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پیشگامان تشیع در ایران همراه با رویکردی تفصیلی به رجال اشعریان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4360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54362_228174162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54364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54366_2281741623">
            <w:r>
              <w:rPr>
                <w:webHidden/>
                <w:rStyle w:val="IndexLink"/>
                <w:rtl w:val="true"/>
              </w:rPr>
              <w:t>مقدمه ی کنگره</w:t>
            </w:r>
            <w:r>
              <w:rPr>
                <w:rStyle w:val="IndexLink"/>
                <w:rtl w:val="true"/>
              </w:rPr>
              <w:tab/>
            </w:r>
            <w:r>
              <w:rPr>
                <w:rStyle w:val="IndexLink"/>
              </w:rPr>
              <w:t>19</w:t>
            </w:r>
          </w:hyperlink>
        </w:p>
        <w:p>
          <w:pPr>
            <w:pStyle w:val="Contents2"/>
            <w:tabs>
              <w:tab w:val="clear" w:pos="8743"/>
              <w:tab w:val="right" w:pos="9026" w:leader="dot"/>
            </w:tabs>
            <w:rPr/>
          </w:pPr>
          <w:hyperlink w:anchor="__RefHeading___Toc1154368_2281741623">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1154370_2281741623">
            <w:r>
              <w:rPr>
                <w:webHidden/>
                <w:rStyle w:val="IndexLink"/>
                <w:rtl w:val="true"/>
              </w:rPr>
              <w:t>بخش اول کلیاتی درباره اشعریان</w:t>
            </w:r>
            <w:r>
              <w:rPr>
                <w:rStyle w:val="IndexLink"/>
                <w:rtl w:val="true"/>
              </w:rPr>
              <w:tab/>
            </w:r>
            <w:r>
              <w:rPr>
                <w:rStyle w:val="IndexLink"/>
              </w:rPr>
              <w:t>27</w:t>
            </w:r>
          </w:hyperlink>
        </w:p>
        <w:p>
          <w:pPr>
            <w:pStyle w:val="Contents3"/>
            <w:tabs>
              <w:tab w:val="clear" w:pos="8459"/>
              <w:tab w:val="right" w:pos="9026" w:leader="dot"/>
            </w:tabs>
            <w:rPr/>
          </w:pPr>
          <w:hyperlink w:anchor="__RefHeading___Toc1154372_228174162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154374_2281741623">
            <w:r>
              <w:rPr>
                <w:webHidden/>
                <w:rStyle w:val="IndexLink"/>
                <w:rtl w:val="true"/>
              </w:rPr>
              <w:t>فصل اول مقدماتی برای شناخت اشعریان</w:t>
            </w:r>
            <w:r>
              <w:rPr>
                <w:rStyle w:val="IndexLink"/>
                <w:rtl w:val="true"/>
              </w:rPr>
              <w:tab/>
            </w:r>
            <w:r>
              <w:rPr>
                <w:rStyle w:val="IndexLink"/>
              </w:rPr>
              <w:t>29</w:t>
            </w:r>
          </w:hyperlink>
        </w:p>
        <w:p>
          <w:pPr>
            <w:pStyle w:val="Contents4"/>
            <w:tabs>
              <w:tab w:val="clear" w:pos="8176"/>
              <w:tab w:val="right" w:pos="9026" w:leader="dot"/>
            </w:tabs>
            <w:rPr/>
          </w:pPr>
          <w:hyperlink w:anchor="__RefHeading___Toc1154376_228174162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54378_2281741623">
            <w:r>
              <w:rPr>
                <w:webHidden/>
                <w:rStyle w:val="IndexLink"/>
                <w:rtl w:val="true"/>
              </w:rPr>
              <w:t>بررسی نسب اشعریان</w:t>
            </w:r>
            <w:r>
              <w:rPr>
                <w:rStyle w:val="IndexLink"/>
                <w:rtl w:val="true"/>
              </w:rPr>
              <w:tab/>
            </w:r>
            <w:r>
              <w:rPr>
                <w:rStyle w:val="IndexLink"/>
              </w:rPr>
              <w:t>30</w:t>
            </w:r>
          </w:hyperlink>
        </w:p>
        <w:p>
          <w:pPr>
            <w:pStyle w:val="Contents4"/>
            <w:tabs>
              <w:tab w:val="clear" w:pos="8176"/>
              <w:tab w:val="right" w:pos="9026" w:leader="dot"/>
            </w:tabs>
            <w:rPr/>
          </w:pPr>
          <w:hyperlink w:anchor="__RefHeading___Toc1154380_2281741623">
            <w:r>
              <w:rPr>
                <w:webHidden/>
                <w:rStyle w:val="IndexLink"/>
                <w:rtl w:val="true"/>
              </w:rPr>
              <w:t>اصل و نسب عرب‌ها</w:t>
            </w:r>
            <w:r>
              <w:rPr>
                <w:rStyle w:val="IndexLink"/>
                <w:rtl w:val="true"/>
              </w:rPr>
              <w:tab/>
            </w:r>
            <w:r>
              <w:rPr>
                <w:rStyle w:val="IndexLink"/>
              </w:rPr>
              <w:t>30</w:t>
            </w:r>
          </w:hyperlink>
        </w:p>
        <w:p>
          <w:pPr>
            <w:pStyle w:val="Contents4"/>
            <w:tabs>
              <w:tab w:val="clear" w:pos="8176"/>
              <w:tab w:val="right" w:pos="9026" w:leader="dot"/>
            </w:tabs>
            <w:rPr/>
          </w:pPr>
          <w:hyperlink w:anchor="__RefHeading___Toc1154382_2281741623">
            <w:r>
              <w:rPr>
                <w:webHidden/>
                <w:rStyle w:val="IndexLink"/>
                <w:rtl w:val="true"/>
              </w:rPr>
              <w:t>جدّ اعلای اشعریان</w:t>
            </w:r>
            <w:r>
              <w:rPr>
                <w:rStyle w:val="IndexLink"/>
                <w:rtl w:val="true"/>
              </w:rPr>
              <w:tab/>
            </w:r>
            <w:r>
              <w:rPr>
                <w:rStyle w:val="IndexLink"/>
              </w:rPr>
              <w:t>31</w:t>
            </w:r>
          </w:hyperlink>
        </w:p>
        <w:p>
          <w:pPr>
            <w:pStyle w:val="Contents5"/>
            <w:tabs>
              <w:tab w:val="clear" w:pos="7892"/>
              <w:tab w:val="right" w:pos="9026" w:leader="dot"/>
            </w:tabs>
            <w:rPr/>
          </w:pPr>
          <w:hyperlink w:anchor="__RefHeading___Toc1154384_2281741623">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154386_2281741623">
            <w:r>
              <w:rPr>
                <w:webHidden/>
                <w:rStyle w:val="IndexLink"/>
              </w:rPr>
              <w:t>1</w:t>
            </w:r>
            <w:r>
              <w:rPr>
                <w:rStyle w:val="IndexLink"/>
                <w:rtl w:val="true"/>
              </w:rPr>
              <w:t xml:space="preserve">. </w:t>
            </w:r>
            <w:r>
              <w:rPr>
                <w:rStyle w:val="IndexLink"/>
                <w:rtl w:val="true"/>
              </w:rPr>
              <w:t>اشعر، فرزند سبأ</w:t>
            </w:r>
            <w:r>
              <w:rPr>
                <w:rStyle w:val="IndexLink"/>
                <w:rtl w:val="true"/>
              </w:rPr>
              <w:tab/>
            </w:r>
            <w:r>
              <w:rPr>
                <w:rStyle w:val="IndexLink"/>
              </w:rPr>
              <w:t>31</w:t>
            </w:r>
          </w:hyperlink>
        </w:p>
        <w:p>
          <w:pPr>
            <w:pStyle w:val="Contents5"/>
            <w:tabs>
              <w:tab w:val="clear" w:pos="7892"/>
              <w:tab w:val="right" w:pos="9026" w:leader="dot"/>
            </w:tabs>
            <w:rPr/>
          </w:pPr>
          <w:hyperlink w:anchor="__RefHeading___Toc1154388_2281741623">
            <w:r>
              <w:rPr>
                <w:webHidden/>
                <w:rStyle w:val="IndexLink"/>
              </w:rPr>
              <w:t>2</w:t>
            </w:r>
            <w:r>
              <w:rPr>
                <w:rStyle w:val="IndexLink"/>
                <w:rtl w:val="true"/>
              </w:rPr>
              <w:t xml:space="preserve">. </w:t>
            </w:r>
            <w:r>
              <w:rPr>
                <w:rStyle w:val="IndexLink"/>
                <w:rtl w:val="true"/>
              </w:rPr>
              <w:t>اشعر، نبت بن ادد بن زید است</w:t>
            </w:r>
            <w:r>
              <w:rPr>
                <w:rStyle w:val="IndexLink"/>
                <w:rtl w:val="true"/>
              </w:rPr>
              <w:tab/>
            </w:r>
            <w:r>
              <w:rPr>
                <w:rStyle w:val="IndexLink"/>
              </w:rPr>
              <w:t>32</w:t>
            </w:r>
          </w:hyperlink>
        </w:p>
        <w:p>
          <w:pPr>
            <w:pStyle w:val="Contents5"/>
            <w:tabs>
              <w:tab w:val="clear" w:pos="7892"/>
              <w:tab w:val="right" w:pos="9026" w:leader="dot"/>
            </w:tabs>
            <w:rPr/>
          </w:pPr>
          <w:hyperlink w:anchor="__RefHeading___Toc1154390_2281741623">
            <w:r>
              <w:rPr>
                <w:webHidden/>
                <w:rStyle w:val="IndexLink"/>
              </w:rPr>
              <w:t>3</w:t>
            </w:r>
            <w:r>
              <w:rPr>
                <w:rStyle w:val="IndexLink"/>
                <w:rtl w:val="true"/>
              </w:rPr>
              <w:t xml:space="preserve">. </w:t>
            </w:r>
            <w:r>
              <w:rPr>
                <w:rStyle w:val="IndexLink"/>
                <w:rtl w:val="true"/>
              </w:rPr>
              <w:t>اشعر، فرزند نبت بن ادد است</w:t>
            </w:r>
            <w:r>
              <w:rPr>
                <w:rStyle w:val="IndexLink"/>
                <w:rtl w:val="true"/>
              </w:rPr>
              <w:tab/>
            </w:r>
            <w:r>
              <w:rPr>
                <w:rStyle w:val="IndexLink"/>
              </w:rPr>
              <w:t>33</w:t>
            </w:r>
          </w:hyperlink>
        </w:p>
        <w:p>
          <w:pPr>
            <w:pStyle w:val="Contents5"/>
            <w:tabs>
              <w:tab w:val="clear" w:pos="7892"/>
              <w:tab w:val="right" w:pos="9026" w:leader="dot"/>
            </w:tabs>
            <w:rPr/>
          </w:pPr>
          <w:hyperlink w:anchor="__RefHeading___Toc1154392_2281741623">
            <w:r>
              <w:rPr>
                <w:webHidden/>
                <w:rStyle w:val="IndexLink"/>
              </w:rPr>
              <w:t>4</w:t>
            </w:r>
            <w:r>
              <w:rPr>
                <w:rStyle w:val="IndexLink"/>
                <w:rtl w:val="true"/>
              </w:rPr>
              <w:t xml:space="preserve">. </w:t>
            </w:r>
            <w:r>
              <w:rPr>
                <w:rStyle w:val="IndexLink"/>
                <w:rtl w:val="true"/>
              </w:rPr>
              <w:t>اشعر، فرزند مذحج بن ادد است</w:t>
            </w:r>
            <w:r>
              <w:rPr>
                <w:rStyle w:val="IndexLink"/>
                <w:rtl w:val="true"/>
              </w:rPr>
              <w:tab/>
            </w:r>
            <w:r>
              <w:rPr>
                <w:rStyle w:val="IndexLink"/>
              </w:rPr>
              <w:t>33</w:t>
            </w:r>
          </w:hyperlink>
        </w:p>
        <w:p>
          <w:pPr>
            <w:pStyle w:val="Contents4"/>
            <w:tabs>
              <w:tab w:val="clear" w:pos="8176"/>
              <w:tab w:val="right" w:pos="9026" w:leader="dot"/>
            </w:tabs>
            <w:rPr/>
          </w:pPr>
          <w:hyperlink w:anchor="__RefHeading___Toc1154394_2281741623">
            <w:r>
              <w:rPr>
                <w:webHidden/>
                <w:rStyle w:val="IndexLink"/>
                <w:rtl w:val="true"/>
              </w:rPr>
              <w:t>زادگاه اشعریون</w:t>
            </w:r>
            <w:r>
              <w:rPr>
                <w:rStyle w:val="IndexLink"/>
                <w:rtl w:val="true"/>
              </w:rPr>
              <w:tab/>
            </w:r>
            <w:r>
              <w:rPr>
                <w:rStyle w:val="IndexLink"/>
              </w:rPr>
              <w:t>33</w:t>
            </w:r>
          </w:hyperlink>
        </w:p>
        <w:p>
          <w:pPr>
            <w:pStyle w:val="Contents3"/>
            <w:tabs>
              <w:tab w:val="clear" w:pos="8459"/>
              <w:tab w:val="right" w:pos="9026" w:leader="dot"/>
            </w:tabs>
            <w:rPr/>
          </w:pPr>
          <w:hyperlink w:anchor="__RefHeading___Toc1154396_2281741623">
            <w:r>
              <w:rPr>
                <w:webHidden/>
                <w:rStyle w:val="IndexLink"/>
                <w:rtl w:val="true"/>
              </w:rPr>
              <w:t>فصل دوم اسلام آوردن اشعریان</w:t>
            </w:r>
            <w:r>
              <w:rPr>
                <w:rStyle w:val="IndexLink"/>
                <w:rtl w:val="true"/>
              </w:rPr>
              <w:tab/>
            </w:r>
            <w:r>
              <w:rPr>
                <w:rStyle w:val="IndexLink"/>
              </w:rPr>
              <w:t>37</w:t>
            </w:r>
          </w:hyperlink>
        </w:p>
        <w:p>
          <w:pPr>
            <w:pStyle w:val="Contents4"/>
            <w:tabs>
              <w:tab w:val="clear" w:pos="8176"/>
              <w:tab w:val="right" w:pos="9026" w:leader="dot"/>
            </w:tabs>
            <w:rPr/>
          </w:pPr>
          <w:hyperlink w:anchor="__RefHeading___Toc1154398_2281741623">
            <w:r>
              <w:rPr>
                <w:webHidden/>
                <w:rStyle w:val="IndexLink"/>
                <w:rtl w:val="true"/>
              </w:rPr>
              <w:t>پیشینه مذهبی اشعریان</w:t>
            </w:r>
            <w:r>
              <w:rPr>
                <w:rStyle w:val="IndexLink"/>
                <w:rtl w:val="true"/>
              </w:rPr>
              <w:tab/>
            </w:r>
            <w:r>
              <w:rPr>
                <w:rStyle w:val="IndexLink"/>
              </w:rPr>
              <w:t>37</w:t>
            </w:r>
          </w:hyperlink>
        </w:p>
        <w:p>
          <w:pPr>
            <w:pStyle w:val="Contents4"/>
            <w:tabs>
              <w:tab w:val="clear" w:pos="8176"/>
              <w:tab w:val="right" w:pos="9026" w:leader="dot"/>
            </w:tabs>
            <w:rPr/>
          </w:pPr>
          <w:hyperlink w:anchor="__RefHeading___Toc1154400_2281741623">
            <w:r>
              <w:rPr>
                <w:webHidden/>
                <w:rStyle w:val="IndexLink"/>
                <w:rtl w:val="true"/>
              </w:rPr>
              <w:t>مقدمه‌ای در شناخت اسلام اشعریان</w:t>
            </w:r>
            <w:r>
              <w:rPr>
                <w:rStyle w:val="IndexLink"/>
                <w:rtl w:val="true"/>
              </w:rPr>
              <w:tab/>
            </w:r>
            <w:r>
              <w:rPr>
                <w:rStyle w:val="IndexLink"/>
              </w:rPr>
              <w:t>38</w:t>
            </w:r>
          </w:hyperlink>
        </w:p>
        <w:p>
          <w:pPr>
            <w:pStyle w:val="Contents4"/>
            <w:tabs>
              <w:tab w:val="clear" w:pos="8176"/>
              <w:tab w:val="right" w:pos="9026" w:leader="dot"/>
            </w:tabs>
            <w:rPr/>
          </w:pPr>
          <w:hyperlink w:anchor="__RefHeading___Toc1154402_2281741623">
            <w:r>
              <w:rPr>
                <w:webHidden/>
                <w:rStyle w:val="IndexLink"/>
                <w:rtl w:val="true"/>
              </w:rPr>
              <w:t>اولین اشعری مسلمان</w:t>
            </w:r>
            <w:r>
              <w:rPr>
                <w:rStyle w:val="IndexLink"/>
                <w:rtl w:val="true"/>
              </w:rPr>
              <w:tab/>
            </w:r>
            <w:r>
              <w:rPr>
                <w:rStyle w:val="IndexLink"/>
              </w:rPr>
              <w:t>39</w:t>
            </w:r>
          </w:hyperlink>
        </w:p>
        <w:p>
          <w:pPr>
            <w:pStyle w:val="Contents4"/>
            <w:tabs>
              <w:tab w:val="clear" w:pos="8176"/>
              <w:tab w:val="right" w:pos="9026" w:leader="dot"/>
            </w:tabs>
            <w:rPr/>
          </w:pPr>
          <w:hyperlink w:anchor="__RefHeading___Toc1154404_2281741623">
            <w:r>
              <w:rPr>
                <w:webHidden/>
                <w:rStyle w:val="IndexLink"/>
                <w:rtl w:val="true"/>
              </w:rPr>
              <w:t>اسلام آوردن سایر اشعریان</w:t>
            </w:r>
            <w:r>
              <w:rPr>
                <w:rStyle w:val="IndexLink"/>
                <w:rtl w:val="true"/>
              </w:rPr>
              <w:tab/>
            </w:r>
            <w:r>
              <w:rPr>
                <w:rStyle w:val="IndexLink"/>
              </w:rPr>
              <w:t>39</w:t>
            </w:r>
          </w:hyperlink>
        </w:p>
        <w:p>
          <w:pPr>
            <w:pStyle w:val="Contents4"/>
            <w:tabs>
              <w:tab w:val="clear" w:pos="8176"/>
              <w:tab w:val="right" w:pos="9026" w:leader="dot"/>
            </w:tabs>
            <w:rPr/>
          </w:pPr>
          <w:hyperlink w:anchor="__RefHeading___Toc1154406_2281741623">
            <w:r>
              <w:rPr>
                <w:webHidden/>
                <w:rStyle w:val="IndexLink"/>
                <w:rtl w:val="true"/>
              </w:rPr>
              <w:t>مهاجران</w:t>
            </w:r>
            <w:r>
              <w:rPr>
                <w:rStyle w:val="IndexLink"/>
                <w:rtl w:val="true"/>
              </w:rPr>
              <w:tab/>
            </w:r>
            <w:r>
              <w:rPr>
                <w:rStyle w:val="IndexLink"/>
              </w:rPr>
              <w:t>39</w:t>
            </w:r>
          </w:hyperlink>
        </w:p>
        <w:p>
          <w:pPr>
            <w:pStyle w:val="Contents4"/>
            <w:tabs>
              <w:tab w:val="clear" w:pos="8176"/>
              <w:tab w:val="right" w:pos="9026" w:leader="dot"/>
            </w:tabs>
            <w:rPr/>
          </w:pPr>
          <w:hyperlink w:anchor="__RefHeading___Toc1154408_2281741623">
            <w:r>
              <w:rPr>
                <w:webHidden/>
                <w:rStyle w:val="IndexLink"/>
                <w:rtl w:val="true"/>
              </w:rPr>
              <w:t>تشرف مهاجران به اسلام</w:t>
            </w:r>
            <w:r>
              <w:rPr>
                <w:rStyle w:val="IndexLink"/>
                <w:rtl w:val="true"/>
              </w:rPr>
              <w:tab/>
            </w:r>
            <w:r>
              <w:rPr>
                <w:rStyle w:val="IndexLink"/>
              </w:rPr>
              <w:t>40</w:t>
            </w:r>
          </w:hyperlink>
        </w:p>
        <w:p>
          <w:pPr>
            <w:pStyle w:val="Contents5"/>
            <w:tabs>
              <w:tab w:val="clear" w:pos="7892"/>
              <w:tab w:val="right" w:pos="9026" w:leader="dot"/>
            </w:tabs>
            <w:rPr/>
          </w:pPr>
          <w:hyperlink w:anchor="__RefHeading___Toc1154410_2281741623">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154412_2281741623">
            <w:r>
              <w:rPr>
                <w:webHidden/>
                <w:rStyle w:val="IndexLink"/>
                <w:rtl w:val="true"/>
              </w:rPr>
              <w:t>بررسی نظر اوّل</w:t>
            </w:r>
            <w:r>
              <w:rPr>
                <w:rStyle w:val="IndexLink"/>
                <w:rtl w:val="true"/>
              </w:rPr>
              <w:t>:</w:t>
              <w:tab/>
            </w:r>
            <w:r>
              <w:rPr>
                <w:rStyle w:val="IndexLink"/>
              </w:rPr>
              <w:t>40</w:t>
            </w:r>
          </w:hyperlink>
        </w:p>
        <w:p>
          <w:pPr>
            <w:pStyle w:val="Contents5"/>
            <w:tabs>
              <w:tab w:val="clear" w:pos="7892"/>
              <w:tab w:val="right" w:pos="9026" w:leader="dot"/>
            </w:tabs>
            <w:rPr/>
          </w:pPr>
          <w:hyperlink w:anchor="__RefHeading___Toc1154414_2281741623">
            <w:r>
              <w:rPr>
                <w:webHidden/>
                <w:rStyle w:val="IndexLink"/>
                <w:rtl w:val="true"/>
              </w:rPr>
              <w:t>بررسی نظر دوم</w:t>
            </w:r>
            <w:r>
              <w:rPr>
                <w:rStyle w:val="IndexLink"/>
                <w:rtl w:val="true"/>
              </w:rPr>
              <w:t>:</w:t>
              <w:tab/>
            </w:r>
            <w:r>
              <w:rPr>
                <w:rStyle w:val="IndexLink"/>
              </w:rPr>
              <w:t>42</w:t>
            </w:r>
          </w:hyperlink>
        </w:p>
        <w:p>
          <w:pPr>
            <w:pStyle w:val="Contents5"/>
            <w:tabs>
              <w:tab w:val="clear" w:pos="7892"/>
              <w:tab w:val="right" w:pos="9026" w:leader="dot"/>
            </w:tabs>
            <w:rPr/>
          </w:pPr>
          <w:hyperlink w:anchor="__RefHeading___Toc1154416_2281741623">
            <w:r>
              <w:rPr>
                <w:webHidden/>
                <w:rStyle w:val="IndexLink"/>
                <w:rtl w:val="true"/>
              </w:rPr>
              <w:t>بررسی نظر سوّم</w:t>
            </w:r>
            <w:r>
              <w:rPr>
                <w:rStyle w:val="IndexLink"/>
                <w:rtl w:val="true"/>
              </w:rPr>
              <w:t>:</w:t>
              <w:tab/>
            </w:r>
            <w:r>
              <w:rPr>
                <w:rStyle w:val="IndexLink"/>
              </w:rPr>
              <w:t>43</w:t>
            </w:r>
          </w:hyperlink>
        </w:p>
        <w:p>
          <w:pPr>
            <w:pStyle w:val="Contents4"/>
            <w:tabs>
              <w:tab w:val="clear" w:pos="8176"/>
              <w:tab w:val="right" w:pos="9026" w:leader="dot"/>
            </w:tabs>
            <w:rPr/>
          </w:pPr>
          <w:hyperlink w:anchor="__RefHeading___Toc1154418_2281741623">
            <w:r>
              <w:rPr>
                <w:webHidden/>
                <w:rStyle w:val="IndexLink"/>
                <w:rtl w:val="true"/>
              </w:rPr>
              <w:t>چگونگی مشرف شدن اشعریان به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1154420_2281741623">
            <w:r>
              <w:rPr>
                <w:webHidden/>
                <w:rStyle w:val="IndexLink"/>
                <w:rtl w:val="true"/>
              </w:rPr>
              <w:t>زمان اسلام آوردن اشعریان</w:t>
            </w:r>
            <w:r>
              <w:rPr>
                <w:rStyle w:val="IndexLink"/>
                <w:rtl w:val="true"/>
              </w:rPr>
              <w:tab/>
            </w:r>
            <w:r>
              <w:rPr>
                <w:rStyle w:val="IndexLink"/>
              </w:rPr>
              <w:t>45</w:t>
            </w:r>
          </w:hyperlink>
        </w:p>
        <w:p>
          <w:pPr>
            <w:pStyle w:val="Contents2"/>
            <w:tabs>
              <w:tab w:val="clear" w:pos="8743"/>
              <w:tab w:val="right" w:pos="9026" w:leader="dot"/>
            </w:tabs>
            <w:rPr/>
          </w:pPr>
          <w:hyperlink w:anchor="__RefHeading___Toc1154422_2281741623">
            <w:r>
              <w:rPr>
                <w:webHidden/>
                <w:rStyle w:val="IndexLink"/>
                <w:rtl w:val="true"/>
              </w:rPr>
              <w:t>بخش دوم اشعریان در خارج از شبه جزیره</w:t>
            </w:r>
            <w:r>
              <w:rPr>
                <w:rStyle w:val="IndexLink"/>
                <w:rtl w:val="true"/>
              </w:rPr>
              <w:tab/>
            </w:r>
            <w:r>
              <w:rPr>
                <w:rStyle w:val="IndexLink"/>
              </w:rPr>
              <w:t>47</w:t>
            </w:r>
          </w:hyperlink>
        </w:p>
        <w:p>
          <w:pPr>
            <w:pStyle w:val="Contents3"/>
            <w:tabs>
              <w:tab w:val="clear" w:pos="8459"/>
              <w:tab w:val="right" w:pos="9026" w:leader="dot"/>
            </w:tabs>
            <w:rPr/>
          </w:pPr>
          <w:hyperlink w:anchor="__RefHeading___Toc1154424_2281741623">
            <w:r>
              <w:rPr>
                <w:webHidden/>
                <w:rStyle w:val="IndexLink"/>
                <w:rtl w:val="true"/>
              </w:rPr>
              <w:t>فصل اول اشعریان در عراق</w:t>
            </w:r>
            <w:r>
              <w:rPr>
                <w:rStyle w:val="IndexLink"/>
                <w:rtl w:val="true"/>
              </w:rPr>
              <w:tab/>
            </w:r>
            <w:r>
              <w:rPr>
                <w:rStyle w:val="IndexLink"/>
              </w:rPr>
              <w:t>47</w:t>
            </w:r>
          </w:hyperlink>
        </w:p>
        <w:p>
          <w:pPr>
            <w:pStyle w:val="Contents3"/>
            <w:tabs>
              <w:tab w:val="clear" w:pos="8459"/>
              <w:tab w:val="right" w:pos="9026" w:leader="dot"/>
            </w:tabs>
            <w:rPr/>
          </w:pPr>
          <w:hyperlink w:anchor="__RefHeading___Toc1154426_2281741623">
            <w:r>
              <w:rPr>
                <w:webHidden/>
                <w:rStyle w:val="IndexLink"/>
                <w:rtl w:val="true"/>
              </w:rPr>
              <w:t>فصل دوم اشعریان در ایران</w:t>
            </w:r>
            <w:r>
              <w:rPr>
                <w:rStyle w:val="IndexLink"/>
                <w:rtl w:val="true"/>
              </w:rPr>
              <w:tab/>
            </w:r>
            <w:r>
              <w:rPr>
                <w:rStyle w:val="IndexLink"/>
              </w:rPr>
              <w:t>53</w:t>
            </w:r>
          </w:hyperlink>
        </w:p>
        <w:p>
          <w:pPr>
            <w:pStyle w:val="Contents4"/>
            <w:tabs>
              <w:tab w:val="clear" w:pos="8176"/>
              <w:tab w:val="right" w:pos="9026" w:leader="dot"/>
            </w:tabs>
            <w:rPr/>
          </w:pPr>
          <w:hyperlink w:anchor="__RefHeading___Toc1154428_2281741623">
            <w:r>
              <w:rPr>
                <w:webHidden/>
                <w:rStyle w:val="IndexLink"/>
                <w:rtl w:val="true"/>
              </w:rPr>
              <w:t>بلاد جبل</w:t>
            </w:r>
            <w:r>
              <w:rPr>
                <w:rStyle w:val="IndexLink"/>
                <w:rtl w:val="true"/>
              </w:rPr>
              <w:tab/>
            </w:r>
            <w:r>
              <w:rPr>
                <w:rStyle w:val="IndexLink"/>
              </w:rPr>
              <w:t>53</w:t>
            </w:r>
          </w:hyperlink>
        </w:p>
        <w:p>
          <w:pPr>
            <w:pStyle w:val="Contents4"/>
            <w:tabs>
              <w:tab w:val="clear" w:pos="8176"/>
              <w:tab w:val="right" w:pos="9026" w:leader="dot"/>
            </w:tabs>
            <w:rPr/>
          </w:pPr>
          <w:hyperlink w:anchor="__RefHeading___Toc1154430_2281741623">
            <w:r>
              <w:rPr>
                <w:webHidden/>
                <w:rStyle w:val="IndexLink"/>
                <w:rtl w:val="true"/>
              </w:rPr>
              <w:t>زمینه مهاجرت اشعریان به مناطق جبال</w:t>
            </w:r>
            <w:r>
              <w:rPr>
                <w:rStyle w:val="IndexLink"/>
                <w:rtl w:val="true"/>
              </w:rPr>
              <w:tab/>
            </w:r>
            <w:r>
              <w:rPr>
                <w:rStyle w:val="IndexLink"/>
              </w:rPr>
              <w:t>54</w:t>
            </w:r>
          </w:hyperlink>
        </w:p>
        <w:p>
          <w:pPr>
            <w:pStyle w:val="Contents4"/>
            <w:tabs>
              <w:tab w:val="clear" w:pos="8176"/>
              <w:tab w:val="right" w:pos="9026" w:leader="dot"/>
            </w:tabs>
            <w:rPr/>
          </w:pPr>
          <w:hyperlink w:anchor="__RefHeading___Toc1154432_2281741623">
            <w:r>
              <w:rPr>
                <w:webHidden/>
                <w:rStyle w:val="IndexLink"/>
                <w:rtl w:val="true"/>
              </w:rPr>
              <w:t>زمان مهاجرت</w:t>
            </w:r>
            <w:r>
              <w:rPr>
                <w:rStyle w:val="IndexLink"/>
                <w:rtl w:val="true"/>
              </w:rPr>
              <w:tab/>
            </w:r>
            <w:r>
              <w:rPr>
                <w:rStyle w:val="IndexLink"/>
              </w:rPr>
              <w:t>54</w:t>
            </w:r>
          </w:hyperlink>
        </w:p>
        <w:p>
          <w:pPr>
            <w:pStyle w:val="Contents4"/>
            <w:tabs>
              <w:tab w:val="clear" w:pos="8176"/>
              <w:tab w:val="right" w:pos="9026" w:leader="dot"/>
            </w:tabs>
            <w:rPr/>
          </w:pPr>
          <w:hyperlink w:anchor="__RefHeading___Toc1154434_2281741623">
            <w:r>
              <w:rPr>
                <w:webHidden/>
                <w:rStyle w:val="IndexLink"/>
                <w:rtl w:val="true"/>
              </w:rPr>
              <w:t>علل مهاجرت</w:t>
            </w:r>
            <w:r>
              <w:rPr>
                <w:rStyle w:val="IndexLink"/>
                <w:rtl w:val="true"/>
              </w:rPr>
              <w:tab/>
            </w:r>
            <w:r>
              <w:rPr>
                <w:rStyle w:val="IndexLink"/>
              </w:rPr>
              <w:t>55</w:t>
            </w:r>
          </w:hyperlink>
        </w:p>
        <w:p>
          <w:pPr>
            <w:pStyle w:val="Contents5"/>
            <w:tabs>
              <w:tab w:val="clear" w:pos="7892"/>
              <w:tab w:val="right" w:pos="9026" w:leader="dot"/>
            </w:tabs>
            <w:rPr/>
          </w:pPr>
          <w:hyperlink w:anchor="__RefHeading___Toc1154436_2281741623">
            <w:r>
              <w:rPr>
                <w:webHidden/>
                <w:rStyle w:val="IndexLink"/>
              </w:rPr>
              <w:t>1</w:t>
            </w:r>
            <w:r>
              <w:rPr>
                <w:rStyle w:val="IndexLink"/>
                <w:rtl w:val="true"/>
              </w:rPr>
              <w:t xml:space="preserve">. </w:t>
            </w:r>
            <w:r>
              <w:rPr>
                <w:rStyle w:val="IndexLink"/>
                <w:rtl w:val="true"/>
              </w:rPr>
              <w:t>شرکت در قیام ابن اشعث</w:t>
            </w:r>
            <w:r>
              <w:rPr>
                <w:rStyle w:val="IndexLink"/>
                <w:rtl w:val="true"/>
              </w:rPr>
              <w:tab/>
            </w:r>
            <w:r>
              <w:rPr>
                <w:rStyle w:val="IndexLink"/>
              </w:rPr>
              <w:t>55</w:t>
            </w:r>
          </w:hyperlink>
        </w:p>
        <w:p>
          <w:pPr>
            <w:pStyle w:val="Contents5"/>
            <w:tabs>
              <w:tab w:val="clear" w:pos="7892"/>
              <w:tab w:val="right" w:pos="9026" w:leader="dot"/>
            </w:tabs>
            <w:rPr/>
          </w:pPr>
          <w:hyperlink w:anchor="__RefHeading___Toc1154438_2281741623">
            <w:r>
              <w:rPr>
                <w:webHidden/>
                <w:rStyle w:val="IndexLink"/>
              </w:rPr>
              <w:t>2</w:t>
            </w:r>
            <w:r>
              <w:rPr>
                <w:rStyle w:val="IndexLink"/>
                <w:rtl w:val="true"/>
              </w:rPr>
              <w:t xml:space="preserve">. </w:t>
            </w:r>
            <w:r>
              <w:rPr>
                <w:rStyle w:val="IndexLink"/>
                <w:rtl w:val="true"/>
              </w:rPr>
              <w:t>کشته شدن محمد بن سائب بن مالک اشعری</w:t>
            </w:r>
            <w:r>
              <w:rPr>
                <w:rStyle w:val="IndexLink"/>
                <w:rtl w:val="true"/>
              </w:rPr>
              <w:tab/>
            </w:r>
            <w:r>
              <w:rPr>
                <w:rStyle w:val="IndexLink"/>
              </w:rPr>
              <w:t>56</w:t>
            </w:r>
          </w:hyperlink>
        </w:p>
        <w:p>
          <w:pPr>
            <w:pStyle w:val="Contents5"/>
            <w:tabs>
              <w:tab w:val="clear" w:pos="7892"/>
              <w:tab w:val="right" w:pos="9026" w:leader="dot"/>
            </w:tabs>
            <w:rPr/>
          </w:pPr>
          <w:hyperlink w:anchor="__RefHeading___Toc1154440_2281741623">
            <w:r>
              <w:rPr>
                <w:webHidden/>
                <w:rStyle w:val="IndexLink"/>
              </w:rPr>
              <w:t>3</w:t>
            </w:r>
            <w:r>
              <w:rPr>
                <w:rStyle w:val="IndexLink"/>
                <w:rtl w:val="true"/>
              </w:rPr>
              <w:t xml:space="preserve">. </w:t>
            </w:r>
            <w:r>
              <w:rPr>
                <w:rStyle w:val="IndexLink"/>
                <w:rtl w:val="true"/>
              </w:rPr>
              <w:t>شرکت در قیام زید بن علی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154442_2281741623">
            <w:r>
              <w:rPr>
                <w:webHidden/>
                <w:rStyle w:val="IndexLink"/>
                <w:rtl w:val="true"/>
              </w:rPr>
              <w:t>تعداد مهاجران و سکونت در قم</w:t>
            </w:r>
            <w:r>
              <w:rPr>
                <w:rStyle w:val="IndexLink"/>
                <w:rtl w:val="true"/>
              </w:rPr>
              <w:tab/>
            </w:r>
            <w:r>
              <w:rPr>
                <w:rStyle w:val="IndexLink"/>
              </w:rPr>
              <w:t>58</w:t>
            </w:r>
          </w:hyperlink>
        </w:p>
        <w:p>
          <w:pPr>
            <w:pStyle w:val="Contents4"/>
            <w:tabs>
              <w:tab w:val="clear" w:pos="8176"/>
              <w:tab w:val="right" w:pos="9026" w:leader="dot"/>
            </w:tabs>
            <w:rPr/>
          </w:pPr>
          <w:hyperlink w:anchor="__RefHeading___Toc1154444_2281741623">
            <w:r>
              <w:rPr>
                <w:webHidden/>
                <w:rStyle w:val="IndexLink"/>
                <w:rtl w:val="true"/>
              </w:rPr>
              <w:t>نفوذ و قدرت اشعریان در قم</w:t>
            </w:r>
            <w:r>
              <w:rPr>
                <w:rStyle w:val="IndexLink"/>
                <w:rtl w:val="true"/>
              </w:rPr>
              <w:tab/>
            </w:r>
            <w:r>
              <w:rPr>
                <w:rStyle w:val="IndexLink"/>
              </w:rPr>
              <w:t>58</w:t>
            </w:r>
          </w:hyperlink>
        </w:p>
        <w:p>
          <w:pPr>
            <w:pStyle w:val="Contents4"/>
            <w:tabs>
              <w:tab w:val="clear" w:pos="8176"/>
              <w:tab w:val="right" w:pos="9026" w:leader="dot"/>
            </w:tabs>
            <w:rPr/>
          </w:pPr>
          <w:hyperlink w:anchor="__RefHeading___Toc1154446_2281741623">
            <w:r>
              <w:rPr>
                <w:webHidden/>
                <w:rStyle w:val="IndexLink"/>
                <w:rtl w:val="true"/>
              </w:rPr>
              <w:t>اختلاف میان اشعریان</w:t>
            </w:r>
            <w:r>
              <w:rPr>
                <w:rStyle w:val="IndexLink"/>
                <w:rtl w:val="true"/>
              </w:rPr>
              <w:tab/>
            </w:r>
            <w:r>
              <w:rPr>
                <w:rStyle w:val="IndexLink"/>
              </w:rPr>
              <w:t>63</w:t>
            </w:r>
          </w:hyperlink>
        </w:p>
        <w:p>
          <w:pPr>
            <w:pStyle w:val="Contents4"/>
            <w:tabs>
              <w:tab w:val="clear" w:pos="8176"/>
              <w:tab w:val="right" w:pos="9026" w:leader="dot"/>
            </w:tabs>
            <w:rPr/>
          </w:pPr>
          <w:hyperlink w:anchor="__RefHeading___Toc1154448_2281741623">
            <w:r>
              <w:rPr>
                <w:webHidden/>
                <w:rStyle w:val="IndexLink"/>
                <w:rtl w:val="true"/>
              </w:rPr>
              <w:t>اشعریان در سایر مناطق جبال</w:t>
            </w:r>
            <w:r>
              <w:rPr>
                <w:rStyle w:val="IndexLink"/>
                <w:rtl w:val="true"/>
              </w:rPr>
              <w:tab/>
            </w:r>
            <w:r>
              <w:rPr>
                <w:rStyle w:val="IndexLink"/>
              </w:rPr>
              <w:t>64</w:t>
            </w:r>
          </w:hyperlink>
        </w:p>
        <w:p>
          <w:pPr>
            <w:pStyle w:val="Contents2"/>
            <w:tabs>
              <w:tab w:val="clear" w:pos="8743"/>
              <w:tab w:val="right" w:pos="9026" w:leader="dot"/>
            </w:tabs>
            <w:rPr/>
          </w:pPr>
          <w:hyperlink w:anchor="__RefHeading___Toc1154450_2281741623">
            <w:r>
              <w:rPr>
                <w:webHidden/>
                <w:rStyle w:val="IndexLink"/>
                <w:rtl w:val="true"/>
              </w:rPr>
              <w:t>بخش سوم اشعریان و تشیّع</w:t>
            </w:r>
            <w:r>
              <w:rPr>
                <w:rStyle w:val="IndexLink"/>
                <w:rtl w:val="true"/>
              </w:rPr>
              <w:tab/>
            </w:r>
            <w:r>
              <w:rPr>
                <w:rStyle w:val="IndexLink"/>
              </w:rPr>
              <w:t>67</w:t>
            </w:r>
          </w:hyperlink>
        </w:p>
        <w:p>
          <w:pPr>
            <w:pStyle w:val="Contents3"/>
            <w:tabs>
              <w:tab w:val="clear" w:pos="8459"/>
              <w:tab w:val="right" w:pos="9026" w:leader="dot"/>
            </w:tabs>
            <w:rPr/>
          </w:pPr>
          <w:hyperlink w:anchor="__RefHeading___Toc1154452_2281741623">
            <w:r>
              <w:rPr>
                <w:webHidden/>
                <w:rStyle w:val="IndexLink"/>
                <w:rtl w:val="true"/>
              </w:rPr>
              <w:t>فصل اول تشیّع و اشعریان</w:t>
            </w:r>
            <w:r>
              <w:rPr>
                <w:rStyle w:val="IndexLink"/>
                <w:rtl w:val="true"/>
              </w:rPr>
              <w:tab/>
            </w:r>
            <w:r>
              <w:rPr>
                <w:rStyle w:val="IndexLink"/>
              </w:rPr>
              <w:t>67</w:t>
            </w:r>
          </w:hyperlink>
        </w:p>
        <w:p>
          <w:pPr>
            <w:pStyle w:val="Contents4"/>
            <w:tabs>
              <w:tab w:val="clear" w:pos="8176"/>
              <w:tab w:val="right" w:pos="9026" w:leader="dot"/>
            </w:tabs>
            <w:rPr/>
          </w:pPr>
          <w:hyperlink w:anchor="__RefHeading___Toc1154454_228174162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154456_2281741623">
            <w:r>
              <w:rPr>
                <w:webHidden/>
                <w:rStyle w:val="IndexLink"/>
                <w:rtl w:val="true"/>
              </w:rPr>
              <w:t>تشیّع در بلاد جبل</w:t>
            </w:r>
            <w:r>
              <w:rPr>
                <w:rStyle w:val="IndexLink"/>
                <w:rtl w:val="true"/>
              </w:rPr>
              <w:tab/>
            </w:r>
            <w:r>
              <w:rPr>
                <w:rStyle w:val="IndexLink"/>
              </w:rPr>
              <w:t>71</w:t>
            </w:r>
          </w:hyperlink>
        </w:p>
        <w:p>
          <w:pPr>
            <w:pStyle w:val="Contents5"/>
            <w:tabs>
              <w:tab w:val="clear" w:pos="7892"/>
              <w:tab w:val="right" w:pos="9026" w:leader="dot"/>
            </w:tabs>
            <w:rPr/>
          </w:pPr>
          <w:hyperlink w:anchor="__RefHeading___Toc1154458_2281741623">
            <w:r>
              <w:rPr>
                <w:webHidden/>
                <w:rStyle w:val="IndexLink"/>
              </w:rPr>
              <w:t>1</w:t>
            </w:r>
            <w:r>
              <w:rPr>
                <w:rStyle w:val="IndexLink"/>
                <w:rtl w:val="true"/>
              </w:rPr>
              <w:t xml:space="preserve">. </w:t>
            </w:r>
            <w:r>
              <w:rPr>
                <w:rStyle w:val="IndexLink"/>
                <w:rtl w:val="true"/>
              </w:rPr>
              <w:t>آوه</w:t>
            </w:r>
            <w:r>
              <w:rPr>
                <w:rStyle w:val="IndexLink"/>
                <w:rtl w:val="true"/>
              </w:rPr>
              <w:tab/>
            </w:r>
            <w:r>
              <w:rPr>
                <w:rStyle w:val="IndexLink"/>
              </w:rPr>
              <w:t>71</w:t>
            </w:r>
          </w:hyperlink>
        </w:p>
        <w:p>
          <w:pPr>
            <w:pStyle w:val="Contents5"/>
            <w:tabs>
              <w:tab w:val="clear" w:pos="7892"/>
              <w:tab w:val="right" w:pos="9026" w:leader="dot"/>
            </w:tabs>
            <w:rPr/>
          </w:pPr>
          <w:hyperlink w:anchor="__RefHeading___Toc1154460_2281741623">
            <w:r>
              <w:rPr>
                <w:webHidden/>
                <w:rStyle w:val="IndexLink"/>
              </w:rPr>
              <w:t>2</w:t>
            </w:r>
            <w:r>
              <w:rPr>
                <w:rStyle w:val="IndexLink"/>
                <w:rtl w:val="true"/>
              </w:rPr>
              <w:t xml:space="preserve">. </w:t>
            </w:r>
            <w:r>
              <w:rPr>
                <w:rStyle w:val="IndexLink"/>
                <w:rtl w:val="true"/>
              </w:rPr>
              <w:t>ری</w:t>
            </w:r>
            <w:r>
              <w:rPr>
                <w:rStyle w:val="IndexLink"/>
                <w:rtl w:val="true"/>
              </w:rPr>
              <w:tab/>
            </w:r>
            <w:r>
              <w:rPr>
                <w:rStyle w:val="IndexLink"/>
              </w:rPr>
              <w:t>72</w:t>
            </w:r>
          </w:hyperlink>
        </w:p>
        <w:p>
          <w:pPr>
            <w:pStyle w:val="Contents5"/>
            <w:tabs>
              <w:tab w:val="clear" w:pos="7892"/>
              <w:tab w:val="right" w:pos="9026" w:leader="dot"/>
            </w:tabs>
            <w:rPr/>
          </w:pPr>
          <w:hyperlink w:anchor="__RefHeading___Toc1154462_2281741623">
            <w:r>
              <w:rPr>
                <w:webHidden/>
                <w:rStyle w:val="IndexLink"/>
              </w:rPr>
              <w:t>3</w:t>
            </w:r>
            <w:r>
              <w:rPr>
                <w:rStyle w:val="IndexLink"/>
                <w:rtl w:val="true"/>
              </w:rPr>
              <w:t xml:space="preserve">. </w:t>
            </w:r>
            <w:r>
              <w:rPr>
                <w:rStyle w:val="IndexLink"/>
                <w:rtl w:val="true"/>
              </w:rPr>
              <w:t>کاشان</w:t>
            </w:r>
            <w:r>
              <w:rPr>
                <w:rStyle w:val="IndexLink"/>
                <w:rtl w:val="true"/>
              </w:rPr>
              <w:tab/>
            </w:r>
            <w:r>
              <w:rPr>
                <w:rStyle w:val="IndexLink"/>
              </w:rPr>
              <w:t>72</w:t>
            </w:r>
          </w:hyperlink>
        </w:p>
        <w:p>
          <w:pPr>
            <w:pStyle w:val="Contents5"/>
            <w:tabs>
              <w:tab w:val="clear" w:pos="7892"/>
              <w:tab w:val="right" w:pos="9026" w:leader="dot"/>
            </w:tabs>
            <w:rPr/>
          </w:pPr>
          <w:hyperlink w:anchor="__RefHeading___Toc1154464_2281741623">
            <w:r>
              <w:rPr>
                <w:webHidden/>
                <w:rStyle w:val="IndexLink"/>
              </w:rPr>
              <w:t>4</w:t>
            </w:r>
            <w:r>
              <w:rPr>
                <w:rStyle w:val="IndexLink"/>
                <w:rtl w:val="true"/>
              </w:rPr>
              <w:t xml:space="preserve">. </w:t>
            </w:r>
            <w:r>
              <w:rPr>
                <w:rStyle w:val="IndexLink"/>
                <w:rtl w:val="true"/>
              </w:rPr>
              <w:t>فراهان</w:t>
            </w:r>
            <w:r>
              <w:rPr>
                <w:rStyle w:val="IndexLink"/>
                <w:rtl w:val="true"/>
              </w:rPr>
              <w:tab/>
            </w:r>
            <w:r>
              <w:rPr>
                <w:rStyle w:val="IndexLink"/>
              </w:rPr>
              <w:t>73</w:t>
            </w:r>
          </w:hyperlink>
        </w:p>
        <w:p>
          <w:pPr>
            <w:pStyle w:val="Contents5"/>
            <w:tabs>
              <w:tab w:val="clear" w:pos="7892"/>
              <w:tab w:val="right" w:pos="9026" w:leader="dot"/>
            </w:tabs>
            <w:rPr/>
          </w:pPr>
          <w:hyperlink w:anchor="__RefHeading___Toc1154466_2281741623">
            <w:r>
              <w:rPr>
                <w:webHidden/>
                <w:rStyle w:val="IndexLink"/>
              </w:rPr>
              <w:t>5</w:t>
            </w:r>
            <w:r>
              <w:rPr>
                <w:rStyle w:val="IndexLink"/>
                <w:rtl w:val="true"/>
              </w:rPr>
              <w:t xml:space="preserve">. </w:t>
            </w:r>
            <w:r>
              <w:rPr>
                <w:rStyle w:val="IndexLink"/>
                <w:rtl w:val="true"/>
              </w:rPr>
              <w:t>ماهاباذ</w:t>
            </w:r>
            <w:r>
              <w:rPr>
                <w:rStyle w:val="IndexLink"/>
                <w:rtl w:val="true"/>
              </w:rPr>
              <w:tab/>
            </w:r>
            <w:r>
              <w:rPr>
                <w:rStyle w:val="IndexLink"/>
              </w:rPr>
              <w:t>73</w:t>
            </w:r>
          </w:hyperlink>
        </w:p>
        <w:p>
          <w:pPr>
            <w:pStyle w:val="Contents5"/>
            <w:tabs>
              <w:tab w:val="clear" w:pos="7892"/>
              <w:tab w:val="right" w:pos="9026" w:leader="dot"/>
            </w:tabs>
            <w:rPr/>
          </w:pPr>
          <w:hyperlink w:anchor="__RefHeading___Toc1154468_2281741623">
            <w:r>
              <w:rPr>
                <w:webHidden/>
                <w:rStyle w:val="IndexLink"/>
              </w:rPr>
              <w:t>6</w:t>
            </w:r>
            <w:r>
              <w:rPr>
                <w:rStyle w:val="IndexLink"/>
                <w:rtl w:val="true"/>
              </w:rPr>
              <w:t xml:space="preserve">. </w:t>
            </w:r>
            <w:r>
              <w:rPr>
                <w:rStyle w:val="IndexLink"/>
                <w:rtl w:val="true"/>
              </w:rPr>
              <w:t>تفرش</w:t>
            </w:r>
            <w:r>
              <w:rPr>
                <w:rStyle w:val="IndexLink"/>
                <w:rtl w:val="true"/>
              </w:rPr>
              <w:tab/>
            </w:r>
            <w:r>
              <w:rPr>
                <w:rStyle w:val="IndexLink"/>
              </w:rPr>
              <w:t>73</w:t>
            </w:r>
          </w:hyperlink>
        </w:p>
        <w:p>
          <w:pPr>
            <w:pStyle w:val="Contents5"/>
            <w:tabs>
              <w:tab w:val="clear" w:pos="7892"/>
              <w:tab w:val="right" w:pos="9026" w:leader="dot"/>
            </w:tabs>
            <w:rPr/>
          </w:pPr>
          <w:hyperlink w:anchor="__RefHeading___Toc1154470_2281741623">
            <w:r>
              <w:rPr>
                <w:webHidden/>
                <w:rStyle w:val="IndexLink"/>
              </w:rPr>
              <w:t>7</w:t>
            </w:r>
            <w:r>
              <w:rPr>
                <w:rStyle w:val="IndexLink"/>
                <w:rtl w:val="true"/>
              </w:rPr>
              <w:t xml:space="preserve">. </w:t>
            </w:r>
            <w:r>
              <w:rPr>
                <w:rStyle w:val="IndexLink"/>
                <w:rtl w:val="true"/>
              </w:rPr>
              <w:t>قزوین</w:t>
            </w:r>
            <w:r>
              <w:rPr>
                <w:rStyle w:val="IndexLink"/>
                <w:rtl w:val="true"/>
              </w:rPr>
              <w:tab/>
            </w:r>
            <w:r>
              <w:rPr>
                <w:rStyle w:val="IndexLink"/>
              </w:rPr>
              <w:t>73</w:t>
            </w:r>
          </w:hyperlink>
        </w:p>
        <w:p>
          <w:pPr>
            <w:pStyle w:val="Contents4"/>
            <w:tabs>
              <w:tab w:val="clear" w:pos="8176"/>
              <w:tab w:val="right" w:pos="9026" w:leader="dot"/>
            </w:tabs>
            <w:rPr/>
          </w:pPr>
          <w:hyperlink w:anchor="__RefHeading___Toc1154472_2281741623">
            <w:r>
              <w:rPr>
                <w:webHidden/>
                <w:rStyle w:val="IndexLink"/>
                <w:rtl w:val="true"/>
              </w:rPr>
              <w:t>تأثیر اشعریان بر تشیّع مناطق جبال</w:t>
            </w:r>
            <w:r>
              <w:rPr>
                <w:rStyle w:val="IndexLink"/>
                <w:rtl w:val="true"/>
              </w:rPr>
              <w:tab/>
            </w:r>
            <w:r>
              <w:rPr>
                <w:rStyle w:val="IndexLink"/>
              </w:rPr>
              <w:t>74</w:t>
            </w:r>
          </w:hyperlink>
        </w:p>
        <w:p>
          <w:pPr>
            <w:pStyle w:val="Contents3"/>
            <w:tabs>
              <w:tab w:val="clear" w:pos="8459"/>
              <w:tab w:val="right" w:pos="9026" w:leader="dot"/>
            </w:tabs>
            <w:rPr/>
          </w:pPr>
          <w:hyperlink w:anchor="__RefHeading___Toc1154474_2281741623">
            <w:r>
              <w:rPr>
                <w:webHidden/>
                <w:rStyle w:val="IndexLink"/>
                <w:rtl w:val="true"/>
              </w:rPr>
              <w:t>فصل دوم خدمات اشعریان در ترویج معارف اهل بیت علیهم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1154476_2281741623">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54478_2281741623">
            <w:r>
              <w:rPr>
                <w:webHidden/>
                <w:rStyle w:val="IndexLink"/>
              </w:rPr>
              <w:t>1</w:t>
            </w:r>
            <w:r>
              <w:rPr>
                <w:rStyle w:val="IndexLink"/>
                <w:rtl w:val="true"/>
              </w:rPr>
              <w:t xml:space="preserve">. </w:t>
            </w:r>
            <w:r>
              <w:rPr>
                <w:rStyle w:val="IndexLink"/>
                <w:rtl w:val="true"/>
              </w:rPr>
              <w:t>علی بن ابراهیم قمی</w:t>
            </w:r>
            <w:r>
              <w:rPr>
                <w:rStyle w:val="IndexLink"/>
                <w:rtl w:val="true"/>
              </w:rPr>
              <w:tab/>
            </w:r>
            <w:r>
              <w:rPr>
                <w:rStyle w:val="IndexLink"/>
              </w:rPr>
              <w:t>77</w:t>
            </w:r>
          </w:hyperlink>
        </w:p>
        <w:p>
          <w:pPr>
            <w:pStyle w:val="Contents4"/>
            <w:tabs>
              <w:tab w:val="clear" w:pos="8176"/>
              <w:tab w:val="right" w:pos="9026" w:leader="dot"/>
            </w:tabs>
            <w:rPr/>
          </w:pPr>
          <w:hyperlink w:anchor="__RefHeading___Toc1154480_2281741623">
            <w:r>
              <w:rPr>
                <w:webHidden/>
                <w:rStyle w:val="IndexLink"/>
              </w:rPr>
              <w:t>2</w:t>
            </w:r>
            <w:r>
              <w:rPr>
                <w:rStyle w:val="IndexLink"/>
                <w:rtl w:val="true"/>
              </w:rPr>
              <w:t xml:space="preserve">. </w:t>
            </w:r>
            <w:r>
              <w:rPr>
                <w:rStyle w:val="IndexLink"/>
                <w:rtl w:val="true"/>
              </w:rPr>
              <w:t>محمد بن الحسن الصفار</w:t>
            </w:r>
            <w:r>
              <w:rPr>
                <w:rStyle w:val="IndexLink"/>
                <w:rtl w:val="true"/>
              </w:rPr>
              <w:tab/>
            </w:r>
            <w:r>
              <w:rPr>
                <w:rStyle w:val="IndexLink"/>
              </w:rPr>
              <w:t>77</w:t>
            </w:r>
          </w:hyperlink>
        </w:p>
        <w:p>
          <w:pPr>
            <w:pStyle w:val="Contents4"/>
            <w:tabs>
              <w:tab w:val="clear" w:pos="8176"/>
              <w:tab w:val="right" w:pos="9026" w:leader="dot"/>
            </w:tabs>
            <w:rPr/>
          </w:pPr>
          <w:hyperlink w:anchor="__RefHeading___Toc1154482_2281741623">
            <w:r>
              <w:rPr>
                <w:webHidden/>
                <w:rStyle w:val="IndexLink"/>
              </w:rPr>
              <w:t>3</w:t>
            </w:r>
            <w:r>
              <w:rPr>
                <w:rStyle w:val="IndexLink"/>
                <w:rtl w:val="true"/>
              </w:rPr>
              <w:t xml:space="preserve">. </w:t>
            </w:r>
            <w:r>
              <w:rPr>
                <w:rStyle w:val="IndexLink"/>
                <w:rtl w:val="true"/>
              </w:rPr>
              <w:t>الحمیری</w:t>
            </w:r>
            <w:r>
              <w:rPr>
                <w:rStyle w:val="IndexLink"/>
                <w:rtl w:val="true"/>
              </w:rPr>
              <w:tab/>
            </w:r>
            <w:r>
              <w:rPr>
                <w:rStyle w:val="IndexLink"/>
              </w:rPr>
              <w:t>77</w:t>
            </w:r>
          </w:hyperlink>
        </w:p>
        <w:p>
          <w:pPr>
            <w:pStyle w:val="Contents4"/>
            <w:tabs>
              <w:tab w:val="clear" w:pos="8176"/>
              <w:tab w:val="right" w:pos="9026" w:leader="dot"/>
            </w:tabs>
            <w:rPr/>
          </w:pPr>
          <w:hyperlink w:anchor="__RefHeading___Toc1154484_2281741623">
            <w:r>
              <w:rPr>
                <w:webHidden/>
                <w:rStyle w:val="IndexLink"/>
              </w:rPr>
              <w:t>4</w:t>
            </w:r>
            <w:r>
              <w:rPr>
                <w:rStyle w:val="IndexLink"/>
                <w:rtl w:val="true"/>
              </w:rPr>
              <w:t xml:space="preserve">. </w:t>
            </w:r>
            <w:r>
              <w:rPr>
                <w:rStyle w:val="IndexLink"/>
                <w:rtl w:val="true"/>
              </w:rPr>
              <w:t>کلینی</w:t>
            </w:r>
            <w:r>
              <w:rPr>
                <w:rStyle w:val="IndexLink"/>
                <w:rtl w:val="true"/>
              </w:rPr>
              <w:tab/>
            </w:r>
            <w:r>
              <w:rPr>
                <w:rStyle w:val="IndexLink"/>
              </w:rPr>
              <w:t>78</w:t>
            </w:r>
          </w:hyperlink>
        </w:p>
        <w:p>
          <w:pPr>
            <w:pStyle w:val="Contents4"/>
            <w:tabs>
              <w:tab w:val="clear" w:pos="8176"/>
              <w:tab w:val="right" w:pos="9026" w:leader="dot"/>
            </w:tabs>
            <w:rPr/>
          </w:pPr>
          <w:hyperlink w:anchor="__RefHeading___Toc1154486_2281741623">
            <w:r>
              <w:rPr>
                <w:webHidden/>
                <w:rStyle w:val="IndexLink"/>
              </w:rPr>
              <w:t>5</w:t>
            </w:r>
            <w:r>
              <w:rPr>
                <w:rStyle w:val="IndexLink"/>
                <w:rtl w:val="true"/>
              </w:rPr>
              <w:t xml:space="preserve">. </w:t>
            </w:r>
            <w:r>
              <w:rPr>
                <w:rStyle w:val="IndexLink"/>
                <w:rtl w:val="true"/>
              </w:rPr>
              <w:t>علی بن بابویه</w:t>
            </w:r>
            <w:r>
              <w:rPr>
                <w:rStyle w:val="IndexLink"/>
                <w:rtl w:val="true"/>
              </w:rPr>
              <w:tab/>
            </w:r>
            <w:r>
              <w:rPr>
                <w:rStyle w:val="IndexLink"/>
              </w:rPr>
              <w:t>78</w:t>
            </w:r>
          </w:hyperlink>
        </w:p>
        <w:p>
          <w:pPr>
            <w:pStyle w:val="Contents4"/>
            <w:tabs>
              <w:tab w:val="clear" w:pos="8176"/>
              <w:tab w:val="right" w:pos="9026" w:leader="dot"/>
            </w:tabs>
            <w:rPr/>
          </w:pPr>
          <w:hyperlink w:anchor="__RefHeading___Toc1154488_2281741623">
            <w:r>
              <w:rPr>
                <w:webHidden/>
                <w:rStyle w:val="IndexLink"/>
              </w:rPr>
              <w:t>6</w:t>
            </w:r>
            <w:r>
              <w:rPr>
                <w:rStyle w:val="IndexLink"/>
                <w:rtl w:val="true"/>
              </w:rPr>
              <w:t xml:space="preserve">. </w:t>
            </w:r>
            <w:r>
              <w:rPr>
                <w:rStyle w:val="IndexLink"/>
                <w:rtl w:val="true"/>
              </w:rPr>
              <w:t>ابن همام</w:t>
            </w:r>
            <w:r>
              <w:rPr>
                <w:rStyle w:val="IndexLink"/>
                <w:rtl w:val="true"/>
              </w:rPr>
              <w:tab/>
            </w:r>
            <w:r>
              <w:rPr>
                <w:rStyle w:val="IndexLink"/>
              </w:rPr>
              <w:t>79</w:t>
            </w:r>
          </w:hyperlink>
        </w:p>
        <w:p>
          <w:pPr>
            <w:pStyle w:val="Contents4"/>
            <w:tabs>
              <w:tab w:val="clear" w:pos="8176"/>
              <w:tab w:val="right" w:pos="9026" w:leader="dot"/>
            </w:tabs>
            <w:rPr/>
          </w:pPr>
          <w:hyperlink w:anchor="__RefHeading___Toc1154490_2281741623">
            <w:r>
              <w:rPr>
                <w:webHidden/>
                <w:rStyle w:val="IndexLink"/>
              </w:rPr>
              <w:t>7</w:t>
            </w:r>
            <w:r>
              <w:rPr>
                <w:rStyle w:val="IndexLink"/>
                <w:rtl w:val="true"/>
              </w:rPr>
              <w:t xml:space="preserve">. </w:t>
            </w:r>
            <w:r>
              <w:rPr>
                <w:rStyle w:val="IndexLink"/>
                <w:rtl w:val="true"/>
              </w:rPr>
              <w:t>صدوق</w:t>
            </w:r>
            <w:r>
              <w:rPr>
                <w:rStyle w:val="IndexLink"/>
                <w:rtl w:val="true"/>
              </w:rPr>
              <w:tab/>
            </w:r>
            <w:r>
              <w:rPr>
                <w:rStyle w:val="IndexLink"/>
              </w:rPr>
              <w:t>79</w:t>
            </w:r>
          </w:hyperlink>
        </w:p>
        <w:p>
          <w:pPr>
            <w:pStyle w:val="Contents4"/>
            <w:tabs>
              <w:tab w:val="clear" w:pos="8176"/>
              <w:tab w:val="right" w:pos="9026" w:leader="dot"/>
            </w:tabs>
            <w:rPr/>
          </w:pPr>
          <w:hyperlink w:anchor="__RefHeading___Toc1154492_2281741623">
            <w:r>
              <w:rPr>
                <w:webHidden/>
                <w:rStyle w:val="IndexLink"/>
              </w:rPr>
              <w:t>8</w:t>
            </w:r>
            <w:r>
              <w:rPr>
                <w:rStyle w:val="IndexLink"/>
                <w:rtl w:val="true"/>
              </w:rPr>
              <w:t xml:space="preserve"> . </w:t>
            </w:r>
            <w:r>
              <w:rPr>
                <w:rStyle w:val="IndexLink"/>
                <w:rtl w:val="true"/>
              </w:rPr>
              <w:t>ابن قولویه</w:t>
            </w:r>
            <w:r>
              <w:rPr>
                <w:rStyle w:val="IndexLink"/>
                <w:rtl w:val="true"/>
              </w:rPr>
              <w:tab/>
            </w:r>
            <w:r>
              <w:rPr>
                <w:rStyle w:val="IndexLink"/>
              </w:rPr>
              <w:t>79</w:t>
            </w:r>
          </w:hyperlink>
        </w:p>
        <w:p>
          <w:pPr>
            <w:pStyle w:val="Contents4"/>
            <w:tabs>
              <w:tab w:val="clear" w:pos="8176"/>
              <w:tab w:val="right" w:pos="9026" w:leader="dot"/>
            </w:tabs>
            <w:rPr/>
          </w:pPr>
          <w:hyperlink w:anchor="__RefHeading___Toc1154494_2281741623">
            <w:r>
              <w:rPr>
                <w:webHidden/>
                <w:rStyle w:val="IndexLink"/>
              </w:rPr>
              <w:t>9</w:t>
            </w:r>
            <w:r>
              <w:rPr>
                <w:rStyle w:val="IndexLink"/>
                <w:rtl w:val="true"/>
              </w:rPr>
              <w:t xml:space="preserve">. </w:t>
            </w:r>
            <w:r>
              <w:rPr>
                <w:rStyle w:val="IndexLink"/>
                <w:rtl w:val="true"/>
              </w:rPr>
              <w:t>ابو جعفر الطوسی</w:t>
            </w:r>
            <w:r>
              <w:rPr>
                <w:rStyle w:val="IndexLink"/>
                <w:rtl w:val="true"/>
              </w:rPr>
              <w:tab/>
            </w:r>
            <w:r>
              <w:rPr>
                <w:rStyle w:val="IndexLink"/>
              </w:rPr>
              <w:t>80</w:t>
            </w:r>
          </w:hyperlink>
        </w:p>
        <w:p>
          <w:pPr>
            <w:pStyle w:val="Contents4"/>
            <w:tabs>
              <w:tab w:val="clear" w:pos="8176"/>
              <w:tab w:val="right" w:pos="9026" w:leader="dot"/>
            </w:tabs>
            <w:rPr/>
          </w:pPr>
          <w:hyperlink w:anchor="__RefHeading___Toc1154496_2281741623">
            <w:r>
              <w:rPr>
                <w:webHidden/>
                <w:rStyle w:val="IndexLink"/>
              </w:rPr>
              <w:t>10</w:t>
            </w:r>
            <w:r>
              <w:rPr>
                <w:rStyle w:val="IndexLink"/>
                <w:rtl w:val="true"/>
              </w:rPr>
              <w:t xml:space="preserve">. </w:t>
            </w:r>
            <w:r>
              <w:rPr>
                <w:rStyle w:val="IndexLink"/>
                <w:rtl w:val="true"/>
              </w:rPr>
              <w:t>نجاشی</w:t>
            </w:r>
            <w:r>
              <w:rPr>
                <w:rStyle w:val="IndexLink"/>
                <w:rtl w:val="true"/>
              </w:rPr>
              <w:tab/>
            </w:r>
            <w:r>
              <w:rPr>
                <w:rStyle w:val="IndexLink"/>
              </w:rPr>
              <w:t>80</w:t>
            </w:r>
          </w:hyperlink>
        </w:p>
        <w:p>
          <w:pPr>
            <w:pStyle w:val="Contents2"/>
            <w:tabs>
              <w:tab w:val="clear" w:pos="8743"/>
              <w:tab w:val="right" w:pos="9026" w:leader="dot"/>
            </w:tabs>
            <w:rPr/>
          </w:pPr>
          <w:hyperlink w:anchor="__RefHeading___Toc1154498_2281741623">
            <w:r>
              <w:rPr>
                <w:webHidden/>
                <w:rStyle w:val="IndexLink"/>
                <w:rtl w:val="true"/>
              </w:rPr>
              <w:t>بخش چهارم رجال اشعریان</w:t>
            </w:r>
            <w:r>
              <w:rPr>
                <w:rStyle w:val="IndexLink"/>
                <w:rtl w:val="true"/>
              </w:rPr>
              <w:tab/>
            </w:r>
            <w:r>
              <w:rPr>
                <w:rStyle w:val="IndexLink"/>
              </w:rPr>
              <w:t>83</w:t>
            </w:r>
          </w:hyperlink>
        </w:p>
        <w:p>
          <w:pPr>
            <w:pStyle w:val="Contents3"/>
            <w:tabs>
              <w:tab w:val="clear" w:pos="8459"/>
              <w:tab w:val="right" w:pos="9026" w:leader="dot"/>
            </w:tabs>
            <w:rPr/>
          </w:pPr>
          <w:hyperlink w:anchor="__RefHeading___Toc1154500_2281741623">
            <w:r>
              <w:rPr>
                <w:webHidden/>
                <w:rStyle w:val="IndexLink"/>
              </w:rPr>
              <w:t>135</w:t>
            </w:r>
            <w:r>
              <w:rPr>
                <w:rStyle w:val="IndexLink"/>
                <w:rtl w:val="true"/>
              </w:rPr>
              <w:t xml:space="preserve"> . </w:t>
            </w:r>
            <w:r>
              <w:rPr>
                <w:rStyle w:val="IndexLink"/>
                <w:rtl w:val="true"/>
              </w:rPr>
              <w:t>آدم بن اسحاق بن آدم الاشعری</w:t>
            </w:r>
            <w:r>
              <w:rPr>
                <w:rStyle w:val="IndexLink"/>
                <w:rtl w:val="true"/>
              </w:rPr>
              <w:tab/>
            </w:r>
            <w:r>
              <w:rPr>
                <w:rStyle w:val="IndexLink"/>
              </w:rPr>
              <w:t>83</w:t>
            </w:r>
          </w:hyperlink>
        </w:p>
        <w:p>
          <w:pPr>
            <w:pStyle w:val="Contents3"/>
            <w:tabs>
              <w:tab w:val="clear" w:pos="8459"/>
              <w:tab w:val="right" w:pos="9026" w:leader="dot"/>
            </w:tabs>
            <w:rPr/>
          </w:pPr>
          <w:hyperlink w:anchor="__RefHeading___Toc1154502_2281741623">
            <w:r>
              <w:rPr>
                <w:webHidden/>
                <w:rStyle w:val="IndexLink"/>
              </w:rPr>
              <w:t>136</w:t>
            </w:r>
            <w:r>
              <w:rPr>
                <w:rStyle w:val="IndexLink"/>
                <w:rtl w:val="true"/>
              </w:rPr>
              <w:t xml:space="preserve"> . </w:t>
            </w:r>
            <w:r>
              <w:rPr>
                <w:rStyle w:val="IndexLink"/>
                <w:rtl w:val="true"/>
              </w:rPr>
              <w:t>آدم بن عبدالله بن سعد الاشعری القمی</w:t>
            </w:r>
            <w:r>
              <w:rPr>
                <w:rStyle w:val="IndexLink"/>
                <w:rtl w:val="true"/>
              </w:rPr>
              <w:tab/>
            </w:r>
            <w:r>
              <w:rPr>
                <w:rStyle w:val="IndexLink"/>
              </w:rPr>
              <w:t>86</w:t>
            </w:r>
          </w:hyperlink>
        </w:p>
        <w:p>
          <w:pPr>
            <w:pStyle w:val="Contents3"/>
            <w:tabs>
              <w:tab w:val="clear" w:pos="8459"/>
              <w:tab w:val="right" w:pos="9026" w:leader="dot"/>
            </w:tabs>
            <w:rPr/>
          </w:pPr>
          <w:hyperlink w:anchor="__RefHeading___Toc1154504_2281741623">
            <w:r>
              <w:rPr>
                <w:webHidden/>
                <w:rStyle w:val="IndexLink"/>
              </w:rPr>
              <w:t>137</w:t>
            </w:r>
            <w:r>
              <w:rPr>
                <w:rStyle w:val="IndexLink"/>
                <w:rtl w:val="true"/>
              </w:rPr>
              <w:t xml:space="preserve"> . </w:t>
            </w:r>
            <w:r>
              <w:rPr>
                <w:rStyle w:val="IndexLink"/>
                <w:rtl w:val="true"/>
              </w:rPr>
              <w:t>ابراهیم بن ابی موسی الاشعری الکوفی</w:t>
            </w:r>
            <w:r>
              <w:rPr>
                <w:rStyle w:val="IndexLink"/>
                <w:rtl w:val="true"/>
              </w:rPr>
              <w:tab/>
            </w:r>
            <w:r>
              <w:rPr>
                <w:rStyle w:val="IndexLink"/>
              </w:rPr>
              <w:t>87</w:t>
            </w:r>
          </w:hyperlink>
        </w:p>
        <w:p>
          <w:pPr>
            <w:pStyle w:val="Contents3"/>
            <w:tabs>
              <w:tab w:val="clear" w:pos="8459"/>
              <w:tab w:val="right" w:pos="9026" w:leader="dot"/>
            </w:tabs>
            <w:rPr/>
          </w:pPr>
          <w:hyperlink w:anchor="__RefHeading___Toc1154506_2281741623">
            <w:r>
              <w:rPr>
                <w:webHidden/>
                <w:rStyle w:val="IndexLink"/>
              </w:rPr>
              <w:t>138</w:t>
            </w:r>
            <w:r>
              <w:rPr>
                <w:rStyle w:val="IndexLink"/>
                <w:rtl w:val="true"/>
              </w:rPr>
              <w:t xml:space="preserve"> . </w:t>
            </w:r>
            <w:r>
              <w:rPr>
                <w:rStyle w:val="IndexLink"/>
                <w:rtl w:val="true"/>
              </w:rPr>
              <w:t>ابراهیم بن یزید الاشعری</w:t>
            </w:r>
            <w:r>
              <w:rPr>
                <w:rStyle w:val="IndexLink"/>
                <w:rtl w:val="true"/>
              </w:rPr>
              <w:tab/>
            </w:r>
            <w:r>
              <w:rPr>
                <w:rStyle w:val="IndexLink"/>
              </w:rPr>
              <w:t>88</w:t>
            </w:r>
          </w:hyperlink>
        </w:p>
        <w:p>
          <w:pPr>
            <w:pStyle w:val="Contents3"/>
            <w:tabs>
              <w:tab w:val="clear" w:pos="8459"/>
              <w:tab w:val="right" w:pos="9026" w:leader="dot"/>
            </w:tabs>
            <w:rPr/>
          </w:pPr>
          <w:hyperlink w:anchor="__RefHeading___Toc1154508_2281741623">
            <w:r>
              <w:rPr>
                <w:webHidden/>
                <w:rStyle w:val="IndexLink"/>
              </w:rPr>
              <w:t>139</w:t>
            </w:r>
            <w:r>
              <w:rPr>
                <w:rStyle w:val="IndexLink"/>
                <w:rtl w:val="true"/>
              </w:rPr>
              <w:t xml:space="preserve"> . </w:t>
            </w:r>
            <w:r>
              <w:rPr>
                <w:rStyle w:val="IndexLink"/>
                <w:rtl w:val="true"/>
              </w:rPr>
              <w:t>احمد بن ادریس بن احمد ابو علی الاشعری القمی</w:t>
            </w:r>
            <w:r>
              <w:rPr>
                <w:rStyle w:val="IndexLink"/>
                <w:rtl w:val="true"/>
              </w:rPr>
              <w:tab/>
            </w:r>
            <w:r>
              <w:rPr>
                <w:rStyle w:val="IndexLink"/>
              </w:rPr>
              <w:t>89</w:t>
            </w:r>
          </w:hyperlink>
        </w:p>
        <w:p>
          <w:pPr>
            <w:pStyle w:val="Contents3"/>
            <w:tabs>
              <w:tab w:val="clear" w:pos="8459"/>
              <w:tab w:val="right" w:pos="9026" w:leader="dot"/>
            </w:tabs>
            <w:rPr/>
          </w:pPr>
          <w:hyperlink w:anchor="__RefHeading___Toc1154510_2281741623">
            <w:r>
              <w:rPr>
                <w:webHidden/>
                <w:rStyle w:val="IndexLink"/>
              </w:rPr>
              <w:t>140</w:t>
            </w:r>
            <w:r>
              <w:rPr>
                <w:rStyle w:val="IndexLink"/>
                <w:rtl w:val="true"/>
              </w:rPr>
              <w:t xml:space="preserve"> . </w:t>
            </w:r>
            <w:r>
              <w:rPr>
                <w:rStyle w:val="IndexLink"/>
                <w:rtl w:val="true"/>
              </w:rPr>
              <w:t>احمد بن اسحاق</w:t>
            </w:r>
            <w:r>
              <w:rPr>
                <w:rStyle w:val="IndexLink"/>
                <w:rtl w:val="true"/>
              </w:rPr>
              <w:tab/>
            </w:r>
            <w:r>
              <w:rPr>
                <w:rStyle w:val="IndexLink"/>
              </w:rPr>
              <w:t>92</w:t>
            </w:r>
          </w:hyperlink>
        </w:p>
        <w:p>
          <w:pPr>
            <w:pStyle w:val="Contents3"/>
            <w:tabs>
              <w:tab w:val="clear" w:pos="8459"/>
              <w:tab w:val="right" w:pos="9026" w:leader="dot"/>
            </w:tabs>
            <w:rPr/>
          </w:pPr>
          <w:hyperlink w:anchor="__RefHeading___Toc1154512_2281741623">
            <w:r>
              <w:rPr>
                <w:webHidden/>
                <w:rStyle w:val="IndexLink"/>
              </w:rPr>
              <w:t>141</w:t>
            </w:r>
            <w:r>
              <w:rPr>
                <w:rStyle w:val="IndexLink"/>
                <w:rtl w:val="true"/>
              </w:rPr>
              <w:t xml:space="preserve"> . </w:t>
            </w:r>
            <w:r>
              <w:rPr>
                <w:rStyle w:val="IndexLink"/>
                <w:rtl w:val="true"/>
              </w:rPr>
              <w:t>احمد بن جعفر</w:t>
            </w:r>
            <w:r>
              <w:rPr>
                <w:rStyle w:val="IndexLink"/>
                <w:rtl w:val="true"/>
              </w:rPr>
              <w:tab/>
            </w:r>
            <w:r>
              <w:rPr>
                <w:rStyle w:val="IndexLink"/>
              </w:rPr>
              <w:t>96</w:t>
            </w:r>
          </w:hyperlink>
        </w:p>
        <w:p>
          <w:pPr>
            <w:pStyle w:val="Contents3"/>
            <w:tabs>
              <w:tab w:val="clear" w:pos="8459"/>
              <w:tab w:val="right" w:pos="9026" w:leader="dot"/>
            </w:tabs>
            <w:rPr/>
          </w:pPr>
          <w:hyperlink w:anchor="__RefHeading___Toc1154514_2281741623">
            <w:r>
              <w:rPr>
                <w:webHidden/>
                <w:rStyle w:val="IndexLink"/>
              </w:rPr>
              <w:t>142</w:t>
            </w:r>
            <w:r>
              <w:rPr>
                <w:rStyle w:val="IndexLink"/>
                <w:rtl w:val="true"/>
              </w:rPr>
              <w:t xml:space="preserve"> . </w:t>
            </w:r>
            <w:r>
              <w:rPr>
                <w:rStyle w:val="IndexLink"/>
                <w:rtl w:val="true"/>
              </w:rPr>
              <w:t>احمد بن حمزة بن الیسع بن عبد الله القمی</w:t>
            </w:r>
            <w:r>
              <w:rPr>
                <w:rStyle w:val="IndexLink"/>
                <w:rtl w:val="true"/>
              </w:rPr>
              <w:tab/>
            </w:r>
            <w:r>
              <w:rPr>
                <w:rStyle w:val="IndexLink"/>
              </w:rPr>
              <w:t>96</w:t>
            </w:r>
          </w:hyperlink>
        </w:p>
        <w:p>
          <w:pPr>
            <w:pStyle w:val="Contents3"/>
            <w:tabs>
              <w:tab w:val="clear" w:pos="8459"/>
              <w:tab w:val="right" w:pos="9026" w:leader="dot"/>
            </w:tabs>
            <w:rPr/>
          </w:pPr>
          <w:hyperlink w:anchor="__RefHeading___Toc1154516_2281741623">
            <w:r>
              <w:rPr>
                <w:webHidden/>
                <w:rStyle w:val="IndexLink"/>
              </w:rPr>
              <w:t>143</w:t>
            </w:r>
            <w:r>
              <w:rPr>
                <w:rStyle w:val="IndexLink"/>
                <w:rtl w:val="true"/>
              </w:rPr>
              <w:t xml:space="preserve"> . </w:t>
            </w:r>
            <w:r>
              <w:rPr>
                <w:rStyle w:val="IndexLink"/>
                <w:rtl w:val="true"/>
              </w:rPr>
              <w:t>احمد بن سعید</w:t>
            </w:r>
            <w:r>
              <w:rPr>
                <w:rStyle w:val="IndexLink"/>
                <w:rtl w:val="true"/>
              </w:rPr>
              <w:tab/>
            </w:r>
            <w:r>
              <w:rPr>
                <w:rStyle w:val="IndexLink"/>
              </w:rPr>
              <w:t>99</w:t>
            </w:r>
          </w:hyperlink>
        </w:p>
        <w:p>
          <w:pPr>
            <w:pStyle w:val="Contents3"/>
            <w:tabs>
              <w:tab w:val="clear" w:pos="8459"/>
              <w:tab w:val="right" w:pos="9026" w:leader="dot"/>
            </w:tabs>
            <w:rPr/>
          </w:pPr>
          <w:hyperlink w:anchor="__RefHeading___Toc1154518_2281741623">
            <w:r>
              <w:rPr>
                <w:webHidden/>
                <w:rStyle w:val="IndexLink"/>
              </w:rPr>
              <w:t>144</w:t>
            </w:r>
            <w:r>
              <w:rPr>
                <w:rStyle w:val="IndexLink"/>
                <w:rtl w:val="true"/>
              </w:rPr>
              <w:t xml:space="preserve"> . </w:t>
            </w:r>
            <w:r>
              <w:rPr>
                <w:rStyle w:val="IndexLink"/>
                <w:rtl w:val="true"/>
              </w:rPr>
              <w:t>احمد بن علی الرازی الاشعری</w:t>
            </w:r>
            <w:r>
              <w:rPr>
                <w:rStyle w:val="IndexLink"/>
                <w:rtl w:val="true"/>
              </w:rPr>
              <w:tab/>
            </w:r>
            <w:r>
              <w:rPr>
                <w:rStyle w:val="IndexLink"/>
              </w:rPr>
              <w:t>100</w:t>
            </w:r>
          </w:hyperlink>
        </w:p>
        <w:p>
          <w:pPr>
            <w:pStyle w:val="Contents3"/>
            <w:tabs>
              <w:tab w:val="clear" w:pos="8459"/>
              <w:tab w:val="right" w:pos="9026" w:leader="dot"/>
            </w:tabs>
            <w:rPr/>
          </w:pPr>
          <w:hyperlink w:anchor="__RefHeading___Toc1154520_2281741623">
            <w:r>
              <w:rPr>
                <w:webHidden/>
                <w:rStyle w:val="IndexLink"/>
              </w:rPr>
              <w:t>145</w:t>
            </w:r>
            <w:r>
              <w:rPr>
                <w:rStyle w:val="IndexLink"/>
                <w:rtl w:val="true"/>
              </w:rPr>
              <w:t xml:space="preserve"> . </w:t>
            </w:r>
            <w:r>
              <w:rPr>
                <w:rStyle w:val="IndexLink"/>
                <w:rtl w:val="true"/>
              </w:rPr>
              <w:t>احمد بن عبد الله بن عیسی</w:t>
            </w:r>
            <w:r>
              <w:rPr>
                <w:rStyle w:val="IndexLink"/>
                <w:rtl w:val="true"/>
              </w:rPr>
              <w:tab/>
            </w:r>
            <w:r>
              <w:rPr>
                <w:rStyle w:val="IndexLink"/>
              </w:rPr>
              <w:t>101</w:t>
            </w:r>
          </w:hyperlink>
        </w:p>
        <w:p>
          <w:pPr>
            <w:pStyle w:val="Contents3"/>
            <w:tabs>
              <w:tab w:val="clear" w:pos="8459"/>
              <w:tab w:val="right" w:pos="9026" w:leader="dot"/>
            </w:tabs>
            <w:rPr/>
          </w:pPr>
          <w:hyperlink w:anchor="__RefHeading___Toc1154522_2281741623">
            <w:r>
              <w:rPr>
                <w:webHidden/>
                <w:rStyle w:val="IndexLink"/>
              </w:rPr>
              <w:t>146</w:t>
            </w:r>
            <w:r>
              <w:rPr>
                <w:rStyle w:val="IndexLink"/>
                <w:rtl w:val="true"/>
              </w:rPr>
              <w:t xml:space="preserve"> . </w:t>
            </w:r>
            <w:r>
              <w:rPr>
                <w:rStyle w:val="IndexLink"/>
                <w:rtl w:val="true"/>
              </w:rPr>
              <w:t>احمد بن محمد بن عبید القمی الاشعری</w:t>
            </w:r>
            <w:r>
              <w:rPr>
                <w:rStyle w:val="IndexLink"/>
                <w:rtl w:val="true"/>
              </w:rPr>
              <w:tab/>
            </w:r>
            <w:r>
              <w:rPr>
                <w:rStyle w:val="IndexLink"/>
              </w:rPr>
              <w:t>101</w:t>
            </w:r>
          </w:hyperlink>
        </w:p>
        <w:p>
          <w:pPr>
            <w:pStyle w:val="Contents3"/>
            <w:tabs>
              <w:tab w:val="clear" w:pos="8459"/>
              <w:tab w:val="right" w:pos="9026" w:leader="dot"/>
            </w:tabs>
            <w:rPr/>
          </w:pPr>
          <w:hyperlink w:anchor="__RefHeading___Toc1154524_2281741623">
            <w:r>
              <w:rPr>
                <w:webHidden/>
                <w:rStyle w:val="IndexLink"/>
              </w:rPr>
              <w:t>147</w:t>
            </w:r>
            <w:r>
              <w:rPr>
                <w:rStyle w:val="IndexLink"/>
                <w:rtl w:val="true"/>
              </w:rPr>
              <w:t xml:space="preserve"> . </w:t>
            </w:r>
            <w:r>
              <w:rPr>
                <w:rStyle w:val="IndexLink"/>
                <w:rtl w:val="true"/>
              </w:rPr>
              <w:t>احمد بن محمد بن عبیدالله الاشعری القمی</w:t>
            </w:r>
            <w:r>
              <w:rPr>
                <w:rStyle w:val="IndexLink"/>
                <w:rtl w:val="true"/>
              </w:rPr>
              <w:tab/>
            </w:r>
            <w:r>
              <w:rPr>
                <w:rStyle w:val="IndexLink"/>
              </w:rPr>
              <w:t>101</w:t>
            </w:r>
          </w:hyperlink>
        </w:p>
        <w:p>
          <w:pPr>
            <w:pStyle w:val="Contents3"/>
            <w:tabs>
              <w:tab w:val="clear" w:pos="8459"/>
              <w:tab w:val="right" w:pos="9026" w:leader="dot"/>
            </w:tabs>
            <w:rPr/>
          </w:pPr>
          <w:hyperlink w:anchor="__RefHeading___Toc1154526_2281741623">
            <w:r>
              <w:rPr>
                <w:webHidden/>
                <w:rStyle w:val="IndexLink"/>
              </w:rPr>
              <w:t>148</w:t>
            </w:r>
            <w:r>
              <w:rPr>
                <w:rStyle w:val="IndexLink"/>
                <w:rtl w:val="true"/>
              </w:rPr>
              <w:t xml:space="preserve"> . </w:t>
            </w:r>
            <w:r>
              <w:rPr>
                <w:rStyle w:val="IndexLink"/>
                <w:rtl w:val="true"/>
              </w:rPr>
              <w:t>احمد بن محمد بن عیسی</w:t>
            </w:r>
            <w:r>
              <w:rPr>
                <w:rStyle w:val="IndexLink"/>
                <w:rtl w:val="true"/>
              </w:rPr>
              <w:tab/>
            </w:r>
            <w:r>
              <w:rPr>
                <w:rStyle w:val="IndexLink"/>
              </w:rPr>
              <w:t>103</w:t>
            </w:r>
          </w:hyperlink>
        </w:p>
        <w:p>
          <w:pPr>
            <w:pStyle w:val="Contents3"/>
            <w:tabs>
              <w:tab w:val="clear" w:pos="8459"/>
              <w:tab w:val="right" w:pos="9026" w:leader="dot"/>
            </w:tabs>
            <w:rPr/>
          </w:pPr>
          <w:hyperlink w:anchor="__RefHeading___Toc1154528_2281741623">
            <w:r>
              <w:rPr>
                <w:webHidden/>
                <w:rStyle w:val="IndexLink"/>
                <w:rtl w:val="true"/>
              </w:rPr>
              <w:t>چند نکته در مورد ابوجعفر اشعری</w:t>
            </w:r>
            <w:r>
              <w:rPr>
                <w:rStyle w:val="IndexLink"/>
                <w:rtl w:val="true"/>
              </w:rPr>
              <w:tab/>
            </w:r>
            <w:r>
              <w:rPr>
                <w:rStyle w:val="IndexLink"/>
              </w:rPr>
              <w:t>113</w:t>
            </w:r>
          </w:hyperlink>
        </w:p>
        <w:p>
          <w:pPr>
            <w:pStyle w:val="Contents3"/>
            <w:tabs>
              <w:tab w:val="clear" w:pos="8459"/>
              <w:tab w:val="right" w:pos="9026" w:leader="dot"/>
            </w:tabs>
            <w:rPr/>
          </w:pPr>
          <w:hyperlink w:anchor="__RefHeading___Toc1154530_2281741623">
            <w:r>
              <w:rPr>
                <w:webHidden/>
                <w:rStyle w:val="IndexLink"/>
                <w:rtl w:val="true"/>
              </w:rPr>
              <w:t>غلو در نزد قدما</w:t>
            </w:r>
            <w:r>
              <w:rPr>
                <w:rStyle w:val="IndexLink"/>
                <w:rtl w:val="true"/>
              </w:rPr>
              <w:tab/>
            </w:r>
            <w:r>
              <w:rPr>
                <w:rStyle w:val="IndexLink"/>
              </w:rPr>
              <w:t>115</w:t>
            </w:r>
          </w:hyperlink>
        </w:p>
        <w:p>
          <w:pPr>
            <w:pStyle w:val="Contents4"/>
            <w:tabs>
              <w:tab w:val="clear" w:pos="8176"/>
              <w:tab w:val="right" w:pos="9026" w:leader="dot"/>
            </w:tabs>
            <w:rPr/>
          </w:pPr>
          <w:hyperlink w:anchor="__RefHeading___Toc1154532_228174162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54534_2281741623">
            <w:r>
              <w:rPr>
                <w:webHidden/>
                <w:rStyle w:val="IndexLink"/>
              </w:rPr>
              <w:t>1</w:t>
            </w:r>
            <w:r>
              <w:rPr>
                <w:rStyle w:val="IndexLink"/>
                <w:rtl w:val="true"/>
              </w:rPr>
              <w:t xml:space="preserve">. </w:t>
            </w:r>
            <w:r>
              <w:rPr>
                <w:rStyle w:val="IndexLink"/>
                <w:rtl w:val="true"/>
              </w:rPr>
              <w:t>محمد بن علی الصیرفی ابو سمینة</w:t>
            </w:r>
            <w:r>
              <w:rPr>
                <w:rStyle w:val="IndexLink"/>
                <w:rtl w:val="true"/>
              </w:rPr>
              <w:tab/>
            </w:r>
            <w:r>
              <w:rPr>
                <w:rStyle w:val="IndexLink"/>
              </w:rPr>
              <w:t>119</w:t>
            </w:r>
          </w:hyperlink>
        </w:p>
        <w:p>
          <w:pPr>
            <w:pStyle w:val="Contents4"/>
            <w:tabs>
              <w:tab w:val="clear" w:pos="8176"/>
              <w:tab w:val="right" w:pos="9026" w:leader="dot"/>
            </w:tabs>
            <w:rPr/>
          </w:pPr>
          <w:hyperlink w:anchor="__RefHeading___Toc1154536_2281741623">
            <w:r>
              <w:rPr>
                <w:webHidden/>
                <w:rStyle w:val="IndexLink"/>
              </w:rPr>
              <w:t>2</w:t>
            </w:r>
            <w:r>
              <w:rPr>
                <w:rStyle w:val="IndexLink"/>
                <w:rtl w:val="true"/>
              </w:rPr>
              <w:t xml:space="preserve">. </w:t>
            </w:r>
            <w:r>
              <w:rPr>
                <w:rStyle w:val="IndexLink"/>
                <w:rtl w:val="true"/>
              </w:rPr>
              <w:t>سهل بن زیاد الآدمی ،ابو سعید الرازی</w:t>
            </w:r>
            <w:r>
              <w:rPr>
                <w:rStyle w:val="IndexLink"/>
                <w:rtl w:val="true"/>
              </w:rPr>
              <w:tab/>
            </w:r>
            <w:r>
              <w:rPr>
                <w:rStyle w:val="IndexLink"/>
              </w:rPr>
              <w:t>120</w:t>
            </w:r>
          </w:hyperlink>
        </w:p>
        <w:p>
          <w:pPr>
            <w:pStyle w:val="Contents4"/>
            <w:tabs>
              <w:tab w:val="clear" w:pos="8176"/>
              <w:tab w:val="right" w:pos="9026" w:leader="dot"/>
            </w:tabs>
            <w:rPr/>
          </w:pPr>
          <w:hyperlink w:anchor="__RefHeading___Toc1154538_2281741623">
            <w:r>
              <w:rPr>
                <w:webHidden/>
                <w:rStyle w:val="IndexLink"/>
              </w:rPr>
              <w:t>3</w:t>
            </w:r>
            <w:r>
              <w:rPr>
                <w:rStyle w:val="IndexLink"/>
                <w:rtl w:val="true"/>
              </w:rPr>
              <w:t xml:space="preserve">. </w:t>
            </w:r>
            <w:r>
              <w:rPr>
                <w:rStyle w:val="IndexLink"/>
                <w:rtl w:val="true"/>
              </w:rPr>
              <w:t>محمد بن اورمة ابو جعفر قمی</w:t>
            </w:r>
            <w:r>
              <w:rPr>
                <w:rStyle w:val="IndexLink"/>
                <w:rtl w:val="true"/>
              </w:rPr>
              <w:tab/>
            </w:r>
            <w:r>
              <w:rPr>
                <w:rStyle w:val="IndexLink"/>
              </w:rPr>
              <w:t>120</w:t>
            </w:r>
          </w:hyperlink>
        </w:p>
        <w:p>
          <w:pPr>
            <w:pStyle w:val="Contents4"/>
            <w:tabs>
              <w:tab w:val="clear" w:pos="8176"/>
              <w:tab w:val="right" w:pos="9026" w:leader="dot"/>
            </w:tabs>
            <w:rPr/>
          </w:pPr>
          <w:hyperlink w:anchor="__RefHeading___Toc1154540_2281741623">
            <w:r>
              <w:rPr>
                <w:webHidden/>
                <w:rStyle w:val="IndexLink"/>
              </w:rPr>
              <w:t>4</w:t>
            </w:r>
            <w:r>
              <w:rPr>
                <w:rStyle w:val="IndexLink"/>
                <w:rtl w:val="true"/>
              </w:rPr>
              <w:t xml:space="preserve">. </w:t>
            </w:r>
            <w:r>
              <w:rPr>
                <w:rStyle w:val="IndexLink"/>
                <w:rtl w:val="true"/>
              </w:rPr>
              <w:t>احمد بن محمد بن خالد برقی</w:t>
            </w:r>
            <w:r>
              <w:rPr>
                <w:rStyle w:val="IndexLink"/>
                <w:rtl w:val="true"/>
              </w:rPr>
              <w:tab/>
            </w:r>
            <w:r>
              <w:rPr>
                <w:rStyle w:val="IndexLink"/>
              </w:rPr>
              <w:t>121</w:t>
            </w:r>
          </w:hyperlink>
        </w:p>
        <w:p>
          <w:pPr>
            <w:pStyle w:val="Contents4"/>
            <w:tabs>
              <w:tab w:val="clear" w:pos="8176"/>
              <w:tab w:val="right" w:pos="9026" w:leader="dot"/>
            </w:tabs>
            <w:rPr/>
          </w:pPr>
          <w:hyperlink w:anchor="__RefHeading___Toc1154542_2281741623">
            <w:r>
              <w:rPr>
                <w:webHidden/>
                <w:rStyle w:val="IndexLink"/>
              </w:rPr>
              <w:t>5</w:t>
            </w:r>
            <w:r>
              <w:rPr>
                <w:rStyle w:val="IndexLink"/>
                <w:rtl w:val="true"/>
              </w:rPr>
              <w:t xml:space="preserve">. </w:t>
            </w:r>
            <w:r>
              <w:rPr>
                <w:rStyle w:val="IndexLink"/>
                <w:rtl w:val="true"/>
              </w:rPr>
              <w:t>یونس بن عبد الرحمن</w:t>
            </w:r>
            <w:r>
              <w:rPr>
                <w:rStyle w:val="IndexLink"/>
                <w:rtl w:val="true"/>
              </w:rPr>
              <w:tab/>
            </w:r>
            <w:r>
              <w:rPr>
                <w:rStyle w:val="IndexLink"/>
              </w:rPr>
              <w:t>122</w:t>
            </w:r>
          </w:hyperlink>
        </w:p>
        <w:p>
          <w:pPr>
            <w:pStyle w:val="Contents4"/>
            <w:tabs>
              <w:tab w:val="clear" w:pos="8176"/>
              <w:tab w:val="right" w:pos="9026" w:leader="dot"/>
            </w:tabs>
            <w:rPr/>
          </w:pPr>
          <w:hyperlink w:anchor="__RefHeading___Toc1154544_2281741623">
            <w:r>
              <w:rPr>
                <w:webHidden/>
                <w:rStyle w:val="IndexLink"/>
              </w:rPr>
              <w:t>6</w:t>
            </w:r>
            <w:r>
              <w:rPr>
                <w:rStyle w:val="IndexLink"/>
                <w:rtl w:val="true"/>
              </w:rPr>
              <w:t xml:space="preserve"> . </w:t>
            </w:r>
            <w:r>
              <w:rPr>
                <w:rStyle w:val="IndexLink"/>
                <w:rtl w:val="true"/>
              </w:rPr>
              <w:t xml:space="preserve">احمد بن حسین بن سعید ابو جعفر اهوازی </w:t>
            </w:r>
            <w:r>
              <w:rPr>
                <w:rStyle w:val="IndexLink"/>
                <w:rtl w:val="true"/>
              </w:rPr>
              <w:t>(</w:t>
            </w:r>
            <w:r>
              <w:rPr>
                <w:rStyle w:val="IndexLink"/>
                <w:rtl w:val="true"/>
              </w:rPr>
              <w:t>دندان</w:t>
            </w:r>
            <w:r>
              <w:rPr>
                <w:rStyle w:val="IndexLink"/>
                <w:rtl w:val="true"/>
              </w:rPr>
              <w:t>)</w:t>
              <w:tab/>
            </w:r>
            <w:r>
              <w:rPr>
                <w:rStyle w:val="IndexLink"/>
              </w:rPr>
              <w:t>124</w:t>
            </w:r>
          </w:hyperlink>
        </w:p>
        <w:p>
          <w:pPr>
            <w:pStyle w:val="Contents4"/>
            <w:tabs>
              <w:tab w:val="clear" w:pos="8176"/>
              <w:tab w:val="right" w:pos="9026" w:leader="dot"/>
            </w:tabs>
            <w:rPr/>
          </w:pPr>
          <w:hyperlink w:anchor="__RefHeading___Toc1154546_2281741623">
            <w:r>
              <w:rPr>
                <w:webHidden/>
                <w:rStyle w:val="IndexLink"/>
              </w:rPr>
              <w:t>7</w:t>
            </w:r>
            <w:r>
              <w:rPr>
                <w:rStyle w:val="IndexLink"/>
                <w:rtl w:val="true"/>
              </w:rPr>
              <w:t xml:space="preserve">. </w:t>
            </w:r>
            <w:r>
              <w:rPr>
                <w:rStyle w:val="IndexLink"/>
                <w:rtl w:val="true"/>
              </w:rPr>
              <w:t>امیة بن علی قیسی شامی، ابو محمد</w:t>
            </w:r>
            <w:r>
              <w:rPr>
                <w:rStyle w:val="IndexLink"/>
                <w:rtl w:val="true"/>
              </w:rPr>
              <w:tab/>
            </w:r>
            <w:r>
              <w:rPr>
                <w:rStyle w:val="IndexLink"/>
              </w:rPr>
              <w:t>124</w:t>
            </w:r>
          </w:hyperlink>
        </w:p>
        <w:p>
          <w:pPr>
            <w:pStyle w:val="Contents4"/>
            <w:tabs>
              <w:tab w:val="clear" w:pos="8176"/>
              <w:tab w:val="right" w:pos="9026" w:leader="dot"/>
            </w:tabs>
            <w:rPr/>
          </w:pPr>
          <w:hyperlink w:anchor="__RefHeading___Toc1154548_2281741623">
            <w:r>
              <w:rPr>
                <w:webHidden/>
                <w:rStyle w:val="IndexLink"/>
              </w:rPr>
              <w:t>8</w:t>
            </w:r>
            <w:r>
              <w:rPr>
                <w:rStyle w:val="IndexLink"/>
                <w:rtl w:val="true"/>
              </w:rPr>
              <w:t xml:space="preserve"> . </w:t>
            </w:r>
            <w:r>
              <w:rPr>
                <w:rStyle w:val="IndexLink"/>
                <w:rtl w:val="true"/>
              </w:rPr>
              <w:t xml:space="preserve">حسین بن شادویه ابو عبد الله الصفار القمی </w:t>
            </w:r>
            <w:r>
              <w:rPr>
                <w:rStyle w:val="IndexLink"/>
                <w:rtl w:val="true"/>
              </w:rPr>
              <w:t>«</w:t>
            </w:r>
            <w:r>
              <w:rPr>
                <w:rStyle w:val="IndexLink"/>
                <w:rtl w:val="true"/>
              </w:rPr>
              <w:t>الصحاف</w:t>
            </w:r>
            <w:r>
              <w:rPr>
                <w:rStyle w:val="IndexLink"/>
                <w:rtl w:val="true"/>
              </w:rPr>
              <w:t>»</w:t>
              <w:tab/>
            </w:r>
            <w:r>
              <w:rPr>
                <w:rStyle w:val="IndexLink"/>
              </w:rPr>
              <w:t>125</w:t>
            </w:r>
          </w:hyperlink>
        </w:p>
        <w:p>
          <w:pPr>
            <w:pStyle w:val="Contents4"/>
            <w:tabs>
              <w:tab w:val="clear" w:pos="8176"/>
              <w:tab w:val="right" w:pos="9026" w:leader="dot"/>
            </w:tabs>
            <w:rPr/>
          </w:pPr>
          <w:hyperlink w:anchor="__RefHeading___Toc1154550_2281741623">
            <w:r>
              <w:rPr>
                <w:webHidden/>
                <w:rStyle w:val="IndexLink"/>
              </w:rPr>
              <w:t>9</w:t>
            </w:r>
            <w:r>
              <w:rPr>
                <w:rStyle w:val="IndexLink"/>
                <w:rtl w:val="true"/>
              </w:rPr>
              <w:t xml:space="preserve">. </w:t>
            </w:r>
            <w:r>
              <w:rPr>
                <w:rStyle w:val="IndexLink"/>
                <w:rtl w:val="true"/>
              </w:rPr>
              <w:t>حسین بن یزید النوفلی، ابو عبد الله</w:t>
            </w:r>
            <w:r>
              <w:rPr>
                <w:rStyle w:val="IndexLink"/>
                <w:rtl w:val="true"/>
              </w:rPr>
              <w:tab/>
            </w:r>
            <w:r>
              <w:rPr>
                <w:rStyle w:val="IndexLink"/>
              </w:rPr>
              <w:t>125</w:t>
            </w:r>
          </w:hyperlink>
        </w:p>
        <w:p>
          <w:pPr>
            <w:pStyle w:val="Contents4"/>
            <w:tabs>
              <w:tab w:val="clear" w:pos="8176"/>
              <w:tab w:val="right" w:pos="9026" w:leader="dot"/>
            </w:tabs>
            <w:rPr/>
          </w:pPr>
          <w:hyperlink w:anchor="__RefHeading___Toc1154552_2281741623">
            <w:r>
              <w:rPr>
                <w:webHidden/>
                <w:rStyle w:val="IndexLink"/>
              </w:rPr>
              <w:t>10</w:t>
            </w:r>
            <w:r>
              <w:rPr>
                <w:rStyle w:val="IndexLink"/>
                <w:rtl w:val="true"/>
              </w:rPr>
              <w:t xml:space="preserve">. </w:t>
            </w:r>
            <w:r>
              <w:rPr>
                <w:rStyle w:val="IndexLink"/>
                <w:rtl w:val="true"/>
              </w:rPr>
              <w:t>محمد بن احمد الجامورانی، ابو عبد الله الرازی</w:t>
            </w:r>
            <w:r>
              <w:rPr>
                <w:rStyle w:val="IndexLink"/>
                <w:rtl w:val="true"/>
              </w:rPr>
              <w:tab/>
            </w:r>
            <w:r>
              <w:rPr>
                <w:rStyle w:val="IndexLink"/>
              </w:rPr>
              <w:t>125</w:t>
            </w:r>
          </w:hyperlink>
        </w:p>
        <w:p>
          <w:pPr>
            <w:pStyle w:val="Contents4"/>
            <w:tabs>
              <w:tab w:val="clear" w:pos="8176"/>
              <w:tab w:val="right" w:pos="9026" w:leader="dot"/>
            </w:tabs>
            <w:rPr/>
          </w:pPr>
          <w:hyperlink w:anchor="__RefHeading___Toc1154554_2281741623">
            <w:r>
              <w:rPr>
                <w:webHidden/>
                <w:rStyle w:val="IndexLink"/>
              </w:rPr>
              <w:t>11</w:t>
            </w:r>
            <w:r>
              <w:rPr>
                <w:rStyle w:val="IndexLink"/>
                <w:rtl w:val="true"/>
              </w:rPr>
              <w:t xml:space="preserve">. </w:t>
            </w:r>
            <w:r>
              <w:rPr>
                <w:rStyle w:val="IndexLink"/>
                <w:rtl w:val="true"/>
              </w:rPr>
              <w:t>محمدبن موسی بن عیسی السّمان، ابو جعفر الهمدانی</w:t>
            </w:r>
            <w:r>
              <w:rPr>
                <w:rStyle w:val="IndexLink"/>
                <w:rtl w:val="true"/>
              </w:rPr>
              <w:tab/>
            </w:r>
            <w:r>
              <w:rPr>
                <w:rStyle w:val="IndexLink"/>
              </w:rPr>
              <w:t>125</w:t>
            </w:r>
          </w:hyperlink>
        </w:p>
        <w:p>
          <w:pPr>
            <w:pStyle w:val="Contents4"/>
            <w:tabs>
              <w:tab w:val="clear" w:pos="8176"/>
              <w:tab w:val="right" w:pos="9026" w:leader="dot"/>
            </w:tabs>
            <w:rPr/>
          </w:pPr>
          <w:hyperlink w:anchor="__RefHeading___Toc1154556_2281741623">
            <w:r>
              <w:rPr>
                <w:webHidden/>
                <w:rStyle w:val="IndexLink"/>
              </w:rPr>
              <w:t>12</w:t>
            </w:r>
            <w:r>
              <w:rPr>
                <w:rStyle w:val="IndexLink"/>
                <w:rtl w:val="true"/>
              </w:rPr>
              <w:t xml:space="preserve">. </w:t>
            </w:r>
            <w:r>
              <w:rPr>
                <w:rStyle w:val="IndexLink"/>
                <w:rtl w:val="true"/>
              </w:rPr>
              <w:t>یوسف بن السخت، ابو یعقوب البصری</w:t>
            </w:r>
            <w:r>
              <w:rPr>
                <w:rStyle w:val="IndexLink"/>
                <w:rtl w:val="true"/>
              </w:rPr>
              <w:tab/>
            </w:r>
            <w:r>
              <w:rPr>
                <w:rStyle w:val="IndexLink"/>
              </w:rPr>
              <w:t>126</w:t>
            </w:r>
          </w:hyperlink>
        </w:p>
        <w:p>
          <w:pPr>
            <w:pStyle w:val="Contents4"/>
            <w:tabs>
              <w:tab w:val="clear" w:pos="8176"/>
              <w:tab w:val="right" w:pos="9026" w:leader="dot"/>
            </w:tabs>
            <w:rPr/>
          </w:pPr>
          <w:hyperlink w:anchor="__RefHeading___Toc1154558_2281741623">
            <w:r>
              <w:rPr>
                <w:webHidden/>
                <w:rStyle w:val="IndexLink"/>
              </w:rPr>
              <w:t>149</w:t>
            </w:r>
            <w:r>
              <w:rPr>
                <w:rStyle w:val="IndexLink"/>
                <w:rtl w:val="true"/>
              </w:rPr>
              <w:t xml:space="preserve"> . </w:t>
            </w:r>
            <w:r>
              <w:rPr>
                <w:rStyle w:val="IndexLink"/>
                <w:rtl w:val="true"/>
              </w:rPr>
              <w:t>احمد بن محمد بن یحیی العطار القمی</w:t>
            </w:r>
            <w:r>
              <w:rPr>
                <w:rStyle w:val="IndexLink"/>
                <w:rtl w:val="true"/>
              </w:rPr>
              <w:tab/>
            </w:r>
            <w:r>
              <w:rPr>
                <w:rStyle w:val="IndexLink"/>
              </w:rPr>
              <w:t>129</w:t>
            </w:r>
          </w:hyperlink>
        </w:p>
        <w:p>
          <w:pPr>
            <w:pStyle w:val="Contents4"/>
            <w:tabs>
              <w:tab w:val="clear" w:pos="8176"/>
              <w:tab w:val="right" w:pos="9026" w:leader="dot"/>
            </w:tabs>
            <w:rPr/>
          </w:pPr>
          <w:hyperlink w:anchor="__RefHeading___Toc1154560_2281741623">
            <w:r>
              <w:rPr>
                <w:webHidden/>
                <w:rStyle w:val="IndexLink"/>
              </w:rPr>
              <w:t>150</w:t>
            </w:r>
            <w:r>
              <w:rPr>
                <w:rStyle w:val="IndexLink"/>
                <w:rtl w:val="true"/>
              </w:rPr>
              <w:t xml:space="preserve"> . </w:t>
            </w:r>
            <w:r>
              <w:rPr>
                <w:rStyle w:val="IndexLink"/>
                <w:rtl w:val="true"/>
              </w:rPr>
              <w:t>احوص بن سعد بن مالک بن عامر الاشعری</w:t>
            </w:r>
            <w:r>
              <w:rPr>
                <w:rStyle w:val="IndexLink"/>
                <w:rtl w:val="true"/>
              </w:rPr>
              <w:tab/>
            </w:r>
            <w:r>
              <w:rPr>
                <w:rStyle w:val="IndexLink"/>
              </w:rPr>
              <w:t>132</w:t>
            </w:r>
          </w:hyperlink>
        </w:p>
        <w:p>
          <w:pPr>
            <w:pStyle w:val="Contents4"/>
            <w:tabs>
              <w:tab w:val="clear" w:pos="8176"/>
              <w:tab w:val="right" w:pos="9026" w:leader="dot"/>
            </w:tabs>
            <w:rPr/>
          </w:pPr>
          <w:hyperlink w:anchor="__RefHeading___Toc1154562_2281741623">
            <w:r>
              <w:rPr>
                <w:webHidden/>
                <w:rStyle w:val="IndexLink"/>
              </w:rPr>
              <w:t>151</w:t>
            </w:r>
            <w:r>
              <w:rPr>
                <w:rStyle w:val="IndexLink"/>
                <w:rtl w:val="true"/>
              </w:rPr>
              <w:t xml:space="preserve"> . </w:t>
            </w:r>
            <w:r>
              <w:rPr>
                <w:rStyle w:val="IndexLink"/>
                <w:rtl w:val="true"/>
              </w:rPr>
              <w:t>انس بن بجاد اشعری</w:t>
            </w:r>
            <w:r>
              <w:rPr>
                <w:rStyle w:val="IndexLink"/>
                <w:rtl w:val="true"/>
              </w:rPr>
              <w:tab/>
            </w:r>
            <w:r>
              <w:rPr>
                <w:rStyle w:val="IndexLink"/>
              </w:rPr>
              <w:t>133</w:t>
            </w:r>
          </w:hyperlink>
        </w:p>
        <w:p>
          <w:pPr>
            <w:pStyle w:val="Contents4"/>
            <w:tabs>
              <w:tab w:val="clear" w:pos="8176"/>
              <w:tab w:val="right" w:pos="9026" w:leader="dot"/>
            </w:tabs>
            <w:rPr/>
          </w:pPr>
          <w:hyperlink w:anchor="__RefHeading___Toc1154564_2281741623">
            <w:r>
              <w:rPr>
                <w:webHidden/>
                <w:rStyle w:val="IndexLink"/>
              </w:rPr>
              <w:t>152</w:t>
            </w:r>
            <w:r>
              <w:rPr>
                <w:rStyle w:val="IndexLink"/>
                <w:rtl w:val="true"/>
              </w:rPr>
              <w:t xml:space="preserve"> . </w:t>
            </w:r>
            <w:r>
              <w:rPr>
                <w:rStyle w:val="IndexLink"/>
                <w:rtl w:val="true"/>
              </w:rPr>
              <w:t>ادریس بن عبد الله بن سعد الاشعری</w:t>
            </w:r>
            <w:r>
              <w:rPr>
                <w:rStyle w:val="IndexLink"/>
                <w:rtl w:val="true"/>
              </w:rPr>
              <w:tab/>
            </w:r>
            <w:r>
              <w:rPr>
                <w:rStyle w:val="IndexLink"/>
              </w:rPr>
              <w:t>134</w:t>
            </w:r>
          </w:hyperlink>
        </w:p>
        <w:p>
          <w:pPr>
            <w:pStyle w:val="Contents4"/>
            <w:tabs>
              <w:tab w:val="clear" w:pos="8176"/>
              <w:tab w:val="right" w:pos="9026" w:leader="dot"/>
            </w:tabs>
            <w:rPr/>
          </w:pPr>
          <w:hyperlink w:anchor="__RefHeading___Toc1154566_2281741623">
            <w:r>
              <w:rPr>
                <w:webHidden/>
                <w:rStyle w:val="IndexLink"/>
              </w:rPr>
              <w:t>153</w:t>
            </w:r>
            <w:r>
              <w:rPr>
                <w:rStyle w:val="IndexLink"/>
                <w:rtl w:val="true"/>
              </w:rPr>
              <w:t xml:space="preserve"> . </w:t>
            </w:r>
            <w:r>
              <w:rPr>
                <w:rStyle w:val="IndexLink"/>
                <w:rtl w:val="true"/>
              </w:rPr>
              <w:t>ادریس بن عیسی الاشعری القمی</w:t>
            </w:r>
            <w:r>
              <w:rPr>
                <w:rStyle w:val="IndexLink"/>
                <w:rtl w:val="true"/>
              </w:rPr>
              <w:tab/>
            </w:r>
            <w:r>
              <w:rPr>
                <w:rStyle w:val="IndexLink"/>
              </w:rPr>
              <w:t>135</w:t>
            </w:r>
          </w:hyperlink>
        </w:p>
        <w:p>
          <w:pPr>
            <w:pStyle w:val="Contents4"/>
            <w:tabs>
              <w:tab w:val="clear" w:pos="8176"/>
              <w:tab w:val="right" w:pos="9026" w:leader="dot"/>
            </w:tabs>
            <w:rPr/>
          </w:pPr>
          <w:hyperlink w:anchor="__RefHeading___Toc1154568_2281741623">
            <w:r>
              <w:rPr>
                <w:webHidden/>
                <w:rStyle w:val="IndexLink"/>
              </w:rPr>
              <w:t>154</w:t>
            </w:r>
            <w:r>
              <w:rPr>
                <w:rStyle w:val="IndexLink"/>
                <w:rtl w:val="true"/>
              </w:rPr>
              <w:t xml:space="preserve"> . </w:t>
            </w:r>
            <w:r>
              <w:rPr>
                <w:rStyle w:val="IndexLink"/>
                <w:rtl w:val="true"/>
              </w:rPr>
              <w:t>اسحاق بن آدم بن عبد الله بن سعد الاشعری القمی</w:t>
            </w:r>
            <w:r>
              <w:rPr>
                <w:rStyle w:val="IndexLink"/>
                <w:rtl w:val="true"/>
              </w:rPr>
              <w:tab/>
            </w:r>
            <w:r>
              <w:rPr>
                <w:rStyle w:val="IndexLink"/>
              </w:rPr>
              <w:t>135</w:t>
            </w:r>
          </w:hyperlink>
        </w:p>
        <w:p>
          <w:pPr>
            <w:pStyle w:val="Contents4"/>
            <w:tabs>
              <w:tab w:val="clear" w:pos="8176"/>
              <w:tab w:val="right" w:pos="9026" w:leader="dot"/>
            </w:tabs>
            <w:rPr/>
          </w:pPr>
          <w:hyperlink w:anchor="__RefHeading___Toc1154570_2281741623">
            <w:r>
              <w:rPr>
                <w:webHidden/>
                <w:rStyle w:val="IndexLink"/>
              </w:rPr>
              <w:t>155</w:t>
            </w:r>
            <w:r>
              <w:rPr>
                <w:rStyle w:val="IndexLink"/>
                <w:rtl w:val="true"/>
              </w:rPr>
              <w:t xml:space="preserve"> . </w:t>
            </w:r>
            <w:r>
              <w:rPr>
                <w:rStyle w:val="IndexLink"/>
                <w:rtl w:val="true"/>
              </w:rPr>
              <w:t>اسحاق بن عبد الله الاشعری</w:t>
            </w:r>
            <w:r>
              <w:rPr>
                <w:rStyle w:val="IndexLink"/>
                <w:rtl w:val="true"/>
              </w:rPr>
              <w:tab/>
            </w:r>
            <w:r>
              <w:rPr>
                <w:rStyle w:val="IndexLink"/>
              </w:rPr>
              <w:t>136</w:t>
            </w:r>
          </w:hyperlink>
        </w:p>
        <w:p>
          <w:pPr>
            <w:pStyle w:val="Contents4"/>
            <w:tabs>
              <w:tab w:val="clear" w:pos="8176"/>
              <w:tab w:val="right" w:pos="9026" w:leader="dot"/>
            </w:tabs>
            <w:rPr/>
          </w:pPr>
          <w:hyperlink w:anchor="__RefHeading___Toc1154572_2281741623">
            <w:r>
              <w:rPr>
                <w:webHidden/>
                <w:rStyle w:val="IndexLink"/>
              </w:rPr>
              <w:t>156</w:t>
            </w:r>
            <w:r>
              <w:rPr>
                <w:rStyle w:val="IndexLink"/>
                <w:rtl w:val="true"/>
              </w:rPr>
              <w:t xml:space="preserve"> . </w:t>
            </w:r>
            <w:r>
              <w:rPr>
                <w:rStyle w:val="IndexLink"/>
                <w:rtl w:val="true"/>
              </w:rPr>
              <w:t>اسماعیل بن آدم بن عبدالله بن سعد الاشعری</w:t>
            </w:r>
            <w:r>
              <w:rPr>
                <w:rStyle w:val="IndexLink"/>
                <w:rtl w:val="true"/>
              </w:rPr>
              <w:tab/>
            </w:r>
            <w:r>
              <w:rPr>
                <w:rStyle w:val="IndexLink"/>
              </w:rPr>
              <w:t>137</w:t>
            </w:r>
          </w:hyperlink>
        </w:p>
        <w:p>
          <w:pPr>
            <w:pStyle w:val="Contents4"/>
            <w:tabs>
              <w:tab w:val="clear" w:pos="8176"/>
              <w:tab w:val="right" w:pos="9026" w:leader="dot"/>
            </w:tabs>
            <w:rPr/>
          </w:pPr>
          <w:hyperlink w:anchor="__RefHeading___Toc1154574_2281741623">
            <w:r>
              <w:rPr>
                <w:webHidden/>
                <w:rStyle w:val="IndexLink"/>
              </w:rPr>
              <w:t>157</w:t>
            </w:r>
            <w:r>
              <w:rPr>
                <w:rStyle w:val="IndexLink"/>
                <w:rtl w:val="true"/>
              </w:rPr>
              <w:t xml:space="preserve"> . </w:t>
            </w:r>
            <w:r>
              <w:rPr>
                <w:rStyle w:val="IndexLink"/>
                <w:rtl w:val="true"/>
              </w:rPr>
              <w:t>اسماعیل بن سعد الاحوص الاشعری القمی</w:t>
            </w:r>
            <w:r>
              <w:rPr>
                <w:rStyle w:val="IndexLink"/>
                <w:rtl w:val="true"/>
              </w:rPr>
              <w:tab/>
            </w:r>
            <w:r>
              <w:rPr>
                <w:rStyle w:val="IndexLink"/>
              </w:rPr>
              <w:t>138</w:t>
            </w:r>
          </w:hyperlink>
        </w:p>
        <w:p>
          <w:pPr>
            <w:pStyle w:val="Contents4"/>
            <w:tabs>
              <w:tab w:val="clear" w:pos="8176"/>
              <w:tab w:val="right" w:pos="9026" w:leader="dot"/>
            </w:tabs>
            <w:rPr/>
          </w:pPr>
          <w:hyperlink w:anchor="__RefHeading___Toc1154576_2281741623">
            <w:r>
              <w:rPr>
                <w:webHidden/>
                <w:rStyle w:val="IndexLink"/>
              </w:rPr>
              <w:t>158</w:t>
            </w:r>
            <w:r>
              <w:rPr>
                <w:rStyle w:val="IndexLink"/>
                <w:rtl w:val="true"/>
              </w:rPr>
              <w:t xml:space="preserve"> . </w:t>
            </w:r>
            <w:r>
              <w:rPr>
                <w:rStyle w:val="IndexLink"/>
                <w:rtl w:val="true"/>
              </w:rPr>
              <w:t>اشعث بن اسحاق القمی</w:t>
            </w:r>
            <w:r>
              <w:rPr>
                <w:rStyle w:val="IndexLink"/>
                <w:rtl w:val="true"/>
              </w:rPr>
              <w:tab/>
            </w:r>
            <w:r>
              <w:rPr>
                <w:rStyle w:val="IndexLink"/>
              </w:rPr>
              <w:t>138</w:t>
            </w:r>
          </w:hyperlink>
        </w:p>
        <w:p>
          <w:pPr>
            <w:pStyle w:val="Contents4"/>
            <w:tabs>
              <w:tab w:val="clear" w:pos="8176"/>
              <w:tab w:val="right" w:pos="9026" w:leader="dot"/>
            </w:tabs>
            <w:rPr/>
          </w:pPr>
          <w:hyperlink w:anchor="__RefHeading___Toc1154578_2281741623">
            <w:r>
              <w:rPr>
                <w:webHidden/>
                <w:rStyle w:val="IndexLink"/>
              </w:rPr>
              <w:t>159</w:t>
            </w:r>
            <w:r>
              <w:rPr>
                <w:rStyle w:val="IndexLink"/>
                <w:rtl w:val="true"/>
              </w:rPr>
              <w:t xml:space="preserve"> . </w:t>
            </w:r>
            <w:r>
              <w:rPr>
                <w:rStyle w:val="IndexLink"/>
                <w:rtl w:val="true"/>
              </w:rPr>
              <w:t>برید بن عبدلله بن ابی بُردة الاشعری</w:t>
            </w:r>
            <w:r>
              <w:rPr>
                <w:rStyle w:val="IndexLink"/>
                <w:rtl w:val="true"/>
              </w:rPr>
              <w:tab/>
            </w:r>
            <w:r>
              <w:rPr>
                <w:rStyle w:val="IndexLink"/>
              </w:rPr>
              <w:t>140</w:t>
            </w:r>
          </w:hyperlink>
        </w:p>
        <w:p>
          <w:pPr>
            <w:pStyle w:val="Contents4"/>
            <w:tabs>
              <w:tab w:val="clear" w:pos="8176"/>
              <w:tab w:val="right" w:pos="9026" w:leader="dot"/>
            </w:tabs>
            <w:rPr/>
          </w:pPr>
          <w:hyperlink w:anchor="__RefHeading___Toc1154580_2281741623">
            <w:r>
              <w:rPr>
                <w:webHidden/>
                <w:rStyle w:val="IndexLink"/>
              </w:rPr>
              <w:t>160</w:t>
            </w:r>
            <w:r>
              <w:rPr>
                <w:rStyle w:val="IndexLink"/>
                <w:rtl w:val="true"/>
              </w:rPr>
              <w:t xml:space="preserve"> . </w:t>
            </w:r>
            <w:r>
              <w:rPr>
                <w:rStyle w:val="IndexLink"/>
                <w:rtl w:val="true"/>
              </w:rPr>
              <w:t>بشار الاشعری</w:t>
            </w:r>
            <w:r>
              <w:rPr>
                <w:rStyle w:val="IndexLink"/>
                <w:rtl w:val="true"/>
              </w:rPr>
              <w:tab/>
            </w:r>
            <w:r>
              <w:rPr>
                <w:rStyle w:val="IndexLink"/>
              </w:rPr>
              <w:t>141</w:t>
            </w:r>
          </w:hyperlink>
        </w:p>
        <w:p>
          <w:pPr>
            <w:pStyle w:val="Contents4"/>
            <w:tabs>
              <w:tab w:val="clear" w:pos="8176"/>
              <w:tab w:val="right" w:pos="9026" w:leader="dot"/>
            </w:tabs>
            <w:rPr/>
          </w:pPr>
          <w:hyperlink w:anchor="__RefHeading___Toc1154582_2281741623">
            <w:r>
              <w:rPr>
                <w:webHidden/>
                <w:rStyle w:val="IndexLink"/>
              </w:rPr>
              <w:t>161</w:t>
            </w:r>
            <w:r>
              <w:rPr>
                <w:rStyle w:val="IndexLink"/>
                <w:rtl w:val="true"/>
              </w:rPr>
              <w:t xml:space="preserve"> . </w:t>
            </w:r>
            <w:r>
              <w:rPr>
                <w:rStyle w:val="IndexLink"/>
                <w:rtl w:val="true"/>
              </w:rPr>
              <w:t>بلال بن ابی بردة بن ابی موسی الاشعری</w:t>
            </w:r>
            <w:r>
              <w:rPr>
                <w:rStyle w:val="IndexLink"/>
                <w:rtl w:val="true"/>
              </w:rPr>
              <w:tab/>
            </w:r>
            <w:r>
              <w:rPr>
                <w:rStyle w:val="IndexLink"/>
              </w:rPr>
              <w:t>141</w:t>
            </w:r>
          </w:hyperlink>
        </w:p>
        <w:p>
          <w:pPr>
            <w:pStyle w:val="Contents4"/>
            <w:tabs>
              <w:tab w:val="clear" w:pos="8176"/>
              <w:tab w:val="right" w:pos="9026" w:leader="dot"/>
            </w:tabs>
            <w:rPr/>
          </w:pPr>
          <w:hyperlink w:anchor="__RefHeading___Toc1154584_2281741623">
            <w:r>
              <w:rPr>
                <w:webHidden/>
                <w:rStyle w:val="IndexLink"/>
              </w:rPr>
              <w:t>162</w:t>
            </w:r>
            <w:r>
              <w:rPr>
                <w:rStyle w:val="IndexLink"/>
                <w:rtl w:val="true"/>
              </w:rPr>
              <w:t xml:space="preserve"> . </w:t>
            </w:r>
            <w:r>
              <w:rPr>
                <w:rStyle w:val="IndexLink"/>
                <w:rtl w:val="true"/>
              </w:rPr>
              <w:t>بلال بن سعد بن تمیم الاشعری</w:t>
            </w:r>
            <w:r>
              <w:rPr>
                <w:rStyle w:val="IndexLink"/>
                <w:rtl w:val="true"/>
              </w:rPr>
              <w:tab/>
            </w:r>
            <w:r>
              <w:rPr>
                <w:rStyle w:val="IndexLink"/>
              </w:rPr>
              <w:t>143</w:t>
            </w:r>
          </w:hyperlink>
        </w:p>
        <w:p>
          <w:pPr>
            <w:pStyle w:val="Contents4"/>
            <w:tabs>
              <w:tab w:val="clear" w:pos="8176"/>
              <w:tab w:val="right" w:pos="9026" w:leader="dot"/>
            </w:tabs>
            <w:rPr/>
          </w:pPr>
          <w:hyperlink w:anchor="__RefHeading___Toc1154586_2281741623">
            <w:r>
              <w:rPr>
                <w:webHidden/>
                <w:rStyle w:val="IndexLink"/>
              </w:rPr>
              <w:t>163</w:t>
            </w:r>
            <w:r>
              <w:rPr>
                <w:rStyle w:val="IndexLink"/>
                <w:rtl w:val="true"/>
              </w:rPr>
              <w:t xml:space="preserve"> . </w:t>
            </w:r>
            <w:r>
              <w:rPr>
                <w:rStyle w:val="IndexLink"/>
                <w:rtl w:val="true"/>
              </w:rPr>
              <w:t>بنان بن محمد بن عیسی</w:t>
            </w:r>
            <w:r>
              <w:rPr>
                <w:rStyle w:val="IndexLink"/>
                <w:rtl w:val="true"/>
              </w:rPr>
              <w:tab/>
            </w:r>
            <w:r>
              <w:rPr>
                <w:rStyle w:val="IndexLink"/>
              </w:rPr>
              <w:t>144</w:t>
            </w:r>
          </w:hyperlink>
        </w:p>
        <w:p>
          <w:pPr>
            <w:pStyle w:val="Contents4"/>
            <w:tabs>
              <w:tab w:val="clear" w:pos="8176"/>
              <w:tab w:val="right" w:pos="9026" w:leader="dot"/>
            </w:tabs>
            <w:rPr/>
          </w:pPr>
          <w:hyperlink w:anchor="__RefHeading___Toc1154588_2281741623">
            <w:r>
              <w:rPr>
                <w:webHidden/>
                <w:rStyle w:val="IndexLink"/>
              </w:rPr>
              <w:t>164</w:t>
            </w:r>
            <w:r>
              <w:rPr>
                <w:rStyle w:val="IndexLink"/>
                <w:rtl w:val="true"/>
              </w:rPr>
              <w:t xml:space="preserve"> . </w:t>
            </w:r>
            <w:r>
              <w:rPr>
                <w:rStyle w:val="IndexLink"/>
                <w:rtl w:val="true"/>
              </w:rPr>
              <w:t>تمیم بن اوس اشعری</w:t>
            </w:r>
            <w:r>
              <w:rPr>
                <w:rStyle w:val="IndexLink"/>
                <w:rtl w:val="true"/>
              </w:rPr>
              <w:tab/>
            </w:r>
            <w:r>
              <w:rPr>
                <w:rStyle w:val="IndexLink"/>
              </w:rPr>
              <w:t>145</w:t>
            </w:r>
          </w:hyperlink>
        </w:p>
        <w:p>
          <w:pPr>
            <w:pStyle w:val="Contents4"/>
            <w:tabs>
              <w:tab w:val="clear" w:pos="8176"/>
              <w:tab w:val="right" w:pos="9026" w:leader="dot"/>
            </w:tabs>
            <w:rPr/>
          </w:pPr>
          <w:hyperlink w:anchor="__RefHeading___Toc1154590_2281741623">
            <w:r>
              <w:rPr>
                <w:webHidden/>
                <w:rStyle w:val="IndexLink"/>
              </w:rPr>
              <w:t>165</w:t>
            </w:r>
            <w:r>
              <w:rPr>
                <w:rStyle w:val="IndexLink"/>
                <w:rtl w:val="true"/>
              </w:rPr>
              <w:t xml:space="preserve"> . </w:t>
            </w:r>
            <w:r>
              <w:rPr>
                <w:rStyle w:val="IndexLink"/>
                <w:rtl w:val="true"/>
              </w:rPr>
              <w:t>ثمیل بن عبید الله اشعری</w:t>
            </w:r>
            <w:r>
              <w:rPr>
                <w:rStyle w:val="IndexLink"/>
                <w:rtl w:val="true"/>
              </w:rPr>
              <w:tab/>
            </w:r>
            <w:r>
              <w:rPr>
                <w:rStyle w:val="IndexLink"/>
              </w:rPr>
              <w:t>145</w:t>
            </w:r>
          </w:hyperlink>
        </w:p>
        <w:p>
          <w:pPr>
            <w:pStyle w:val="Contents4"/>
            <w:tabs>
              <w:tab w:val="clear" w:pos="8176"/>
              <w:tab w:val="right" w:pos="9026" w:leader="dot"/>
            </w:tabs>
            <w:rPr/>
          </w:pPr>
          <w:hyperlink w:anchor="__RefHeading___Toc1154592_2281741623">
            <w:r>
              <w:rPr>
                <w:webHidden/>
                <w:rStyle w:val="IndexLink"/>
              </w:rPr>
              <w:t>166</w:t>
            </w:r>
            <w:r>
              <w:rPr>
                <w:rStyle w:val="IndexLink"/>
                <w:rtl w:val="true"/>
              </w:rPr>
              <w:t xml:space="preserve"> . </w:t>
            </w:r>
            <w:r>
              <w:rPr>
                <w:rStyle w:val="IndexLink"/>
                <w:rtl w:val="true"/>
              </w:rPr>
              <w:t>جعفر بن عمران بن عبدالله اشعری</w:t>
            </w:r>
            <w:r>
              <w:rPr>
                <w:rStyle w:val="IndexLink"/>
                <w:rtl w:val="true"/>
              </w:rPr>
              <w:tab/>
            </w:r>
            <w:r>
              <w:rPr>
                <w:rStyle w:val="IndexLink"/>
              </w:rPr>
              <w:t>146</w:t>
            </w:r>
          </w:hyperlink>
        </w:p>
        <w:p>
          <w:pPr>
            <w:pStyle w:val="Contents4"/>
            <w:tabs>
              <w:tab w:val="clear" w:pos="8176"/>
              <w:tab w:val="right" w:pos="9026" w:leader="dot"/>
            </w:tabs>
            <w:rPr/>
          </w:pPr>
          <w:hyperlink w:anchor="__RefHeading___Toc1154594_2281741623">
            <w:r>
              <w:rPr>
                <w:webHidden/>
                <w:rStyle w:val="IndexLink"/>
              </w:rPr>
              <w:t>167</w:t>
            </w:r>
            <w:r>
              <w:rPr>
                <w:rStyle w:val="IndexLink"/>
                <w:rtl w:val="true"/>
              </w:rPr>
              <w:t xml:space="preserve"> . </w:t>
            </w:r>
            <w:r>
              <w:rPr>
                <w:rStyle w:val="IndexLink"/>
                <w:rtl w:val="true"/>
              </w:rPr>
              <w:t>جعفر بن محمد الاشعری</w:t>
            </w:r>
            <w:r>
              <w:rPr>
                <w:rStyle w:val="IndexLink"/>
                <w:rtl w:val="true"/>
              </w:rPr>
              <w:tab/>
            </w:r>
            <w:r>
              <w:rPr>
                <w:rStyle w:val="IndexLink"/>
              </w:rPr>
              <w:t>147</w:t>
            </w:r>
          </w:hyperlink>
        </w:p>
        <w:p>
          <w:pPr>
            <w:pStyle w:val="Contents4"/>
            <w:tabs>
              <w:tab w:val="clear" w:pos="8176"/>
              <w:tab w:val="right" w:pos="9026" w:leader="dot"/>
            </w:tabs>
            <w:rPr/>
          </w:pPr>
          <w:hyperlink w:anchor="__RefHeading___Toc1154596_2281741623">
            <w:r>
              <w:rPr>
                <w:webHidden/>
                <w:rStyle w:val="IndexLink"/>
              </w:rPr>
              <w:t>168</w:t>
            </w:r>
            <w:r>
              <w:rPr>
                <w:rStyle w:val="IndexLink"/>
                <w:rtl w:val="true"/>
              </w:rPr>
              <w:t xml:space="preserve"> . </w:t>
            </w:r>
            <w:r>
              <w:rPr>
                <w:rStyle w:val="IndexLink"/>
                <w:rtl w:val="true"/>
              </w:rPr>
              <w:t>الحارث بن الحارث الاشعری الشامی</w:t>
            </w:r>
            <w:r>
              <w:rPr>
                <w:rStyle w:val="IndexLink"/>
                <w:rtl w:val="true"/>
              </w:rPr>
              <w:tab/>
            </w:r>
            <w:r>
              <w:rPr>
                <w:rStyle w:val="IndexLink"/>
              </w:rPr>
              <w:t>148</w:t>
            </w:r>
          </w:hyperlink>
        </w:p>
        <w:p>
          <w:pPr>
            <w:pStyle w:val="Contents4"/>
            <w:tabs>
              <w:tab w:val="clear" w:pos="8176"/>
              <w:tab w:val="right" w:pos="9026" w:leader="dot"/>
            </w:tabs>
            <w:rPr/>
          </w:pPr>
          <w:hyperlink w:anchor="__RefHeading___Toc1154598_2281741623">
            <w:r>
              <w:rPr>
                <w:webHidden/>
                <w:rStyle w:val="IndexLink"/>
              </w:rPr>
              <w:t>169</w:t>
            </w:r>
            <w:r>
              <w:rPr>
                <w:rStyle w:val="IndexLink"/>
                <w:rtl w:val="true"/>
              </w:rPr>
              <w:t xml:space="preserve"> . </w:t>
            </w:r>
            <w:r>
              <w:rPr>
                <w:rStyle w:val="IndexLink"/>
                <w:rtl w:val="true"/>
              </w:rPr>
              <w:t>حارث بن یمجد الاشعری</w:t>
            </w:r>
            <w:r>
              <w:rPr>
                <w:rStyle w:val="IndexLink"/>
                <w:rtl w:val="true"/>
              </w:rPr>
              <w:tab/>
            </w:r>
            <w:r>
              <w:rPr>
                <w:rStyle w:val="IndexLink"/>
              </w:rPr>
              <w:t>149</w:t>
            </w:r>
          </w:hyperlink>
        </w:p>
        <w:p>
          <w:pPr>
            <w:pStyle w:val="Contents4"/>
            <w:tabs>
              <w:tab w:val="clear" w:pos="8176"/>
              <w:tab w:val="right" w:pos="9026" w:leader="dot"/>
            </w:tabs>
            <w:rPr/>
          </w:pPr>
          <w:hyperlink w:anchor="__RefHeading___Toc1154600_2281741623">
            <w:r>
              <w:rPr>
                <w:webHidden/>
                <w:rStyle w:val="IndexLink"/>
              </w:rPr>
              <w:t>170</w:t>
            </w:r>
            <w:r>
              <w:rPr>
                <w:rStyle w:val="IndexLink"/>
                <w:rtl w:val="true"/>
              </w:rPr>
              <w:t xml:space="preserve"> . </w:t>
            </w:r>
            <w:r>
              <w:rPr>
                <w:rStyle w:val="IndexLink"/>
                <w:rtl w:val="true"/>
              </w:rPr>
              <w:t>حسن بن حماد الاشعری</w:t>
            </w:r>
            <w:r>
              <w:rPr>
                <w:rStyle w:val="IndexLink"/>
                <w:rtl w:val="true"/>
              </w:rPr>
              <w:tab/>
            </w:r>
            <w:r>
              <w:rPr>
                <w:rStyle w:val="IndexLink"/>
              </w:rPr>
              <w:t>150</w:t>
            </w:r>
          </w:hyperlink>
        </w:p>
        <w:p>
          <w:pPr>
            <w:pStyle w:val="Contents4"/>
            <w:tabs>
              <w:tab w:val="clear" w:pos="8176"/>
              <w:tab w:val="right" w:pos="9026" w:leader="dot"/>
            </w:tabs>
            <w:rPr/>
          </w:pPr>
          <w:hyperlink w:anchor="__RefHeading___Toc1154602_2281741623">
            <w:r>
              <w:rPr>
                <w:webHidden/>
                <w:rStyle w:val="IndexLink"/>
              </w:rPr>
              <w:t>171</w:t>
            </w:r>
            <w:r>
              <w:rPr>
                <w:rStyle w:val="IndexLink"/>
                <w:rtl w:val="true"/>
              </w:rPr>
              <w:t xml:space="preserve"> . </w:t>
            </w:r>
            <w:r>
              <w:rPr>
                <w:rStyle w:val="IndexLink"/>
                <w:rtl w:val="true"/>
              </w:rPr>
              <w:t>حسن بن عبدالله بن محمد بن عیسی الاشعری</w:t>
            </w:r>
            <w:r>
              <w:rPr>
                <w:rStyle w:val="IndexLink"/>
                <w:rtl w:val="true"/>
              </w:rPr>
              <w:tab/>
            </w:r>
            <w:r>
              <w:rPr>
                <w:rStyle w:val="IndexLink"/>
              </w:rPr>
              <w:t>150</w:t>
            </w:r>
          </w:hyperlink>
        </w:p>
        <w:p>
          <w:pPr>
            <w:pStyle w:val="Contents4"/>
            <w:tabs>
              <w:tab w:val="clear" w:pos="8176"/>
              <w:tab w:val="right" w:pos="9026" w:leader="dot"/>
            </w:tabs>
            <w:rPr/>
          </w:pPr>
          <w:hyperlink w:anchor="__RefHeading___Toc1154604_2281741623">
            <w:r>
              <w:rPr>
                <w:webHidden/>
                <w:rStyle w:val="IndexLink"/>
              </w:rPr>
              <w:t>172</w:t>
            </w:r>
            <w:r>
              <w:rPr>
                <w:rStyle w:val="IndexLink"/>
                <w:rtl w:val="true"/>
              </w:rPr>
              <w:t xml:space="preserve"> . </w:t>
            </w:r>
            <w:r>
              <w:rPr>
                <w:rStyle w:val="IndexLink"/>
                <w:rtl w:val="true"/>
              </w:rPr>
              <w:t>الحسن بن عبدالصمد</w:t>
            </w:r>
            <w:r>
              <w:rPr>
                <w:rStyle w:val="IndexLink"/>
                <w:rtl w:val="true"/>
              </w:rPr>
              <w:tab/>
            </w:r>
            <w:r>
              <w:rPr>
                <w:rStyle w:val="IndexLink"/>
              </w:rPr>
              <w:t>151</w:t>
            </w:r>
          </w:hyperlink>
        </w:p>
        <w:p>
          <w:pPr>
            <w:pStyle w:val="Contents4"/>
            <w:tabs>
              <w:tab w:val="clear" w:pos="8176"/>
              <w:tab w:val="right" w:pos="9026" w:leader="dot"/>
            </w:tabs>
            <w:rPr/>
          </w:pPr>
          <w:hyperlink w:anchor="__RefHeading___Toc1154606_2281741623">
            <w:r>
              <w:rPr>
                <w:webHidden/>
                <w:rStyle w:val="IndexLink"/>
              </w:rPr>
              <w:t>173</w:t>
            </w:r>
            <w:r>
              <w:rPr>
                <w:rStyle w:val="IndexLink"/>
                <w:rtl w:val="true"/>
              </w:rPr>
              <w:t xml:space="preserve"> . </w:t>
            </w:r>
            <w:r>
              <w:rPr>
                <w:rStyle w:val="IndexLink"/>
                <w:rtl w:val="true"/>
              </w:rPr>
              <w:t>حسن بن علی الزیتونی</w:t>
            </w:r>
            <w:r>
              <w:rPr>
                <w:rStyle w:val="IndexLink"/>
                <w:rtl w:val="true"/>
              </w:rPr>
              <w:tab/>
            </w:r>
            <w:r>
              <w:rPr>
                <w:rStyle w:val="IndexLink"/>
              </w:rPr>
              <w:t>151</w:t>
            </w:r>
          </w:hyperlink>
        </w:p>
        <w:p>
          <w:pPr>
            <w:pStyle w:val="Contents4"/>
            <w:tabs>
              <w:tab w:val="clear" w:pos="8176"/>
              <w:tab w:val="right" w:pos="9026" w:leader="dot"/>
            </w:tabs>
            <w:rPr/>
          </w:pPr>
          <w:hyperlink w:anchor="__RefHeading___Toc1154608_2281741623">
            <w:r>
              <w:rPr>
                <w:webHidden/>
                <w:rStyle w:val="IndexLink"/>
              </w:rPr>
              <w:t>174</w:t>
            </w:r>
            <w:r>
              <w:rPr>
                <w:rStyle w:val="IndexLink"/>
                <w:rtl w:val="true"/>
              </w:rPr>
              <w:t xml:space="preserve"> . </w:t>
            </w:r>
            <w:r>
              <w:rPr>
                <w:rStyle w:val="IndexLink"/>
                <w:rtl w:val="true"/>
              </w:rPr>
              <w:t>حسن بن محمد بن عمران</w:t>
            </w:r>
            <w:r>
              <w:rPr>
                <w:rStyle w:val="IndexLink"/>
                <w:rtl w:val="true"/>
              </w:rPr>
              <w:tab/>
            </w:r>
            <w:r>
              <w:rPr>
                <w:rStyle w:val="IndexLink"/>
              </w:rPr>
              <w:t>153</w:t>
            </w:r>
          </w:hyperlink>
        </w:p>
        <w:p>
          <w:pPr>
            <w:pStyle w:val="Contents4"/>
            <w:tabs>
              <w:tab w:val="clear" w:pos="8176"/>
              <w:tab w:val="right" w:pos="9026" w:leader="dot"/>
            </w:tabs>
            <w:rPr/>
          </w:pPr>
          <w:hyperlink w:anchor="__RefHeading___Toc1154610_2281741623">
            <w:r>
              <w:rPr>
                <w:webHidden/>
                <w:rStyle w:val="IndexLink"/>
              </w:rPr>
              <w:t>175</w:t>
            </w:r>
            <w:r>
              <w:rPr>
                <w:rStyle w:val="IndexLink"/>
                <w:rtl w:val="true"/>
              </w:rPr>
              <w:t xml:space="preserve"> . </w:t>
            </w:r>
            <w:r>
              <w:rPr>
                <w:rStyle w:val="IndexLink"/>
                <w:rtl w:val="true"/>
              </w:rPr>
              <w:t>حسین بن احمد بن ادریس</w:t>
            </w:r>
            <w:r>
              <w:rPr>
                <w:rStyle w:val="IndexLink"/>
                <w:rtl w:val="true"/>
              </w:rPr>
              <w:tab/>
            </w:r>
            <w:r>
              <w:rPr>
                <w:rStyle w:val="IndexLink"/>
              </w:rPr>
              <w:t>154</w:t>
            </w:r>
          </w:hyperlink>
        </w:p>
        <w:p>
          <w:pPr>
            <w:pStyle w:val="Contents4"/>
            <w:tabs>
              <w:tab w:val="clear" w:pos="8176"/>
              <w:tab w:val="right" w:pos="9026" w:leader="dot"/>
            </w:tabs>
            <w:rPr/>
          </w:pPr>
          <w:hyperlink w:anchor="__RefHeading___Toc1154612_2281741623">
            <w:r>
              <w:rPr>
                <w:webHidden/>
                <w:rStyle w:val="IndexLink"/>
              </w:rPr>
              <w:t>176</w:t>
            </w:r>
            <w:r>
              <w:rPr>
                <w:rStyle w:val="IndexLink"/>
                <w:rtl w:val="true"/>
              </w:rPr>
              <w:t xml:space="preserve"> . </w:t>
            </w:r>
            <w:r>
              <w:rPr>
                <w:rStyle w:val="IndexLink"/>
                <w:rtl w:val="true"/>
              </w:rPr>
              <w:t>حسین بن احمد بن یحیی بن عمران</w:t>
            </w:r>
            <w:r>
              <w:rPr>
                <w:rStyle w:val="IndexLink"/>
                <w:rtl w:val="true"/>
              </w:rPr>
              <w:tab/>
            </w:r>
            <w:r>
              <w:rPr>
                <w:rStyle w:val="IndexLink"/>
              </w:rPr>
              <w:t>156</w:t>
            </w:r>
          </w:hyperlink>
        </w:p>
        <w:p>
          <w:pPr>
            <w:pStyle w:val="Contents4"/>
            <w:tabs>
              <w:tab w:val="clear" w:pos="8176"/>
              <w:tab w:val="right" w:pos="9026" w:leader="dot"/>
            </w:tabs>
            <w:rPr/>
          </w:pPr>
          <w:hyperlink w:anchor="__RefHeading___Toc1154614_2281741623">
            <w:r>
              <w:rPr>
                <w:webHidden/>
                <w:rStyle w:val="IndexLink"/>
              </w:rPr>
              <w:t>177</w:t>
            </w:r>
            <w:r>
              <w:rPr>
                <w:rStyle w:val="IndexLink"/>
                <w:rtl w:val="true"/>
              </w:rPr>
              <w:t xml:space="preserve"> . </w:t>
            </w:r>
            <w:r>
              <w:rPr>
                <w:rStyle w:val="IndexLink"/>
                <w:rtl w:val="true"/>
              </w:rPr>
              <w:t>حسین بن محمد بن عامر بن عمران الاشعری القمی</w:t>
            </w:r>
            <w:r>
              <w:rPr>
                <w:rStyle w:val="IndexLink"/>
                <w:rtl w:val="true"/>
              </w:rPr>
              <w:tab/>
            </w:r>
            <w:r>
              <w:rPr>
                <w:rStyle w:val="IndexLink"/>
              </w:rPr>
              <w:t>156</w:t>
            </w:r>
          </w:hyperlink>
        </w:p>
        <w:p>
          <w:pPr>
            <w:pStyle w:val="Contents4"/>
            <w:tabs>
              <w:tab w:val="clear" w:pos="8176"/>
              <w:tab w:val="right" w:pos="9026" w:leader="dot"/>
            </w:tabs>
            <w:rPr/>
          </w:pPr>
          <w:hyperlink w:anchor="__RefHeading___Toc1154616_2281741623">
            <w:r>
              <w:rPr>
                <w:webHidden/>
                <w:rStyle w:val="IndexLink"/>
              </w:rPr>
              <w:t>178</w:t>
            </w:r>
            <w:r>
              <w:rPr>
                <w:rStyle w:val="IndexLink"/>
                <w:rtl w:val="true"/>
              </w:rPr>
              <w:t xml:space="preserve"> . </w:t>
            </w:r>
            <w:r>
              <w:rPr>
                <w:rStyle w:val="IndexLink"/>
                <w:rtl w:val="true"/>
              </w:rPr>
              <w:t>حسین بن محمد الاشعری القمی</w:t>
            </w:r>
            <w:r>
              <w:rPr>
                <w:rStyle w:val="IndexLink"/>
                <w:rtl w:val="true"/>
              </w:rPr>
              <w:tab/>
            </w:r>
            <w:r>
              <w:rPr>
                <w:rStyle w:val="IndexLink"/>
              </w:rPr>
              <w:t>158</w:t>
            </w:r>
          </w:hyperlink>
        </w:p>
        <w:p>
          <w:pPr>
            <w:pStyle w:val="Contents4"/>
            <w:tabs>
              <w:tab w:val="clear" w:pos="8176"/>
              <w:tab w:val="right" w:pos="9026" w:leader="dot"/>
            </w:tabs>
            <w:rPr/>
          </w:pPr>
          <w:hyperlink w:anchor="__RefHeading___Toc1154618_2281741623">
            <w:r>
              <w:rPr>
                <w:webHidden/>
                <w:rStyle w:val="IndexLink"/>
              </w:rPr>
              <w:t>179</w:t>
            </w:r>
            <w:r>
              <w:rPr>
                <w:rStyle w:val="IndexLink"/>
                <w:rtl w:val="true"/>
              </w:rPr>
              <w:t xml:space="preserve"> . </w:t>
            </w:r>
            <w:r>
              <w:rPr>
                <w:rStyle w:val="IndexLink"/>
                <w:rtl w:val="true"/>
              </w:rPr>
              <w:t>حمزة بن الیسع الاشعری القمی</w:t>
            </w:r>
            <w:r>
              <w:rPr>
                <w:rStyle w:val="IndexLink"/>
                <w:rtl w:val="true"/>
              </w:rPr>
              <w:tab/>
            </w:r>
            <w:r>
              <w:rPr>
                <w:rStyle w:val="IndexLink"/>
              </w:rPr>
              <w:t>160</w:t>
            </w:r>
          </w:hyperlink>
        </w:p>
        <w:p>
          <w:pPr>
            <w:pStyle w:val="Contents4"/>
            <w:tabs>
              <w:tab w:val="clear" w:pos="8176"/>
              <w:tab w:val="right" w:pos="9026" w:leader="dot"/>
            </w:tabs>
            <w:rPr/>
          </w:pPr>
          <w:hyperlink w:anchor="__RefHeading___Toc1154620_2281741623">
            <w:r>
              <w:rPr>
                <w:webHidden/>
                <w:rStyle w:val="IndexLink"/>
              </w:rPr>
              <w:t>180</w:t>
            </w:r>
            <w:r>
              <w:rPr>
                <w:rStyle w:val="IndexLink"/>
                <w:rtl w:val="true"/>
              </w:rPr>
              <w:t xml:space="preserve"> .</w:t>
            </w:r>
            <w:r>
              <w:rPr>
                <w:rStyle w:val="IndexLink"/>
                <w:rtl w:val="true"/>
              </w:rPr>
              <w:t>حمزة بن یعلی الاشعری، ابویعلی القمی</w:t>
            </w:r>
            <w:r>
              <w:rPr>
                <w:rStyle w:val="IndexLink"/>
                <w:rtl w:val="true"/>
              </w:rPr>
              <w:tab/>
            </w:r>
            <w:r>
              <w:rPr>
                <w:rStyle w:val="IndexLink"/>
              </w:rPr>
              <w:t>162</w:t>
            </w:r>
          </w:hyperlink>
        </w:p>
        <w:p>
          <w:pPr>
            <w:pStyle w:val="Contents4"/>
            <w:tabs>
              <w:tab w:val="clear" w:pos="8176"/>
              <w:tab w:val="right" w:pos="9026" w:leader="dot"/>
            </w:tabs>
            <w:rPr/>
          </w:pPr>
          <w:hyperlink w:anchor="__RefHeading___Toc1154622_2281741623">
            <w:r>
              <w:rPr>
                <w:webHidden/>
                <w:rStyle w:val="IndexLink"/>
              </w:rPr>
              <w:t>181</w:t>
            </w:r>
            <w:r>
              <w:rPr>
                <w:rStyle w:val="IndexLink"/>
                <w:rtl w:val="true"/>
              </w:rPr>
              <w:t xml:space="preserve"> . </w:t>
            </w:r>
            <w:r>
              <w:rPr>
                <w:rStyle w:val="IndexLink"/>
                <w:rtl w:val="true"/>
              </w:rPr>
              <w:t>داود بن عامر الاشعری القمی</w:t>
            </w:r>
            <w:r>
              <w:rPr>
                <w:rStyle w:val="IndexLink"/>
                <w:rtl w:val="true"/>
              </w:rPr>
              <w:tab/>
            </w:r>
            <w:r>
              <w:rPr>
                <w:rStyle w:val="IndexLink"/>
              </w:rPr>
              <w:t>162</w:t>
            </w:r>
          </w:hyperlink>
        </w:p>
        <w:p>
          <w:pPr>
            <w:pStyle w:val="Contents4"/>
            <w:tabs>
              <w:tab w:val="clear" w:pos="8176"/>
              <w:tab w:val="right" w:pos="9026" w:leader="dot"/>
            </w:tabs>
            <w:rPr/>
          </w:pPr>
          <w:hyperlink w:anchor="__RefHeading___Toc1154624_2281741623">
            <w:r>
              <w:rPr>
                <w:webHidden/>
                <w:rStyle w:val="IndexLink"/>
              </w:rPr>
              <w:t>182</w:t>
            </w:r>
            <w:r>
              <w:rPr>
                <w:rStyle w:val="IndexLink"/>
                <w:rtl w:val="true"/>
              </w:rPr>
              <w:t xml:space="preserve"> . </w:t>
            </w:r>
            <w:r>
              <w:rPr>
                <w:rStyle w:val="IndexLink"/>
                <w:rtl w:val="true"/>
              </w:rPr>
              <w:t>الریان بن الصلت الاشعری القمی، ابو علی</w:t>
            </w:r>
            <w:r>
              <w:rPr>
                <w:rStyle w:val="IndexLink"/>
                <w:rtl w:val="true"/>
              </w:rPr>
              <w:tab/>
            </w:r>
            <w:r>
              <w:rPr>
                <w:rStyle w:val="IndexLink"/>
              </w:rPr>
              <w:t>162</w:t>
            </w:r>
          </w:hyperlink>
        </w:p>
        <w:p>
          <w:pPr>
            <w:pStyle w:val="Contents4"/>
            <w:tabs>
              <w:tab w:val="clear" w:pos="8176"/>
              <w:tab w:val="right" w:pos="9026" w:leader="dot"/>
            </w:tabs>
            <w:rPr/>
          </w:pPr>
          <w:hyperlink w:anchor="__RefHeading___Toc1154626_2281741623">
            <w:r>
              <w:rPr>
                <w:webHidden/>
                <w:rStyle w:val="IndexLink"/>
              </w:rPr>
              <w:t>183</w:t>
            </w:r>
            <w:r>
              <w:rPr>
                <w:rStyle w:val="IndexLink"/>
                <w:rtl w:val="true"/>
              </w:rPr>
              <w:t xml:space="preserve"> . </w:t>
            </w:r>
            <w:r>
              <w:rPr>
                <w:rStyle w:val="IndexLink"/>
                <w:rtl w:val="true"/>
              </w:rPr>
              <w:t>زکریا بن آدم اشعری</w:t>
            </w:r>
            <w:r>
              <w:rPr>
                <w:rStyle w:val="IndexLink"/>
                <w:rtl w:val="true"/>
              </w:rPr>
              <w:tab/>
            </w:r>
            <w:r>
              <w:rPr>
                <w:rStyle w:val="IndexLink"/>
              </w:rPr>
              <w:t>165</w:t>
            </w:r>
          </w:hyperlink>
        </w:p>
        <w:p>
          <w:pPr>
            <w:pStyle w:val="Contents4"/>
            <w:tabs>
              <w:tab w:val="clear" w:pos="8176"/>
              <w:tab w:val="right" w:pos="9026" w:leader="dot"/>
            </w:tabs>
            <w:rPr/>
          </w:pPr>
          <w:hyperlink w:anchor="__RefHeading___Toc1154628_2281741623">
            <w:r>
              <w:rPr>
                <w:webHidden/>
                <w:rStyle w:val="IndexLink"/>
              </w:rPr>
              <w:t>184</w:t>
            </w:r>
            <w:r>
              <w:rPr>
                <w:rStyle w:val="IndexLink"/>
                <w:rtl w:val="true"/>
              </w:rPr>
              <w:t xml:space="preserve"> . </w:t>
            </w:r>
            <w:r>
              <w:rPr>
                <w:rStyle w:val="IndexLink"/>
                <w:rtl w:val="true"/>
              </w:rPr>
              <w:t>زکریا بن ادریس الاشعری</w:t>
            </w:r>
            <w:r>
              <w:rPr>
                <w:rStyle w:val="IndexLink"/>
                <w:rtl w:val="true"/>
              </w:rPr>
              <w:tab/>
            </w:r>
            <w:r>
              <w:rPr>
                <w:rStyle w:val="IndexLink"/>
              </w:rPr>
              <w:t>169</w:t>
            </w:r>
          </w:hyperlink>
        </w:p>
        <w:p>
          <w:pPr>
            <w:pStyle w:val="Contents4"/>
            <w:tabs>
              <w:tab w:val="clear" w:pos="8176"/>
              <w:tab w:val="right" w:pos="9026" w:leader="dot"/>
            </w:tabs>
            <w:rPr/>
          </w:pPr>
          <w:hyperlink w:anchor="__RefHeading___Toc1154630_2281741623">
            <w:r>
              <w:rPr>
                <w:webHidden/>
                <w:rStyle w:val="IndexLink"/>
              </w:rPr>
              <w:t>185</w:t>
            </w:r>
            <w:r>
              <w:rPr>
                <w:rStyle w:val="IndexLink"/>
                <w:rtl w:val="true"/>
              </w:rPr>
              <w:t xml:space="preserve"> . </w:t>
            </w:r>
            <w:r>
              <w:rPr>
                <w:rStyle w:val="IndexLink"/>
                <w:rtl w:val="true"/>
              </w:rPr>
              <w:t>زکریا بن عمران القمی</w:t>
            </w:r>
            <w:r>
              <w:rPr>
                <w:rStyle w:val="IndexLink"/>
                <w:rtl w:val="true"/>
              </w:rPr>
              <w:tab/>
            </w:r>
            <w:r>
              <w:rPr>
                <w:rStyle w:val="IndexLink"/>
              </w:rPr>
              <w:t>172</w:t>
            </w:r>
          </w:hyperlink>
        </w:p>
        <w:p>
          <w:pPr>
            <w:pStyle w:val="Contents4"/>
            <w:tabs>
              <w:tab w:val="clear" w:pos="8176"/>
              <w:tab w:val="right" w:pos="9026" w:leader="dot"/>
            </w:tabs>
            <w:rPr/>
          </w:pPr>
          <w:hyperlink w:anchor="__RefHeading___Toc1154632_2281741623">
            <w:r>
              <w:rPr>
                <w:webHidden/>
                <w:rStyle w:val="IndexLink"/>
              </w:rPr>
              <w:t>186</w:t>
            </w:r>
            <w:r>
              <w:rPr>
                <w:rStyle w:val="IndexLink"/>
                <w:rtl w:val="true"/>
              </w:rPr>
              <w:t xml:space="preserve"> . </w:t>
            </w:r>
            <w:r>
              <w:rPr>
                <w:rStyle w:val="IndexLink"/>
                <w:rtl w:val="true"/>
              </w:rPr>
              <w:t>زیاد بن عیاض اشعری</w:t>
            </w:r>
            <w:r>
              <w:rPr>
                <w:rStyle w:val="IndexLink"/>
                <w:rtl w:val="true"/>
              </w:rPr>
              <w:tab/>
            </w:r>
            <w:r>
              <w:rPr>
                <w:rStyle w:val="IndexLink"/>
              </w:rPr>
              <w:t>172</w:t>
            </w:r>
          </w:hyperlink>
        </w:p>
        <w:p>
          <w:pPr>
            <w:pStyle w:val="Contents4"/>
            <w:tabs>
              <w:tab w:val="clear" w:pos="8176"/>
              <w:tab w:val="right" w:pos="9026" w:leader="dot"/>
            </w:tabs>
            <w:rPr/>
          </w:pPr>
          <w:hyperlink w:anchor="__RefHeading___Toc1154634_2281741623">
            <w:r>
              <w:rPr>
                <w:webHidden/>
                <w:rStyle w:val="IndexLink"/>
              </w:rPr>
              <w:t>187</w:t>
            </w:r>
            <w:r>
              <w:rPr>
                <w:rStyle w:val="IndexLink"/>
                <w:rtl w:val="true"/>
              </w:rPr>
              <w:t xml:space="preserve"> . </w:t>
            </w:r>
            <w:r>
              <w:rPr>
                <w:rStyle w:val="IndexLink"/>
                <w:rtl w:val="true"/>
              </w:rPr>
              <w:t>زید بن ثابت</w:t>
            </w:r>
            <w:r>
              <w:rPr>
                <w:rStyle w:val="IndexLink"/>
                <w:rtl w:val="true"/>
              </w:rPr>
              <w:tab/>
            </w:r>
            <w:r>
              <w:rPr>
                <w:rStyle w:val="IndexLink"/>
              </w:rPr>
              <w:t>173</w:t>
            </w:r>
          </w:hyperlink>
        </w:p>
        <w:p>
          <w:pPr>
            <w:pStyle w:val="Contents4"/>
            <w:tabs>
              <w:tab w:val="clear" w:pos="8176"/>
              <w:tab w:val="right" w:pos="9026" w:leader="dot"/>
            </w:tabs>
            <w:rPr/>
          </w:pPr>
          <w:hyperlink w:anchor="__RefHeading___Toc1154636_2281741623">
            <w:r>
              <w:rPr>
                <w:webHidden/>
                <w:rStyle w:val="IndexLink"/>
              </w:rPr>
              <w:t>188</w:t>
            </w:r>
            <w:r>
              <w:rPr>
                <w:rStyle w:val="IndexLink"/>
                <w:rtl w:val="true"/>
              </w:rPr>
              <w:t xml:space="preserve"> . </w:t>
            </w:r>
            <w:r>
              <w:rPr>
                <w:rStyle w:val="IndexLink"/>
                <w:rtl w:val="true"/>
              </w:rPr>
              <w:t>السائب بن مالک الاشعری</w:t>
            </w:r>
            <w:r>
              <w:rPr>
                <w:rStyle w:val="IndexLink"/>
                <w:rtl w:val="true"/>
              </w:rPr>
              <w:tab/>
            </w:r>
            <w:r>
              <w:rPr>
                <w:rStyle w:val="IndexLink"/>
              </w:rPr>
              <w:t>173</w:t>
            </w:r>
          </w:hyperlink>
        </w:p>
        <w:p>
          <w:pPr>
            <w:pStyle w:val="Contents4"/>
            <w:tabs>
              <w:tab w:val="clear" w:pos="8176"/>
              <w:tab w:val="right" w:pos="9026" w:leader="dot"/>
            </w:tabs>
            <w:rPr/>
          </w:pPr>
          <w:hyperlink w:anchor="__RefHeading___Toc1154638_2281741623">
            <w:r>
              <w:rPr>
                <w:webHidden/>
                <w:rStyle w:val="IndexLink"/>
              </w:rPr>
              <w:t>189</w:t>
            </w:r>
            <w:r>
              <w:rPr>
                <w:rStyle w:val="IndexLink"/>
                <w:rtl w:val="true"/>
              </w:rPr>
              <w:t xml:space="preserve"> . </w:t>
            </w:r>
            <w:r>
              <w:rPr>
                <w:rStyle w:val="IndexLink"/>
                <w:rtl w:val="true"/>
              </w:rPr>
              <w:t>سعد بن اسماعیل بن الاحوص</w:t>
            </w:r>
            <w:r>
              <w:rPr>
                <w:rStyle w:val="IndexLink"/>
                <w:rtl w:val="true"/>
              </w:rPr>
              <w:tab/>
            </w:r>
            <w:r>
              <w:rPr>
                <w:rStyle w:val="IndexLink"/>
              </w:rPr>
              <w:t>176</w:t>
            </w:r>
          </w:hyperlink>
        </w:p>
        <w:p>
          <w:pPr>
            <w:pStyle w:val="Contents4"/>
            <w:tabs>
              <w:tab w:val="clear" w:pos="8176"/>
              <w:tab w:val="right" w:pos="9026" w:leader="dot"/>
            </w:tabs>
            <w:rPr/>
          </w:pPr>
          <w:hyperlink w:anchor="__RefHeading___Toc1154640_2281741623">
            <w:r>
              <w:rPr>
                <w:webHidden/>
                <w:rStyle w:val="IndexLink"/>
              </w:rPr>
              <w:t>190</w:t>
            </w:r>
            <w:r>
              <w:rPr>
                <w:rStyle w:val="IndexLink"/>
                <w:rtl w:val="true"/>
              </w:rPr>
              <w:t xml:space="preserve"> . </w:t>
            </w:r>
            <w:r>
              <w:rPr>
                <w:rStyle w:val="IndexLink"/>
                <w:rtl w:val="true"/>
              </w:rPr>
              <w:t>سعد بن تمیم الاشعری</w:t>
            </w:r>
            <w:r>
              <w:rPr>
                <w:rStyle w:val="IndexLink"/>
                <w:rtl w:val="true"/>
              </w:rPr>
              <w:tab/>
            </w:r>
            <w:r>
              <w:rPr>
                <w:rStyle w:val="IndexLink"/>
              </w:rPr>
              <w:t>177</w:t>
            </w:r>
          </w:hyperlink>
        </w:p>
        <w:p>
          <w:pPr>
            <w:pStyle w:val="Contents4"/>
            <w:tabs>
              <w:tab w:val="clear" w:pos="8176"/>
              <w:tab w:val="right" w:pos="9026" w:leader="dot"/>
            </w:tabs>
            <w:rPr/>
          </w:pPr>
          <w:hyperlink w:anchor="__RefHeading___Toc1154642_2281741623">
            <w:r>
              <w:rPr>
                <w:webHidden/>
                <w:rStyle w:val="IndexLink"/>
              </w:rPr>
              <w:t>191</w:t>
            </w:r>
            <w:r>
              <w:rPr>
                <w:rStyle w:val="IndexLink"/>
                <w:rtl w:val="true"/>
              </w:rPr>
              <w:t xml:space="preserve"> . </w:t>
            </w:r>
            <w:r>
              <w:rPr>
                <w:rStyle w:val="IndexLink"/>
                <w:rtl w:val="true"/>
              </w:rPr>
              <w:t>سعد بن سعد الاشعری</w:t>
            </w:r>
            <w:r>
              <w:rPr>
                <w:rStyle w:val="IndexLink"/>
                <w:rtl w:val="true"/>
              </w:rPr>
              <w:tab/>
            </w:r>
            <w:r>
              <w:rPr>
                <w:rStyle w:val="IndexLink"/>
              </w:rPr>
              <w:t>177</w:t>
            </w:r>
          </w:hyperlink>
        </w:p>
        <w:p>
          <w:pPr>
            <w:pStyle w:val="Contents4"/>
            <w:tabs>
              <w:tab w:val="clear" w:pos="8176"/>
              <w:tab w:val="right" w:pos="9026" w:leader="dot"/>
            </w:tabs>
            <w:rPr/>
          </w:pPr>
          <w:hyperlink w:anchor="__RefHeading___Toc1154644_2281741623">
            <w:r>
              <w:rPr>
                <w:webHidden/>
                <w:rStyle w:val="IndexLink"/>
              </w:rPr>
              <w:t>192</w:t>
            </w:r>
            <w:r>
              <w:rPr>
                <w:rStyle w:val="IndexLink"/>
                <w:rtl w:val="true"/>
              </w:rPr>
              <w:t xml:space="preserve"> . </w:t>
            </w:r>
            <w:r>
              <w:rPr>
                <w:rStyle w:val="IndexLink"/>
                <w:rtl w:val="true"/>
              </w:rPr>
              <w:t>سعد بن عبدالله اشعری</w:t>
            </w:r>
            <w:r>
              <w:rPr>
                <w:rStyle w:val="IndexLink"/>
                <w:rtl w:val="true"/>
              </w:rPr>
              <w:tab/>
            </w:r>
            <w:r>
              <w:rPr>
                <w:rStyle w:val="IndexLink"/>
              </w:rPr>
              <w:t>179</w:t>
            </w:r>
          </w:hyperlink>
        </w:p>
        <w:p>
          <w:pPr>
            <w:pStyle w:val="Contents4"/>
            <w:tabs>
              <w:tab w:val="clear" w:pos="8176"/>
              <w:tab w:val="right" w:pos="9026" w:leader="dot"/>
            </w:tabs>
            <w:rPr/>
          </w:pPr>
          <w:hyperlink w:anchor="__RefHeading___Toc1154646_2281741623">
            <w:r>
              <w:rPr>
                <w:webHidden/>
                <w:rStyle w:val="IndexLink"/>
              </w:rPr>
              <w:t>193</w:t>
            </w:r>
            <w:r>
              <w:rPr>
                <w:rStyle w:val="IndexLink"/>
                <w:rtl w:val="true"/>
              </w:rPr>
              <w:t xml:space="preserve"> . </w:t>
            </w:r>
            <w:r>
              <w:rPr>
                <w:rStyle w:val="IndexLink"/>
                <w:rtl w:val="true"/>
              </w:rPr>
              <w:t>سعد بن عمران القمی</w:t>
            </w:r>
            <w:r>
              <w:rPr>
                <w:rStyle w:val="IndexLink"/>
                <w:rtl w:val="true"/>
              </w:rPr>
              <w:tab/>
            </w:r>
            <w:r>
              <w:rPr>
                <w:rStyle w:val="IndexLink"/>
              </w:rPr>
              <w:t>184</w:t>
            </w:r>
          </w:hyperlink>
        </w:p>
        <w:p>
          <w:pPr>
            <w:pStyle w:val="Contents4"/>
            <w:tabs>
              <w:tab w:val="clear" w:pos="8176"/>
              <w:tab w:val="right" w:pos="9026" w:leader="dot"/>
            </w:tabs>
            <w:rPr/>
          </w:pPr>
          <w:hyperlink w:anchor="__RefHeading___Toc1154648_2281741623">
            <w:r>
              <w:rPr>
                <w:webHidden/>
                <w:rStyle w:val="IndexLink"/>
              </w:rPr>
              <w:t>194</w:t>
            </w:r>
            <w:r>
              <w:rPr>
                <w:rStyle w:val="IndexLink"/>
                <w:rtl w:val="true"/>
              </w:rPr>
              <w:t xml:space="preserve"> . </w:t>
            </w:r>
            <w:r>
              <w:rPr>
                <w:rStyle w:val="IndexLink"/>
                <w:rtl w:val="true"/>
              </w:rPr>
              <w:t>سعد بن مالک بن الاحوص</w:t>
            </w:r>
            <w:r>
              <w:rPr>
                <w:rStyle w:val="IndexLink"/>
                <w:rtl w:val="true"/>
              </w:rPr>
              <w:tab/>
            </w:r>
            <w:r>
              <w:rPr>
                <w:rStyle w:val="IndexLink"/>
              </w:rPr>
              <w:t>184</w:t>
            </w:r>
          </w:hyperlink>
        </w:p>
        <w:p>
          <w:pPr>
            <w:pStyle w:val="Contents4"/>
            <w:tabs>
              <w:tab w:val="clear" w:pos="8176"/>
              <w:tab w:val="right" w:pos="9026" w:leader="dot"/>
            </w:tabs>
            <w:rPr/>
          </w:pPr>
          <w:hyperlink w:anchor="__RefHeading___Toc1154650_2281741623">
            <w:r>
              <w:rPr>
                <w:webHidden/>
                <w:rStyle w:val="IndexLink"/>
              </w:rPr>
              <w:t>195</w:t>
            </w:r>
            <w:r>
              <w:rPr>
                <w:rStyle w:val="IndexLink"/>
                <w:rtl w:val="true"/>
              </w:rPr>
              <w:t xml:space="preserve"> . </w:t>
            </w:r>
            <w:r>
              <w:rPr>
                <w:rStyle w:val="IndexLink"/>
                <w:rtl w:val="true"/>
              </w:rPr>
              <w:t>سعد بن مالک بن عامر الاشعری</w:t>
            </w:r>
            <w:r>
              <w:rPr>
                <w:rStyle w:val="IndexLink"/>
                <w:rtl w:val="true"/>
              </w:rPr>
              <w:tab/>
            </w:r>
            <w:r>
              <w:rPr>
                <w:rStyle w:val="IndexLink"/>
              </w:rPr>
              <w:t>184</w:t>
            </w:r>
          </w:hyperlink>
        </w:p>
        <w:p>
          <w:pPr>
            <w:pStyle w:val="Contents4"/>
            <w:tabs>
              <w:tab w:val="clear" w:pos="8176"/>
              <w:tab w:val="right" w:pos="9026" w:leader="dot"/>
            </w:tabs>
            <w:rPr/>
          </w:pPr>
          <w:hyperlink w:anchor="__RefHeading___Toc1154652_2281741623">
            <w:r>
              <w:rPr>
                <w:webHidden/>
                <w:rStyle w:val="IndexLink"/>
              </w:rPr>
              <w:t>196</w:t>
            </w:r>
            <w:r>
              <w:rPr>
                <w:rStyle w:val="IndexLink"/>
                <w:rtl w:val="true"/>
              </w:rPr>
              <w:t xml:space="preserve"> . </w:t>
            </w:r>
            <w:r>
              <w:rPr>
                <w:rStyle w:val="IndexLink"/>
                <w:rtl w:val="true"/>
              </w:rPr>
              <w:t>سعید بن ابی بردة الاشعری</w:t>
            </w:r>
            <w:r>
              <w:rPr>
                <w:rStyle w:val="IndexLink"/>
                <w:rtl w:val="true"/>
              </w:rPr>
              <w:tab/>
            </w:r>
            <w:r>
              <w:rPr>
                <w:rStyle w:val="IndexLink"/>
              </w:rPr>
              <w:t>185</w:t>
            </w:r>
          </w:hyperlink>
        </w:p>
        <w:p>
          <w:pPr>
            <w:pStyle w:val="Contents4"/>
            <w:tabs>
              <w:tab w:val="clear" w:pos="8176"/>
              <w:tab w:val="right" w:pos="9026" w:leader="dot"/>
            </w:tabs>
            <w:rPr/>
          </w:pPr>
          <w:hyperlink w:anchor="__RefHeading___Toc1154654_2281741623">
            <w:r>
              <w:rPr>
                <w:webHidden/>
                <w:rStyle w:val="IndexLink"/>
              </w:rPr>
              <w:t>197</w:t>
            </w:r>
            <w:r>
              <w:rPr>
                <w:rStyle w:val="IndexLink"/>
                <w:rtl w:val="true"/>
              </w:rPr>
              <w:t xml:space="preserve"> . </w:t>
            </w:r>
            <w:r>
              <w:rPr>
                <w:rStyle w:val="IndexLink"/>
                <w:rtl w:val="true"/>
              </w:rPr>
              <w:t>سهل بن الیسع الاشعری</w:t>
            </w:r>
            <w:r>
              <w:rPr>
                <w:rStyle w:val="IndexLink"/>
                <w:rtl w:val="true"/>
              </w:rPr>
              <w:tab/>
            </w:r>
            <w:r>
              <w:rPr>
                <w:rStyle w:val="IndexLink"/>
              </w:rPr>
              <w:t>185</w:t>
            </w:r>
          </w:hyperlink>
        </w:p>
        <w:p>
          <w:pPr>
            <w:pStyle w:val="Contents4"/>
            <w:tabs>
              <w:tab w:val="clear" w:pos="8176"/>
              <w:tab w:val="right" w:pos="9026" w:leader="dot"/>
            </w:tabs>
            <w:rPr/>
          </w:pPr>
          <w:hyperlink w:anchor="__RefHeading___Toc1154656_2281741623">
            <w:r>
              <w:rPr>
                <w:webHidden/>
                <w:rStyle w:val="IndexLink"/>
              </w:rPr>
              <w:t>198</w:t>
            </w:r>
            <w:r>
              <w:rPr>
                <w:rStyle w:val="IndexLink"/>
                <w:rtl w:val="true"/>
              </w:rPr>
              <w:t xml:space="preserve"> . </w:t>
            </w:r>
            <w:r>
              <w:rPr>
                <w:rStyle w:val="IndexLink"/>
                <w:rtl w:val="true"/>
              </w:rPr>
              <w:t>سهم بن عمرو الاشعری</w:t>
            </w:r>
            <w:r>
              <w:rPr>
                <w:rStyle w:val="IndexLink"/>
                <w:rtl w:val="true"/>
              </w:rPr>
              <w:tab/>
            </w:r>
            <w:r>
              <w:rPr>
                <w:rStyle w:val="IndexLink"/>
              </w:rPr>
              <w:t>186</w:t>
            </w:r>
          </w:hyperlink>
        </w:p>
        <w:p>
          <w:pPr>
            <w:pStyle w:val="Contents4"/>
            <w:tabs>
              <w:tab w:val="clear" w:pos="8176"/>
              <w:tab w:val="right" w:pos="9026" w:leader="dot"/>
            </w:tabs>
            <w:rPr/>
          </w:pPr>
          <w:hyperlink w:anchor="__RefHeading___Toc1154658_2281741623">
            <w:r>
              <w:rPr>
                <w:webHidden/>
                <w:rStyle w:val="IndexLink"/>
              </w:rPr>
              <w:t>199</w:t>
            </w:r>
            <w:r>
              <w:rPr>
                <w:rStyle w:val="IndexLink"/>
                <w:rtl w:val="true"/>
              </w:rPr>
              <w:t xml:space="preserve"> . </w:t>
            </w:r>
            <w:r>
              <w:rPr>
                <w:rStyle w:val="IndexLink"/>
                <w:rtl w:val="true"/>
              </w:rPr>
              <w:t>سعد بن تمیم الاشعری، ابو بلال</w:t>
            </w:r>
            <w:r>
              <w:rPr>
                <w:rStyle w:val="IndexLink"/>
                <w:rtl w:val="true"/>
              </w:rPr>
              <w:tab/>
            </w:r>
            <w:r>
              <w:rPr>
                <w:rStyle w:val="IndexLink"/>
              </w:rPr>
              <w:t>186</w:t>
            </w:r>
          </w:hyperlink>
        </w:p>
        <w:p>
          <w:pPr>
            <w:pStyle w:val="Contents4"/>
            <w:tabs>
              <w:tab w:val="clear" w:pos="8176"/>
              <w:tab w:val="right" w:pos="9026" w:leader="dot"/>
            </w:tabs>
            <w:rPr/>
          </w:pPr>
          <w:hyperlink w:anchor="__RefHeading___Toc1154660_2281741623">
            <w:r>
              <w:rPr>
                <w:webHidden/>
                <w:rStyle w:val="IndexLink"/>
              </w:rPr>
              <w:t>200</w:t>
            </w:r>
            <w:r>
              <w:rPr>
                <w:rStyle w:val="IndexLink"/>
                <w:rtl w:val="true"/>
              </w:rPr>
              <w:t xml:space="preserve"> . </w:t>
            </w:r>
            <w:r>
              <w:rPr>
                <w:rStyle w:val="IndexLink"/>
                <w:rtl w:val="true"/>
              </w:rPr>
              <w:t>شعیب بن عبدالله الاشعری</w:t>
            </w:r>
            <w:r>
              <w:rPr>
                <w:rStyle w:val="IndexLink"/>
                <w:rtl w:val="true"/>
              </w:rPr>
              <w:tab/>
            </w:r>
            <w:r>
              <w:rPr>
                <w:rStyle w:val="IndexLink"/>
              </w:rPr>
              <w:t>187</w:t>
            </w:r>
          </w:hyperlink>
        </w:p>
        <w:p>
          <w:pPr>
            <w:pStyle w:val="Contents4"/>
            <w:tabs>
              <w:tab w:val="clear" w:pos="8176"/>
              <w:tab w:val="right" w:pos="9026" w:leader="dot"/>
            </w:tabs>
            <w:rPr/>
          </w:pPr>
          <w:hyperlink w:anchor="__RefHeading___Toc1154662_2281741623">
            <w:r>
              <w:rPr>
                <w:webHidden/>
                <w:rStyle w:val="IndexLink"/>
              </w:rPr>
              <w:t>201</w:t>
            </w:r>
            <w:r>
              <w:rPr>
                <w:rStyle w:val="IndexLink"/>
                <w:rtl w:val="true"/>
              </w:rPr>
              <w:t xml:space="preserve"> . </w:t>
            </w:r>
            <w:r>
              <w:rPr>
                <w:rStyle w:val="IndexLink"/>
                <w:rtl w:val="true"/>
              </w:rPr>
              <w:t>شهر بن حوشب الاشعری</w:t>
            </w:r>
            <w:r>
              <w:rPr>
                <w:rStyle w:val="IndexLink"/>
                <w:rtl w:val="true"/>
              </w:rPr>
              <w:tab/>
            </w:r>
            <w:r>
              <w:rPr>
                <w:rStyle w:val="IndexLink"/>
              </w:rPr>
              <w:t>188</w:t>
            </w:r>
          </w:hyperlink>
        </w:p>
        <w:p>
          <w:pPr>
            <w:pStyle w:val="Contents4"/>
            <w:tabs>
              <w:tab w:val="clear" w:pos="8176"/>
              <w:tab w:val="right" w:pos="9026" w:leader="dot"/>
            </w:tabs>
            <w:rPr/>
          </w:pPr>
          <w:hyperlink w:anchor="__RefHeading___Toc1154664_2281741623">
            <w:r>
              <w:rPr>
                <w:webHidden/>
                <w:rStyle w:val="IndexLink"/>
              </w:rPr>
              <w:t>202</w:t>
            </w:r>
            <w:r>
              <w:rPr>
                <w:rStyle w:val="IndexLink"/>
                <w:rtl w:val="true"/>
              </w:rPr>
              <w:t xml:space="preserve"> . </w:t>
            </w:r>
            <w:r>
              <w:rPr>
                <w:rStyle w:val="IndexLink"/>
                <w:rtl w:val="true"/>
              </w:rPr>
              <w:t>ضحاک بن عبدالرحمن الاشعری</w:t>
            </w:r>
            <w:r>
              <w:rPr>
                <w:rStyle w:val="IndexLink"/>
                <w:rtl w:val="true"/>
              </w:rPr>
              <w:tab/>
            </w:r>
            <w:r>
              <w:rPr>
                <w:rStyle w:val="IndexLink"/>
              </w:rPr>
              <w:t>191</w:t>
            </w:r>
          </w:hyperlink>
        </w:p>
        <w:p>
          <w:pPr>
            <w:pStyle w:val="Contents4"/>
            <w:tabs>
              <w:tab w:val="clear" w:pos="8176"/>
              <w:tab w:val="right" w:pos="9026" w:leader="dot"/>
            </w:tabs>
            <w:rPr/>
          </w:pPr>
          <w:hyperlink w:anchor="__RefHeading___Toc1154666_2281741623">
            <w:r>
              <w:rPr>
                <w:webHidden/>
                <w:rStyle w:val="IndexLink"/>
              </w:rPr>
              <w:t>203</w:t>
            </w:r>
            <w:r>
              <w:rPr>
                <w:rStyle w:val="IndexLink"/>
                <w:rtl w:val="true"/>
              </w:rPr>
              <w:t xml:space="preserve"> . </w:t>
            </w:r>
            <w:r>
              <w:rPr>
                <w:rStyle w:val="IndexLink"/>
                <w:rtl w:val="true"/>
              </w:rPr>
              <w:t>عامر بن ابی عامر الاشعری</w:t>
            </w:r>
            <w:r>
              <w:rPr>
                <w:rStyle w:val="IndexLink"/>
                <w:rtl w:val="true"/>
              </w:rPr>
              <w:tab/>
            </w:r>
            <w:r>
              <w:rPr>
                <w:rStyle w:val="IndexLink"/>
              </w:rPr>
              <w:t>191</w:t>
            </w:r>
          </w:hyperlink>
        </w:p>
        <w:p>
          <w:pPr>
            <w:pStyle w:val="Contents4"/>
            <w:tabs>
              <w:tab w:val="clear" w:pos="8176"/>
              <w:tab w:val="right" w:pos="9026" w:leader="dot"/>
            </w:tabs>
            <w:rPr/>
          </w:pPr>
          <w:hyperlink w:anchor="__RefHeading___Toc1154668_2281741623">
            <w:r>
              <w:rPr>
                <w:webHidden/>
                <w:rStyle w:val="IndexLink"/>
              </w:rPr>
              <w:t>204</w:t>
            </w:r>
            <w:r>
              <w:rPr>
                <w:rStyle w:val="IndexLink"/>
                <w:rtl w:val="true"/>
              </w:rPr>
              <w:t xml:space="preserve"> . </w:t>
            </w:r>
            <w:r>
              <w:rPr>
                <w:rStyle w:val="IndexLink"/>
                <w:rtl w:val="true"/>
              </w:rPr>
              <w:t>عامر بن عبدالله بن قیس الاشعری</w:t>
            </w:r>
            <w:r>
              <w:rPr>
                <w:rStyle w:val="IndexLink"/>
                <w:rtl w:val="true"/>
              </w:rPr>
              <w:tab/>
            </w:r>
            <w:r>
              <w:rPr>
                <w:rStyle w:val="IndexLink"/>
              </w:rPr>
              <w:t>192</w:t>
            </w:r>
          </w:hyperlink>
        </w:p>
        <w:p>
          <w:pPr>
            <w:pStyle w:val="Contents4"/>
            <w:tabs>
              <w:tab w:val="clear" w:pos="8176"/>
              <w:tab w:val="right" w:pos="9026" w:leader="dot"/>
            </w:tabs>
            <w:rPr/>
          </w:pPr>
          <w:hyperlink w:anchor="__RefHeading___Toc1154670_2281741623">
            <w:r>
              <w:rPr>
                <w:webHidden/>
                <w:rStyle w:val="IndexLink"/>
              </w:rPr>
              <w:t>205</w:t>
            </w:r>
            <w:r>
              <w:rPr>
                <w:rStyle w:val="IndexLink"/>
                <w:rtl w:val="true"/>
              </w:rPr>
              <w:t xml:space="preserve"> . </w:t>
            </w:r>
            <w:r>
              <w:rPr>
                <w:rStyle w:val="IndexLink"/>
                <w:rtl w:val="true"/>
              </w:rPr>
              <w:t>عامر بن عامر الاشعری</w:t>
            </w:r>
            <w:r>
              <w:rPr>
                <w:rStyle w:val="IndexLink"/>
                <w:rtl w:val="true"/>
              </w:rPr>
              <w:tab/>
            </w:r>
            <w:r>
              <w:rPr>
                <w:rStyle w:val="IndexLink"/>
              </w:rPr>
              <w:t>194</w:t>
            </w:r>
          </w:hyperlink>
        </w:p>
        <w:p>
          <w:pPr>
            <w:pStyle w:val="Contents4"/>
            <w:tabs>
              <w:tab w:val="clear" w:pos="8176"/>
              <w:tab w:val="right" w:pos="9026" w:leader="dot"/>
            </w:tabs>
            <w:rPr/>
          </w:pPr>
          <w:hyperlink w:anchor="__RefHeading___Toc1154672_2281741623">
            <w:r>
              <w:rPr>
                <w:webHidden/>
                <w:rStyle w:val="IndexLink"/>
              </w:rPr>
              <w:t>206</w:t>
            </w:r>
            <w:r>
              <w:rPr>
                <w:rStyle w:val="IndexLink"/>
                <w:rtl w:val="true"/>
              </w:rPr>
              <w:t xml:space="preserve"> . </w:t>
            </w:r>
            <w:r>
              <w:rPr>
                <w:rStyle w:val="IndexLink"/>
                <w:rtl w:val="true"/>
              </w:rPr>
              <w:t>عامر بن عبدالله الاشعری</w:t>
            </w:r>
            <w:r>
              <w:rPr>
                <w:rStyle w:val="IndexLink"/>
                <w:rtl w:val="true"/>
              </w:rPr>
              <w:tab/>
            </w:r>
            <w:r>
              <w:rPr>
                <w:rStyle w:val="IndexLink"/>
              </w:rPr>
              <w:t>194</w:t>
            </w:r>
          </w:hyperlink>
        </w:p>
        <w:p>
          <w:pPr>
            <w:pStyle w:val="Contents4"/>
            <w:tabs>
              <w:tab w:val="clear" w:pos="8176"/>
              <w:tab w:val="right" w:pos="9026" w:leader="dot"/>
            </w:tabs>
            <w:rPr/>
          </w:pPr>
          <w:hyperlink w:anchor="__RefHeading___Toc1154674_2281741623">
            <w:r>
              <w:rPr>
                <w:webHidden/>
                <w:rStyle w:val="IndexLink"/>
              </w:rPr>
              <w:t>207</w:t>
            </w:r>
            <w:r>
              <w:rPr>
                <w:rStyle w:val="IndexLink"/>
                <w:rtl w:val="true"/>
              </w:rPr>
              <w:t xml:space="preserve"> . </w:t>
            </w:r>
            <w:r>
              <w:rPr>
                <w:rStyle w:val="IndexLink"/>
                <w:rtl w:val="true"/>
              </w:rPr>
              <w:t>عامر بن عمران بن عبدالله الاشعری</w:t>
            </w:r>
            <w:r>
              <w:rPr>
                <w:rStyle w:val="IndexLink"/>
                <w:rtl w:val="true"/>
              </w:rPr>
              <w:tab/>
            </w:r>
            <w:r>
              <w:rPr>
                <w:rStyle w:val="IndexLink"/>
              </w:rPr>
              <w:t>194</w:t>
            </w:r>
          </w:hyperlink>
        </w:p>
        <w:p>
          <w:pPr>
            <w:pStyle w:val="Contents4"/>
            <w:tabs>
              <w:tab w:val="clear" w:pos="8176"/>
              <w:tab w:val="right" w:pos="9026" w:leader="dot"/>
            </w:tabs>
            <w:rPr/>
          </w:pPr>
          <w:hyperlink w:anchor="__RefHeading___Toc1154676_2281741623">
            <w:r>
              <w:rPr>
                <w:webHidden/>
                <w:rStyle w:val="IndexLink"/>
              </w:rPr>
              <w:t>208</w:t>
            </w:r>
            <w:r>
              <w:rPr>
                <w:rStyle w:val="IndexLink"/>
                <w:rtl w:val="true"/>
              </w:rPr>
              <w:t xml:space="preserve"> . </w:t>
            </w:r>
            <w:r>
              <w:rPr>
                <w:rStyle w:val="IndexLink"/>
                <w:rtl w:val="true"/>
              </w:rPr>
              <w:t>عامر بن لُدَین الاشعری</w:t>
            </w:r>
            <w:r>
              <w:rPr>
                <w:rStyle w:val="IndexLink"/>
                <w:rtl w:val="true"/>
              </w:rPr>
              <w:tab/>
            </w:r>
            <w:r>
              <w:rPr>
                <w:rStyle w:val="IndexLink"/>
              </w:rPr>
              <w:t>195</w:t>
            </w:r>
          </w:hyperlink>
        </w:p>
        <w:p>
          <w:pPr>
            <w:pStyle w:val="Contents4"/>
            <w:tabs>
              <w:tab w:val="clear" w:pos="8176"/>
              <w:tab w:val="right" w:pos="9026" w:leader="dot"/>
            </w:tabs>
            <w:rPr/>
          </w:pPr>
          <w:hyperlink w:anchor="__RefHeading___Toc1154678_2281741623">
            <w:r>
              <w:rPr>
                <w:webHidden/>
                <w:rStyle w:val="IndexLink"/>
              </w:rPr>
              <w:t>209</w:t>
            </w:r>
            <w:r>
              <w:rPr>
                <w:rStyle w:val="IndexLink"/>
                <w:rtl w:val="true"/>
              </w:rPr>
              <w:t xml:space="preserve"> . </w:t>
            </w:r>
            <w:r>
              <w:rPr>
                <w:rStyle w:val="IndexLink"/>
                <w:rtl w:val="true"/>
              </w:rPr>
              <w:t>عبدربه بن میمون الاشعری</w:t>
            </w:r>
            <w:r>
              <w:rPr>
                <w:rStyle w:val="IndexLink"/>
                <w:rtl w:val="true"/>
              </w:rPr>
              <w:tab/>
            </w:r>
            <w:r>
              <w:rPr>
                <w:rStyle w:val="IndexLink"/>
              </w:rPr>
              <w:t>195</w:t>
            </w:r>
          </w:hyperlink>
        </w:p>
        <w:p>
          <w:pPr>
            <w:pStyle w:val="Contents4"/>
            <w:tabs>
              <w:tab w:val="clear" w:pos="8176"/>
              <w:tab w:val="right" w:pos="9026" w:leader="dot"/>
            </w:tabs>
            <w:rPr/>
          </w:pPr>
          <w:hyperlink w:anchor="__RefHeading___Toc1154680_2281741623">
            <w:r>
              <w:rPr>
                <w:webHidden/>
                <w:rStyle w:val="IndexLink"/>
              </w:rPr>
              <w:t>210</w:t>
            </w:r>
            <w:r>
              <w:rPr>
                <w:rStyle w:val="IndexLink"/>
                <w:rtl w:val="true"/>
              </w:rPr>
              <w:t xml:space="preserve"> . </w:t>
            </w:r>
            <w:r>
              <w:rPr>
                <w:rStyle w:val="IndexLink"/>
                <w:rtl w:val="true"/>
              </w:rPr>
              <w:t>عبدالرحمن بن صباب الاشعری</w:t>
            </w:r>
            <w:r>
              <w:rPr>
                <w:rStyle w:val="IndexLink"/>
                <w:rtl w:val="true"/>
              </w:rPr>
              <w:tab/>
            </w:r>
            <w:r>
              <w:rPr>
                <w:rStyle w:val="IndexLink"/>
              </w:rPr>
              <w:t>196</w:t>
            </w:r>
          </w:hyperlink>
        </w:p>
        <w:p>
          <w:pPr>
            <w:pStyle w:val="Contents4"/>
            <w:tabs>
              <w:tab w:val="clear" w:pos="8176"/>
              <w:tab w:val="right" w:pos="9026" w:leader="dot"/>
            </w:tabs>
            <w:rPr/>
          </w:pPr>
          <w:hyperlink w:anchor="__RefHeading___Toc1154682_2281741623">
            <w:r>
              <w:rPr>
                <w:webHidden/>
                <w:rStyle w:val="IndexLink"/>
              </w:rPr>
              <w:t>211</w:t>
            </w:r>
            <w:r>
              <w:rPr>
                <w:rStyle w:val="IndexLink"/>
                <w:rtl w:val="true"/>
              </w:rPr>
              <w:t xml:space="preserve"> . </w:t>
            </w:r>
            <w:r>
              <w:rPr>
                <w:rStyle w:val="IndexLink"/>
                <w:rtl w:val="true"/>
              </w:rPr>
              <w:t>عبدالرحمن بن عَرْزب الاشعری</w:t>
            </w:r>
            <w:r>
              <w:rPr>
                <w:rStyle w:val="IndexLink"/>
                <w:rtl w:val="true"/>
              </w:rPr>
              <w:tab/>
            </w:r>
            <w:r>
              <w:rPr>
                <w:rStyle w:val="IndexLink"/>
              </w:rPr>
              <w:t>196</w:t>
            </w:r>
          </w:hyperlink>
        </w:p>
        <w:p>
          <w:pPr>
            <w:pStyle w:val="Contents4"/>
            <w:tabs>
              <w:tab w:val="clear" w:pos="8176"/>
              <w:tab w:val="right" w:pos="9026" w:leader="dot"/>
            </w:tabs>
            <w:rPr/>
          </w:pPr>
          <w:hyperlink w:anchor="__RefHeading___Toc1154684_2281741623">
            <w:r>
              <w:rPr>
                <w:webHidden/>
                <w:rStyle w:val="IndexLink"/>
              </w:rPr>
              <w:t>212</w:t>
            </w:r>
            <w:r>
              <w:rPr>
                <w:rStyle w:val="IndexLink"/>
                <w:rtl w:val="true"/>
              </w:rPr>
              <w:t xml:space="preserve"> . </w:t>
            </w:r>
            <w:r>
              <w:rPr>
                <w:rStyle w:val="IndexLink"/>
                <w:rtl w:val="true"/>
              </w:rPr>
              <w:t>عبدالرحمن بن غَنْم الاشعری</w:t>
            </w:r>
            <w:r>
              <w:rPr>
                <w:rStyle w:val="IndexLink"/>
                <w:rtl w:val="true"/>
              </w:rPr>
              <w:tab/>
            </w:r>
            <w:r>
              <w:rPr>
                <w:rStyle w:val="IndexLink"/>
              </w:rPr>
              <w:t>197</w:t>
            </w:r>
          </w:hyperlink>
        </w:p>
        <w:p>
          <w:pPr>
            <w:pStyle w:val="Contents4"/>
            <w:tabs>
              <w:tab w:val="clear" w:pos="8176"/>
              <w:tab w:val="right" w:pos="9026" w:leader="dot"/>
            </w:tabs>
            <w:rPr/>
          </w:pPr>
          <w:hyperlink w:anchor="__RefHeading___Toc1154686_2281741623">
            <w:r>
              <w:rPr>
                <w:webHidden/>
                <w:rStyle w:val="IndexLink"/>
              </w:rPr>
              <w:t>213</w:t>
            </w:r>
            <w:r>
              <w:rPr>
                <w:rStyle w:val="IndexLink"/>
                <w:rtl w:val="true"/>
              </w:rPr>
              <w:t xml:space="preserve"> . </w:t>
            </w:r>
            <w:r>
              <w:rPr>
                <w:rStyle w:val="IndexLink"/>
                <w:rtl w:val="true"/>
              </w:rPr>
              <w:t>عبدالرحمن بن محمد بن عیسی الاشعری</w:t>
            </w:r>
            <w:r>
              <w:rPr>
                <w:rStyle w:val="IndexLink"/>
                <w:rtl w:val="true"/>
              </w:rPr>
              <w:tab/>
            </w:r>
            <w:r>
              <w:rPr>
                <w:rStyle w:val="IndexLink"/>
              </w:rPr>
              <w:t>200</w:t>
            </w:r>
          </w:hyperlink>
        </w:p>
        <w:p>
          <w:pPr>
            <w:pStyle w:val="Contents4"/>
            <w:tabs>
              <w:tab w:val="clear" w:pos="8176"/>
              <w:tab w:val="right" w:pos="9026" w:leader="dot"/>
            </w:tabs>
            <w:rPr/>
          </w:pPr>
          <w:hyperlink w:anchor="__RefHeading___Toc1154688_2281741623">
            <w:r>
              <w:rPr>
                <w:webHidden/>
                <w:rStyle w:val="IndexLink"/>
              </w:rPr>
              <w:t>214</w:t>
            </w:r>
            <w:r>
              <w:rPr>
                <w:rStyle w:val="IndexLink"/>
                <w:rtl w:val="true"/>
              </w:rPr>
              <w:t xml:space="preserve"> . </w:t>
            </w:r>
            <w:r>
              <w:rPr>
                <w:rStyle w:val="IndexLink"/>
                <w:rtl w:val="true"/>
              </w:rPr>
              <w:t>عبدالصمد بن محمد الاشعری</w:t>
            </w:r>
            <w:r>
              <w:rPr>
                <w:rStyle w:val="IndexLink"/>
                <w:rtl w:val="true"/>
              </w:rPr>
              <w:tab/>
            </w:r>
            <w:r>
              <w:rPr>
                <w:rStyle w:val="IndexLink"/>
              </w:rPr>
              <w:t>201</w:t>
            </w:r>
          </w:hyperlink>
        </w:p>
        <w:p>
          <w:pPr>
            <w:pStyle w:val="Contents4"/>
            <w:tabs>
              <w:tab w:val="clear" w:pos="8176"/>
              <w:tab w:val="right" w:pos="9026" w:leader="dot"/>
            </w:tabs>
            <w:rPr/>
          </w:pPr>
          <w:hyperlink w:anchor="__RefHeading___Toc1154690_2281741623">
            <w:r>
              <w:rPr>
                <w:webHidden/>
                <w:rStyle w:val="IndexLink"/>
              </w:rPr>
              <w:t>215</w:t>
            </w:r>
            <w:r>
              <w:rPr>
                <w:rStyle w:val="IndexLink"/>
                <w:rtl w:val="true"/>
              </w:rPr>
              <w:t xml:space="preserve"> . </w:t>
            </w:r>
            <w:r>
              <w:rPr>
                <w:rStyle w:val="IndexLink"/>
                <w:rtl w:val="true"/>
              </w:rPr>
              <w:t>عبدالعزیز بن المهتدی الاشعری</w:t>
            </w:r>
            <w:r>
              <w:rPr>
                <w:rStyle w:val="IndexLink"/>
                <w:rtl w:val="true"/>
              </w:rPr>
              <w:tab/>
            </w:r>
            <w:r>
              <w:rPr>
                <w:rStyle w:val="IndexLink"/>
              </w:rPr>
              <w:t>202</w:t>
            </w:r>
          </w:hyperlink>
        </w:p>
        <w:p>
          <w:pPr>
            <w:pStyle w:val="Contents4"/>
            <w:tabs>
              <w:tab w:val="clear" w:pos="8176"/>
              <w:tab w:val="right" w:pos="9026" w:leader="dot"/>
            </w:tabs>
            <w:rPr/>
          </w:pPr>
          <w:hyperlink w:anchor="__RefHeading___Toc1154692_2281741623">
            <w:r>
              <w:rPr>
                <w:webHidden/>
                <w:rStyle w:val="IndexLink"/>
              </w:rPr>
              <w:t>216</w:t>
            </w:r>
            <w:r>
              <w:rPr>
                <w:rStyle w:val="IndexLink"/>
                <w:rtl w:val="true"/>
              </w:rPr>
              <w:t xml:space="preserve"> . </w:t>
            </w:r>
            <w:r>
              <w:rPr>
                <w:rStyle w:val="IndexLink"/>
                <w:rtl w:val="true"/>
              </w:rPr>
              <w:t>عبد الله بن ابی بردة</w:t>
            </w:r>
            <w:r>
              <w:rPr>
                <w:rStyle w:val="IndexLink"/>
                <w:rtl w:val="true"/>
              </w:rPr>
              <w:tab/>
            </w:r>
            <w:r>
              <w:rPr>
                <w:rStyle w:val="IndexLink"/>
              </w:rPr>
              <w:t>203</w:t>
            </w:r>
          </w:hyperlink>
        </w:p>
        <w:p>
          <w:pPr>
            <w:pStyle w:val="Contents4"/>
            <w:tabs>
              <w:tab w:val="clear" w:pos="8176"/>
              <w:tab w:val="right" w:pos="9026" w:leader="dot"/>
            </w:tabs>
            <w:rPr/>
          </w:pPr>
          <w:hyperlink w:anchor="__RefHeading___Toc1154694_2281741623">
            <w:r>
              <w:rPr>
                <w:webHidden/>
                <w:rStyle w:val="IndexLink"/>
              </w:rPr>
              <w:t>217</w:t>
            </w:r>
            <w:r>
              <w:rPr>
                <w:rStyle w:val="IndexLink"/>
                <w:rtl w:val="true"/>
              </w:rPr>
              <w:t xml:space="preserve"> . </w:t>
            </w:r>
            <w:r>
              <w:rPr>
                <w:rStyle w:val="IndexLink"/>
                <w:rtl w:val="true"/>
              </w:rPr>
              <w:t>عبدالله بن براد بن یوسف</w:t>
            </w:r>
            <w:r>
              <w:rPr>
                <w:rStyle w:val="IndexLink"/>
                <w:rtl w:val="true"/>
              </w:rPr>
              <w:tab/>
            </w:r>
            <w:r>
              <w:rPr>
                <w:rStyle w:val="IndexLink"/>
              </w:rPr>
              <w:t>203</w:t>
            </w:r>
          </w:hyperlink>
        </w:p>
        <w:p>
          <w:pPr>
            <w:pStyle w:val="Contents4"/>
            <w:tabs>
              <w:tab w:val="clear" w:pos="8176"/>
              <w:tab w:val="right" w:pos="9026" w:leader="dot"/>
            </w:tabs>
            <w:rPr/>
          </w:pPr>
          <w:hyperlink w:anchor="__RefHeading___Toc1154696_2281741623">
            <w:r>
              <w:rPr>
                <w:webHidden/>
                <w:rStyle w:val="IndexLink"/>
              </w:rPr>
              <w:t>218</w:t>
            </w:r>
            <w:r>
              <w:rPr>
                <w:rStyle w:val="IndexLink"/>
                <w:rtl w:val="true"/>
              </w:rPr>
              <w:t xml:space="preserve"> . </w:t>
            </w:r>
            <w:r>
              <w:rPr>
                <w:rStyle w:val="IndexLink"/>
                <w:rtl w:val="true"/>
              </w:rPr>
              <w:t>عبد الله بن ابی خلف الاشعری</w:t>
            </w:r>
            <w:r>
              <w:rPr>
                <w:rStyle w:val="IndexLink"/>
                <w:rtl w:val="true"/>
              </w:rPr>
              <w:tab/>
            </w:r>
            <w:r>
              <w:rPr>
                <w:rStyle w:val="IndexLink"/>
              </w:rPr>
              <w:t>204</w:t>
            </w:r>
          </w:hyperlink>
        </w:p>
        <w:p>
          <w:pPr>
            <w:pStyle w:val="Contents4"/>
            <w:tabs>
              <w:tab w:val="clear" w:pos="8176"/>
              <w:tab w:val="right" w:pos="9026" w:leader="dot"/>
            </w:tabs>
            <w:rPr/>
          </w:pPr>
          <w:hyperlink w:anchor="__RefHeading___Toc1154698_2281741623">
            <w:r>
              <w:rPr>
                <w:webHidden/>
                <w:rStyle w:val="IndexLink"/>
              </w:rPr>
              <w:t>219</w:t>
            </w:r>
            <w:r>
              <w:rPr>
                <w:rStyle w:val="IndexLink"/>
                <w:rtl w:val="true"/>
              </w:rPr>
              <w:t xml:space="preserve"> . </w:t>
            </w:r>
            <w:r>
              <w:rPr>
                <w:rStyle w:val="IndexLink"/>
                <w:rtl w:val="true"/>
              </w:rPr>
              <w:t>عبد الله بن سالم الاشعری</w:t>
            </w:r>
            <w:r>
              <w:rPr>
                <w:rStyle w:val="IndexLink"/>
                <w:rtl w:val="true"/>
              </w:rPr>
              <w:tab/>
            </w:r>
            <w:r>
              <w:rPr>
                <w:rStyle w:val="IndexLink"/>
              </w:rPr>
              <w:t>204</w:t>
            </w:r>
          </w:hyperlink>
        </w:p>
        <w:p>
          <w:pPr>
            <w:pStyle w:val="Contents4"/>
            <w:tabs>
              <w:tab w:val="clear" w:pos="8176"/>
              <w:tab w:val="right" w:pos="9026" w:leader="dot"/>
            </w:tabs>
            <w:rPr/>
          </w:pPr>
          <w:hyperlink w:anchor="__RefHeading___Toc1154700_2281741623">
            <w:r>
              <w:rPr>
                <w:webHidden/>
                <w:rStyle w:val="IndexLink"/>
              </w:rPr>
              <w:t>220</w:t>
            </w:r>
            <w:r>
              <w:rPr>
                <w:rStyle w:val="IndexLink"/>
                <w:rtl w:val="true"/>
              </w:rPr>
              <w:t xml:space="preserve"> . </w:t>
            </w:r>
            <w:r>
              <w:rPr>
                <w:rStyle w:val="IndexLink"/>
                <w:rtl w:val="true"/>
              </w:rPr>
              <w:t>عبد الله بن سعد الاشعری</w:t>
            </w:r>
            <w:r>
              <w:rPr>
                <w:rStyle w:val="IndexLink"/>
                <w:rtl w:val="true"/>
              </w:rPr>
              <w:tab/>
            </w:r>
            <w:r>
              <w:rPr>
                <w:rStyle w:val="IndexLink"/>
              </w:rPr>
              <w:t>205</w:t>
            </w:r>
          </w:hyperlink>
        </w:p>
        <w:p>
          <w:pPr>
            <w:pStyle w:val="Contents4"/>
            <w:tabs>
              <w:tab w:val="clear" w:pos="8176"/>
              <w:tab w:val="right" w:pos="9026" w:leader="dot"/>
            </w:tabs>
            <w:rPr/>
          </w:pPr>
          <w:hyperlink w:anchor="__RefHeading___Toc1154702_2281741623">
            <w:r>
              <w:rPr>
                <w:webHidden/>
                <w:rStyle w:val="IndexLink"/>
              </w:rPr>
              <w:t>221</w:t>
            </w:r>
            <w:r>
              <w:rPr>
                <w:rStyle w:val="IndexLink"/>
                <w:rtl w:val="true"/>
              </w:rPr>
              <w:t xml:space="preserve"> . </w:t>
            </w:r>
            <w:r>
              <w:rPr>
                <w:rStyle w:val="IndexLink"/>
                <w:rtl w:val="true"/>
              </w:rPr>
              <w:t>عبدالله بن عامر الاشعری</w:t>
            </w:r>
            <w:r>
              <w:rPr>
                <w:rStyle w:val="IndexLink"/>
                <w:rtl w:val="true"/>
              </w:rPr>
              <w:tab/>
            </w:r>
            <w:r>
              <w:rPr>
                <w:rStyle w:val="IndexLink"/>
              </w:rPr>
              <w:t>207</w:t>
            </w:r>
          </w:hyperlink>
        </w:p>
        <w:p>
          <w:pPr>
            <w:pStyle w:val="Contents4"/>
            <w:tabs>
              <w:tab w:val="clear" w:pos="8176"/>
              <w:tab w:val="right" w:pos="9026" w:leader="dot"/>
            </w:tabs>
            <w:rPr/>
          </w:pPr>
          <w:hyperlink w:anchor="__RefHeading___Toc1154704_2281741623">
            <w:r>
              <w:rPr>
                <w:webHidden/>
                <w:rStyle w:val="IndexLink"/>
              </w:rPr>
              <w:t>222</w:t>
            </w:r>
            <w:r>
              <w:rPr>
                <w:rStyle w:val="IndexLink"/>
                <w:rtl w:val="true"/>
              </w:rPr>
              <w:t xml:space="preserve"> . </w:t>
            </w:r>
            <w:r>
              <w:rPr>
                <w:rStyle w:val="IndexLink"/>
                <w:rtl w:val="true"/>
              </w:rPr>
              <w:t>عبدالله بن عامر بن براد</w:t>
            </w:r>
            <w:r>
              <w:rPr>
                <w:rStyle w:val="IndexLink"/>
                <w:rtl w:val="true"/>
              </w:rPr>
              <w:tab/>
            </w:r>
            <w:r>
              <w:rPr>
                <w:rStyle w:val="IndexLink"/>
              </w:rPr>
              <w:t>207</w:t>
            </w:r>
          </w:hyperlink>
        </w:p>
        <w:p>
          <w:pPr>
            <w:pStyle w:val="Contents4"/>
            <w:tabs>
              <w:tab w:val="clear" w:pos="8176"/>
              <w:tab w:val="right" w:pos="9026" w:leader="dot"/>
            </w:tabs>
            <w:rPr/>
          </w:pPr>
          <w:hyperlink w:anchor="__RefHeading___Toc1154706_2281741623">
            <w:r>
              <w:rPr>
                <w:webHidden/>
                <w:rStyle w:val="IndexLink"/>
              </w:rPr>
              <w:t>223</w:t>
            </w:r>
            <w:r>
              <w:rPr>
                <w:rStyle w:val="IndexLink"/>
                <w:rtl w:val="true"/>
              </w:rPr>
              <w:t xml:space="preserve"> . </w:t>
            </w:r>
            <w:r>
              <w:rPr>
                <w:rStyle w:val="IndexLink"/>
                <w:rtl w:val="true"/>
              </w:rPr>
              <w:t>عبدالله بن عصام الاشعری</w:t>
            </w:r>
            <w:r>
              <w:rPr>
                <w:rStyle w:val="IndexLink"/>
                <w:rtl w:val="true"/>
              </w:rPr>
              <w:tab/>
            </w:r>
            <w:r>
              <w:rPr>
                <w:rStyle w:val="IndexLink"/>
              </w:rPr>
              <w:t>208</w:t>
            </w:r>
          </w:hyperlink>
        </w:p>
        <w:p>
          <w:pPr>
            <w:pStyle w:val="Contents4"/>
            <w:tabs>
              <w:tab w:val="clear" w:pos="8176"/>
              <w:tab w:val="right" w:pos="9026" w:leader="dot"/>
            </w:tabs>
            <w:rPr/>
          </w:pPr>
          <w:hyperlink w:anchor="__RefHeading___Toc1154708_2281741623">
            <w:r>
              <w:rPr>
                <w:webHidden/>
                <w:rStyle w:val="IndexLink"/>
              </w:rPr>
              <w:t>224</w:t>
            </w:r>
            <w:r>
              <w:rPr>
                <w:rStyle w:val="IndexLink"/>
                <w:rtl w:val="true"/>
              </w:rPr>
              <w:t xml:space="preserve"> . </w:t>
            </w:r>
            <w:r>
              <w:rPr>
                <w:rStyle w:val="IndexLink"/>
                <w:rtl w:val="true"/>
              </w:rPr>
              <w:t>عبدالله بن عضاة الاشعری</w:t>
            </w:r>
            <w:r>
              <w:rPr>
                <w:rStyle w:val="IndexLink"/>
                <w:rtl w:val="true"/>
              </w:rPr>
              <w:tab/>
            </w:r>
            <w:r>
              <w:rPr>
                <w:rStyle w:val="IndexLink"/>
              </w:rPr>
              <w:t>208</w:t>
            </w:r>
          </w:hyperlink>
        </w:p>
        <w:p>
          <w:pPr>
            <w:pStyle w:val="Contents4"/>
            <w:tabs>
              <w:tab w:val="clear" w:pos="8176"/>
              <w:tab w:val="right" w:pos="9026" w:leader="dot"/>
            </w:tabs>
            <w:rPr/>
          </w:pPr>
          <w:hyperlink w:anchor="__RefHeading___Toc1154710_2281741623">
            <w:r>
              <w:rPr>
                <w:webHidden/>
                <w:rStyle w:val="IndexLink"/>
              </w:rPr>
              <w:t>225</w:t>
            </w:r>
            <w:r>
              <w:rPr>
                <w:rStyle w:val="IndexLink"/>
                <w:rtl w:val="true"/>
              </w:rPr>
              <w:t xml:space="preserve"> . </w:t>
            </w:r>
            <w:r>
              <w:rPr>
                <w:rStyle w:val="IndexLink"/>
                <w:rtl w:val="true"/>
              </w:rPr>
              <w:t>عبدالله بن علی بن عامر الاشعری</w:t>
            </w:r>
            <w:r>
              <w:rPr>
                <w:rStyle w:val="IndexLink"/>
                <w:rtl w:val="true"/>
              </w:rPr>
              <w:tab/>
            </w:r>
            <w:r>
              <w:rPr>
                <w:rStyle w:val="IndexLink"/>
              </w:rPr>
              <w:t>209</w:t>
            </w:r>
          </w:hyperlink>
        </w:p>
        <w:p>
          <w:pPr>
            <w:pStyle w:val="Contents4"/>
            <w:tabs>
              <w:tab w:val="clear" w:pos="8176"/>
              <w:tab w:val="right" w:pos="9026" w:leader="dot"/>
            </w:tabs>
            <w:rPr/>
          </w:pPr>
          <w:hyperlink w:anchor="__RefHeading___Toc1154712_2281741623">
            <w:r>
              <w:rPr>
                <w:webHidden/>
                <w:rStyle w:val="IndexLink"/>
              </w:rPr>
              <w:t>226</w:t>
            </w:r>
            <w:r>
              <w:rPr>
                <w:rStyle w:val="IndexLink"/>
                <w:rtl w:val="true"/>
              </w:rPr>
              <w:t xml:space="preserve"> . </w:t>
            </w:r>
            <w:r>
              <w:rPr>
                <w:rStyle w:val="IndexLink"/>
                <w:rtl w:val="true"/>
              </w:rPr>
              <w:t>عبدالله بن قیس الاشعری</w:t>
            </w:r>
            <w:r>
              <w:rPr>
                <w:rStyle w:val="IndexLink"/>
                <w:rtl w:val="true"/>
              </w:rPr>
              <w:tab/>
            </w:r>
            <w:r>
              <w:rPr>
                <w:rStyle w:val="IndexLink"/>
              </w:rPr>
              <w:t>209</w:t>
            </w:r>
          </w:hyperlink>
        </w:p>
        <w:p>
          <w:pPr>
            <w:pStyle w:val="Contents4"/>
            <w:tabs>
              <w:tab w:val="clear" w:pos="8176"/>
              <w:tab w:val="right" w:pos="9026" w:leader="dot"/>
            </w:tabs>
            <w:rPr/>
          </w:pPr>
          <w:hyperlink w:anchor="__RefHeading___Toc1154714_2281741623">
            <w:r>
              <w:rPr>
                <w:webHidden/>
                <w:rStyle w:val="IndexLink"/>
              </w:rPr>
              <w:t>227</w:t>
            </w:r>
            <w:r>
              <w:rPr>
                <w:rStyle w:val="IndexLink"/>
                <w:rtl w:val="true"/>
              </w:rPr>
              <w:t xml:space="preserve"> . </w:t>
            </w:r>
            <w:r>
              <w:rPr>
                <w:rStyle w:val="IndexLink"/>
                <w:rtl w:val="true"/>
              </w:rPr>
              <w:t>عبدالله بن معانق الاشعری</w:t>
            </w:r>
            <w:r>
              <w:rPr>
                <w:rStyle w:val="IndexLink"/>
                <w:rtl w:val="true"/>
              </w:rPr>
              <w:tab/>
            </w:r>
            <w:r>
              <w:rPr>
                <w:rStyle w:val="IndexLink"/>
              </w:rPr>
              <w:t>212</w:t>
            </w:r>
          </w:hyperlink>
        </w:p>
        <w:p>
          <w:pPr>
            <w:pStyle w:val="Contents4"/>
            <w:tabs>
              <w:tab w:val="clear" w:pos="8176"/>
              <w:tab w:val="right" w:pos="9026" w:leader="dot"/>
            </w:tabs>
            <w:rPr/>
          </w:pPr>
          <w:hyperlink w:anchor="__RefHeading___Toc1154716_2281741623">
            <w:r>
              <w:rPr>
                <w:webHidden/>
                <w:rStyle w:val="IndexLink"/>
              </w:rPr>
              <w:t>228</w:t>
            </w:r>
            <w:r>
              <w:rPr>
                <w:rStyle w:val="IndexLink"/>
                <w:rtl w:val="true"/>
              </w:rPr>
              <w:t xml:space="preserve"> . </w:t>
            </w:r>
            <w:r>
              <w:rPr>
                <w:rStyle w:val="IndexLink"/>
                <w:rtl w:val="true"/>
              </w:rPr>
              <w:t>عبدالله بن ملاذ الاشعری</w:t>
            </w:r>
            <w:r>
              <w:rPr>
                <w:rStyle w:val="IndexLink"/>
                <w:rtl w:val="true"/>
              </w:rPr>
              <w:tab/>
            </w:r>
            <w:r>
              <w:rPr>
                <w:rStyle w:val="IndexLink"/>
              </w:rPr>
              <w:t>212</w:t>
            </w:r>
          </w:hyperlink>
        </w:p>
        <w:p>
          <w:pPr>
            <w:pStyle w:val="Contents4"/>
            <w:tabs>
              <w:tab w:val="clear" w:pos="8176"/>
              <w:tab w:val="right" w:pos="9026" w:leader="dot"/>
            </w:tabs>
            <w:rPr/>
          </w:pPr>
          <w:hyperlink w:anchor="__RefHeading___Toc1154718_2281741623">
            <w:r>
              <w:rPr>
                <w:webHidden/>
                <w:rStyle w:val="IndexLink"/>
              </w:rPr>
              <w:t>229</w:t>
            </w:r>
            <w:r>
              <w:rPr>
                <w:rStyle w:val="IndexLink"/>
                <w:rtl w:val="true"/>
              </w:rPr>
              <w:t xml:space="preserve"> . </w:t>
            </w:r>
            <w:r>
              <w:rPr>
                <w:rStyle w:val="IndexLink"/>
                <w:rtl w:val="true"/>
              </w:rPr>
              <w:t>عبدالله بن موسی الاشعری</w:t>
            </w:r>
            <w:r>
              <w:rPr>
                <w:rStyle w:val="IndexLink"/>
                <w:rtl w:val="true"/>
              </w:rPr>
              <w:tab/>
            </w:r>
            <w:r>
              <w:rPr>
                <w:rStyle w:val="IndexLink"/>
              </w:rPr>
              <w:t>213</w:t>
            </w:r>
          </w:hyperlink>
        </w:p>
        <w:p>
          <w:pPr>
            <w:pStyle w:val="Contents4"/>
            <w:tabs>
              <w:tab w:val="clear" w:pos="8176"/>
              <w:tab w:val="right" w:pos="9026" w:leader="dot"/>
            </w:tabs>
            <w:rPr/>
          </w:pPr>
          <w:hyperlink w:anchor="__RefHeading___Toc1154720_2281741623">
            <w:r>
              <w:rPr>
                <w:webHidden/>
                <w:rStyle w:val="IndexLink"/>
              </w:rPr>
              <w:t>230</w:t>
            </w:r>
            <w:r>
              <w:rPr>
                <w:rStyle w:val="IndexLink"/>
                <w:rtl w:val="true"/>
              </w:rPr>
              <w:t xml:space="preserve"> . </w:t>
            </w:r>
            <w:r>
              <w:rPr>
                <w:rStyle w:val="IndexLink"/>
                <w:rtl w:val="true"/>
              </w:rPr>
              <w:t>عبدالملک بن عبدالله الاشعری</w:t>
            </w:r>
            <w:r>
              <w:rPr>
                <w:rStyle w:val="IndexLink"/>
                <w:rtl w:val="true"/>
              </w:rPr>
              <w:tab/>
            </w:r>
            <w:r>
              <w:rPr>
                <w:rStyle w:val="IndexLink"/>
              </w:rPr>
              <w:t>213</w:t>
            </w:r>
          </w:hyperlink>
        </w:p>
        <w:p>
          <w:pPr>
            <w:pStyle w:val="Contents4"/>
            <w:tabs>
              <w:tab w:val="clear" w:pos="8176"/>
              <w:tab w:val="right" w:pos="9026" w:leader="dot"/>
            </w:tabs>
            <w:rPr/>
          </w:pPr>
          <w:hyperlink w:anchor="__RefHeading___Toc1154722_2281741623">
            <w:r>
              <w:rPr>
                <w:webHidden/>
                <w:rStyle w:val="IndexLink"/>
              </w:rPr>
              <w:t>231</w:t>
            </w:r>
            <w:r>
              <w:rPr>
                <w:rStyle w:val="IndexLink"/>
                <w:rtl w:val="true"/>
              </w:rPr>
              <w:t xml:space="preserve"> . </w:t>
            </w:r>
            <w:r>
              <w:rPr>
                <w:rStyle w:val="IndexLink"/>
                <w:rtl w:val="true"/>
              </w:rPr>
              <w:t>عقبه بن خالد الاشعری</w:t>
            </w:r>
            <w:r>
              <w:rPr>
                <w:rStyle w:val="IndexLink"/>
                <w:rtl w:val="true"/>
              </w:rPr>
              <w:tab/>
            </w:r>
            <w:r>
              <w:rPr>
                <w:rStyle w:val="IndexLink"/>
              </w:rPr>
              <w:t>214</w:t>
            </w:r>
          </w:hyperlink>
        </w:p>
        <w:p>
          <w:pPr>
            <w:pStyle w:val="Contents4"/>
            <w:tabs>
              <w:tab w:val="clear" w:pos="8176"/>
              <w:tab w:val="right" w:pos="9026" w:leader="dot"/>
            </w:tabs>
            <w:rPr/>
          </w:pPr>
          <w:hyperlink w:anchor="__RefHeading___Toc1154724_2281741623">
            <w:r>
              <w:rPr>
                <w:webHidden/>
                <w:rStyle w:val="IndexLink"/>
              </w:rPr>
              <w:t>232</w:t>
            </w:r>
            <w:r>
              <w:rPr>
                <w:rStyle w:val="IndexLink"/>
                <w:rtl w:val="true"/>
              </w:rPr>
              <w:t xml:space="preserve"> . </w:t>
            </w:r>
            <w:r>
              <w:rPr>
                <w:rStyle w:val="IndexLink"/>
                <w:rtl w:val="true"/>
              </w:rPr>
              <w:t>علی بن ادریس</w:t>
            </w:r>
            <w:r>
              <w:rPr>
                <w:rStyle w:val="IndexLink"/>
                <w:rtl w:val="true"/>
              </w:rPr>
              <w:tab/>
            </w:r>
            <w:r>
              <w:rPr>
                <w:rStyle w:val="IndexLink"/>
              </w:rPr>
              <w:t>215</w:t>
            </w:r>
          </w:hyperlink>
        </w:p>
        <w:p>
          <w:pPr>
            <w:pStyle w:val="Contents4"/>
            <w:tabs>
              <w:tab w:val="clear" w:pos="8176"/>
              <w:tab w:val="right" w:pos="9026" w:leader="dot"/>
            </w:tabs>
            <w:rPr/>
          </w:pPr>
          <w:hyperlink w:anchor="__RefHeading___Toc1154726_2281741623">
            <w:r>
              <w:rPr>
                <w:webHidden/>
                <w:rStyle w:val="IndexLink"/>
              </w:rPr>
              <w:t>233</w:t>
            </w:r>
            <w:r>
              <w:rPr>
                <w:rStyle w:val="IndexLink"/>
                <w:rtl w:val="true"/>
              </w:rPr>
              <w:t xml:space="preserve"> . </w:t>
            </w:r>
            <w:r>
              <w:rPr>
                <w:rStyle w:val="IndexLink"/>
                <w:rtl w:val="true"/>
              </w:rPr>
              <w:t>علی بن اسحاق الاشعری</w:t>
            </w:r>
            <w:r>
              <w:rPr>
                <w:rStyle w:val="IndexLink"/>
                <w:rtl w:val="true"/>
              </w:rPr>
              <w:tab/>
            </w:r>
            <w:r>
              <w:rPr>
                <w:rStyle w:val="IndexLink"/>
              </w:rPr>
              <w:t>215</w:t>
            </w:r>
          </w:hyperlink>
        </w:p>
        <w:p>
          <w:pPr>
            <w:pStyle w:val="Contents4"/>
            <w:tabs>
              <w:tab w:val="clear" w:pos="8176"/>
              <w:tab w:val="right" w:pos="9026" w:leader="dot"/>
            </w:tabs>
            <w:rPr/>
          </w:pPr>
          <w:hyperlink w:anchor="__RefHeading___Toc1154728_2281741623">
            <w:r>
              <w:rPr>
                <w:webHidden/>
                <w:rStyle w:val="IndexLink"/>
              </w:rPr>
              <w:t>234</w:t>
            </w:r>
            <w:r>
              <w:rPr>
                <w:rStyle w:val="IndexLink"/>
                <w:rtl w:val="true"/>
              </w:rPr>
              <w:t xml:space="preserve"> . </w:t>
            </w:r>
            <w:r>
              <w:rPr>
                <w:rStyle w:val="IndexLink"/>
                <w:rtl w:val="true"/>
              </w:rPr>
              <w:t>علی بن اسماعیل</w:t>
            </w:r>
            <w:r>
              <w:rPr>
                <w:rStyle w:val="IndexLink"/>
                <w:rtl w:val="true"/>
              </w:rPr>
              <w:tab/>
            </w:r>
            <w:r>
              <w:rPr>
                <w:rStyle w:val="IndexLink"/>
              </w:rPr>
              <w:t>216</w:t>
            </w:r>
          </w:hyperlink>
        </w:p>
        <w:p>
          <w:pPr>
            <w:pStyle w:val="Contents5"/>
            <w:tabs>
              <w:tab w:val="clear" w:pos="7892"/>
              <w:tab w:val="right" w:pos="9026" w:leader="dot"/>
            </w:tabs>
            <w:rPr/>
          </w:pPr>
          <w:hyperlink w:anchor="__RefHeading___Toc1154730_2281741623">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154732_2281741623">
            <w:r>
              <w:rPr>
                <w:webHidden/>
                <w:rStyle w:val="IndexLink"/>
                <w:rtl w:val="true"/>
              </w:rPr>
              <w:t>اساتید و شاگردان</w:t>
            </w:r>
            <w:r>
              <w:rPr>
                <w:rStyle w:val="IndexLink"/>
                <w:rtl w:val="true"/>
              </w:rPr>
              <w:tab/>
            </w:r>
            <w:r>
              <w:rPr>
                <w:rStyle w:val="IndexLink"/>
              </w:rPr>
              <w:t>217</w:t>
            </w:r>
          </w:hyperlink>
        </w:p>
        <w:p>
          <w:pPr>
            <w:pStyle w:val="Contents6"/>
            <w:tabs>
              <w:tab w:val="clear" w:pos="7609"/>
              <w:tab w:val="right" w:pos="9026" w:leader="dot"/>
            </w:tabs>
            <w:rPr/>
          </w:pPr>
          <w:hyperlink w:anchor="__RefHeading___Toc1154734_2281741623">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1154736_2281741623">
            <w:r>
              <w:rPr>
                <w:webHidden/>
                <w:rStyle w:val="IndexLink"/>
                <w:rtl w:val="true"/>
              </w:rPr>
              <w:t>الف</w:t>
            </w:r>
            <w:r>
              <w:rPr>
                <w:rStyle w:val="IndexLink"/>
                <w:rtl w:val="true"/>
              </w:rPr>
              <w:t xml:space="preserve">) </w:t>
            </w:r>
            <w:r>
              <w:rPr>
                <w:rStyle w:val="IndexLink"/>
                <w:rtl w:val="true"/>
              </w:rPr>
              <w:t>کتابهای الاشعری به نقل از ذهبی</w:t>
            </w:r>
            <w:r>
              <w:rPr>
                <w:rStyle w:val="IndexLink"/>
                <w:rtl w:val="true"/>
              </w:rPr>
              <w:t>:</w:t>
              <w:tab/>
            </w:r>
            <w:r>
              <w:rPr>
                <w:rStyle w:val="IndexLink"/>
              </w:rPr>
              <w:t>218</w:t>
            </w:r>
          </w:hyperlink>
        </w:p>
        <w:p>
          <w:pPr>
            <w:pStyle w:val="Contents6"/>
            <w:tabs>
              <w:tab w:val="clear" w:pos="7609"/>
              <w:tab w:val="right" w:pos="9026" w:leader="dot"/>
            </w:tabs>
            <w:rPr/>
          </w:pPr>
          <w:hyperlink w:anchor="__RefHeading___Toc1154738_2281741623">
            <w:r>
              <w:rPr>
                <w:webHidden/>
                <w:rStyle w:val="IndexLink"/>
                <w:rtl w:val="true"/>
              </w:rPr>
              <w:t>ب</w:t>
            </w:r>
            <w:r>
              <w:rPr>
                <w:rStyle w:val="IndexLink"/>
                <w:rtl w:val="true"/>
              </w:rPr>
              <w:t xml:space="preserve">: </w:t>
            </w:r>
            <w:r>
              <w:rPr>
                <w:rStyle w:val="IndexLink"/>
                <w:rtl w:val="true"/>
              </w:rPr>
              <w:t xml:space="preserve">کتابهای اشعری به نقل از </w:t>
            </w:r>
            <w:r>
              <w:rPr>
                <w:rStyle w:val="IndexLink"/>
                <w:rtl w:val="true"/>
              </w:rPr>
              <w:t>«</w:t>
            </w:r>
            <w:r>
              <w:rPr>
                <w:rStyle w:val="IndexLink"/>
                <w:rtl w:val="true"/>
              </w:rPr>
              <w:t>العمد</w:t>
            </w:r>
            <w:r>
              <w:rPr>
                <w:rStyle w:val="IndexLink"/>
                <w:rtl w:val="true"/>
              </w:rPr>
              <w:t>»</w:t>
              <w:tab/>
            </w:r>
            <w:r>
              <w:rPr>
                <w:rStyle w:val="IndexLink"/>
              </w:rPr>
              <w:t>218</w:t>
            </w:r>
          </w:hyperlink>
        </w:p>
        <w:p>
          <w:pPr>
            <w:pStyle w:val="Contents6"/>
            <w:tabs>
              <w:tab w:val="clear" w:pos="7609"/>
              <w:tab w:val="right" w:pos="9026" w:leader="dot"/>
            </w:tabs>
            <w:rPr/>
          </w:pPr>
          <w:hyperlink w:anchor="__RefHeading___Toc1154740_2281741623">
            <w:r>
              <w:rPr>
                <w:webHidden/>
                <w:rStyle w:val="IndexLink"/>
                <w:rtl w:val="true"/>
              </w:rPr>
              <w:t>ج</w:t>
            </w:r>
            <w:r>
              <w:rPr>
                <w:rStyle w:val="IndexLink"/>
                <w:rtl w:val="true"/>
              </w:rPr>
              <w:t xml:space="preserve">) </w:t>
            </w:r>
            <w:r>
              <w:rPr>
                <w:rStyle w:val="IndexLink"/>
                <w:rtl w:val="true"/>
              </w:rPr>
              <w:t xml:space="preserve">کتابهایی که الاشعری پس از </w:t>
            </w:r>
            <w:r>
              <w:rPr>
                <w:rStyle w:val="IndexLink"/>
                <w:rtl w:val="true"/>
              </w:rPr>
              <w:t xml:space="preserve">« </w:t>
            </w:r>
            <w:r>
              <w:rPr>
                <w:rStyle w:val="IndexLink"/>
                <w:rtl w:val="true"/>
              </w:rPr>
              <w:t>عُمد</w:t>
            </w:r>
            <w:r>
              <w:rPr>
                <w:rStyle w:val="IndexLink"/>
                <w:rtl w:val="true"/>
              </w:rPr>
              <w:t xml:space="preserve">» </w:t>
            </w:r>
            <w:r>
              <w:rPr>
                <w:rStyle w:val="IndexLink"/>
                <w:rtl w:val="true"/>
              </w:rPr>
              <w:t>تألیف نموده است</w:t>
            </w:r>
            <w:r>
              <w:rPr>
                <w:rStyle w:val="IndexLink"/>
                <w:rtl w:val="true"/>
              </w:rPr>
              <w:t>:</w:t>
              <w:tab/>
            </w:r>
            <w:r>
              <w:rPr>
                <w:rStyle w:val="IndexLink"/>
              </w:rPr>
              <w:t>219</w:t>
            </w:r>
          </w:hyperlink>
        </w:p>
        <w:p>
          <w:pPr>
            <w:pStyle w:val="Contents4"/>
            <w:tabs>
              <w:tab w:val="clear" w:pos="8176"/>
              <w:tab w:val="right" w:pos="9026" w:leader="dot"/>
            </w:tabs>
            <w:rPr/>
          </w:pPr>
          <w:hyperlink w:anchor="__RefHeading___Toc1154742_2281741623">
            <w:r>
              <w:rPr>
                <w:webHidden/>
                <w:rStyle w:val="IndexLink"/>
              </w:rPr>
              <w:t>235</w:t>
            </w:r>
            <w:r>
              <w:rPr>
                <w:rStyle w:val="IndexLink"/>
                <w:rtl w:val="true"/>
              </w:rPr>
              <w:t xml:space="preserve"> . </w:t>
            </w:r>
            <w:r>
              <w:rPr>
                <w:rStyle w:val="IndexLink"/>
                <w:rtl w:val="true"/>
              </w:rPr>
              <w:t>علی بن حمزة بن الیسع</w:t>
            </w:r>
            <w:r>
              <w:rPr>
                <w:rStyle w:val="IndexLink"/>
                <w:rtl w:val="true"/>
              </w:rPr>
              <w:tab/>
            </w:r>
            <w:r>
              <w:rPr>
                <w:rStyle w:val="IndexLink"/>
              </w:rPr>
              <w:t>220</w:t>
            </w:r>
          </w:hyperlink>
        </w:p>
        <w:p>
          <w:pPr>
            <w:pStyle w:val="Contents4"/>
            <w:tabs>
              <w:tab w:val="clear" w:pos="8176"/>
              <w:tab w:val="right" w:pos="9026" w:leader="dot"/>
            </w:tabs>
            <w:rPr/>
          </w:pPr>
          <w:hyperlink w:anchor="__RefHeading___Toc1154744_2281741623">
            <w:r>
              <w:rPr>
                <w:webHidden/>
                <w:rStyle w:val="IndexLink"/>
              </w:rPr>
              <w:t>236</w:t>
            </w:r>
            <w:r>
              <w:rPr>
                <w:rStyle w:val="IndexLink"/>
                <w:rtl w:val="true"/>
              </w:rPr>
              <w:t xml:space="preserve"> . </w:t>
            </w:r>
            <w:r>
              <w:rPr>
                <w:rStyle w:val="IndexLink"/>
                <w:rtl w:val="true"/>
              </w:rPr>
              <w:t>علی بن الریان بن الصلت الاشعری</w:t>
            </w:r>
            <w:r>
              <w:rPr>
                <w:rStyle w:val="IndexLink"/>
                <w:rtl w:val="true"/>
              </w:rPr>
              <w:tab/>
            </w:r>
            <w:r>
              <w:rPr>
                <w:rStyle w:val="IndexLink"/>
              </w:rPr>
              <w:t>220</w:t>
            </w:r>
          </w:hyperlink>
        </w:p>
        <w:p>
          <w:pPr>
            <w:pStyle w:val="Contents4"/>
            <w:tabs>
              <w:tab w:val="clear" w:pos="8176"/>
              <w:tab w:val="right" w:pos="9026" w:leader="dot"/>
            </w:tabs>
            <w:rPr/>
          </w:pPr>
          <w:hyperlink w:anchor="__RefHeading___Toc1154746_2281741623">
            <w:r>
              <w:rPr>
                <w:webHidden/>
                <w:rStyle w:val="IndexLink"/>
              </w:rPr>
              <w:t>237</w:t>
            </w:r>
            <w:r>
              <w:rPr>
                <w:rStyle w:val="IndexLink"/>
                <w:rtl w:val="true"/>
              </w:rPr>
              <w:t xml:space="preserve"> . </w:t>
            </w:r>
            <w:r>
              <w:rPr>
                <w:rStyle w:val="IndexLink"/>
                <w:rtl w:val="true"/>
              </w:rPr>
              <w:t>علی بن عیسی الطلحی</w:t>
            </w:r>
            <w:r>
              <w:rPr>
                <w:rStyle w:val="IndexLink"/>
                <w:rtl w:val="true"/>
              </w:rPr>
              <w:tab/>
            </w:r>
            <w:r>
              <w:rPr>
                <w:rStyle w:val="IndexLink"/>
              </w:rPr>
              <w:t>222</w:t>
            </w:r>
          </w:hyperlink>
        </w:p>
        <w:p>
          <w:pPr>
            <w:pStyle w:val="Contents4"/>
            <w:tabs>
              <w:tab w:val="clear" w:pos="8176"/>
              <w:tab w:val="right" w:pos="9026" w:leader="dot"/>
            </w:tabs>
            <w:rPr/>
          </w:pPr>
          <w:hyperlink w:anchor="__RefHeading___Toc1154748_2281741623">
            <w:r>
              <w:rPr>
                <w:webHidden/>
                <w:rStyle w:val="IndexLink"/>
              </w:rPr>
              <w:t>238</w:t>
            </w:r>
            <w:r>
              <w:rPr>
                <w:rStyle w:val="IndexLink"/>
                <w:rtl w:val="true"/>
              </w:rPr>
              <w:t xml:space="preserve"> . </w:t>
            </w:r>
            <w:r>
              <w:rPr>
                <w:rStyle w:val="IndexLink"/>
                <w:rtl w:val="true"/>
              </w:rPr>
              <w:t>علی بن محمد الاشعری</w:t>
            </w:r>
            <w:r>
              <w:rPr>
                <w:rStyle w:val="IndexLink"/>
                <w:rtl w:val="true"/>
              </w:rPr>
              <w:tab/>
            </w:r>
            <w:r>
              <w:rPr>
                <w:rStyle w:val="IndexLink"/>
              </w:rPr>
              <w:t>224</w:t>
            </w:r>
          </w:hyperlink>
        </w:p>
        <w:p>
          <w:pPr>
            <w:pStyle w:val="Contents4"/>
            <w:tabs>
              <w:tab w:val="clear" w:pos="8176"/>
              <w:tab w:val="right" w:pos="9026" w:leader="dot"/>
            </w:tabs>
            <w:rPr/>
          </w:pPr>
          <w:hyperlink w:anchor="__RefHeading___Toc1154750_2281741623">
            <w:r>
              <w:rPr>
                <w:webHidden/>
                <w:rStyle w:val="IndexLink"/>
              </w:rPr>
              <w:t>239</w:t>
            </w:r>
            <w:r>
              <w:rPr>
                <w:rStyle w:val="IndexLink"/>
                <w:rtl w:val="true"/>
              </w:rPr>
              <w:t xml:space="preserve"> . </w:t>
            </w:r>
            <w:r>
              <w:rPr>
                <w:rStyle w:val="IndexLink"/>
                <w:rtl w:val="true"/>
              </w:rPr>
              <w:t>عمر بن سائب بن مالک</w:t>
            </w:r>
            <w:r>
              <w:rPr>
                <w:rStyle w:val="IndexLink"/>
                <w:rtl w:val="true"/>
              </w:rPr>
              <w:tab/>
            </w:r>
            <w:r>
              <w:rPr>
                <w:rStyle w:val="IndexLink"/>
              </w:rPr>
              <w:t>225</w:t>
            </w:r>
          </w:hyperlink>
        </w:p>
        <w:p>
          <w:pPr>
            <w:pStyle w:val="Contents4"/>
            <w:tabs>
              <w:tab w:val="clear" w:pos="8176"/>
              <w:tab w:val="right" w:pos="9026" w:leader="dot"/>
            </w:tabs>
            <w:rPr/>
          </w:pPr>
          <w:hyperlink w:anchor="__RefHeading___Toc1154752_2281741623">
            <w:r>
              <w:rPr>
                <w:webHidden/>
                <w:rStyle w:val="IndexLink"/>
              </w:rPr>
              <w:t>240</w:t>
            </w:r>
            <w:r>
              <w:rPr>
                <w:rStyle w:val="IndexLink"/>
                <w:rtl w:val="true"/>
              </w:rPr>
              <w:t xml:space="preserve"> . </w:t>
            </w:r>
            <w:r>
              <w:rPr>
                <w:rStyle w:val="IndexLink"/>
                <w:rtl w:val="true"/>
              </w:rPr>
              <w:t>عمران بن عبدالله الاشعری</w:t>
            </w:r>
            <w:r>
              <w:rPr>
                <w:rStyle w:val="IndexLink"/>
                <w:rtl w:val="true"/>
              </w:rPr>
              <w:tab/>
            </w:r>
            <w:r>
              <w:rPr>
                <w:rStyle w:val="IndexLink"/>
              </w:rPr>
              <w:t>226</w:t>
            </w:r>
          </w:hyperlink>
        </w:p>
        <w:p>
          <w:pPr>
            <w:pStyle w:val="Contents4"/>
            <w:tabs>
              <w:tab w:val="clear" w:pos="8176"/>
              <w:tab w:val="right" w:pos="9026" w:leader="dot"/>
            </w:tabs>
            <w:rPr/>
          </w:pPr>
          <w:hyperlink w:anchor="__RefHeading___Toc1154754_2281741623">
            <w:r>
              <w:rPr>
                <w:webHidden/>
                <w:rStyle w:val="IndexLink"/>
              </w:rPr>
              <w:t>241</w:t>
            </w:r>
            <w:r>
              <w:rPr>
                <w:rStyle w:val="IndexLink"/>
                <w:rtl w:val="true"/>
              </w:rPr>
              <w:t xml:space="preserve"> . </w:t>
            </w:r>
            <w:r>
              <w:rPr>
                <w:rStyle w:val="IndexLink"/>
                <w:rtl w:val="true"/>
              </w:rPr>
              <w:t>عمران بن محمد بن عمران الاشعری</w:t>
            </w:r>
            <w:r>
              <w:rPr>
                <w:rStyle w:val="IndexLink"/>
                <w:rtl w:val="true"/>
              </w:rPr>
              <w:tab/>
            </w:r>
            <w:r>
              <w:rPr>
                <w:rStyle w:val="IndexLink"/>
              </w:rPr>
              <w:t>228</w:t>
            </w:r>
          </w:hyperlink>
        </w:p>
        <w:p>
          <w:pPr>
            <w:pStyle w:val="Contents4"/>
            <w:tabs>
              <w:tab w:val="clear" w:pos="8176"/>
              <w:tab w:val="right" w:pos="9026" w:leader="dot"/>
            </w:tabs>
            <w:rPr/>
          </w:pPr>
          <w:hyperlink w:anchor="__RefHeading___Toc1154756_2281741623">
            <w:r>
              <w:rPr>
                <w:webHidden/>
                <w:rStyle w:val="IndexLink"/>
              </w:rPr>
              <w:t>242</w:t>
            </w:r>
            <w:r>
              <w:rPr>
                <w:rStyle w:val="IndexLink"/>
                <w:rtl w:val="true"/>
              </w:rPr>
              <w:t xml:space="preserve"> . </w:t>
            </w:r>
            <w:r>
              <w:rPr>
                <w:rStyle w:val="IndexLink"/>
                <w:rtl w:val="true"/>
              </w:rPr>
              <w:t>عمران بن موسی الاشعری</w:t>
            </w:r>
            <w:r>
              <w:rPr>
                <w:rStyle w:val="IndexLink"/>
                <w:rtl w:val="true"/>
              </w:rPr>
              <w:tab/>
            </w:r>
            <w:r>
              <w:rPr>
                <w:rStyle w:val="IndexLink"/>
              </w:rPr>
              <w:t>229</w:t>
            </w:r>
          </w:hyperlink>
        </w:p>
        <w:p>
          <w:pPr>
            <w:pStyle w:val="Contents4"/>
            <w:tabs>
              <w:tab w:val="clear" w:pos="8176"/>
              <w:tab w:val="right" w:pos="9026" w:leader="dot"/>
            </w:tabs>
            <w:rPr/>
          </w:pPr>
          <w:hyperlink w:anchor="__RefHeading___Toc1154758_2281741623">
            <w:r>
              <w:rPr>
                <w:webHidden/>
                <w:rStyle w:val="IndexLink"/>
              </w:rPr>
              <w:t>243</w:t>
            </w:r>
            <w:r>
              <w:rPr>
                <w:rStyle w:val="IndexLink"/>
                <w:rtl w:val="true"/>
              </w:rPr>
              <w:t xml:space="preserve"> . </w:t>
            </w:r>
            <w:r>
              <w:rPr>
                <w:rStyle w:val="IndexLink"/>
                <w:rtl w:val="true"/>
              </w:rPr>
              <w:t>عمرو بن بجاد الاشعری</w:t>
            </w:r>
            <w:r>
              <w:rPr>
                <w:rStyle w:val="IndexLink"/>
                <w:rtl w:val="true"/>
              </w:rPr>
              <w:tab/>
            </w:r>
            <w:r>
              <w:rPr>
                <w:rStyle w:val="IndexLink"/>
              </w:rPr>
              <w:t>230</w:t>
            </w:r>
          </w:hyperlink>
        </w:p>
        <w:p>
          <w:pPr>
            <w:pStyle w:val="Contents4"/>
            <w:tabs>
              <w:tab w:val="clear" w:pos="8176"/>
              <w:tab w:val="right" w:pos="9026" w:leader="dot"/>
            </w:tabs>
            <w:rPr/>
          </w:pPr>
          <w:hyperlink w:anchor="__RefHeading___Toc1154760_2281741623">
            <w:r>
              <w:rPr>
                <w:webHidden/>
                <w:rStyle w:val="IndexLink"/>
              </w:rPr>
              <w:t>244</w:t>
            </w:r>
            <w:r>
              <w:rPr>
                <w:rStyle w:val="IndexLink"/>
                <w:rtl w:val="true"/>
              </w:rPr>
              <w:t xml:space="preserve"> . </w:t>
            </w:r>
            <w:r>
              <w:rPr>
                <w:rStyle w:val="IndexLink"/>
                <w:rtl w:val="true"/>
              </w:rPr>
              <w:t>عمرو بن خارجة</w:t>
            </w:r>
            <w:r>
              <w:rPr>
                <w:rStyle w:val="IndexLink"/>
                <w:rtl w:val="true"/>
              </w:rPr>
              <w:tab/>
            </w:r>
            <w:r>
              <w:rPr>
                <w:rStyle w:val="IndexLink"/>
              </w:rPr>
              <w:t>231</w:t>
            </w:r>
          </w:hyperlink>
        </w:p>
        <w:p>
          <w:pPr>
            <w:pStyle w:val="Contents4"/>
            <w:tabs>
              <w:tab w:val="clear" w:pos="8176"/>
              <w:tab w:val="right" w:pos="9026" w:leader="dot"/>
            </w:tabs>
            <w:rPr/>
          </w:pPr>
          <w:hyperlink w:anchor="__RefHeading___Toc1154762_2281741623">
            <w:r>
              <w:rPr>
                <w:webHidden/>
                <w:rStyle w:val="IndexLink"/>
              </w:rPr>
              <w:t>245</w:t>
            </w:r>
            <w:r>
              <w:rPr>
                <w:rStyle w:val="IndexLink"/>
                <w:rtl w:val="true"/>
              </w:rPr>
              <w:t xml:space="preserve"> . </w:t>
            </w:r>
            <w:r>
              <w:rPr>
                <w:rStyle w:val="IndexLink"/>
                <w:rtl w:val="true"/>
              </w:rPr>
              <w:t>عمرو بن ابی موسی الاشعری</w:t>
            </w:r>
            <w:r>
              <w:rPr>
                <w:rStyle w:val="IndexLink"/>
                <w:rtl w:val="true"/>
              </w:rPr>
              <w:tab/>
            </w:r>
            <w:r>
              <w:rPr>
                <w:rStyle w:val="IndexLink"/>
              </w:rPr>
              <w:t>231</w:t>
            </w:r>
          </w:hyperlink>
        </w:p>
        <w:p>
          <w:pPr>
            <w:pStyle w:val="Contents4"/>
            <w:tabs>
              <w:tab w:val="clear" w:pos="8176"/>
              <w:tab w:val="right" w:pos="9026" w:leader="dot"/>
            </w:tabs>
            <w:rPr/>
          </w:pPr>
          <w:hyperlink w:anchor="__RefHeading___Toc1154764_2281741623">
            <w:r>
              <w:rPr>
                <w:webHidden/>
                <w:rStyle w:val="IndexLink"/>
              </w:rPr>
              <w:t>246</w:t>
            </w:r>
            <w:r>
              <w:rPr>
                <w:rStyle w:val="IndexLink"/>
                <w:rtl w:val="true"/>
              </w:rPr>
              <w:t xml:space="preserve"> . </w:t>
            </w:r>
            <w:r>
              <w:rPr>
                <w:rStyle w:val="IndexLink"/>
                <w:rtl w:val="true"/>
              </w:rPr>
              <w:t>عیاض الاشعری</w:t>
            </w:r>
            <w:r>
              <w:rPr>
                <w:rStyle w:val="IndexLink"/>
                <w:rtl w:val="true"/>
              </w:rPr>
              <w:tab/>
            </w:r>
            <w:r>
              <w:rPr>
                <w:rStyle w:val="IndexLink"/>
              </w:rPr>
              <w:t>232</w:t>
            </w:r>
          </w:hyperlink>
        </w:p>
        <w:p>
          <w:pPr>
            <w:pStyle w:val="Contents4"/>
            <w:tabs>
              <w:tab w:val="clear" w:pos="8176"/>
              <w:tab w:val="right" w:pos="9026" w:leader="dot"/>
            </w:tabs>
            <w:rPr/>
          </w:pPr>
          <w:hyperlink w:anchor="__RefHeading___Toc1154766_2281741623">
            <w:r>
              <w:rPr>
                <w:webHidden/>
                <w:rStyle w:val="IndexLink"/>
              </w:rPr>
              <w:t>247</w:t>
            </w:r>
            <w:r>
              <w:rPr>
                <w:rStyle w:val="IndexLink"/>
                <w:rtl w:val="true"/>
              </w:rPr>
              <w:t xml:space="preserve"> . </w:t>
            </w:r>
            <w:r>
              <w:rPr>
                <w:rStyle w:val="IndexLink"/>
                <w:rtl w:val="true"/>
              </w:rPr>
              <w:t>عیسی بن عبدالله الاشعری</w:t>
            </w:r>
            <w:r>
              <w:rPr>
                <w:rStyle w:val="IndexLink"/>
                <w:rtl w:val="true"/>
              </w:rPr>
              <w:tab/>
            </w:r>
            <w:r>
              <w:rPr>
                <w:rStyle w:val="IndexLink"/>
              </w:rPr>
              <w:t>232</w:t>
            </w:r>
          </w:hyperlink>
        </w:p>
        <w:p>
          <w:pPr>
            <w:pStyle w:val="Contents4"/>
            <w:tabs>
              <w:tab w:val="clear" w:pos="8176"/>
              <w:tab w:val="right" w:pos="9026" w:leader="dot"/>
            </w:tabs>
            <w:rPr/>
          </w:pPr>
          <w:hyperlink w:anchor="__RefHeading___Toc1154768_2281741623">
            <w:r>
              <w:rPr>
                <w:webHidden/>
                <w:rStyle w:val="IndexLink"/>
              </w:rPr>
              <w:t>248</w:t>
            </w:r>
            <w:r>
              <w:rPr>
                <w:rStyle w:val="IndexLink"/>
                <w:rtl w:val="true"/>
              </w:rPr>
              <w:t xml:space="preserve"> . </w:t>
            </w:r>
            <w:r>
              <w:rPr>
                <w:rStyle w:val="IndexLink"/>
                <w:rtl w:val="true"/>
              </w:rPr>
              <w:t>عیسی بن محمد بن ایوب الاشعری</w:t>
            </w:r>
            <w:r>
              <w:rPr>
                <w:rStyle w:val="IndexLink"/>
                <w:rtl w:val="true"/>
              </w:rPr>
              <w:tab/>
            </w:r>
            <w:r>
              <w:rPr>
                <w:rStyle w:val="IndexLink"/>
              </w:rPr>
              <w:t>234</w:t>
            </w:r>
          </w:hyperlink>
        </w:p>
        <w:p>
          <w:pPr>
            <w:pStyle w:val="Contents4"/>
            <w:tabs>
              <w:tab w:val="clear" w:pos="8176"/>
              <w:tab w:val="right" w:pos="9026" w:leader="dot"/>
            </w:tabs>
            <w:rPr/>
          </w:pPr>
          <w:hyperlink w:anchor="__RefHeading___Toc1154770_2281741623">
            <w:r>
              <w:rPr>
                <w:webHidden/>
                <w:rStyle w:val="IndexLink"/>
              </w:rPr>
              <w:t>249</w:t>
            </w:r>
            <w:r>
              <w:rPr>
                <w:rStyle w:val="IndexLink"/>
                <w:rtl w:val="true"/>
              </w:rPr>
              <w:t xml:space="preserve"> . </w:t>
            </w:r>
            <w:r>
              <w:rPr>
                <w:rStyle w:val="IndexLink"/>
                <w:rtl w:val="true"/>
              </w:rPr>
              <w:t>غَنْم</w:t>
            </w:r>
            <w:r>
              <w:rPr>
                <w:rStyle w:val="IndexLink"/>
                <w:rtl w:val="true"/>
              </w:rPr>
              <w:tab/>
            </w:r>
            <w:r>
              <w:rPr>
                <w:rStyle w:val="IndexLink"/>
              </w:rPr>
              <w:t>234</w:t>
            </w:r>
          </w:hyperlink>
        </w:p>
        <w:p>
          <w:pPr>
            <w:pStyle w:val="Contents4"/>
            <w:tabs>
              <w:tab w:val="clear" w:pos="8176"/>
              <w:tab w:val="right" w:pos="9026" w:leader="dot"/>
            </w:tabs>
            <w:rPr/>
          </w:pPr>
          <w:hyperlink w:anchor="__RefHeading___Toc1154772_2281741623">
            <w:r>
              <w:rPr>
                <w:webHidden/>
                <w:rStyle w:val="IndexLink"/>
              </w:rPr>
              <w:t>250</w:t>
            </w:r>
            <w:r>
              <w:rPr>
                <w:rStyle w:val="IndexLink"/>
                <w:rtl w:val="true"/>
              </w:rPr>
              <w:t xml:space="preserve"> . </w:t>
            </w:r>
            <w:r>
              <w:rPr>
                <w:rStyle w:val="IndexLink"/>
                <w:rtl w:val="true"/>
              </w:rPr>
              <w:t>کریب بن حارث الاشعری</w:t>
            </w:r>
            <w:r>
              <w:rPr>
                <w:rStyle w:val="IndexLink"/>
                <w:rtl w:val="true"/>
              </w:rPr>
              <w:tab/>
            </w:r>
            <w:r>
              <w:rPr>
                <w:rStyle w:val="IndexLink"/>
              </w:rPr>
              <w:t>235</w:t>
            </w:r>
          </w:hyperlink>
        </w:p>
        <w:p>
          <w:pPr>
            <w:pStyle w:val="Contents4"/>
            <w:tabs>
              <w:tab w:val="clear" w:pos="8176"/>
              <w:tab w:val="right" w:pos="9026" w:leader="dot"/>
            </w:tabs>
            <w:rPr/>
          </w:pPr>
          <w:hyperlink w:anchor="__RefHeading___Toc1154774_2281741623">
            <w:r>
              <w:rPr>
                <w:webHidden/>
                <w:rStyle w:val="IndexLink"/>
              </w:rPr>
              <w:t>251</w:t>
            </w:r>
            <w:r>
              <w:rPr>
                <w:rStyle w:val="IndexLink"/>
                <w:rtl w:val="true"/>
              </w:rPr>
              <w:t xml:space="preserve"> . </w:t>
            </w:r>
            <w:r>
              <w:rPr>
                <w:rStyle w:val="IndexLink"/>
                <w:rtl w:val="true"/>
              </w:rPr>
              <w:t>کعب بن عاصم الاشعری</w:t>
            </w:r>
            <w:r>
              <w:rPr>
                <w:rStyle w:val="IndexLink"/>
                <w:rtl w:val="true"/>
              </w:rPr>
              <w:tab/>
            </w:r>
            <w:r>
              <w:rPr>
                <w:rStyle w:val="IndexLink"/>
              </w:rPr>
              <w:t>235</w:t>
            </w:r>
          </w:hyperlink>
        </w:p>
        <w:p>
          <w:pPr>
            <w:pStyle w:val="Contents4"/>
            <w:tabs>
              <w:tab w:val="clear" w:pos="8176"/>
              <w:tab w:val="right" w:pos="9026" w:leader="dot"/>
            </w:tabs>
            <w:rPr/>
          </w:pPr>
          <w:hyperlink w:anchor="__RefHeading___Toc1154776_2281741623">
            <w:r>
              <w:rPr>
                <w:webHidden/>
                <w:rStyle w:val="IndexLink"/>
              </w:rPr>
              <w:t>252</w:t>
            </w:r>
            <w:r>
              <w:rPr>
                <w:rStyle w:val="IndexLink"/>
                <w:rtl w:val="true"/>
              </w:rPr>
              <w:t xml:space="preserve"> . </w:t>
            </w:r>
            <w:r>
              <w:rPr>
                <w:rStyle w:val="IndexLink"/>
                <w:rtl w:val="true"/>
              </w:rPr>
              <w:t>کعب بن عیاض الاشعری</w:t>
            </w:r>
            <w:r>
              <w:rPr>
                <w:rStyle w:val="IndexLink"/>
                <w:rtl w:val="true"/>
              </w:rPr>
              <w:tab/>
            </w:r>
            <w:r>
              <w:rPr>
                <w:rStyle w:val="IndexLink"/>
              </w:rPr>
              <w:t>236</w:t>
            </w:r>
          </w:hyperlink>
        </w:p>
        <w:p>
          <w:pPr>
            <w:pStyle w:val="Contents4"/>
            <w:tabs>
              <w:tab w:val="clear" w:pos="8176"/>
              <w:tab w:val="right" w:pos="9026" w:leader="dot"/>
            </w:tabs>
            <w:rPr/>
          </w:pPr>
          <w:hyperlink w:anchor="__RefHeading___Toc1154778_2281741623">
            <w:r>
              <w:rPr>
                <w:webHidden/>
                <w:rStyle w:val="IndexLink"/>
              </w:rPr>
              <w:t>253</w:t>
            </w:r>
            <w:r>
              <w:rPr>
                <w:rStyle w:val="IndexLink"/>
                <w:rtl w:val="true"/>
              </w:rPr>
              <w:t xml:space="preserve"> . </w:t>
            </w:r>
            <w:r>
              <w:rPr>
                <w:rStyle w:val="IndexLink"/>
                <w:rtl w:val="true"/>
              </w:rPr>
              <w:t>مالک بن عامر الاشعری</w:t>
            </w:r>
            <w:r>
              <w:rPr>
                <w:rStyle w:val="IndexLink"/>
                <w:rtl w:val="true"/>
              </w:rPr>
              <w:tab/>
            </w:r>
            <w:r>
              <w:rPr>
                <w:rStyle w:val="IndexLink"/>
              </w:rPr>
              <w:t>236</w:t>
            </w:r>
          </w:hyperlink>
        </w:p>
        <w:p>
          <w:pPr>
            <w:pStyle w:val="Contents4"/>
            <w:tabs>
              <w:tab w:val="clear" w:pos="8176"/>
              <w:tab w:val="right" w:pos="9026" w:leader="dot"/>
            </w:tabs>
            <w:rPr/>
          </w:pPr>
          <w:hyperlink w:anchor="__RefHeading___Toc1154780_2281741623">
            <w:r>
              <w:rPr>
                <w:webHidden/>
                <w:rStyle w:val="IndexLink"/>
              </w:rPr>
              <w:t>254</w:t>
            </w:r>
            <w:r>
              <w:rPr>
                <w:rStyle w:val="IndexLink"/>
                <w:rtl w:val="true"/>
              </w:rPr>
              <w:t xml:space="preserve"> . </w:t>
            </w:r>
            <w:r>
              <w:rPr>
                <w:rStyle w:val="IndexLink"/>
                <w:rtl w:val="true"/>
              </w:rPr>
              <w:t>محمد بن احمد بن یحیی</w:t>
            </w:r>
            <w:r>
              <w:rPr>
                <w:rStyle w:val="IndexLink"/>
                <w:rtl w:val="true"/>
              </w:rPr>
              <w:tab/>
            </w:r>
            <w:r>
              <w:rPr>
                <w:rStyle w:val="IndexLink"/>
              </w:rPr>
              <w:t>238</w:t>
            </w:r>
          </w:hyperlink>
        </w:p>
        <w:p>
          <w:pPr>
            <w:pStyle w:val="Contents4"/>
            <w:tabs>
              <w:tab w:val="clear" w:pos="8176"/>
              <w:tab w:val="right" w:pos="9026" w:leader="dot"/>
            </w:tabs>
            <w:rPr/>
          </w:pPr>
          <w:hyperlink w:anchor="__RefHeading___Toc1154782_2281741623">
            <w:r>
              <w:rPr>
                <w:webHidden/>
                <w:rStyle w:val="IndexLink"/>
              </w:rPr>
              <w:t>255</w:t>
            </w:r>
            <w:r>
              <w:rPr>
                <w:rStyle w:val="IndexLink"/>
                <w:rtl w:val="true"/>
              </w:rPr>
              <w:t xml:space="preserve"> . </w:t>
            </w:r>
            <w:r>
              <w:rPr>
                <w:rStyle w:val="IndexLink"/>
                <w:rtl w:val="true"/>
              </w:rPr>
              <w:t>محمد بن علی بن محبوب الاشعری القمی</w:t>
            </w:r>
            <w:r>
              <w:rPr>
                <w:rStyle w:val="IndexLink"/>
                <w:rtl w:val="true"/>
              </w:rPr>
              <w:tab/>
            </w:r>
            <w:r>
              <w:rPr>
                <w:rStyle w:val="IndexLink"/>
              </w:rPr>
              <w:t>242</w:t>
            </w:r>
          </w:hyperlink>
        </w:p>
        <w:p>
          <w:pPr>
            <w:pStyle w:val="Contents4"/>
            <w:tabs>
              <w:tab w:val="clear" w:pos="8176"/>
              <w:tab w:val="right" w:pos="9026" w:leader="dot"/>
            </w:tabs>
            <w:rPr/>
          </w:pPr>
          <w:hyperlink w:anchor="__RefHeading___Toc1154784_2281741623">
            <w:r>
              <w:rPr>
                <w:webHidden/>
                <w:rStyle w:val="IndexLink"/>
              </w:rPr>
              <w:t>256</w:t>
            </w:r>
            <w:r>
              <w:rPr>
                <w:rStyle w:val="IndexLink"/>
                <w:rtl w:val="true"/>
              </w:rPr>
              <w:t xml:space="preserve"> . </w:t>
            </w:r>
            <w:r>
              <w:rPr>
                <w:rStyle w:val="IndexLink"/>
                <w:rtl w:val="true"/>
              </w:rPr>
              <w:t>محمد بن عبدالله بن قیس الاشعری</w:t>
            </w:r>
            <w:r>
              <w:rPr>
                <w:rStyle w:val="IndexLink"/>
                <w:rtl w:val="true"/>
              </w:rPr>
              <w:tab/>
            </w:r>
            <w:r>
              <w:rPr>
                <w:rStyle w:val="IndexLink"/>
              </w:rPr>
              <w:t>243</w:t>
            </w:r>
          </w:hyperlink>
        </w:p>
        <w:p>
          <w:pPr>
            <w:pStyle w:val="Contents4"/>
            <w:tabs>
              <w:tab w:val="clear" w:pos="8176"/>
              <w:tab w:val="right" w:pos="9026" w:leader="dot"/>
            </w:tabs>
            <w:rPr/>
          </w:pPr>
          <w:hyperlink w:anchor="__RefHeading___Toc1154786_2281741623">
            <w:r>
              <w:rPr>
                <w:webHidden/>
                <w:rStyle w:val="IndexLink"/>
              </w:rPr>
              <w:t>257</w:t>
            </w:r>
            <w:r>
              <w:rPr>
                <w:rStyle w:val="IndexLink"/>
                <w:rtl w:val="true"/>
              </w:rPr>
              <w:t xml:space="preserve"> . </w:t>
            </w:r>
            <w:r>
              <w:rPr>
                <w:rStyle w:val="IndexLink"/>
                <w:rtl w:val="true"/>
              </w:rPr>
              <w:t>محمد بن عیسی بن عبدالله الاشعری</w:t>
            </w:r>
            <w:r>
              <w:rPr>
                <w:rStyle w:val="IndexLink"/>
                <w:rtl w:val="true"/>
              </w:rPr>
              <w:tab/>
            </w:r>
            <w:r>
              <w:rPr>
                <w:rStyle w:val="IndexLink"/>
              </w:rPr>
              <w:t>243</w:t>
            </w:r>
          </w:hyperlink>
        </w:p>
        <w:p>
          <w:pPr>
            <w:pStyle w:val="Contents4"/>
            <w:tabs>
              <w:tab w:val="clear" w:pos="8176"/>
              <w:tab w:val="right" w:pos="9026" w:leader="dot"/>
            </w:tabs>
            <w:rPr/>
          </w:pPr>
          <w:hyperlink w:anchor="__RefHeading___Toc1154788_2281741623">
            <w:r>
              <w:rPr>
                <w:webHidden/>
                <w:rStyle w:val="IndexLink"/>
              </w:rPr>
              <w:t>258</w:t>
            </w:r>
            <w:r>
              <w:rPr>
                <w:rStyle w:val="IndexLink"/>
                <w:rtl w:val="true"/>
              </w:rPr>
              <w:t xml:space="preserve"> . </w:t>
            </w:r>
            <w:r>
              <w:rPr>
                <w:rStyle w:val="IndexLink"/>
                <w:rtl w:val="true"/>
              </w:rPr>
              <w:t>محمد بن یحیی الاشعری</w:t>
            </w:r>
            <w:r>
              <w:rPr>
                <w:rStyle w:val="IndexLink"/>
                <w:rtl w:val="true"/>
              </w:rPr>
              <w:tab/>
            </w:r>
            <w:r>
              <w:rPr>
                <w:rStyle w:val="IndexLink"/>
              </w:rPr>
              <w:t>244</w:t>
            </w:r>
          </w:hyperlink>
        </w:p>
        <w:p>
          <w:pPr>
            <w:pStyle w:val="Contents4"/>
            <w:tabs>
              <w:tab w:val="clear" w:pos="8176"/>
              <w:tab w:val="right" w:pos="9026" w:leader="dot"/>
            </w:tabs>
            <w:rPr/>
          </w:pPr>
          <w:hyperlink w:anchor="__RefHeading___Toc1154790_2281741623">
            <w:r>
              <w:rPr>
                <w:webHidden/>
                <w:rStyle w:val="IndexLink"/>
              </w:rPr>
              <w:t>259</w:t>
            </w:r>
            <w:r>
              <w:rPr>
                <w:rStyle w:val="IndexLink"/>
                <w:rtl w:val="true"/>
              </w:rPr>
              <w:t xml:space="preserve"> . </w:t>
            </w:r>
            <w:r>
              <w:rPr>
                <w:rStyle w:val="IndexLink"/>
                <w:rtl w:val="true"/>
              </w:rPr>
              <w:t>المرزبان بن عمران الاشعری القمی</w:t>
            </w:r>
            <w:r>
              <w:rPr>
                <w:rStyle w:val="IndexLink"/>
                <w:rtl w:val="true"/>
              </w:rPr>
              <w:tab/>
            </w:r>
            <w:r>
              <w:rPr>
                <w:rStyle w:val="IndexLink"/>
              </w:rPr>
              <w:t>245</w:t>
            </w:r>
          </w:hyperlink>
        </w:p>
        <w:p>
          <w:pPr>
            <w:pStyle w:val="Contents4"/>
            <w:tabs>
              <w:tab w:val="clear" w:pos="8176"/>
              <w:tab w:val="right" w:pos="9026" w:leader="dot"/>
            </w:tabs>
            <w:rPr/>
          </w:pPr>
          <w:hyperlink w:anchor="__RefHeading___Toc1154792_2281741623">
            <w:r>
              <w:rPr>
                <w:webHidden/>
                <w:rStyle w:val="IndexLink"/>
              </w:rPr>
              <w:t>260</w:t>
            </w:r>
            <w:r>
              <w:rPr>
                <w:rStyle w:val="IndexLink"/>
                <w:rtl w:val="true"/>
              </w:rPr>
              <w:t xml:space="preserve"> . </w:t>
            </w:r>
            <w:r>
              <w:rPr>
                <w:rStyle w:val="IndexLink"/>
                <w:rtl w:val="true"/>
              </w:rPr>
              <w:t>موسی بن ابی موسی الاشعری</w:t>
            </w:r>
            <w:r>
              <w:rPr>
                <w:rStyle w:val="IndexLink"/>
                <w:rtl w:val="true"/>
              </w:rPr>
              <w:tab/>
            </w:r>
            <w:r>
              <w:rPr>
                <w:rStyle w:val="IndexLink"/>
              </w:rPr>
              <w:t>246</w:t>
            </w:r>
          </w:hyperlink>
        </w:p>
        <w:p>
          <w:pPr>
            <w:pStyle w:val="Contents4"/>
            <w:tabs>
              <w:tab w:val="clear" w:pos="8176"/>
              <w:tab w:val="right" w:pos="9026" w:leader="dot"/>
            </w:tabs>
            <w:rPr/>
          </w:pPr>
          <w:hyperlink w:anchor="__RefHeading___Toc1154794_2281741623">
            <w:r>
              <w:rPr>
                <w:webHidden/>
                <w:rStyle w:val="IndexLink"/>
              </w:rPr>
              <w:t>261</w:t>
            </w:r>
            <w:r>
              <w:rPr>
                <w:rStyle w:val="IndexLink"/>
                <w:rtl w:val="true"/>
              </w:rPr>
              <w:t xml:space="preserve"> . </w:t>
            </w:r>
            <w:r>
              <w:rPr>
                <w:rStyle w:val="IndexLink"/>
                <w:rtl w:val="true"/>
              </w:rPr>
              <w:t>موسی بن الحسن بن عامر</w:t>
            </w:r>
            <w:r>
              <w:rPr>
                <w:rStyle w:val="IndexLink"/>
                <w:rtl w:val="true"/>
              </w:rPr>
              <w:tab/>
            </w:r>
            <w:r>
              <w:rPr>
                <w:rStyle w:val="IndexLink"/>
              </w:rPr>
              <w:t>246</w:t>
            </w:r>
          </w:hyperlink>
        </w:p>
        <w:p>
          <w:pPr>
            <w:pStyle w:val="Contents4"/>
            <w:tabs>
              <w:tab w:val="clear" w:pos="8176"/>
              <w:tab w:val="right" w:pos="9026" w:leader="dot"/>
            </w:tabs>
            <w:rPr/>
          </w:pPr>
          <w:hyperlink w:anchor="__RefHeading___Toc1154796_2281741623">
            <w:r>
              <w:rPr>
                <w:webHidden/>
                <w:rStyle w:val="IndexLink"/>
              </w:rPr>
              <w:t>262</w:t>
            </w:r>
            <w:r>
              <w:rPr>
                <w:rStyle w:val="IndexLink"/>
                <w:rtl w:val="true"/>
              </w:rPr>
              <w:t xml:space="preserve"> . </w:t>
            </w:r>
            <w:r>
              <w:rPr>
                <w:rStyle w:val="IndexLink"/>
                <w:rtl w:val="true"/>
              </w:rPr>
              <w:t>نُمیر بن اوس الاشعری</w:t>
            </w:r>
            <w:r>
              <w:rPr>
                <w:rStyle w:val="IndexLink"/>
                <w:rtl w:val="true"/>
              </w:rPr>
              <w:tab/>
            </w:r>
            <w:r>
              <w:rPr>
                <w:rStyle w:val="IndexLink"/>
              </w:rPr>
              <w:t>247</w:t>
            </w:r>
          </w:hyperlink>
        </w:p>
        <w:p>
          <w:pPr>
            <w:pStyle w:val="Contents4"/>
            <w:tabs>
              <w:tab w:val="clear" w:pos="8176"/>
              <w:tab w:val="right" w:pos="9026" w:leader="dot"/>
            </w:tabs>
            <w:rPr/>
          </w:pPr>
          <w:hyperlink w:anchor="__RefHeading___Toc1154798_2281741623">
            <w:r>
              <w:rPr>
                <w:webHidden/>
                <w:rStyle w:val="IndexLink"/>
              </w:rPr>
              <w:t>263</w:t>
            </w:r>
            <w:r>
              <w:rPr>
                <w:rStyle w:val="IndexLink"/>
                <w:rtl w:val="true"/>
              </w:rPr>
              <w:t xml:space="preserve"> . </w:t>
            </w:r>
            <w:r>
              <w:rPr>
                <w:rStyle w:val="IndexLink"/>
                <w:rtl w:val="true"/>
              </w:rPr>
              <w:t>ولید بن حرب الاشعری</w:t>
            </w:r>
            <w:r>
              <w:rPr>
                <w:rStyle w:val="IndexLink"/>
                <w:rtl w:val="true"/>
              </w:rPr>
              <w:tab/>
            </w:r>
            <w:r>
              <w:rPr>
                <w:rStyle w:val="IndexLink"/>
              </w:rPr>
              <w:t>248</w:t>
            </w:r>
          </w:hyperlink>
        </w:p>
        <w:p>
          <w:pPr>
            <w:pStyle w:val="Contents4"/>
            <w:tabs>
              <w:tab w:val="clear" w:pos="8176"/>
              <w:tab w:val="right" w:pos="9026" w:leader="dot"/>
            </w:tabs>
            <w:rPr/>
          </w:pPr>
          <w:hyperlink w:anchor="__RefHeading___Toc1154800_2281741623">
            <w:r>
              <w:rPr>
                <w:webHidden/>
                <w:rStyle w:val="IndexLink"/>
              </w:rPr>
              <w:t>265</w:t>
            </w:r>
            <w:r>
              <w:rPr>
                <w:rStyle w:val="IndexLink"/>
                <w:rtl w:val="true"/>
              </w:rPr>
              <w:t xml:space="preserve"> . </w:t>
            </w:r>
            <w:r>
              <w:rPr>
                <w:rStyle w:val="IndexLink"/>
                <w:rtl w:val="true"/>
              </w:rPr>
              <w:t>یحیی بن برید</w:t>
            </w:r>
            <w:r>
              <w:rPr>
                <w:rStyle w:val="IndexLink"/>
                <w:rtl w:val="true"/>
              </w:rPr>
              <w:tab/>
            </w:r>
            <w:r>
              <w:rPr>
                <w:rStyle w:val="IndexLink"/>
              </w:rPr>
              <w:t>248</w:t>
            </w:r>
          </w:hyperlink>
        </w:p>
        <w:p>
          <w:pPr>
            <w:pStyle w:val="Contents4"/>
            <w:tabs>
              <w:tab w:val="clear" w:pos="8176"/>
              <w:tab w:val="right" w:pos="9026" w:leader="dot"/>
            </w:tabs>
            <w:rPr/>
          </w:pPr>
          <w:hyperlink w:anchor="__RefHeading___Toc1154802_2281741623">
            <w:r>
              <w:rPr>
                <w:webHidden/>
                <w:rStyle w:val="IndexLink"/>
              </w:rPr>
              <w:t>266</w:t>
            </w:r>
            <w:r>
              <w:rPr>
                <w:rStyle w:val="IndexLink"/>
                <w:rtl w:val="true"/>
              </w:rPr>
              <w:t xml:space="preserve"> . </w:t>
            </w:r>
            <w:r>
              <w:rPr>
                <w:rStyle w:val="IndexLink"/>
                <w:rtl w:val="true"/>
              </w:rPr>
              <w:t>یسع بن عبدالله الاشعری</w:t>
            </w:r>
            <w:r>
              <w:rPr>
                <w:rStyle w:val="IndexLink"/>
                <w:rtl w:val="true"/>
              </w:rPr>
              <w:tab/>
            </w:r>
            <w:r>
              <w:rPr>
                <w:rStyle w:val="IndexLink"/>
              </w:rPr>
              <w:t>249</w:t>
            </w:r>
          </w:hyperlink>
        </w:p>
        <w:p>
          <w:pPr>
            <w:pStyle w:val="Contents4"/>
            <w:tabs>
              <w:tab w:val="clear" w:pos="8176"/>
              <w:tab w:val="right" w:pos="9026" w:leader="dot"/>
            </w:tabs>
            <w:rPr/>
          </w:pPr>
          <w:hyperlink w:anchor="__RefHeading___Toc1154804_2281741623">
            <w:r>
              <w:rPr>
                <w:webHidden/>
                <w:rStyle w:val="IndexLink"/>
              </w:rPr>
              <w:t>267</w:t>
            </w:r>
            <w:r>
              <w:rPr>
                <w:rStyle w:val="IndexLink"/>
                <w:rtl w:val="true"/>
              </w:rPr>
              <w:t xml:space="preserve"> . </w:t>
            </w:r>
            <w:r>
              <w:rPr>
                <w:rStyle w:val="IndexLink"/>
                <w:rtl w:val="true"/>
              </w:rPr>
              <w:t>یعقوب بن عبدالله الاشعری القمی</w:t>
            </w:r>
            <w:r>
              <w:rPr>
                <w:rStyle w:val="IndexLink"/>
                <w:rtl w:val="true"/>
              </w:rPr>
              <w:tab/>
            </w:r>
            <w:r>
              <w:rPr>
                <w:rStyle w:val="IndexLink"/>
              </w:rPr>
              <w:t>250</w:t>
            </w:r>
          </w:hyperlink>
        </w:p>
        <w:p>
          <w:pPr>
            <w:pStyle w:val="Contents4"/>
            <w:tabs>
              <w:tab w:val="clear" w:pos="8176"/>
              <w:tab w:val="right" w:pos="9026" w:leader="dot"/>
            </w:tabs>
            <w:rPr/>
          </w:pPr>
          <w:hyperlink w:anchor="__RefHeading___Toc1154806_2281741623">
            <w:r>
              <w:rPr>
                <w:webHidden/>
                <w:rStyle w:val="IndexLink"/>
              </w:rPr>
              <w:t>268</w:t>
            </w:r>
            <w:r>
              <w:rPr>
                <w:rStyle w:val="IndexLink"/>
                <w:rtl w:val="true"/>
              </w:rPr>
              <w:t xml:space="preserve"> . </w:t>
            </w:r>
            <w:r>
              <w:rPr>
                <w:rStyle w:val="IndexLink"/>
                <w:rtl w:val="true"/>
              </w:rPr>
              <w:t>یوسف بن ابی بردة</w:t>
            </w:r>
            <w:r>
              <w:rPr>
                <w:rStyle w:val="IndexLink"/>
                <w:rtl w:val="true"/>
              </w:rPr>
              <w:tab/>
            </w:r>
            <w:r>
              <w:rPr>
                <w:rStyle w:val="IndexLink"/>
              </w:rPr>
              <w:t>251</w:t>
            </w:r>
          </w:hyperlink>
        </w:p>
        <w:p>
          <w:pPr>
            <w:pStyle w:val="Contents5"/>
            <w:tabs>
              <w:tab w:val="clear" w:pos="7892"/>
              <w:tab w:val="right" w:pos="9026" w:leader="dot"/>
            </w:tabs>
            <w:rPr/>
          </w:pPr>
          <w:hyperlink w:anchor="__RefHeading___Toc1154808_2281741623">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154810_2281741623">
            <w:r>
              <w:rPr>
                <w:webHidden/>
                <w:rStyle w:val="IndexLink"/>
                <w:rtl w:val="true"/>
              </w:rPr>
              <w:t>کنیه‌ها</w:t>
            </w:r>
            <w:r>
              <w:rPr>
                <w:rStyle w:val="IndexLink"/>
                <w:rtl w:val="true"/>
              </w:rPr>
              <w:t>:</w:t>
              <w:tab/>
            </w:r>
            <w:r>
              <w:rPr>
                <w:rStyle w:val="IndexLink"/>
              </w:rPr>
              <w:t>254</w:t>
            </w:r>
          </w:hyperlink>
        </w:p>
        <w:p>
          <w:pPr>
            <w:pStyle w:val="Contents3"/>
            <w:tabs>
              <w:tab w:val="clear" w:pos="8459"/>
              <w:tab w:val="right" w:pos="9026" w:leader="dot"/>
            </w:tabs>
            <w:rPr/>
          </w:pPr>
          <w:hyperlink w:anchor="__RefHeading___Toc1154812_2281741623">
            <w:r>
              <w:rPr>
                <w:webHidden/>
                <w:rStyle w:val="IndexLink"/>
                <w:rtl w:val="true"/>
              </w:rPr>
              <w:t>موالی اشعریان</w:t>
            </w:r>
            <w:r>
              <w:rPr>
                <w:rStyle w:val="IndexLink"/>
                <w:rtl w:val="true"/>
              </w:rPr>
              <w:tab/>
            </w:r>
            <w:r>
              <w:rPr>
                <w:rStyle w:val="IndexLink"/>
              </w:rPr>
              <w:t>257</w:t>
            </w:r>
          </w:hyperlink>
        </w:p>
        <w:p>
          <w:pPr>
            <w:pStyle w:val="Contents3"/>
            <w:tabs>
              <w:tab w:val="clear" w:pos="8459"/>
              <w:tab w:val="right" w:pos="9026" w:leader="dot"/>
            </w:tabs>
            <w:rPr/>
          </w:pPr>
          <w:hyperlink w:anchor="__RefHeading___Toc1154814_2281741623">
            <w:r>
              <w:rPr>
                <w:webHidden/>
                <w:rStyle w:val="IndexLink"/>
                <w:rtl w:val="true"/>
              </w:rPr>
              <w:t>کتاب‌نامه</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82_32155"/>
      <w:bookmarkStart w:id="1" w:name="pg3782_32155"/>
      <w:bookmarkEnd w:id="1"/>
    </w:p>
    <w:p>
      <w:pPr>
        <w:pStyle w:val="Heading2"/>
        <w:numPr>
          <w:ilvl w:val="1"/>
          <w:numId w:val="1"/>
        </w:numPr>
        <w:rPr/>
      </w:pPr>
      <w:bookmarkStart w:id="2" w:name="pg3782_32155"/>
      <w:bookmarkStart w:id="3" w:name="__RefHeading___Toc115436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فرشچیان، 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تشیع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رویکردی تفصیلی به رجال اشعریان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فرشچیان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 السلام و مکانت فرهنگی قم؛ مجموعه آثار شماره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۲۳۹۴۰۱۹</w:t>
      </w:r>
    </w:p>
    <w:p>
      <w:pPr>
        <w:pStyle w:val="Heading2"/>
        <w:numPr>
          <w:ilvl w:val="1"/>
          <w:numId w:val="1"/>
        </w:numPr>
        <w:rPr/>
      </w:pPr>
      <w:bookmarkStart w:id="5" w:name="__RefHeading___Toc1154362_228174162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همراه با رویکردی تفصیلی به رجال اشعریان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فرشچیان </w:t>
      </w:r>
    </w:p>
    <w:p>
      <w:pPr>
        <w:pStyle w:val="BookText"/>
        <w:rPr/>
      </w:pPr>
      <w:r>
        <w:rPr>
          <w:rFonts w:ascii="IRNazanin" w:hAnsi="IRNazanin" w:eastAsia="IRNazanin"/>
          <w:color w:val="111111"/>
          <w:sz w:val="28"/>
          <w:sz w:val="28"/>
          <w:szCs w:val="28"/>
          <w:rtl w:val="true"/>
          <w:lang w:bidi="fa-IR"/>
        </w:rPr>
        <w:t>فرشچیان،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پیشگامان تشیع در ایران، همراه با رویکردی تفصیلی به رجال اشعریون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فرشچیان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بزرگداشت شخصیت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مکانت فرهنگی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ـ 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ـ تاریخ ـ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پیشگامان تشیّع در ایران</w:t>
      </w:r>
    </w:p>
    <w:p>
      <w:pPr>
        <w:pStyle w:val="BookText"/>
        <w:rPr/>
      </w:pPr>
      <w:r>
        <w:rPr>
          <w:rFonts w:ascii="IRNazanin" w:hAnsi="IRNazanin" w:eastAsia="IRNazanin"/>
          <w:color w:val="111111"/>
          <w:sz w:val="28"/>
          <w:sz w:val="28"/>
          <w:szCs w:val="28"/>
          <w:rtl w:val="true"/>
          <w:lang w:bidi="fa-IR"/>
        </w:rPr>
        <w:t>رضا فرشچیان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ـ قم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ـ قم</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7748434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782_32157"/>
    </w:p>
    <w:p>
      <w:pPr>
        <w:pStyle w:val="Heading2"/>
        <w:numPr>
          <w:ilvl w:val="1"/>
          <w:numId w:val="1"/>
        </w:numPr>
        <w:rPr/>
      </w:pPr>
      <w:bookmarkStart w:id="8" w:name="__RefHeading___Toc1154364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درباره اشعریان</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برای شناخت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بررسی نسب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اصل و نسب عرب‌ها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جدّ اعلای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 فرزند 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 نبت بن ادد بن زید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 فرزند نبت بن ادد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 فرزند مذحج بن ادد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زادگاه اشعریون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پیشینه مذهبی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مقدمه‌ای در شناخت اسلام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اولین اشعری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اسلام آوردن سایر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تشرف مهاجران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نظر اوّل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نظر دوم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بررسی نظر سوّم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چگونگی مشرف شدن اشعریان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زمان اسلام آوردن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در خارج از شبه جزیره</w:t>
      </w:r>
    </w:p>
    <w:p>
      <w:pPr>
        <w:pStyle w:val="BookText"/>
        <w:rPr/>
      </w:pPr>
      <w:r>
        <w:rPr>
          <w:rFonts w:eastAsia="Times New Roman" w:cs="Times New Roman" w:ascii="Times New Roman" w:hAnsi="Times New Roman"/>
          <w:color w:val="111111"/>
          <w:sz w:val="28"/>
          <w:szCs w:val="28"/>
          <w:lang w:val="en-US" w:bidi="en-US"/>
        </w:rPr>
        <w:t>48-29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زمینه مهاجرت اشعریان به مناطق جبال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زمان مهاجرت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علل مهاجرت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قیام ابن اشعث</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محمد بن سائب بن مالک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قیام زید بن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تعداد مهاجران و سکونت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نفوذ و قدرت اشعریان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اختلاف میان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اشعریان در سایر مناطق جبال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و تشیّع</w:t>
      </w:r>
    </w:p>
    <w:p>
      <w:pPr>
        <w:pStyle w:val="BookText"/>
        <w:rPr/>
      </w:pPr>
      <w:r>
        <w:rPr>
          <w:rFonts w:eastAsia="Times New Roman" w:cs="Times New Roman" w:ascii="Times New Roman" w:hAnsi="Times New Roman"/>
          <w:color w:val="111111"/>
          <w:sz w:val="28"/>
          <w:szCs w:val="28"/>
          <w:lang w:val="en-US" w:bidi="en-US"/>
        </w:rPr>
        <w:t>64-49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و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تشیّع در بلاد جبل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ماهاباذ</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تأثیر اشعریان بر تشیّع مناطق جبال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اشعریان در ترویج معارف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اشعریان</w:t>
      </w:r>
    </w:p>
    <w:p>
      <w:pPr>
        <w:pStyle w:val="BookText"/>
        <w:rPr/>
      </w:pPr>
      <w:r>
        <w:rPr>
          <w:rFonts w:eastAsia="Times New Roman" w:cs="Times New Roman" w:ascii="Times New Roman" w:hAnsi="Times New Roman"/>
          <w:color w:val="111111"/>
          <w:sz w:val="28"/>
          <w:szCs w:val="28"/>
          <w:lang w:val="en-US" w:bidi="en-US"/>
        </w:rPr>
        <w:t>238-65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اسحاق بن آدم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عبدالله بن سعد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ابی موسی الاشعری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یزید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ادریس بن احمد ابو علی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حمزة بن الیسع بن عبد الله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علی الرزای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 الله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عبید القمی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عبیدالله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چند نکته در مورد ابوجعفر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غلو در نزد قدما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الصیرفی ابو سمینة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 الآدمی ،ابو سعید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اورمة ابو جعفر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حسین بن سعید ابو جعفر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امیة بن علی قیسی شامی، ابو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شادویه ابو عبد الله 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یزید النوفلی، ابو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الجامورانی، ابو عبد الله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موسی بن عیسی السّمان، ابو جعفر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السخت، ابو یعقوب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یحیی العطار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احوص بن سعد بن مالک بن عامر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بجاد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عبد الله بن سعد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عیسی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آدم بن عبد الله بن سعد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عبد 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آدم بن عبدالله بن سعد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سعد الاحوص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 بن اسحاق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عبدلله بن ابی بُردة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بن ابی بردة بن ابی موسی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بن سعد بن تمیم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بنان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بن اوس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ثمیل بن عبید الله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عمران بن عبدالله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الحارث الاشعری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یمجد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حماد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عبدالله بن محمد بن عیسی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عبدالصمد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الزیتونی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محمد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احمد بن ادریس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احمد بن یحیی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محمد بن عامر بن عمران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محمد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الیسع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یعلی الاشعری، ابویعلی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عامر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الریان بن الصلت الاشعری القمی، ابو علی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آدم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ادریس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عمران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عیاض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السائب بن مالک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اسماعیل بن الاحوص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تمیم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عمران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مالک بن الاحوص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مالک بن عامر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ابی بردة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الیسع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بن عمرو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تمیم الاشعری، ابو بلال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عبدالله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بن حوشب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بن عبدالرحمن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ابی عامر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عبدالله بن قیس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عامر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عبدالله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عمران بن عبدالله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لُدَین الاشعری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عبدربه بن میمون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صباب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عَرْزب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غَنْم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محمد بن عیسی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عبدالصمد بن محمد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المهتدی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ابی بردة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براد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ابی خلف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سالم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سعد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عامر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عامر بن براد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عصام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عضاة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علی بن عامر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قیس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خاندان 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معانق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ملاذ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موسی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عبدالله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بن خالد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ادریس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اسحاق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اساتید و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تألیفات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الاشعری به نقل از ذهبی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اشعری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الاشعری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حمزة بن الیسع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الریان بن الصلت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عیسی الطلحی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سائب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عبدالله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محمد بن عمران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موسی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بجاد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 موسی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عیاض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عبدالله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محمد بن ایوب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کریب بن حارث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عاصم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عیاض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عامر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قیس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بن عبدالله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المرزبان بن عمران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ابی موسی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الحسن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نُمیر بن اوس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حرب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نُمیر بن اوس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برید بن عبدالله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یسع بن عبدالله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عبدالله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ابی بردة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کنیه‌ها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موالی اشعریان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0" w:name="pg3784_32166"/>
    </w:p>
    <w:p>
      <w:pPr>
        <w:pStyle w:val="Heading2"/>
        <w:numPr>
          <w:ilvl w:val="1"/>
          <w:numId w:val="1"/>
        </w:numPr>
        <w:rPr/>
      </w:pPr>
      <w:bookmarkStart w:id="11" w:name="__RefHeading___Toc1154366_2281741623"/>
      <w:bookmarkStart w:id="12" w:name="_Toc4"/>
      <w:bookmarkEnd w:id="10"/>
      <w:bookmarkEnd w:id="11"/>
      <w:r>
        <w:rPr>
          <w:rtl w:val="true"/>
        </w:rPr>
        <w:t>مقدمه ی کنگره</w:t>
      </w:r>
      <w:bookmarkEnd w:id="12"/>
    </w:p>
    <w:p>
      <w:pPr>
        <w:pStyle w:val="BookText"/>
        <w:rPr/>
      </w:pP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 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کاوشی در تاریخ قم و آشنایی با فرهنگ و تمدن حرم اهل بیت علیهم السلام در این شهر مقدس با مطالعه تاریخ اشعریین که پیام‌آوران مکتب تشیع بوده‌اند، پیوندی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ضرورت دارد که تحقیقی جامع و گسترده در این موضوع انجام شود که این مهم را به خوبی نویسنده توانا و فاضل فرهیخته جناب آقای رضا فرشچیان به سامان رسانده که لازم است زحمات فراوان ایشان در پدید آوردن این اثر ارج نهاده و صمیمانه از ایشان تشکر و قدردانی نموده، لازم به ذکر است که جناب حجة الاسلام آقای علی اشرف عبدی که از نویسندگان فاضل و متعهد بوده در بازنگری، اصلاح و تکمیل این اثر تلاش فراوانی داشته که از ایشان نیز صمیمانه تقدیر کرده همچنین از تولیت آستانه حضرت آیة الله مسعودی، مدیر عامل محترم انتشارات زائر جناب آقای فقیه میرزایی و مدیریت فرهنگی حجت‌الاسلام والمسلمین عباسی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784_32170"/>
      <w:bookmarkStart w:id="14" w:name="pg3784_32170"/>
      <w:bookmarkEnd w:id="14"/>
    </w:p>
    <w:p>
      <w:pPr>
        <w:pStyle w:val="Heading2"/>
        <w:numPr>
          <w:ilvl w:val="1"/>
          <w:numId w:val="1"/>
        </w:numPr>
        <w:rPr/>
      </w:pPr>
      <w:bookmarkStart w:id="15" w:name="pg3784_32170"/>
      <w:bookmarkStart w:id="16" w:name="__RefHeading___Toc1154368_228174162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تاریخ شیعه، اشعریان در نشر فرهنگ اهل بیت علیهم السلام و خصوصا احادیث آن بزرگواران نقش ممتازی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این خاندان به پیش از اسلام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اسلام آوردن، در خدمت رسول اکرم صلی‌الله‌علیه‌و‌آله مشمول عنایات آن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اشعری‌ها از حجاز به عراق مهاجرت نمودند و در اواخر قرن اول هجری، روی به ایران آورده، یکی از مهم‌ترین مراکز نشر فرهنگ اهل بیت علیهم السلام را در قم بنیان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بارها اشعریان را مدح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السلام‌خاندان اشعری را خاندان نجیبان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نجیبی از خاندانی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اشعری‌ها جزو اصحاب ائمه علیهم السلام و راویان احادیث ایشان بودند و برخی از مشایخ حدیث، به ویژه مشایخ قم،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شیخ صدوق، علی بن ابراهیم، محمد بن حسن صفار، محمد بن یعقوب کلینی و شیخ طوسی از آنان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مهم شناخت رجال حدیث در جداسازی احادیث درست از نادرست و همچنین نبود تحقیقی مستقل و منسجم درباره اشعریان، انگیزه‌های نویسنده برای نگارش این کتاب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کلیاتی درباره </w:t>
      </w:r>
    </w:p>
    <w:p>
      <w:pPr>
        <w:pStyle w:val="BookText"/>
        <w:rPr/>
      </w:pPr>
      <w:r>
        <w:rPr>
          <w:rFonts w:ascii="IRNazanin" w:hAnsi="IRNazanin" w:eastAsia="IRNazanin"/>
          <w:color w:val="111111"/>
          <w:sz w:val="28"/>
          <w:sz w:val="28"/>
          <w:szCs w:val="28"/>
          <w:rtl w:val="true"/>
          <w:lang w:bidi="fa-IR"/>
        </w:rPr>
        <w:t>اشعریان طی دو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مقدماتی برای شناخت اشعریان و فصل دوم به اسلام آوردن آنان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فعالیت‌های اشعریان در خارج از شبه جزیره عربستان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به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نخست، به شاخه‌های خاندان اشعری در عراق، فعالیت‌ها و مذهب آنان و فصل دوم به مهاجرت و حضور گسترده اشعریان درمناطق جبال، به ویژه قم و قیام‌های قمی‌ها علیه حکومت مرکزی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در دو فصل به چگونگی گرویدن اشعریان به تشیّع و نقش آنان در گسترش آن مذهب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فصل، چگونگی ارتباط اشعری‌ها با مکتب تشیّع و بررسی گرایش مردمان مناطق جبال به آن مکتب و احتمال تأثیر پذیری آنان از تشیّع اشعریان، مورد کاوش قرار گرفته و در دومین فصل، خدمات اشعریان به شیعه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اهمیتی که محدّثان اشعری در ترویج مکتب تشیّع داشته‌اند، بخش چهارم به معرفی محدثان و راویان این خاندان پرداخته و حجم بیشتر کتاب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محدثان و سایر سرشناسان اشعری معرفی شده و از نگاه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شخصیت آنان کاوش شده است و در صورت اختلاف نظر کارشناسان، سعی بر آن است تا نظر درست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از برخی اشعریان، اطلاع کافی نداریم و نقشی در خور نیز در حدیث و تاریخ نداشته‌اند و برای پرهیز از زیاده‌نویسی، تنها فهرستی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در انتهای این بخش ملاحظه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جمعی از محدثان و دیگران در زمره موالی اشعریان بوده و از اشاعره اصیل به شمار نمی‌رفته‌اند، جهت دوری از اشتباه، فهرستی از این گروه ـ با اشاره به نکات مهم زندگی ایشان ـ در پایان کتاب ذکر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بر خود لازم می‌بینم که از زحمات مرحوم استاد علی‌اکبر غفاری قدردانی </w:t>
      </w:r>
    </w:p>
    <w:p>
      <w:pPr>
        <w:pStyle w:val="BookText"/>
        <w:rPr/>
      </w:pPr>
      <w:r>
        <w:rPr>
          <w:rFonts w:ascii="IRNazanin" w:hAnsi="IRNazanin" w:eastAsia="IRNazanin"/>
          <w:color w:val="111111"/>
          <w:sz w:val="28"/>
          <w:sz w:val="28"/>
          <w:szCs w:val="28"/>
          <w:rtl w:val="true"/>
          <w:lang w:bidi="fa-IR"/>
        </w:rPr>
        <w:t>و تشکر نمایم، آن بزرگوار با دقت ویژه‌ای دست نوشته اینجانب را ملاحظه نموده و در مواردی نه چندان اندک نظر خود را مرقوم نمودند که در موارد ضروری در پانوشتها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دست‌اندرکاران کنگره بزرگداشت مقام حضرت معصومه علیها السلام که زمینه چاپ و انتشار این نوشتار را فراهم نموده‌اند به ویژه آقایان حجة الاسلام والمسلمین احمد عابدی و حجة الاسلام والمسلمین عبدی نیز قدردانی و تشکر می‌نمایم و از درگاه ایزد منان برای تمامی خادمان خاندان علم و عصمت توفیق روزافزون را خواستارم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فرشچیان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784_32174"/>
      <w:bookmarkStart w:id="19" w:name="pg3784_32174"/>
      <w:bookmarkEnd w:id="19"/>
    </w:p>
    <w:p>
      <w:pPr>
        <w:pStyle w:val="Heading2"/>
        <w:numPr>
          <w:ilvl w:val="1"/>
          <w:numId w:val="1"/>
        </w:numPr>
        <w:rPr/>
      </w:pPr>
      <w:bookmarkStart w:id="20" w:name="pg3784_32174"/>
      <w:bookmarkStart w:id="21" w:name="__RefHeading___Toc1154370_2281741623"/>
      <w:bookmarkStart w:id="22" w:name="_Toc6"/>
      <w:bookmarkEnd w:id="20"/>
      <w:bookmarkEnd w:id="21"/>
      <w:r>
        <w:rPr>
          <w:rtl w:val="true"/>
        </w:rPr>
        <w:t>بخش اول کلیاتی درباره اشعریان</w:t>
      </w:r>
      <w:bookmarkEnd w:id="22"/>
    </w:p>
    <w:p>
      <w:pPr>
        <w:pStyle w:val="Heading3"/>
        <w:numPr>
          <w:ilvl w:val="2"/>
          <w:numId w:val="1"/>
        </w:numPr>
        <w:rPr/>
      </w:pPr>
      <w:bookmarkStart w:id="23" w:name="__RefHeading___Toc1154372_2281741623"/>
      <w:bookmarkStart w:id="24" w:name="_Toc7"/>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بخش اول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کلیاتی درباره اشعریان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3784_32176"/>
      <w:bookmarkStart w:id="26" w:name="pg3784_32176"/>
      <w:bookmarkEnd w:id="26"/>
    </w:p>
    <w:p>
      <w:pPr>
        <w:pStyle w:val="Heading3"/>
        <w:numPr>
          <w:ilvl w:val="2"/>
          <w:numId w:val="1"/>
        </w:numPr>
        <w:rPr/>
      </w:pPr>
      <w:bookmarkStart w:id="27" w:name="pg3784_32176"/>
      <w:bookmarkStart w:id="28" w:name="__RefHeading___Toc1154374_2281741623"/>
      <w:bookmarkStart w:id="29" w:name="_Toc8"/>
      <w:bookmarkEnd w:id="27"/>
      <w:bookmarkEnd w:id="28"/>
      <w:r>
        <w:rPr>
          <w:rtl w:val="true"/>
        </w:rPr>
        <w:t>فصل اول مقدماتی برای شناخت اشعریان</w:t>
      </w:r>
      <w:bookmarkEnd w:id="29"/>
    </w:p>
    <w:p>
      <w:pPr>
        <w:pStyle w:val="Heading4"/>
        <w:numPr>
          <w:ilvl w:val="3"/>
          <w:numId w:val="1"/>
        </w:numPr>
        <w:rPr/>
      </w:pPr>
      <w:bookmarkStart w:id="30" w:name="__RefHeading___Toc1154376_2281741623"/>
      <w:bookmarkStart w:id="31" w:name="_Toc9"/>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مقدماتی برای شناخت اشعریان</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بدنش پُر مو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شعر الجسد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نیای خاندان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مو زاده شد؛ بدین سبب،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از ابن الکلبی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 نبت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 لأنّ امّه ولدته وهو اشعر والشعر علی کلی شی‌ء منه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علاوه بر وی،ابن ماکولا، ابن اثیر، قلقشندی، سیوطی و ابن عبد البرّ بدان اشاره نموده‌اند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سمعانی و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الف و سکون شین و فتح عین و سکونِ را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الالف و سکون الشین المعجمة و فتح العین المهملة و سکون الراء</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اشعریون، اشعرون و اشاعره،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 گرامی اسلام، حضرت محمّد صلی‌الله‌علیه‌و‌آله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لأعرف منزل الأشعریین باللیل لقراءتهم القرآن</w:t>
      </w:r>
      <w:r>
        <w:rPr>
          <w:rFonts w:eastAsia="IRNazanin" w:cs="IRNazanin"/>
          <w:color w:val="111111"/>
          <w:sz w:val="28"/>
          <w:szCs w:val="28"/>
          <w:rtl w:val="true"/>
          <w:lang w:bidi="fa-IR"/>
        </w:rPr>
        <w:t>»</w:t>
      </w:r>
      <w:r>
        <w:rPr>
          <w:rStyle w:val="FootnoteAnchor"/>
          <w:rtl w:val="true"/>
        </w:rPr>
        <w:footnoteReference w:id="12"/>
      </w:r>
      <w:bookmarkStart w:id="32" w:name="pg3784_32177"/>
    </w:p>
    <w:p>
      <w:pPr>
        <w:pStyle w:val="BookText"/>
        <w:rPr/>
      </w:pPr>
      <w:bookmarkEnd w:id="32"/>
      <w:r>
        <w:rPr>
          <w:rFonts w:ascii="IRNazanin" w:hAnsi="IRNazanin" w:eastAsia="IRNazanin"/>
          <w:color w:val="111111"/>
          <w:sz w:val="28"/>
          <w:sz w:val="28"/>
          <w:szCs w:val="28"/>
          <w:rtl w:val="true"/>
          <w:lang w:bidi="fa-IR"/>
        </w:rPr>
        <w:t>جوهری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حذف دو یاء نسبت، اشعرون می‌گویند؛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جاءتک الأشعرون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قصیده‌ای از ابوطالب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ینیخ الاشعرون رکابهم بمفضی السیول من اساف و نائل</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ابن الغضائری از حسن بن حمد بن بندار قمی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اورمه به غلو متّهم شد، اشاعره در صدد قتل وی 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محمد بن اورمه لما طعن علیه بالغلو، بعث الیه الاشاعره لیقتلوه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علامه شوشتری در بیان مراد از اشاعره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نَسَبی مراد است که احمد اشعری و اتباع اویند؛ نه پیروان مکتب ابوالحسن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بالاشاعرة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الاشعری و ذووه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الاشاعرة مذهبا، الاشعری المعروف و اتباعه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چه هر سه نوع جمع در مورد این خاندان به کار برده می‌شود، ولی اینان بیشتر به اشعریون معروفند تا اشعرون و اشاعره</w:t>
      </w:r>
      <w:r>
        <w:rPr>
          <w:rFonts w:eastAsia="IRNazanin" w:cs="IRNazanin"/>
          <w:color w:val="111111"/>
          <w:sz w:val="28"/>
          <w:szCs w:val="28"/>
          <w:rtl w:val="true"/>
          <w:lang w:bidi="fa-IR"/>
        </w:rPr>
        <w:t>.</w:t>
      </w:r>
    </w:p>
    <w:p>
      <w:pPr>
        <w:pStyle w:val="Heading4"/>
        <w:numPr>
          <w:ilvl w:val="3"/>
          <w:numId w:val="1"/>
        </w:numPr>
        <w:rPr/>
      </w:pPr>
      <w:bookmarkStart w:id="33" w:name="__RefHeading___Toc1154378_2281741623"/>
      <w:bookmarkStart w:id="34" w:name="_Toc10"/>
      <w:bookmarkEnd w:id="33"/>
      <w:r>
        <w:rPr>
          <w:rtl w:val="true"/>
        </w:rPr>
        <w:t>بررسی نسب اشعریان</w:t>
      </w:r>
      <w:bookmarkEnd w:id="34"/>
    </w:p>
    <w:p>
      <w:pPr>
        <w:pStyle w:val="BookText"/>
        <w:rPr/>
      </w:pPr>
      <w:r>
        <w:rPr>
          <w:rFonts w:ascii="IRNazanin" w:hAnsi="IRNazanin" w:eastAsia="IRNazanin"/>
          <w:color w:val="111111"/>
          <w:sz w:val="28"/>
          <w:sz w:val="28"/>
          <w:szCs w:val="28"/>
          <w:rtl w:val="true"/>
          <w:lang w:bidi="fa-IR"/>
        </w:rPr>
        <w:t>بررسی نسب اشعریان</w:t>
      </w:r>
    </w:p>
    <w:p>
      <w:pPr>
        <w:pStyle w:val="BookText"/>
        <w:rPr/>
      </w:pPr>
      <w:r>
        <w:rPr>
          <w:rFonts w:ascii="IRNazanin" w:hAnsi="IRNazanin" w:eastAsia="IRNazanin"/>
          <w:color w:val="111111"/>
          <w:sz w:val="28"/>
          <w:sz w:val="28"/>
          <w:szCs w:val="28"/>
          <w:rtl w:val="true"/>
          <w:lang w:bidi="fa-IR"/>
        </w:rPr>
        <w:t>در این قسمت، ابتدا اصل و نسب اعراب را معرفی می‌کنیم و آن گاه به نسب اشعریون می‌پردازیم</w:t>
      </w:r>
      <w:r>
        <w:rPr>
          <w:rFonts w:eastAsia="IRNazanin" w:cs="IRNazanin"/>
          <w:color w:val="111111"/>
          <w:sz w:val="28"/>
          <w:szCs w:val="28"/>
          <w:rtl w:val="true"/>
          <w:lang w:bidi="fa-IR"/>
        </w:rPr>
        <w:t>.</w:t>
      </w:r>
    </w:p>
    <w:p>
      <w:pPr>
        <w:pStyle w:val="Heading4"/>
        <w:numPr>
          <w:ilvl w:val="3"/>
          <w:numId w:val="1"/>
        </w:numPr>
        <w:rPr/>
      </w:pPr>
      <w:bookmarkStart w:id="35" w:name="__RefHeading___Toc1154380_2281741623"/>
      <w:bookmarkStart w:id="36" w:name="_Toc11"/>
      <w:bookmarkEnd w:id="35"/>
      <w:r>
        <w:rPr>
          <w:rtl w:val="true"/>
        </w:rPr>
        <w:t>اصل و نسب عرب‌ها</w:t>
      </w:r>
      <w:bookmarkEnd w:id="36"/>
    </w:p>
    <w:p>
      <w:pPr>
        <w:pStyle w:val="BookText"/>
        <w:rPr/>
      </w:pPr>
      <w:r>
        <w:rPr>
          <w:rFonts w:ascii="IRNazanin" w:hAnsi="IRNazanin" w:eastAsia="IRNazanin"/>
          <w:color w:val="111111"/>
          <w:sz w:val="28"/>
          <w:sz w:val="28"/>
          <w:szCs w:val="28"/>
          <w:rtl w:val="true"/>
          <w:lang w:bidi="fa-IR"/>
        </w:rPr>
        <w:t>اصل و نسب عرب‌ها</w:t>
      </w:r>
    </w:p>
    <w:p>
      <w:pPr>
        <w:pStyle w:val="BookText"/>
        <w:rPr/>
      </w:pPr>
      <w:r>
        <w:rPr>
          <w:rFonts w:ascii="IRNazanin" w:hAnsi="IRNazanin" w:eastAsia="IRNazanin"/>
          <w:color w:val="111111"/>
          <w:sz w:val="28"/>
          <w:sz w:val="28"/>
          <w:szCs w:val="28"/>
          <w:rtl w:val="true"/>
          <w:lang w:bidi="fa-IR"/>
        </w:rPr>
        <w:t>اعراب را فرزندان اسماعیل و قحطان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قحطان را نیز از اولاد حضرت اسماعیل علیه‌السلام دانسته‌اند بنابراین اسماعیل پدر اعراب به‌شمار می‌رود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العبر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تمامی قبایل عرب از عدنان و قحطان می‌باشند، اسماعیل، پدر همه اعراب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هذا یکون جمیع </w:t>
      </w:r>
      <w:bookmarkStart w:id="37" w:name="pg3784_32178"/>
    </w:p>
    <w:p>
      <w:pPr>
        <w:pStyle w:val="BookText"/>
        <w:rPr/>
      </w:pPr>
      <w:bookmarkEnd w:id="37"/>
      <w:r>
        <w:rPr>
          <w:rFonts w:ascii="IRNazanin" w:hAnsi="IRNazanin" w:eastAsia="IRNazanin"/>
          <w:color w:val="111111"/>
          <w:sz w:val="28"/>
          <w:sz w:val="28"/>
          <w:szCs w:val="28"/>
          <w:rtl w:val="true"/>
          <w:lang w:bidi="fa-IR"/>
        </w:rPr>
        <w:t>العرب من ولد اسماعیل علیه السلام لان عدنان و قحطان یستوعبان بطون العرب القحطانیة و العدنانیة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سمعانی در الانساب، 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نسب العرب و اصلهم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موضوع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باب، حدیثی از حضرت محمّد صلی‌الله‌علیه‌و‌آله نقل می‌نماید که بر طبق آن، عرب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9"/>
      </w:r>
      <w:r>
        <w:rPr>
          <w:rFonts w:ascii="IRNazanin" w:hAnsi="IRNazanin" w:eastAsia="IRNazanin"/>
          <w:color w:val="111111"/>
          <w:sz w:val="28"/>
          <w:sz w:val="28"/>
          <w:szCs w:val="28"/>
          <w:rtl w:val="true"/>
          <w:lang w:bidi="fa-IR"/>
        </w:rPr>
        <w:t>که منافاتی با قحطانی بودن اعراب ندارد؛ زیرا سبأ، نیز از اولاد قحطان به شمار می‌رود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8" w:name="__RefHeading___Toc1154382_2281741623"/>
      <w:bookmarkStart w:id="39" w:name="_Toc12"/>
      <w:bookmarkEnd w:id="38"/>
      <w:r>
        <w:rPr>
          <w:rtl w:val="true"/>
        </w:rPr>
        <w:t>جدّ اعلای اشعریان</w:t>
      </w:r>
      <w:bookmarkEnd w:id="39"/>
    </w:p>
    <w:p>
      <w:pPr>
        <w:pStyle w:val="Heading5"/>
        <w:numPr>
          <w:ilvl w:val="4"/>
          <w:numId w:val="1"/>
        </w:numPr>
        <w:rPr/>
      </w:pPr>
      <w:bookmarkStart w:id="40" w:name="__RefHeading___Toc1154384_2281741623"/>
      <w:bookmarkStart w:id="41" w:name="_Toc13"/>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جدّ اعلای اشعریان</w:t>
      </w:r>
    </w:p>
    <w:p>
      <w:pPr>
        <w:pStyle w:val="BookText"/>
        <w:rPr/>
      </w:pPr>
      <w:r>
        <w:rPr>
          <w:rFonts w:ascii="IRNazanin" w:hAnsi="IRNazanin" w:eastAsia="IRNazanin"/>
          <w:color w:val="111111"/>
          <w:sz w:val="28"/>
          <w:sz w:val="28"/>
          <w:szCs w:val="28"/>
          <w:rtl w:val="true"/>
          <w:lang w:bidi="fa-IR"/>
        </w:rPr>
        <w:t>بنا بر نظر علمای انساب و تراجم، نسب اشعریان به شخصی به نام اشعر و از او به سبأ</w:t>
      </w:r>
      <w:r>
        <w:rPr>
          <w:rStyle w:val="FootnoteAnchor"/>
          <w:rtl w:val="true"/>
        </w:rPr>
        <w:footnoteReference w:id="21"/>
      </w:r>
      <w:r>
        <w:rPr>
          <w:rFonts w:ascii="IRNazanin" w:hAnsi="IRNazanin" w:eastAsia="IRNazanin"/>
          <w:color w:val="111111"/>
          <w:sz w:val="28"/>
          <w:sz w:val="28"/>
          <w:szCs w:val="28"/>
          <w:rtl w:val="true"/>
          <w:lang w:bidi="fa-IR"/>
        </w:rPr>
        <w:t>و سپس به قحطان می‌رسد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بنابراین، اشعریان از اعراب اصیل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این‌که اشعر کیست بین علماء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نظر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42" w:name="__RefHeading___Toc1154386_2281741623"/>
      <w:bookmarkStart w:id="43" w:name="_Toc14"/>
      <w:bookmarkEnd w:id="42"/>
      <w:r>
        <w:rPr/>
        <w:t>1</w:t>
      </w:r>
      <w:r>
        <w:rPr>
          <w:rtl w:val="true"/>
        </w:rPr>
        <w:t xml:space="preserve">. </w:t>
      </w:r>
      <w:r>
        <w:rPr>
          <w:rtl w:val="true"/>
        </w:rPr>
        <w:t>اشعر، فرزند سبأ</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 فرزند سبأ</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مُسَیْک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وی و جمعی نظیر ترمذی، مسعودی، محمد بن حبان و سمعانی این حدیث را در کتاب‌های </w:t>
      </w:r>
      <w:bookmarkStart w:id="44" w:name="pg3784_32179"/>
    </w:p>
    <w:p>
      <w:pPr>
        <w:pStyle w:val="BookText"/>
        <w:rPr/>
      </w:pPr>
      <w:bookmarkEnd w:id="44"/>
      <w:r>
        <w:rPr>
          <w:rFonts w:ascii="IRNazanin" w:hAnsi="IRNazanin" w:eastAsia="IRNazanin"/>
          <w:color w:val="111111"/>
          <w:sz w:val="28"/>
          <w:sz w:val="28"/>
          <w:szCs w:val="28"/>
          <w:rtl w:val="true"/>
          <w:lang w:bidi="fa-IR"/>
        </w:rPr>
        <w:t>خود نقل کرده‌اند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چیست؟ زمین است یا زن؟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اعراب؛ وی مردی است که پدر جمعی از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شمارش، به اشعریون نیز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فروة بن مسیک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النبی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سبأ؟ ارض ام امراة؟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بارض و لا امراة و لکنه رجل ولد عشرة من العرب فتیامن منهم ستة و تَشأم منهم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الذین تیامنوا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لازد و الاشعریون و حمیر و مذحج و أنمار و کندة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اشعر، فرزند سبأ می‌باشد</w:t>
      </w:r>
      <w:r>
        <w:rPr>
          <w:rStyle w:val="FootnoteAnchor"/>
          <w:rtl w:val="true"/>
        </w:rPr>
        <w:footnoteReference w:id="26"/>
      </w:r>
      <w:r>
        <w:rPr>
          <w:rFonts w:ascii="IRNazanin" w:hAnsi="IRNazanin" w:eastAsia="IRNazanin"/>
          <w:color w:val="111111"/>
          <w:sz w:val="28"/>
          <w:sz w:val="28"/>
          <w:szCs w:val="28"/>
          <w:rtl w:val="true"/>
          <w:lang w:bidi="fa-IR"/>
        </w:rPr>
        <w:t>و نسبتش تا قحطان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 بن سبأ بن یشجب بن یعرب بن قحطان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اشعر بر طبق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قبیله‌ای از قحطانیه می‌باشند که فرزندان اشعر بن سبأ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صحابی را از آنان دانسته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وی در جای دیگر، در مورد نظر جوهری و صاحب حماة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 اشعر بن سبأ برادر حمیر و کهلان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ذکره الجوهری ان الاشعر، ابن سبا، اخ لحمیر و کهلان و تابعه علی هذا ، المؤید صاحب حماة فی تاریخه</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45" w:name="__RefHeading___Toc1154388_2281741623"/>
      <w:bookmarkStart w:id="46" w:name="_Toc15"/>
      <w:bookmarkEnd w:id="45"/>
      <w:r>
        <w:rPr/>
        <w:t>2</w:t>
      </w:r>
      <w:r>
        <w:rPr>
          <w:rtl w:val="true"/>
        </w:rPr>
        <w:t xml:space="preserve">. </w:t>
      </w:r>
      <w:r>
        <w:rPr>
          <w:rtl w:val="true"/>
        </w:rPr>
        <w:t>اشعر، نبت بن ادد بن زید است</w:t>
      </w:r>
      <w:bookmarkEnd w:id="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 نبت بن ادد بن زید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 بسیاری از علمای انساب و تراجم، مانند ابن کلبی</w:t>
      </w:r>
      <w:r>
        <w:rPr>
          <w:rStyle w:val="FootnoteAnchor"/>
          <w:rtl w:val="true"/>
        </w:rPr>
        <w:footnoteReference w:id="29"/>
      </w:r>
      <w:r>
        <w:rPr>
          <w:rFonts w:ascii="IRNazanin" w:hAnsi="IRNazanin" w:eastAsia="IRNazanin"/>
          <w:color w:val="111111"/>
          <w:sz w:val="28"/>
          <w:sz w:val="28"/>
          <w:szCs w:val="28"/>
          <w:rtl w:val="true"/>
          <w:lang w:bidi="fa-IR"/>
        </w:rPr>
        <w:t>، ابن ماکولا</w:t>
      </w:r>
      <w:r>
        <w:rPr>
          <w:rStyle w:val="FootnoteAnchor"/>
          <w:rtl w:val="true"/>
        </w:rPr>
        <w:footnoteReference w:id="30"/>
      </w:r>
      <w:r>
        <w:rPr>
          <w:rFonts w:ascii="IRNazanin" w:hAnsi="IRNazanin" w:eastAsia="IRNazanin"/>
          <w:color w:val="111111"/>
          <w:sz w:val="28"/>
          <w:sz w:val="28"/>
          <w:szCs w:val="28"/>
          <w:rtl w:val="true"/>
          <w:lang w:bidi="fa-IR"/>
        </w:rPr>
        <w:t xml:space="preserve">، ابن </w:t>
      </w:r>
      <w:bookmarkStart w:id="47" w:name="pg3784_32180"/>
    </w:p>
    <w:p>
      <w:pPr>
        <w:pStyle w:val="BookText"/>
        <w:rPr/>
      </w:pPr>
      <w:bookmarkEnd w:id="47"/>
      <w:r>
        <w:rPr>
          <w:rFonts w:ascii="IRNazanin" w:hAnsi="IRNazanin" w:eastAsia="IRNazanin"/>
          <w:color w:val="111111"/>
          <w:sz w:val="28"/>
          <w:sz w:val="28"/>
          <w:szCs w:val="28"/>
          <w:rtl w:val="true"/>
          <w:lang w:bidi="fa-IR"/>
        </w:rPr>
        <w:t>حزم</w:t>
      </w:r>
      <w:r>
        <w:rPr>
          <w:rStyle w:val="FootnoteAnchor"/>
          <w:rtl w:val="true"/>
        </w:rPr>
        <w:footnoteReference w:id="31"/>
      </w:r>
      <w:r>
        <w:rPr>
          <w:rFonts w:ascii="IRNazanin" w:hAnsi="IRNazanin" w:eastAsia="IRNazanin"/>
          <w:color w:val="111111"/>
          <w:sz w:val="28"/>
          <w:sz w:val="28"/>
          <w:szCs w:val="28"/>
          <w:rtl w:val="true"/>
          <w:lang w:bidi="fa-IR"/>
        </w:rPr>
        <w:t>، ابن اثیر</w:t>
      </w:r>
      <w:r>
        <w:rPr>
          <w:rStyle w:val="FootnoteAnchor"/>
          <w:rtl w:val="true"/>
        </w:rPr>
        <w:footnoteReference w:id="32"/>
      </w:r>
      <w:r>
        <w:rPr>
          <w:rFonts w:ascii="IRNazanin" w:hAnsi="IRNazanin" w:eastAsia="IRNazanin"/>
          <w:color w:val="111111"/>
          <w:sz w:val="28"/>
          <w:sz w:val="28"/>
          <w:szCs w:val="28"/>
          <w:rtl w:val="true"/>
          <w:lang w:bidi="fa-IR"/>
        </w:rPr>
        <w:t>، ابن سعد</w:t>
      </w:r>
      <w:r>
        <w:rPr>
          <w:rStyle w:val="FootnoteAnchor"/>
          <w:rtl w:val="true"/>
        </w:rPr>
        <w:footnoteReference w:id="33"/>
      </w:r>
      <w:r>
        <w:rPr>
          <w:rFonts w:ascii="IRNazanin" w:hAnsi="IRNazanin" w:eastAsia="IRNazanin"/>
          <w:color w:val="111111"/>
          <w:sz w:val="28"/>
          <w:sz w:val="28"/>
          <w:szCs w:val="28"/>
          <w:rtl w:val="true"/>
          <w:lang w:bidi="fa-IR"/>
        </w:rPr>
        <w:t>، بلاذری</w:t>
      </w:r>
      <w:r>
        <w:rPr>
          <w:rStyle w:val="FootnoteAnchor"/>
          <w:rtl w:val="true"/>
        </w:rPr>
        <w:footnoteReference w:id="34"/>
      </w:r>
      <w:r>
        <w:rPr>
          <w:rFonts w:ascii="IRNazanin" w:hAnsi="IRNazanin" w:eastAsia="IRNazanin"/>
          <w:color w:val="111111"/>
          <w:sz w:val="28"/>
          <w:sz w:val="28"/>
          <w:szCs w:val="28"/>
          <w:rtl w:val="true"/>
          <w:lang w:bidi="fa-IR"/>
        </w:rPr>
        <w:t>و سیوطی</w:t>
      </w:r>
      <w:r>
        <w:rPr>
          <w:rStyle w:val="FootnoteAnchor"/>
          <w:rtl w:val="true"/>
        </w:rPr>
        <w:footnoteReference w:id="35"/>
      </w:r>
      <w:r>
        <w:rPr>
          <w:rFonts w:ascii="IRNazanin" w:hAnsi="IRNazanin" w:eastAsia="IRNazanin"/>
          <w:color w:val="111111"/>
          <w:sz w:val="28"/>
          <w:sz w:val="28"/>
          <w:szCs w:val="28"/>
          <w:rtl w:val="true"/>
          <w:lang w:bidi="fa-IR"/>
        </w:rPr>
        <w:t xml:space="preserve">اشعریون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نسبشان تا سبأ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بن ادد بن زید بن یشجب بن عریب بن زید بن کهلان 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قلقشندی نام پدر اشعر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نسب وی را همانند ابن خلدون تا کهلان رسانده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48" w:name="__RefHeading___Toc1154390_2281741623"/>
      <w:bookmarkStart w:id="49" w:name="_Toc16"/>
      <w:bookmarkEnd w:id="48"/>
      <w:r>
        <w:rPr/>
        <w:t>3</w:t>
      </w:r>
      <w:r>
        <w:rPr>
          <w:rtl w:val="true"/>
        </w:rPr>
        <w:t xml:space="preserve">. </w:t>
      </w:r>
      <w:r>
        <w:rPr>
          <w:rtl w:val="true"/>
        </w:rPr>
        <w:t>اشعر، فرزند نبت بن ادد است</w:t>
      </w:r>
      <w:bookmarkEnd w:id="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 فرزند نبت بن ادد است</w:t>
      </w:r>
    </w:p>
    <w:p>
      <w:pPr>
        <w:pStyle w:val="BookText"/>
        <w:rPr/>
      </w:pPr>
      <w:r>
        <w:rPr>
          <w:rFonts w:ascii="IRNazanin" w:hAnsi="IRNazanin" w:eastAsia="IRNazanin"/>
          <w:color w:val="111111"/>
          <w:sz w:val="28"/>
          <w:sz w:val="28"/>
          <w:szCs w:val="28"/>
          <w:rtl w:val="true"/>
          <w:lang w:bidi="fa-IR"/>
        </w:rPr>
        <w:t xml:space="preserve">ابن هشام، اشعریون را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 بن نبت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بر خلاف نظر دیگران، نبت را پدرِ اشعر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 اشعر را به گونه‌ای دیگر به سبأ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الاشعریون بنو أشعر بن نبت بن ادد بن زید بن همیسع بن عمرو بن عریب بن یشجب بن زید بن کهلان بن سبأ بن یشجب بن یعرب بن قحطان</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50" w:name="__RefHeading___Toc1154392_2281741623"/>
      <w:bookmarkStart w:id="51" w:name="_Toc17"/>
      <w:bookmarkEnd w:id="50"/>
      <w:r>
        <w:rPr/>
        <w:t>4</w:t>
      </w:r>
      <w:r>
        <w:rPr>
          <w:rtl w:val="true"/>
        </w:rPr>
        <w:t xml:space="preserve">. </w:t>
      </w:r>
      <w:r>
        <w:rPr>
          <w:rtl w:val="true"/>
        </w:rPr>
        <w:t>اشعر، فرزند مذحج بن ادد است</w:t>
      </w:r>
      <w:bookmarkEnd w:id="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 فرزند مذحج بن ادد است</w:t>
      </w:r>
    </w:p>
    <w:p>
      <w:p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عقیده دارند که اشعر،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 بن ادد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اشعر بن مالک و مالک مذحج بن ادد بن زید بن همیسع</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2" w:name="__RefHeading___Toc1154394_2281741623"/>
      <w:bookmarkStart w:id="53" w:name="_Toc18"/>
      <w:bookmarkEnd w:id="52"/>
      <w:r>
        <w:rPr>
          <w:rtl w:val="true"/>
        </w:rPr>
        <w:t>زادگاه اشعریون</w:t>
      </w:r>
      <w:bookmarkEnd w:id="53"/>
    </w:p>
    <w:p>
      <w:pPr>
        <w:pStyle w:val="BookText"/>
        <w:rPr/>
      </w:pPr>
      <w:r>
        <w:rPr>
          <w:rFonts w:ascii="IRNazanin" w:hAnsi="IRNazanin" w:eastAsia="IRNazanin"/>
          <w:color w:val="111111"/>
          <w:sz w:val="28"/>
          <w:sz w:val="28"/>
          <w:szCs w:val="28"/>
          <w:rtl w:val="true"/>
          <w:lang w:bidi="fa-IR"/>
        </w:rPr>
        <w:t>زادگاه اشعریون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 ابن هشام</w:t>
      </w:r>
      <w:r>
        <w:rPr>
          <w:rStyle w:val="FootnoteAnchor"/>
          <w:rtl w:val="true"/>
        </w:rPr>
        <w:footnoteReference w:id="39"/>
      </w:r>
      <w:r>
        <w:rPr>
          <w:rFonts w:ascii="IRNazanin" w:hAnsi="IRNazanin" w:eastAsia="IRNazanin"/>
          <w:color w:val="111111"/>
          <w:sz w:val="28"/>
          <w:sz w:val="28"/>
          <w:szCs w:val="28"/>
          <w:rtl w:val="true"/>
          <w:lang w:bidi="fa-IR"/>
        </w:rPr>
        <w:t>، سمعانی</w:t>
      </w:r>
      <w:r>
        <w:rPr>
          <w:rStyle w:val="FootnoteAnchor"/>
          <w:rtl w:val="true"/>
        </w:rPr>
        <w:footnoteReference w:id="40"/>
      </w:r>
      <w:r>
        <w:rPr>
          <w:rFonts w:ascii="IRNazanin" w:hAnsi="IRNazanin" w:eastAsia="IRNazanin"/>
          <w:color w:val="111111"/>
          <w:sz w:val="28"/>
          <w:sz w:val="28"/>
          <w:szCs w:val="28"/>
          <w:rtl w:val="true"/>
          <w:lang w:bidi="fa-IR"/>
        </w:rPr>
        <w:t>، ابن حزم اندلسی</w:t>
      </w:r>
      <w:r>
        <w:rPr>
          <w:rStyle w:val="FootnoteAnchor"/>
          <w:rtl w:val="true"/>
        </w:rPr>
        <w:footnoteReference w:id="41"/>
      </w:r>
      <w:r>
        <w:rPr>
          <w:rFonts w:ascii="IRNazanin" w:hAnsi="IRNazanin" w:eastAsia="IRNazanin"/>
          <w:color w:val="111111"/>
          <w:sz w:val="28"/>
          <w:sz w:val="28"/>
          <w:szCs w:val="28"/>
          <w:rtl w:val="true"/>
          <w:lang w:bidi="fa-IR"/>
        </w:rPr>
        <w:t>، یعقوبی</w:t>
      </w:r>
      <w:r>
        <w:rPr>
          <w:rStyle w:val="FootnoteAnchor"/>
          <w:rtl w:val="true"/>
        </w:rPr>
        <w:footnoteReference w:id="42"/>
      </w:r>
      <w:r>
        <w:rPr>
          <w:rFonts w:ascii="IRNazanin" w:hAnsi="IRNazanin" w:eastAsia="IRNazanin"/>
          <w:color w:val="111111"/>
          <w:sz w:val="28"/>
          <w:sz w:val="28"/>
          <w:szCs w:val="28"/>
          <w:rtl w:val="true"/>
          <w:lang w:bidi="fa-IR"/>
        </w:rPr>
        <w:t>، ابن اثیر</w:t>
      </w:r>
      <w:r>
        <w:rPr>
          <w:rStyle w:val="FootnoteAnchor"/>
          <w:rtl w:val="true"/>
        </w:rPr>
        <w:footnoteReference w:id="43"/>
      </w:r>
      <w:r>
        <w:rPr>
          <w:rFonts w:ascii="IRNazanin" w:hAnsi="IRNazanin" w:eastAsia="IRNazanin"/>
          <w:color w:val="111111"/>
          <w:sz w:val="28"/>
          <w:sz w:val="28"/>
          <w:szCs w:val="28"/>
          <w:rtl w:val="true"/>
          <w:lang w:bidi="fa-IR"/>
        </w:rPr>
        <w:t xml:space="preserve">و جوهری </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زادگاه اصلی اشعریون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هیثم بن عدی گویند که اشعریان و بنی عک بزبید و رمع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شهر از آنِ اشعریان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مراصدالاطلاع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 نام یک وادی در یمن است و در آن شهری به نام حصیب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حصیب، زبید گویند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 ابی دمینة همدانی، حصیب را سرزمین اشعریون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حصیب، قریه زبید است و آن سرزمین اشعریان است و در برخی نقاط آن بنووافد با اشعریان آمیخته وهم مسکن شده‌اند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رمع را قریه ابوموسی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رمع در بلاد اشعریون و در نزدیکی زبید می‌باشد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اشعریون پس از مهاجرت بسوی پیامبر صلی‌الله‌علیه‌و‌آله و اسلام آوردن، به علت جنگ‌ها و فتوحاتی که باعث گسترده شدن حوزه نفوذ اسلام شد، به گوشه و کنار جهان اسلام کشانده شدند؛</w:t>
      </w:r>
      <w:r>
        <w:rPr>
          <w:rStyle w:val="FootnoteAnchor"/>
          <w:rtl w:val="true"/>
        </w:rPr>
        <w:footnoteReference w:id="50"/>
      </w:r>
      <w:r>
        <w:rPr>
          <w:rFonts w:ascii="IRNazanin" w:hAnsi="IRNazanin" w:eastAsia="IRNazanin"/>
          <w:color w:val="111111"/>
          <w:sz w:val="28"/>
          <w:sz w:val="28"/>
          <w:szCs w:val="28"/>
          <w:rtl w:val="true"/>
          <w:lang w:bidi="fa-IR"/>
        </w:rPr>
        <w:t>از جمله به عراق، ایران، شام و اندلس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اولاد ابوموسی در بصره و کوفه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بالبصرة و الکوفة عدد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طبری از حضور اشعریون در کوفه یاد کرده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نویسنده تاریخ قم، علل هجرت اعراب اشعری به قم و آوه را ذکر کرده</w:t>
      </w:r>
      <w:r>
        <w:rPr>
          <w:rStyle w:val="FootnoteAnchor"/>
          <w:rtl w:val="true"/>
        </w:rPr>
        <w:footnoteReference w:id="53"/>
      </w:r>
      <w:r>
        <w:rPr>
          <w:rFonts w:ascii="IRNazanin" w:hAnsi="IRNazanin" w:eastAsia="IRNazanin"/>
          <w:color w:val="111111"/>
          <w:sz w:val="28"/>
          <w:sz w:val="28"/>
          <w:szCs w:val="28"/>
          <w:rtl w:val="true"/>
          <w:lang w:bidi="fa-IR"/>
        </w:rPr>
        <w:t>و ابن حزم از حضور آنان در قم سخن گفته است،</w:t>
      </w:r>
      <w:r>
        <w:rPr>
          <w:rStyle w:val="FootnoteAnchor"/>
          <w:rtl w:val="true"/>
        </w:rPr>
        <w:footnoteReference w:id="54"/>
      </w:r>
      <w:r>
        <w:rPr>
          <w:rFonts w:ascii="IRNazanin" w:hAnsi="IRNazanin" w:eastAsia="IRNazanin"/>
          <w:color w:val="111111"/>
          <w:sz w:val="28"/>
          <w:sz w:val="28"/>
          <w:szCs w:val="28"/>
          <w:rtl w:val="true"/>
          <w:lang w:bidi="fa-IR"/>
        </w:rPr>
        <w:t>که اِن شاء الله در بخش دوم کتاب به آن خواهیم پرداخت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اشعریون شام می‌توان به برخی از محدثان شامی که اشعری بوده‌اند اشاره نمود؛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w:t>
      </w:r>
      <w:r>
        <w:rPr>
          <w:rStyle w:val="FootnoteAnchor"/>
          <w:rtl w:val="true"/>
        </w:rPr>
        <w:footnoteReference w:id="55"/>
      </w:r>
      <w:r>
        <w:rPr>
          <w:rFonts w:ascii="IRNazanin" w:hAnsi="IRNazanin" w:eastAsia="IRNazanin"/>
          <w:color w:val="111111"/>
          <w:sz w:val="28"/>
          <w:sz w:val="28"/>
          <w:szCs w:val="28"/>
          <w:rtl w:val="true"/>
          <w:lang w:bidi="fa-IR"/>
        </w:rPr>
        <w:t>، حارث بن حارث</w:t>
      </w:r>
      <w:r>
        <w:rPr>
          <w:rStyle w:val="FootnoteAnchor"/>
          <w:rtl w:val="true"/>
        </w:rPr>
        <w:footnoteReference w:id="56"/>
      </w:r>
      <w:r>
        <w:rPr>
          <w:rFonts w:ascii="IRNazanin" w:hAnsi="IRNazanin" w:eastAsia="IRNazanin"/>
          <w:color w:val="111111"/>
          <w:sz w:val="28"/>
          <w:sz w:val="28"/>
          <w:szCs w:val="28"/>
          <w:rtl w:val="true"/>
          <w:lang w:bidi="fa-IR"/>
        </w:rPr>
        <w:t>و عبد الله بن سالم</w:t>
      </w:r>
      <w:r>
        <w:rPr>
          <w:rStyle w:val="FootnoteAnchor"/>
          <w:rtl w:val="true"/>
        </w:rPr>
        <w:footnoteReference w:id="57"/>
      </w:r>
      <w:r>
        <w:rPr>
          <w:rFonts w:ascii="IRNazanin" w:hAnsi="IRNazanin" w:eastAsia="IRNazanin"/>
          <w:color w:val="111111"/>
          <w:sz w:val="28"/>
          <w:sz w:val="28"/>
          <w:szCs w:val="28"/>
          <w:rtl w:val="true"/>
          <w:lang w:bidi="fa-IR"/>
        </w:rPr>
        <w:t xml:space="preserve">، که در </w:t>
      </w:r>
    </w:p>
    <w:p>
      <w:pPr>
        <w:pStyle w:val="BookText"/>
        <w:rPr/>
      </w:pPr>
      <w:r>
        <w:rPr>
          <w:rFonts w:ascii="IRNazanin" w:hAnsi="IRNazanin" w:eastAsia="IRNazanin"/>
          <w:color w:val="111111"/>
          <w:sz w:val="28"/>
          <w:sz w:val="28"/>
          <w:szCs w:val="28"/>
          <w:rtl w:val="true"/>
          <w:lang w:bidi="fa-IR"/>
        </w:rPr>
        <w:t>بخش رجال درباره آنان سخن خواهیم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از سکونت اشعریون در اشبیلِیَه</w:t>
      </w:r>
      <w:r>
        <w:rPr>
          <w:rStyle w:val="FootnoteAnchor"/>
          <w:rtl w:val="true"/>
        </w:rPr>
        <w:footnoteReference w:id="58"/>
      </w:r>
      <w:r>
        <w:rPr>
          <w:rFonts w:ascii="Amiri" w:hAnsi="Amiri" w:eastAsia="Amiri" w:cs="Amiri"/>
          <w:color w:val="111111"/>
          <w:sz w:val="28"/>
          <w:sz w:val="28"/>
          <w:szCs w:val="28"/>
          <w:rtl w:val="true"/>
          <w:lang w:bidi="ar-SA"/>
        </w:rPr>
        <w:t>ورَیّه</w:t>
      </w:r>
      <w:r>
        <w:rPr>
          <w:rStyle w:val="FootnoteAnchor"/>
          <w:rtl w:val="true"/>
        </w:rPr>
        <w:footnoteReference w:id="59"/>
      </w:r>
      <w:r>
        <w:rPr>
          <w:rFonts w:ascii="IRNazanin" w:hAnsi="IRNazanin" w:eastAsia="IRNazanin"/>
          <w:color w:val="111111"/>
          <w:sz w:val="28"/>
          <w:sz w:val="28"/>
          <w:szCs w:val="28"/>
          <w:rtl w:val="true"/>
          <w:lang w:bidi="fa-IR"/>
        </w:rPr>
        <w:t>واقع در اندلس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بلج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اولاد ابو بردة بن ابی موسی هستند، ساکن اشبیلیه می‌داند</w:t>
      </w:r>
      <w:r>
        <w:rPr>
          <w:rStyle w:val="FootnoteAnchor"/>
          <w:rtl w:val="true"/>
        </w:rPr>
        <w:footnoteReference w:id="60"/>
      </w:r>
      <w:r>
        <w:rPr>
          <w:rFonts w:ascii="IRNazanin" w:hAnsi="IRNazanin" w:eastAsia="IRNazanin"/>
          <w:color w:val="111111"/>
          <w:sz w:val="28"/>
          <w:sz w:val="28"/>
          <w:szCs w:val="28"/>
          <w:rtl w:val="true"/>
          <w:lang w:bidi="fa-IR"/>
        </w:rPr>
        <w:t xml:space="preserve">و محل سکونت اشعریون در اندلس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3784_32184"/>
      <w:bookmarkStart w:id="55" w:name="pg3784_32184"/>
      <w:bookmarkEnd w:id="55"/>
    </w:p>
    <w:p>
      <w:pPr>
        <w:pStyle w:val="Heading3"/>
        <w:numPr>
          <w:ilvl w:val="2"/>
          <w:numId w:val="1"/>
        </w:numPr>
        <w:rPr/>
      </w:pPr>
      <w:bookmarkStart w:id="56" w:name="pg3784_32184"/>
      <w:bookmarkStart w:id="57" w:name="__RefHeading___Toc1154396_2281741623"/>
      <w:bookmarkStart w:id="58" w:name="_Toc19"/>
      <w:bookmarkEnd w:id="56"/>
      <w:bookmarkEnd w:id="57"/>
      <w:r>
        <w:rPr>
          <w:rtl w:val="true"/>
        </w:rPr>
        <w:t>فصل دوم اسلام آوردن اشعریان</w:t>
      </w:r>
      <w:bookmarkEnd w:id="58"/>
    </w:p>
    <w:p>
      <w:pPr>
        <w:pStyle w:val="Heading4"/>
        <w:numPr>
          <w:ilvl w:val="3"/>
          <w:numId w:val="1"/>
        </w:numPr>
        <w:rPr/>
      </w:pPr>
      <w:bookmarkStart w:id="59" w:name="__RefHeading___Toc1154398_2281741623"/>
      <w:bookmarkStart w:id="60" w:name="_Toc20"/>
      <w:bookmarkEnd w:id="59"/>
      <w:r>
        <w:rPr>
          <w:rtl w:val="true"/>
        </w:rPr>
        <w:t>پیشینه مذهبی اشعریان</w:t>
      </w:r>
      <w:bookmarkEnd w:id="60"/>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اسلام آوردن اشعریان</w:t>
      </w:r>
    </w:p>
    <w:p>
      <w:pPr>
        <w:pStyle w:val="BookText"/>
        <w:rPr/>
      </w:pPr>
      <w:r>
        <w:rPr>
          <w:rFonts w:ascii="IRNazanin" w:hAnsi="IRNazanin" w:eastAsia="IRNazanin"/>
          <w:color w:val="111111"/>
          <w:sz w:val="28"/>
          <w:sz w:val="28"/>
          <w:szCs w:val="28"/>
          <w:rtl w:val="true"/>
          <w:lang w:bidi="fa-IR"/>
        </w:rPr>
        <w:t>پیشینه مذهبی اشعریان</w:t>
      </w:r>
    </w:p>
    <w:p>
      <w:pPr>
        <w:pStyle w:val="BookText"/>
        <w:rPr/>
      </w:pPr>
      <w:r>
        <w:rPr>
          <w:rFonts w:ascii="IRNazanin" w:hAnsi="IRNazanin" w:eastAsia="IRNazanin"/>
          <w:color w:val="111111"/>
          <w:sz w:val="28"/>
          <w:sz w:val="28"/>
          <w:szCs w:val="28"/>
          <w:rtl w:val="true"/>
          <w:lang w:bidi="fa-IR"/>
        </w:rPr>
        <w:t>همان گونه که قبایل عرب در دوران جاهلیّت، بت‌پرستی را شیوه خود ساخته بودند، اشعریون نیز در آن هنگام در زمره بت‌پرستان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قمی، نویسنده تاریخ قم، به نقل از هشام بن محمد بن سائب کلبی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بنی ذخران بن وائل بن جماهر بن اشعر در یمن،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احترام بسیار قرار داده و هنگام ذبح، گوسفندانشان را رو به آن بت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مورد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حَلَفْتُ بما آلی به کل مجرم و ما ذبحت ذُخران یوما لدی نسر</w:t>
      </w:r>
    </w:p>
    <w:p>
      <w:pPr>
        <w:pStyle w:val="BookText"/>
        <w:rPr/>
      </w:pPr>
      <w:r>
        <w:rPr>
          <w:rFonts w:ascii="IRNazanin" w:hAnsi="IRNazanin" w:eastAsia="IRNazanin"/>
          <w:color w:val="111111"/>
          <w:sz w:val="28"/>
          <w:sz w:val="28"/>
          <w:szCs w:val="28"/>
          <w:rtl w:val="true"/>
          <w:lang w:bidi="fa-IR"/>
        </w:rPr>
        <w:t>لنلتمسن بالخیر عُقر دیارکم فلا تَأمنونا فی فضاء و لا بحر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نیز نقل شده است که اشعریان و چند قبیله دیگر، بتی مسی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مراسمی که اشعریون همانند سایر اعراب در جاهلیّت بدان عمل می‌نمودند، حج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عرب‌ها قصد زیارت کعبه و حج را می‌نمودند، هر قبیله‌ای نزد بت خود توقف نموده، به دعا مشغول می‌شدند و </w:t>
      </w:r>
      <w:bookmarkStart w:id="61" w:name="pg3784_32185"/>
    </w:p>
    <w:p>
      <w:pPr>
        <w:pStyle w:val="BookText"/>
        <w:rPr/>
      </w:pPr>
      <w:bookmarkEnd w:id="61"/>
      <w:r>
        <w:rPr>
          <w:rFonts w:ascii="IRNazanin" w:hAnsi="IRNazanin" w:eastAsia="IRNazanin"/>
          <w:color w:val="111111"/>
          <w:sz w:val="28"/>
          <w:sz w:val="28"/>
          <w:szCs w:val="28"/>
          <w:rtl w:val="true"/>
          <w:lang w:bidi="fa-IR"/>
        </w:rPr>
        <w:t>آن گاه تا هنگام ورودشان به مکه، تلبیه سر می‌دادند و تلبیه قبایل عرب با هم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درباره ذکر تلبیه اشعریون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تلبیه عکّ و الاشعریین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نَحُجّ للرحمن بیتا عجبا مستترا مضببا محجبا</w:t>
      </w:r>
      <w:r>
        <w:rPr>
          <w:rStyle w:val="FootnoteAnchor"/>
          <w:rtl w:val="true"/>
        </w:rPr>
        <w:footnoteReference w:id="64"/>
      </w:r>
    </w:p>
    <w:p>
      <w:pPr>
        <w:pStyle w:val="Heading4"/>
        <w:numPr>
          <w:ilvl w:val="3"/>
          <w:numId w:val="1"/>
        </w:numPr>
        <w:rPr/>
      </w:pPr>
      <w:bookmarkStart w:id="62" w:name="__RefHeading___Toc1154400_2281741623"/>
      <w:bookmarkStart w:id="63" w:name="_Toc21"/>
      <w:bookmarkEnd w:id="62"/>
      <w:r>
        <w:rPr>
          <w:rtl w:val="true"/>
        </w:rPr>
        <w:t>مقدمه‌ای در شناخت اسلام اشعریان</w:t>
      </w:r>
      <w:bookmarkEnd w:id="63"/>
    </w:p>
    <w:p>
      <w:pPr>
        <w:pStyle w:val="BookText"/>
        <w:rPr/>
      </w:pPr>
      <w:r>
        <w:rPr>
          <w:rFonts w:ascii="IRNazanin" w:hAnsi="IRNazanin" w:eastAsia="IRNazanin"/>
          <w:color w:val="111111"/>
          <w:sz w:val="28"/>
          <w:sz w:val="28"/>
          <w:szCs w:val="28"/>
          <w:rtl w:val="true"/>
          <w:lang w:bidi="fa-IR"/>
        </w:rPr>
        <w:t>مقدمه‌ای در شناخت اسلام اشعریان</w:t>
      </w:r>
    </w:p>
    <w:p>
      <w:pPr>
        <w:pStyle w:val="BookText"/>
        <w:rPr/>
      </w:pPr>
      <w:r>
        <w:rPr>
          <w:rFonts w:ascii="IRNazanin" w:hAnsi="IRNazanin" w:eastAsia="IRNazanin"/>
          <w:color w:val="111111"/>
          <w:sz w:val="28"/>
          <w:sz w:val="28"/>
          <w:szCs w:val="28"/>
          <w:rtl w:val="true"/>
          <w:lang w:bidi="fa-IR"/>
        </w:rPr>
        <w:t>اشعریون بتی به نام نسر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کلبی از ابوسائب مخزومی روایت‌می‌نماید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بت خازنی داشته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روزی از بت شنیدیم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نورفاَضا و اَدبر سوادٌ، فمضی بمکة قضی القضا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حالت ما را بترسانید و با خود گفتم که گوئیا بمکه حادثه واقع شده است و قصه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شنیدیم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بَلِی یا بلی جاءک الامرالجلی انزله الرب العلی علی ابن آمنة النبی</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چندی نگذشت تا پیامبر در مکه خروج نمود</w:t>
      </w:r>
      <w:r>
        <w:rPr>
          <w:rFonts w:eastAsia="IRNazanin" w:cs="IRNazanin"/>
          <w:color w:val="111111"/>
          <w:sz w:val="28"/>
          <w:szCs w:val="28"/>
          <w:rtl w:val="true"/>
          <w:lang w:bidi="fa-IR"/>
        </w:rPr>
        <w:t>.</w:t>
      </w:r>
      <w:r>
        <w:rPr>
          <w:rStyle w:val="FootnoteAnchor"/>
          <w:rtl w:val="true"/>
        </w:rPr>
        <w:footnoteReference w:id="6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حکایت، هشام کلبی، مورد انتقاد جمعی از بزرگان علمای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که اشکال عمده آنان بر حفظ و داستان سرایی‌های وی می‌باشد</w:t>
      </w:r>
      <w:r>
        <w:rPr>
          <w:rStyle w:val="FootnoteAnchor"/>
          <w:rtl w:val="true"/>
        </w:rPr>
        <w:footnoteReference w:id="66"/>
      </w:r>
      <w:r>
        <w:rPr>
          <w:rFonts w:ascii="IRNazanin" w:hAnsi="IRNazanin" w:eastAsia="IRNazanin"/>
          <w:color w:val="111111"/>
          <w:sz w:val="28"/>
          <w:sz w:val="28"/>
          <w:szCs w:val="28"/>
          <w:rtl w:val="true"/>
          <w:lang w:bidi="fa-IR"/>
        </w:rPr>
        <w:t>و خود وی نیز به فراموشی اولیه خود اذعان داشته است</w:t>
      </w:r>
      <w:r>
        <w:rPr>
          <w:rStyle w:val="FootnoteAnchor"/>
          <w:rtl w:val="true"/>
        </w:rPr>
        <w:footnoteReference w:id="67"/>
      </w:r>
      <w:r>
        <w:rPr>
          <w:rFonts w:ascii="IRNazanin" w:hAnsi="IRNazanin" w:eastAsia="IRNazanin"/>
          <w:color w:val="111111"/>
          <w:sz w:val="28"/>
          <w:sz w:val="28"/>
          <w:szCs w:val="28"/>
          <w:rtl w:val="true"/>
          <w:lang w:bidi="fa-IR"/>
        </w:rPr>
        <w:t>لذا به آسانی نمی‌توان داستان‌های وی راپذیرفت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این روایت، داستان مزبور می‌تواند در آشنایی اشعریون با اسلام مؤثّر باشد</w:t>
      </w:r>
      <w:r>
        <w:rPr>
          <w:rFonts w:eastAsia="IRNazanin" w:cs="IRNazanin"/>
          <w:color w:val="111111"/>
          <w:sz w:val="28"/>
          <w:szCs w:val="28"/>
          <w:rtl w:val="true"/>
          <w:lang w:bidi="fa-IR"/>
        </w:rPr>
        <w:t xml:space="preserve">. </w:t>
      </w:r>
      <w:bookmarkStart w:id="64" w:name="pg3784_32186"/>
    </w:p>
    <w:p>
      <w:pPr>
        <w:pStyle w:val="Heading4"/>
        <w:numPr>
          <w:ilvl w:val="3"/>
          <w:numId w:val="1"/>
        </w:numPr>
        <w:rPr/>
      </w:pPr>
      <w:bookmarkStart w:id="65" w:name="__RefHeading___Toc1154402_2281741623"/>
      <w:bookmarkStart w:id="66" w:name="_Toc22"/>
      <w:bookmarkEnd w:id="64"/>
      <w:bookmarkEnd w:id="65"/>
      <w:r>
        <w:rPr>
          <w:rtl w:val="true"/>
        </w:rPr>
        <w:t>اولین اشعری مسلمان</w:t>
      </w:r>
      <w:bookmarkEnd w:id="66"/>
    </w:p>
    <w:p>
      <w:pPr>
        <w:pStyle w:val="BookText"/>
        <w:rPr/>
      </w:pPr>
      <w:r>
        <w:rPr>
          <w:rFonts w:ascii="IRNazanin" w:hAnsi="IRNazanin" w:eastAsia="IRNazanin"/>
          <w:color w:val="111111"/>
          <w:sz w:val="28"/>
          <w:sz w:val="28"/>
          <w:szCs w:val="28"/>
          <w:rtl w:val="true"/>
          <w:lang w:bidi="fa-IR"/>
        </w:rPr>
        <w:t>اولین اشعری مسلمان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عامر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اشعری مسلمان و نخستین مهاجر این قوم به سوی پیامبر صلی‌الله‌علیه‌و‌آله جهت پذیرش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قمی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عامر اشعری گوید که مردی از مکه به میان ما آمد و ما را خبر نمود که پیامبر صلی‌الله‌علیه‌و‌آله در مکه خروج نموده و مردم را به اسلام و مسلمانی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اسلام چه باشد و مراد از آن چیست؟ وی برای شناختن اسلام، به مکه رومی‌آورد و در آن شهر پس از مخالفت برخی از خویشانش در مکه، خدمت پیامبر صلی‌الله‌علیه‌و‌آله رسیده، آن حضرت، آگاهی خود را از چند جریان، به اطّلاع او رسانده، مالک اسلام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تبعت رسول الله اذ جاء بالهدی و اصبحت بعد الفکر و الجحد مسلما</w:t>
      </w:r>
    </w:p>
    <w:p>
      <w:pPr>
        <w:pStyle w:val="BookText"/>
        <w:rPr/>
      </w:pPr>
      <w:r>
        <w:rPr>
          <w:rFonts w:ascii="IRNazanin" w:hAnsi="IRNazanin" w:eastAsia="IRNazanin"/>
          <w:color w:val="111111"/>
          <w:sz w:val="28"/>
          <w:sz w:val="28"/>
          <w:szCs w:val="28"/>
          <w:rtl w:val="true"/>
          <w:lang w:bidi="fa-IR"/>
        </w:rPr>
        <w:t>از دیگر منابع بر می‌آید که وی با رغبت پذیرای اسلام شده و بدان گردن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پس از اسلام آوردن به میان قوم خود بازگشت و سپس بعد از گذشت چند سال با اقوام خویش برای مرتبه دوم، به خدمت حضرت رسول صلی‌الله‌علیه‌و‌آله مشرّف شد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67" w:name="__RefHeading___Toc1154404_2281741623"/>
      <w:bookmarkStart w:id="68" w:name="_Toc23"/>
      <w:bookmarkEnd w:id="67"/>
      <w:r>
        <w:rPr>
          <w:rtl w:val="true"/>
        </w:rPr>
        <w:t>اسلام آوردن سایر اشعریان</w:t>
      </w:r>
      <w:bookmarkEnd w:id="68"/>
    </w:p>
    <w:p>
      <w:pPr>
        <w:pStyle w:val="BookText"/>
        <w:rPr/>
      </w:pPr>
      <w:r>
        <w:rPr>
          <w:rFonts w:ascii="IRNazanin" w:hAnsi="IRNazanin" w:eastAsia="IRNazanin"/>
          <w:color w:val="111111"/>
          <w:sz w:val="28"/>
          <w:sz w:val="28"/>
          <w:szCs w:val="28"/>
          <w:rtl w:val="true"/>
          <w:lang w:bidi="fa-IR"/>
        </w:rPr>
        <w:t>اسلام آوردن سایر اشعریان</w:t>
      </w:r>
    </w:p>
    <w:p>
      <w:pPr>
        <w:pStyle w:val="BookText"/>
        <w:rPr/>
      </w:pPr>
      <w:r>
        <w:rPr>
          <w:rFonts w:ascii="IRNazanin" w:hAnsi="IRNazanin" w:eastAsia="IRNazanin"/>
          <w:color w:val="111111"/>
          <w:sz w:val="28"/>
          <w:sz w:val="28"/>
          <w:szCs w:val="28"/>
          <w:rtl w:val="true"/>
          <w:lang w:bidi="fa-IR"/>
        </w:rPr>
        <w:t>درباره این که چند تن از اشعریون و چگونه و در کجا خدمت حضرت رسول خدا صلی‌الله‌علیه‌و‌آله رسیده‌اند،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نظریات مختلف، این بحث را در چند قسمت مطرح می‌کنیم</w:t>
      </w:r>
      <w:r>
        <w:rPr>
          <w:rFonts w:eastAsia="IRNazanin" w:cs="IRNazanin"/>
          <w:color w:val="111111"/>
          <w:sz w:val="28"/>
          <w:szCs w:val="28"/>
          <w:rtl w:val="true"/>
          <w:lang w:bidi="fa-IR"/>
        </w:rPr>
        <w:t>:</w:t>
      </w:r>
    </w:p>
    <w:p>
      <w:pPr>
        <w:pStyle w:val="Heading4"/>
        <w:numPr>
          <w:ilvl w:val="3"/>
          <w:numId w:val="1"/>
        </w:numPr>
        <w:rPr/>
      </w:pPr>
      <w:bookmarkStart w:id="69" w:name="__RefHeading___Toc1154406_2281741623"/>
      <w:bookmarkStart w:id="70" w:name="_Toc24"/>
      <w:bookmarkEnd w:id="69"/>
      <w:r>
        <w:rPr>
          <w:rtl w:val="true"/>
        </w:rPr>
        <w:t>مهاجران</w:t>
      </w:r>
      <w:bookmarkEnd w:id="70"/>
    </w:p>
    <w:p>
      <w:pPr>
        <w:pStyle w:val="BookText"/>
        <w:rPr/>
      </w:pPr>
      <w:r>
        <w:rPr>
          <w:rFonts w:ascii="IRNazanin" w:hAnsi="IRNazanin" w:eastAsia="IRNazanin"/>
          <w:color w:val="111111"/>
          <w:sz w:val="28"/>
          <w:sz w:val="28"/>
          <w:szCs w:val="28"/>
          <w:rtl w:val="true"/>
          <w:lang w:bidi="fa-IR"/>
        </w:rPr>
        <w:t>مهاجران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تعداد مهاجران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از ابوموسی، تعداد مهاجران پنجاه و چند نفر بوده‌اند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بنابر روایتی، کلبی، آن‌ها را پنجاه و شش نفر و طبق روایت دیگر، شصت و دو نفر دانسته و نویسنده تاریخ قم آن‌ها را هفتاد و دو نفر </w:t>
      </w:r>
      <w:bookmarkStart w:id="71" w:name="pg3784_32187"/>
    </w:p>
    <w:p>
      <w:pPr>
        <w:pStyle w:val="BookText"/>
        <w:rPr/>
      </w:pPr>
      <w:bookmarkEnd w:id="71"/>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نویسنده تاریخ قم، به تفصیل در مورد مهاجران بحث کرده و به ذکر نام آن‌ها پرداخته و مالک بن عامر، ابو عامر اشعری، ابوموسی و برادرانش ابو رهم و ابوبُردة و کعب بن عاصم را جز مهاجران شمرده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تمام کسانی که از یمن به سوی پیامبر صلی‌الله‌علیه‌و‌آله هجرت نمودند، اشعری نبوده و دو نفر از قبیله عک با آن‌ها بوده‌اند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72" w:name="__RefHeading___Toc1154408_2281741623"/>
      <w:bookmarkStart w:id="73" w:name="_Toc25"/>
      <w:bookmarkEnd w:id="72"/>
      <w:r>
        <w:rPr>
          <w:rtl w:val="true"/>
        </w:rPr>
        <w:t>تشرف مهاجران به اسلام</w:t>
      </w:r>
      <w:bookmarkEnd w:id="73"/>
    </w:p>
    <w:p>
      <w:pPr>
        <w:pStyle w:val="Heading5"/>
        <w:numPr>
          <w:ilvl w:val="4"/>
          <w:numId w:val="1"/>
        </w:numPr>
        <w:rPr/>
      </w:pPr>
      <w:bookmarkStart w:id="74" w:name="__RefHeading___Toc1154410_2281741623"/>
      <w:bookmarkStart w:id="75" w:name="_Toc26"/>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تشرف مهاجران به اسلام</w:t>
      </w:r>
    </w:p>
    <w:p>
      <w:pPr>
        <w:pStyle w:val="BookText"/>
        <w:rPr/>
      </w:pPr>
      <w:r>
        <w:rPr>
          <w:rFonts w:ascii="IRNazanin" w:hAnsi="IRNazanin" w:eastAsia="IRNazanin"/>
          <w:color w:val="111111"/>
          <w:sz w:val="28"/>
          <w:sz w:val="28"/>
          <w:szCs w:val="28"/>
          <w:rtl w:val="true"/>
          <w:lang w:bidi="fa-IR"/>
        </w:rPr>
        <w:t xml:space="preserve">بیشتر علما بر این باورند که مهاجران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خیبر خدمت حضرت رسول صلی‌الله‌علیه‌و‌آله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سه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اشعریان از حبشه به سوی پیامبر صلی‌الله‌علیه‌و‌آله حرکت می‌نمایند و همراه با جعفر بن ابی‌طالب علیه السلام و همراهانش هنگام فتح خیبر، خدمت پیامبر صلی‌الله‌علیه‌و‌آله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اشعریان مستقیم از طریق دریا از یمن به حجاز آمدند و زمان فتح خیبر، خدمت پیامبر صلی‌الله‌علیه‌و‌آله مشرّف شدند و ورودشان همزمان با ورود جعفر و همراهانش به خیبر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مکه خدمت پیامبر صلی‌الله‌علیه‌و‌آله مشرّف شدند</w:t>
      </w:r>
      <w:r>
        <w:rPr>
          <w:rFonts w:eastAsia="IRNazanin" w:cs="IRNazanin"/>
          <w:color w:val="111111"/>
          <w:sz w:val="28"/>
          <w:szCs w:val="28"/>
          <w:rtl w:val="true"/>
          <w:lang w:bidi="fa-IR"/>
        </w:rPr>
        <w:t>.</w:t>
      </w:r>
    </w:p>
    <w:p>
      <w:pPr>
        <w:pStyle w:val="Heading5"/>
        <w:numPr>
          <w:ilvl w:val="4"/>
          <w:numId w:val="1"/>
        </w:numPr>
        <w:rPr/>
      </w:pPr>
      <w:bookmarkStart w:id="76" w:name="__RefHeading___Toc1154412_2281741623"/>
      <w:bookmarkStart w:id="77" w:name="_Toc27"/>
      <w:bookmarkEnd w:id="76"/>
      <w:r>
        <w:rPr>
          <w:rtl w:val="true"/>
        </w:rPr>
        <w:t>بررسی نظر اوّل</w:t>
      </w:r>
      <w:r>
        <w:rPr>
          <w:rtl w:val="true"/>
        </w:rPr>
        <w:t>:</w:t>
      </w:r>
      <w:bookmarkEnd w:id="77"/>
    </w:p>
    <w:p>
      <w:pPr>
        <w:pStyle w:val="BookText"/>
        <w:rPr/>
      </w:pPr>
      <w:r>
        <w:rPr>
          <w:rFonts w:ascii="IRNazanin" w:hAnsi="IRNazanin" w:eastAsia="IRNazanin"/>
          <w:color w:val="111111"/>
          <w:sz w:val="28"/>
          <w:sz w:val="28"/>
          <w:szCs w:val="28"/>
          <w:rtl w:val="true"/>
          <w:lang w:bidi="fa-IR"/>
        </w:rPr>
        <w:t>بررسی نظر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اساسی نظر اول، ماجرای حبشه رفتن ابوموسی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ما امر نمود تا همراه جعفر به حبشه برویم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بردة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رسول الله صلی‌الله‌علیه‌و‌آله ان ننطلق مع جعفر بن ابی طالب الی ارض النجاشی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ابن هشام در السیرة النبویة، بابی را به اولین مهاجرت به حبشه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باب، از ابن اسحاق نقل می‌کند که از جمله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شمس</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ابوموسی می‌باشد</w:t>
      </w:r>
      <w:r>
        <w:rPr>
          <w:rStyle w:val="FootnoteAnchor"/>
          <w:rtl w:val="true"/>
        </w:rPr>
        <w:footnoteReference w:id="75"/>
      </w:r>
      <w:r>
        <w:rPr>
          <w:rFonts w:ascii="IRNazanin" w:hAnsi="IRNazanin" w:eastAsia="IRNazanin"/>
          <w:color w:val="111111"/>
          <w:sz w:val="28"/>
          <w:sz w:val="28"/>
          <w:szCs w:val="28"/>
          <w:rtl w:val="true"/>
          <w:lang w:bidi="fa-IR"/>
        </w:rPr>
        <w:t>و نیز از او نقل می‌کند که ابوموسی اشعری از جمله مهاجران به حبشه بود و عمرو بن امیة الضمری نماینده پیامبر صلی‌الله‌علیه‌و‌آله ، آنان را در دو کشتی به حجاز منتقل می‌سازد و آنان در خیبر پس از فتح حدیبیه، خدمت پیامبر صلی‌الله‌علیه‌و‌آله مشرف می‌شوند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 چه از طبقات و سیره نبویّه ذکر شد، بیانگر آن است که ابوموسی به اراده خود به حبشه مهاجرت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ابوموسی و همراهان با اراده خود به حبشه نرفته‌اند؛ بلکه هنگام عزیمت به حجاز برای درک محضر پیامبر صلی‌الله‌علیه‌و‌آله ، باد کشتی آنان را بدان سوی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ابوموسی نقل می‌نماید که خبر خروج پیامبر صلی‌الله‌علیه‌و‌آله را هنگامی که در یمن بودیم شنیدیم و از آن دیار به قصد آن حضرت حرکت نمودیم؛ ولی باد کشتی ما را به سوی سرزمین نجاشی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بردة عن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مخرج النبی صلی‌الله‌علیه‌و‌آله و نحن بالیمن فخرجنا مهاجرین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فرکبنا سفینة فالتقتنا سفینتنا الی النجاشی بالحبشة</w:t>
      </w:r>
      <w:r>
        <w:rPr>
          <w:rFonts w:eastAsia="IRNazanin" w:cs="IRNazanin"/>
          <w:color w:val="111111"/>
          <w:sz w:val="28"/>
          <w:szCs w:val="28"/>
          <w:rtl w:val="true"/>
          <w:lang w:bidi="fa-IR"/>
        </w:rPr>
        <w:t>.</w:t>
      </w:r>
      <w:r>
        <w:rPr>
          <w:rStyle w:val="FootnoteAnchor"/>
          <w:rtl w:val="true"/>
        </w:rPr>
        <w:footnoteReference w:id="7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و ابن سعد چنین جریانی 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احتمال می‌دهد که این جریان سبب شده ابن اسحاق، ابوموسی را از مهاجران حبشه بداند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تأیید این رأی، نویسنده تاریخ قم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بردة بن ابی موسی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اول کسی است که از میان اشعریان نیزه در میان کفّار حبشه انداخت و آن آنچنان بود که او با اشعریان از بلاد یمن مهاجرت کرد، در کشتی‌ها به جانب مدینه رسول صلی‌الله‌علیه‌و‌آله ، اتفاقا بادی برآمد و کشتی‌های ایشان را به بعضی از جزیره‌های حبشه انداخت</w:t>
      </w:r>
      <w:r>
        <w:rPr>
          <w:rFonts w:eastAsia="IRNazanin" w:cs="IRNazanin"/>
          <w:color w:val="111111"/>
          <w:sz w:val="28"/>
          <w:szCs w:val="28"/>
          <w:rtl w:val="true"/>
          <w:lang w:bidi="fa-IR"/>
        </w:rPr>
        <w:t>...</w:t>
      </w:r>
      <w:r>
        <w:rPr>
          <w:rStyle w:val="FootnoteAnchor"/>
          <w:rtl w:val="true"/>
        </w:rPr>
        <w:footnoteReference w:id="79"/>
      </w:r>
      <w:bookmarkStart w:id="78" w:name="pg3784_32189"/>
    </w:p>
    <w:p>
      <w:pPr>
        <w:pStyle w:val="BookText"/>
        <w:rPr/>
      </w:pPr>
      <w:bookmarkEnd w:id="78"/>
      <w:r>
        <w:rPr>
          <w:rFonts w:ascii="IRNazanin" w:hAnsi="IRNazanin" w:eastAsia="IRNazanin"/>
          <w:color w:val="111111"/>
          <w:sz w:val="28"/>
          <w:sz w:val="28"/>
          <w:szCs w:val="28"/>
          <w:rtl w:val="true"/>
          <w:lang w:bidi="fa-IR"/>
        </w:rPr>
        <w:t>بلاذری به نقل از هیثم، ابوموسی را از مهاجران حبشه دانسته؛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مکه اسلام آورد و سپس در هجرت دوم به سوی حبشه حرکت نمود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برخی مسئله هجرت به حبشه را صحیح ندانسته‌اند که در قول دوم به آن پرداخته می‌شود</w:t>
      </w:r>
      <w:r>
        <w:rPr>
          <w:rFonts w:eastAsia="IRNazanin" w:cs="IRNazanin"/>
          <w:color w:val="111111"/>
          <w:sz w:val="28"/>
          <w:szCs w:val="28"/>
          <w:rtl w:val="true"/>
          <w:lang w:bidi="fa-IR"/>
        </w:rPr>
        <w:t>.</w:t>
      </w:r>
    </w:p>
    <w:p>
      <w:pPr>
        <w:pStyle w:val="Heading5"/>
        <w:numPr>
          <w:ilvl w:val="4"/>
          <w:numId w:val="1"/>
        </w:numPr>
        <w:rPr/>
      </w:pPr>
      <w:bookmarkStart w:id="79" w:name="__RefHeading___Toc1154414_2281741623"/>
      <w:bookmarkStart w:id="80" w:name="_Toc28"/>
      <w:bookmarkEnd w:id="79"/>
      <w:r>
        <w:rPr>
          <w:rtl w:val="true"/>
        </w:rPr>
        <w:t>بررسی نظر دوم</w:t>
      </w:r>
      <w:r>
        <w:rPr>
          <w:rtl w:val="true"/>
        </w:rPr>
        <w:t>:</w:t>
      </w:r>
      <w:bookmarkEnd w:id="80"/>
    </w:p>
    <w:p>
      <w:pPr>
        <w:pStyle w:val="BookText"/>
        <w:rPr/>
      </w:pPr>
      <w:r>
        <w:rPr>
          <w:rFonts w:ascii="IRNazanin" w:hAnsi="IRNazanin" w:eastAsia="IRNazanin"/>
          <w:color w:val="111111"/>
          <w:sz w:val="28"/>
          <w:sz w:val="28"/>
          <w:szCs w:val="28"/>
          <w:rtl w:val="true"/>
          <w:lang w:bidi="fa-IR"/>
        </w:rPr>
        <w:t>بررسی نظر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عبد الله بن ابی الجهم روایت می‌کند که ابوموسی از مهاجران حبشه نبوده؛ بلکه وی در مکه، اسلام آورده و به یمن باز گشته و آن گاه با برخی از اشعریان خدمت آن حضرت مشرّف شده است؛ ولیکن به لحاظ این که ورودشان با ورود جعفر و یارانش مقارن بود، گفته‌اند که ابوموسی با جعفر و اصحابش آمده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مضمون همین سخن را ابن اثیر از برخی علمای انساب و سیره نقل می‌نماید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بلاذری از واقدی و دیگران نقل می‌کند که ابوموسی هرگز از مهاجران حبشه نبوده؛ ولی همراه ابوعامر اشعری از یمن به حضور آن حضرت شرفیاب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ابوموسی من مهاجرة الحبشة قط</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از او نقل می‌کند که ابوموسی همراه چند تن از اشعریان خدمت حضرت محمد صلی‌الله‌علیه‌و‌آله رسید و سپس به حبشه مهاجرت نمود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واقدی در مغازی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سرنشینان دو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خیبر، خدمت حضرت محمد صلی‌الله‌علیه‌و‌آله رسیدند و اضافه می‌نماید که دوسیون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اشجعین نیز به خدمت حضرت رسیدند و آن حضرت با یاران خود صحبت نمود که آنان را در غنایم شریک سازد</w:t>
      </w:r>
      <w:r>
        <w:rPr>
          <w:rFonts w:eastAsia="IRNazanin" w:cs="IRNazanin"/>
          <w:color w:val="111111"/>
          <w:sz w:val="28"/>
          <w:szCs w:val="28"/>
          <w:rtl w:val="true"/>
          <w:lang w:bidi="fa-IR"/>
        </w:rPr>
        <w:t>.</w:t>
      </w:r>
      <w:r>
        <w:rPr>
          <w:rStyle w:val="FootnoteAnchor"/>
          <w:rtl w:val="true"/>
        </w:rPr>
        <w:footnoteReference w:id="8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شرح حدیث مشرّف شدن اشعریان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ما را در غنایم سهیم ساخت و به جز ما و یاران جعفر، غایبان از فتح را در غنایم شریک نساخت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عن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علی النبی صلی‌الله‌علیه‌و‌آله بعد ان افتتح خیبر </w:t>
      </w:r>
      <w:bookmarkStart w:id="81" w:name="pg3784_32190"/>
    </w:p>
    <w:p>
      <w:pPr>
        <w:pStyle w:val="BookText"/>
        <w:rPr/>
      </w:pPr>
      <w:bookmarkEnd w:id="81"/>
      <w:r>
        <w:rPr>
          <w:rFonts w:ascii="IRNazanin" w:hAnsi="IRNazanin" w:eastAsia="IRNazanin"/>
          <w:color w:val="111111"/>
          <w:sz w:val="28"/>
          <w:sz w:val="28"/>
          <w:szCs w:val="28"/>
          <w:rtl w:val="true"/>
          <w:lang w:bidi="fa-IR"/>
        </w:rPr>
        <w:t>فقسم لنا و لم یقسم لاِحد لم یَشهد الفتح غیرنا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نیز از بیهقی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قبل از تقسیم و شریک ساختن آنان، با مسلمین در این زمینه مشورت نمودند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بنابر این سه نقل،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واقدی، مصحف اشعریین باشد؛ که در این صورت، ورود اشعریان با ورود جعفر و همراهانش مقارن بوده؛ نه این که آنان از مهاجران حبشه باشند</w:t>
      </w:r>
      <w:r>
        <w:rPr>
          <w:rFonts w:eastAsia="IRNazanin" w:cs="IRNazanin"/>
          <w:color w:val="111111"/>
          <w:sz w:val="28"/>
          <w:szCs w:val="28"/>
          <w:rtl w:val="true"/>
          <w:lang w:bidi="fa-IR"/>
        </w:rPr>
        <w:t>.</w:t>
      </w:r>
    </w:p>
    <w:p>
      <w:pPr>
        <w:pStyle w:val="Heading5"/>
        <w:numPr>
          <w:ilvl w:val="4"/>
          <w:numId w:val="1"/>
        </w:numPr>
        <w:rPr/>
      </w:pPr>
      <w:bookmarkStart w:id="82" w:name="__RefHeading___Toc1154416_2281741623"/>
      <w:bookmarkStart w:id="83" w:name="_Toc29"/>
      <w:bookmarkEnd w:id="82"/>
      <w:r>
        <w:rPr>
          <w:rtl w:val="true"/>
        </w:rPr>
        <w:t>بررسی نظر سوّم</w:t>
      </w:r>
      <w:r>
        <w:rPr>
          <w:rtl w:val="true"/>
        </w:rPr>
        <w:t>:</w:t>
      </w:r>
      <w:bookmarkEnd w:id="83"/>
    </w:p>
    <w:p>
      <w:pPr>
        <w:pStyle w:val="BookText"/>
        <w:rPr/>
      </w:pPr>
      <w:r>
        <w:rPr>
          <w:rFonts w:ascii="IRNazanin" w:hAnsi="IRNazanin" w:eastAsia="IRNazanin"/>
          <w:color w:val="111111"/>
          <w:sz w:val="28"/>
          <w:sz w:val="28"/>
          <w:szCs w:val="28"/>
          <w:rtl w:val="true"/>
          <w:lang w:bidi="fa-IR"/>
        </w:rPr>
        <w:t>بررسی نظر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در مکه خدمت حضرت رسول صلی‌الله‌علیه‌و‌آله مشرّف شدند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فارسی تاریخ قم که تنها نسخه موجود آن کتاب می‌باشد، مطالبی مطرح شده که می‌فهماند اشعریون در مکه خدمت رسول الله صلی‌الله‌علیه‌و‌آله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صلی‌الله‌علیه‌و‌آله در آن وقت که جماعت اشعریان به مکه رسیدند و صحبت شریفه او را دریافتند، ایشان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کجا معلوم شد که من پیغمبرم و بدین شهر خروج کرده‌ام؟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جای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جماعتی که در کشتی نشستند و هجرت کردند، بلکه به نزدیک رسول صلی‌الله‌علیه‌و‌آله آمدند، از مردان و زنان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میان مورّخان و سیره و تراجم نویسان، وی تنها فردی است که از اسلام آوردن اشعریان در مکه سخن می‌گوید و به درستی مشخص نیست که نظر وی همین مطلب باشد ؛ زیرا وی در بین دو نقل مزبور،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لازمه‌اش این است که در آن هنگام که اشعریان قصد شرفیابی به خدمت پیامبر صلی‌الله‌علیه‌و‌آله را داشتند، آن حضرت در مدینه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اشعریان در کشتی‌ها نشستند و عزیمت حضرت رسول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صلی‌الله‌علیه‌و‌آله در مسجدی که او را بود در مدینه با اصحاب خود نشسته بود</w:t>
      </w:r>
      <w:r>
        <w:rPr>
          <w:rFonts w:eastAsia="IRNazanin" w:cs="IRNazanin"/>
          <w:color w:val="111111"/>
          <w:sz w:val="28"/>
          <w:szCs w:val="28"/>
          <w:rtl w:val="true"/>
          <w:lang w:bidi="fa-IR"/>
        </w:rPr>
        <w:t>.</w:t>
      </w:r>
      <w:r>
        <w:rPr>
          <w:rStyle w:val="FootnoteAnchor"/>
          <w:rtl w:val="true"/>
        </w:rPr>
        <w:footnoteReference w:id="91"/>
      </w:r>
      <w:bookmarkStart w:id="84" w:name="pg3784_32191"/>
    </w:p>
    <w:p>
      <w:pPr>
        <w:pStyle w:val="BookText"/>
        <w:rPr/>
      </w:pPr>
      <w:bookmarkEnd w:id="84"/>
      <w:r>
        <w:rPr>
          <w:rFonts w:ascii="IRNazanin" w:hAnsi="IRNazanin" w:eastAsia="IRNazanin"/>
          <w:color w:val="111111"/>
          <w:sz w:val="28"/>
          <w:sz w:val="28"/>
          <w:szCs w:val="28"/>
          <w:rtl w:val="true"/>
          <w:lang w:bidi="fa-IR"/>
        </w:rPr>
        <w:t>او همچنین روایتی درباره به حبشه کشانده شدن اشعریان نقل می‌نماید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احتمال دارد به علّت اهمال در ترجمه یا استنساخ،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باشد</w:t>
      </w:r>
      <w:r>
        <w:rPr>
          <w:rFonts w:eastAsia="IRNazanin" w:cs="IRNazanin"/>
          <w:color w:val="111111"/>
          <w:sz w:val="28"/>
          <w:szCs w:val="28"/>
          <w:rtl w:val="true"/>
          <w:lang w:bidi="fa-IR"/>
        </w:rPr>
        <w:t>.</w:t>
      </w:r>
    </w:p>
    <w:p>
      <w:pPr>
        <w:pStyle w:val="Heading4"/>
        <w:numPr>
          <w:ilvl w:val="3"/>
          <w:numId w:val="1"/>
        </w:numPr>
        <w:rPr/>
      </w:pPr>
      <w:bookmarkStart w:id="85" w:name="__RefHeading___Toc1154418_2281741623"/>
      <w:bookmarkStart w:id="86" w:name="_Toc30"/>
      <w:bookmarkEnd w:id="85"/>
      <w:r>
        <w:rPr>
          <w:rtl w:val="true"/>
        </w:rPr>
        <w:t>چگونگی مشرف شدن اشعریان به اسلام</w:t>
      </w:r>
      <w:bookmarkEnd w:id="86"/>
    </w:p>
    <w:p>
      <w:pPr>
        <w:pStyle w:val="BookText"/>
        <w:rPr/>
      </w:pPr>
      <w:r>
        <w:rPr>
          <w:rFonts w:ascii="IRNazanin" w:hAnsi="IRNazanin" w:eastAsia="IRNazanin"/>
          <w:color w:val="111111"/>
          <w:sz w:val="28"/>
          <w:sz w:val="28"/>
          <w:szCs w:val="28"/>
          <w:rtl w:val="true"/>
          <w:lang w:bidi="fa-IR"/>
        </w:rPr>
        <w:t>چگونگی مشرف شدن اشعریان به اسلام</w:t>
      </w:r>
    </w:p>
    <w:p>
      <w:pPr>
        <w:pStyle w:val="BookText"/>
        <w:rPr/>
      </w:pPr>
      <w:r>
        <w:rPr>
          <w:rFonts w:ascii="IRNazanin" w:hAnsi="IRNazanin" w:eastAsia="IRNazanin"/>
          <w:color w:val="111111"/>
          <w:sz w:val="28"/>
          <w:sz w:val="28"/>
          <w:szCs w:val="28"/>
          <w:rtl w:val="true"/>
          <w:lang w:bidi="fa-IR"/>
        </w:rPr>
        <w:t>درباره چگونگی مشرّف شدن اشعریان به محضر پر فیض حضرت محمد صلی‌الله‌علیه‌و‌آله روایاتی از انس بن مالک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اشعریان، حضرت محمد صلی‌الله‌علیه‌و‌آله خطاب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پیش من آیند دل‌های‌شان از دل‌های دیگران نرم‌تر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اشعریان به خدمت رسول خدا صلی‌الله‌علیه‌و‌آله آمدند؛ شهقه زنان و رجز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نلقی الاحبّة محمدا و حزبه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فردا محبوبمان محمد صلی‌الله‌علیه‌و‌آله و یارانش را ملاقات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مضامینی شبیه به آن، بارها از انس بن مالک</w:t>
      </w:r>
      <w:r>
        <w:rPr>
          <w:rStyle w:val="FootnoteAnchor"/>
          <w:rtl w:val="true"/>
        </w:rPr>
        <w:footnoteReference w:id="94"/>
      </w:r>
      <w:r>
        <w:rPr>
          <w:rFonts w:ascii="IRNazanin" w:hAnsi="IRNazanin" w:eastAsia="IRNazanin"/>
          <w:color w:val="111111"/>
          <w:sz w:val="28"/>
          <w:sz w:val="28"/>
          <w:szCs w:val="28"/>
          <w:rtl w:val="true"/>
          <w:lang w:bidi="fa-IR"/>
        </w:rPr>
        <w:t>، ابو هریرة</w:t>
      </w:r>
      <w:r>
        <w:rPr>
          <w:rStyle w:val="FootnoteAnchor"/>
          <w:rtl w:val="true"/>
        </w:rPr>
        <w:footnoteReference w:id="95"/>
      </w:r>
      <w:r>
        <w:rPr>
          <w:rFonts w:ascii="Amiri" w:hAnsi="Amiri" w:eastAsia="Amiri" w:cs="Amiri"/>
          <w:color w:val="111111"/>
          <w:sz w:val="28"/>
          <w:sz w:val="28"/>
          <w:szCs w:val="28"/>
          <w:rtl w:val="true"/>
          <w:lang w:bidi="ar-SA"/>
        </w:rPr>
        <w:t>و عقبة بن عامر</w:t>
      </w:r>
      <w:r>
        <w:rPr>
          <w:rStyle w:val="FootnoteAnchor"/>
          <w:rtl w:val="true"/>
        </w:rPr>
        <w:footnoteReference w:id="96"/>
      </w:r>
      <w:r>
        <w:rPr>
          <w:rFonts w:ascii="IRNazanin" w:hAnsi="IRNazanin" w:eastAsia="IRNazanin"/>
          <w:color w:val="111111"/>
          <w:sz w:val="28"/>
          <w:sz w:val="28"/>
          <w:szCs w:val="28"/>
          <w:rtl w:val="true"/>
          <w:lang w:bidi="fa-IR"/>
        </w:rPr>
        <w:t>نقل شده و تنها در برخی احادیث که انس روایت کرده به اشعریان اشاره شده است</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انس و تمام روایات ابوهریرة و روایت عقبة،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اشعریون، دوسیون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علیکم اقوام هم ارق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قلوبا او 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الاشعریون فیهم ابوموسی، فلما دنوا من المدینة جعلوا یرتجزون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نلقی</w:t>
      </w:r>
      <w:r>
        <w:rPr>
          <w:rFonts w:eastAsia="IRNazanin" w:cs="IRNazanin"/>
          <w:color w:val="111111"/>
          <w:sz w:val="28"/>
          <w:szCs w:val="28"/>
          <w:rtl w:val="true"/>
          <w:lang w:bidi="fa-IR"/>
        </w:rPr>
        <w:t>....</w:t>
      </w:r>
      <w:r>
        <w:rPr>
          <w:rStyle w:val="FootnoteAnchor"/>
          <w:rtl w:val="true"/>
        </w:rPr>
        <w:footnoteReference w:id="9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اشعریان هنگام دیدار با حضرت محمد صلی‌الله‌علیه‌و‌آله ، خطاب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شما را کردیم که در دین تفقه پیدا کنیم</w:t>
      </w:r>
      <w:r>
        <w:rPr>
          <w:rFonts w:eastAsia="IRNazanin" w:cs="IRNazanin"/>
          <w:color w:val="111111"/>
          <w:sz w:val="28"/>
          <w:szCs w:val="28"/>
          <w:rtl w:val="true"/>
          <w:lang w:bidi="fa-IR"/>
        </w:rPr>
        <w:t>.</w:t>
      </w:r>
      <w:r>
        <w:rPr>
          <w:rStyle w:val="FootnoteAnchor"/>
          <w:rtl w:val="true"/>
        </w:rPr>
        <w:footnoteReference w:id="99"/>
      </w:r>
      <w:bookmarkStart w:id="87" w:name="pg3784_32192"/>
    </w:p>
    <w:p>
      <w:pPr>
        <w:pStyle w:val="Heading4"/>
        <w:numPr>
          <w:ilvl w:val="3"/>
          <w:numId w:val="1"/>
        </w:numPr>
        <w:rPr/>
      </w:pPr>
      <w:bookmarkStart w:id="88" w:name="__RefHeading___Toc1154420_2281741623"/>
      <w:bookmarkStart w:id="89" w:name="_Toc31"/>
      <w:bookmarkEnd w:id="87"/>
      <w:bookmarkEnd w:id="88"/>
      <w:r>
        <w:rPr>
          <w:rtl w:val="true"/>
        </w:rPr>
        <w:t>زمان اسلام آوردن اشعریان</w:t>
      </w:r>
      <w:bookmarkEnd w:id="89"/>
    </w:p>
    <w:p>
      <w:pPr>
        <w:pStyle w:val="BookText"/>
        <w:rPr/>
      </w:pPr>
      <w:r>
        <w:rPr>
          <w:rFonts w:ascii="IRNazanin" w:hAnsi="IRNazanin" w:eastAsia="IRNazanin"/>
          <w:color w:val="111111"/>
          <w:sz w:val="28"/>
          <w:sz w:val="28"/>
          <w:szCs w:val="28"/>
          <w:rtl w:val="true"/>
          <w:lang w:bidi="fa-IR"/>
        </w:rPr>
        <w:t>زمان اسلام آوردن اشعریان</w:t>
      </w:r>
    </w:p>
    <w:p>
      <w:pPr>
        <w:pStyle w:val="BookText"/>
        <w:rPr/>
      </w:pPr>
      <w:r>
        <w:rPr>
          <w:rFonts w:ascii="IRNazanin" w:hAnsi="IRNazanin" w:eastAsia="IRNazanin"/>
          <w:color w:val="111111"/>
          <w:sz w:val="28"/>
          <w:sz w:val="28"/>
          <w:szCs w:val="28"/>
          <w:rtl w:val="true"/>
          <w:lang w:bidi="fa-IR"/>
        </w:rPr>
        <w:t>بیشتر سیره نویسان بر آنند که اشعریان در سال هفتم هجری قمری، پس از فتح خیبر، خدمت حضرت‌محمد صلی‌الله‌علیه‌و‌آله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چنین نظر دارند که آمدن اشعریان با ابوموسی، در سال هفت، هنگام فتح خیبر روی داده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اشعریان همواره از این که پیش از عام‌الوفود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اسلام شده‌اند به خود می‌بالیدند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در رمضان هشت هجری قمری بزرگ‌ترین دشمن اسلام از صحنه قدرت نمایی و مخالفت با اسلام به کنار زده شد و اعراب سایر قبایل که پیرو قریش بودند احساس ضعف نموده، در خود قدرت مقابله با پیامبر صلی‌الله‌علیه‌و‌آله را ندیدند؛ لذا گروه گروه به سوی آن حضرت شتافته، اظهار اسلام و مسلمانی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اسلام آوردن شائبه ترس بود و با آن اسلام آوردنی که قبل از هجرت و یا قبل از فتح بود، مطمئنا فرق داشت؛ لذا زمینه برای اشعریان وجود داشت که اسلام پیش از فتح، مایه افتخارشان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تاریخ قم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مفاخر ایشان در ایام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اشعریان در کشتی‌ها نشستند و از بلاد یمن به طوع و رغبت هجرت کردند که به و به حضرت رسول صلوات الله علیه آمدند و اسلام آوردند از سر ارادت و رغبت، و قریش و دیگر عرب به رسول، اول کافر شدند و چندین نوبت مکر و حیله کردند و رنج و تعب به وجود مبارک آن حضرت رسانیدند و انکار اسلام کردند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برخی نوشته‌اند که اشعریون بیست سال پس از مبعث پیامبر صلی‌الله‌علیه‌و‌آله اسلام آوردند و روایت ابوموسی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خروج پیامبر صلی‌الله‌علیه‌و‌آله به ما رسید و ما در یمن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مخرج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عجیب دانسته‌اند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ابن حجر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بعثت پیامبر صلی‌الله‌علیه‌و‌آله و یا هجرت آن حضرت صلی‌الله‌علیه‌و‌آله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احتمال دوم، اشعریان در یمن مسلمان شدند و هنگامی که از هجرت، مطلع شدند به سوی آن حضرت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سبب تأخیر اشعریان در هجرت را ناآگاهی آنان از هجرت پیامبر صلی‌الله‌علیه‌و‌آله و یا آگاهی آنان از جنگ‌های پیامبر صلی‌الله‌علیه‌و‌آله با کفّار می‌داند و معتقد است وقتی آنان از آشتی و صلح با خبر شدند، به سوی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لعلمهم بما کان المسلمون فیه من المحاربة مع الکفار فلما بلغتهم المهادنة آمنوا و طلبوا الوصول الیه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با توجه به این که دشمن اصلی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 هجری قمری هنوز بر قدرت خود باقی بود، نمی‌توان احتمال ابن حجر را قریب به یقین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جریاناتی که بعد از اسلام آوردن آن‌ها رخ داده می‌تواند سخن ابن حجر را تضعیف نماید؛ از جمله ماجراهای حنین</w:t>
      </w:r>
      <w:r>
        <w:rPr>
          <w:rStyle w:val="FootnoteAnchor"/>
          <w:rtl w:val="true"/>
        </w:rPr>
        <w:footnoteReference w:id="104"/>
      </w:r>
      <w:r>
        <w:rPr>
          <w:rFonts w:ascii="IRNazanin" w:hAnsi="IRNazanin" w:eastAsia="IRNazanin"/>
          <w:color w:val="111111"/>
          <w:sz w:val="28"/>
          <w:sz w:val="28"/>
          <w:szCs w:val="28"/>
          <w:rtl w:val="true"/>
          <w:lang w:bidi="fa-IR"/>
        </w:rPr>
        <w:t>و تبوک</w:t>
      </w:r>
      <w:r>
        <w:rPr>
          <w:rStyle w:val="FootnoteAnchor"/>
          <w:rtl w:val="true"/>
        </w:rPr>
        <w:footnoteReference w:id="105"/>
      </w:r>
      <w:r>
        <w:rPr>
          <w:rFonts w:ascii="IRNazanin" w:hAnsi="IRNazanin" w:eastAsia="IRNazanin"/>
          <w:color w:val="111111"/>
          <w:sz w:val="28"/>
          <w:sz w:val="28"/>
          <w:szCs w:val="28"/>
          <w:rtl w:val="true"/>
          <w:lang w:bidi="fa-IR"/>
        </w:rPr>
        <w:t>که شاهد حضور و اشتیاق اشعریان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ابوریة، نویسنده کتاب ابوهریرة، احتمال ابن حجر را مستمسکی جهت حمله به اشعریان قرار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ابن حجر صریح است در این که اشعریان در ایام محنت و رنج پیامبر صلی‌الله‌علیه‌و‌آله در مکه و زمان جنگ‌های شدید آن حضرت در مدینه، خدمت ایشان نرسیدند تا وی را نصرت دهند؛ بلکه پس از جنگ‌های بزرگی که پیامبر صلی‌الله‌علیه‌و‌آله در آن‌ها پیروزمندانه فاتح شد، روی بدو نهادند؛ یعنی پس از استقرار نبوت و شوکت و هیبت اسلام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کلام ابن حجر صریح بان هولاء الاشعریین لم یقدموا الی النبی ایام محنته فی مکة و لا فی زمن حروبه الطاحنة و هو بالمدینة لینصروه و یجاهدوا معه، بل هرعوا الیه بعد الغزوات الکبیرة التی انتصر فیها و غنم منها المغانم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بعد ان استقر امر البعثة و اصبح لَها شوکةٌ و هیبةٌ و صَولةٌ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وی به سخنی از ابن اثیر در اسد الغابة</w:t>
      </w:r>
      <w:r>
        <w:rPr>
          <w:rStyle w:val="FootnoteAnchor"/>
          <w:rtl w:val="true"/>
        </w:rPr>
        <w:footnoteReference w:id="107"/>
      </w:r>
      <w:r>
        <w:rPr>
          <w:rFonts w:ascii="IRNazanin" w:hAnsi="IRNazanin" w:eastAsia="IRNazanin"/>
          <w:color w:val="111111"/>
          <w:sz w:val="28"/>
          <w:sz w:val="28"/>
          <w:szCs w:val="28"/>
          <w:rtl w:val="true"/>
          <w:lang w:bidi="fa-IR"/>
        </w:rPr>
        <w:t>استناد می‌کند که به هیچ وجه نمی‌تواند مؤیّدی بر این ادعا باشد</w:t>
      </w:r>
      <w:r>
        <w:rPr>
          <w:rFonts w:eastAsia="IRNazanin" w:cs="IRNazanin"/>
          <w:color w:val="111111"/>
          <w:sz w:val="28"/>
          <w:szCs w:val="28"/>
          <w:rtl w:val="true"/>
          <w:lang w:bidi="fa-IR"/>
        </w:rPr>
        <w:t xml:space="preserve">. </w:t>
      </w:r>
      <w:bookmarkStart w:id="90" w:name="pg3784_32194"/>
    </w:p>
    <w:p>
      <w:pPr>
        <w:pStyle w:val="Heading2"/>
        <w:numPr>
          <w:ilvl w:val="1"/>
          <w:numId w:val="1"/>
        </w:numPr>
        <w:rPr/>
      </w:pPr>
      <w:bookmarkStart w:id="91" w:name="__RefHeading___Toc1154422_2281741623"/>
      <w:bookmarkStart w:id="92" w:name="_Toc32"/>
      <w:bookmarkEnd w:id="90"/>
      <w:bookmarkEnd w:id="91"/>
      <w:r>
        <w:rPr>
          <w:rtl w:val="true"/>
        </w:rPr>
        <w:t>بخش دوم اشعریان در خارج از شبه جزیره</w:t>
      </w:r>
      <w:bookmarkEnd w:id="92"/>
    </w:p>
    <w:p>
      <w:pPr>
        <w:pStyle w:val="Heading3"/>
        <w:numPr>
          <w:ilvl w:val="2"/>
          <w:numId w:val="1"/>
        </w:numPr>
        <w:rPr/>
      </w:pPr>
      <w:bookmarkStart w:id="93" w:name="__RefHeading___Toc1154424_2281741623"/>
      <w:bookmarkStart w:id="94" w:name="_Toc33"/>
      <w:bookmarkEnd w:id="93"/>
      <w:r>
        <w:rPr>
          <w:rtl w:val="true"/>
        </w:rPr>
        <w:t>فصل اول اشعریان در عراق</w:t>
      </w:r>
      <w:bookmarkEnd w:id="94"/>
    </w:p>
    <w:p>
      <w:pPr>
        <w:pStyle w:val="BookText"/>
        <w:rPr/>
      </w:pPr>
      <w:r>
        <w:rPr>
          <w:rFonts w:ascii="IRNazanin" w:hAnsi="IRNazanin" w:eastAsia="IRNazanin"/>
          <w:color w:val="111111"/>
          <w:sz w:val="28"/>
          <w:sz w:val="28"/>
          <w:szCs w:val="28"/>
          <w:rtl w:val="true"/>
          <w:lang w:bidi="fa-IR"/>
        </w:rPr>
        <w:t>بخش دوم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اشعریان در خارج از شبه جزیره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اشعریان در عراق</w:t>
      </w:r>
    </w:p>
    <w:p>
      <w:pPr>
        <w:pStyle w:val="BookText"/>
        <w:rPr/>
      </w:pPr>
      <w:r>
        <w:rPr>
          <w:rFonts w:ascii="IRNazanin" w:hAnsi="IRNazanin" w:eastAsia="IRNazanin"/>
          <w:color w:val="111111"/>
          <w:sz w:val="28"/>
          <w:sz w:val="28"/>
          <w:szCs w:val="28"/>
          <w:rtl w:val="true"/>
          <w:lang w:bidi="fa-IR"/>
        </w:rPr>
        <w:t xml:space="preserve">اشعریان در ربع نخست قرن اول هجری قمری، به سبب شرکت در فتح عراق بدین مناطق روی آوردند و احتمالاً اولین شخص از آنان مالک بن عامر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اشعریون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مالک خواهد آمد که وی نخستین فرد از سپاهیان عرب بود که از دجله عبور نمود و پس از او دیگر لشکریان از آن گذشتند و باعث شکست سپاه کسری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و فرزندان پسر عمویش ابوموسی در این منطقه، به خصوص در کوفه، باقی ماندند و برخی نیز مسئولیت‌هایی بر عهده 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فرزندان مالک، یعنی سائب و سعد، از سرشناسان عراق و بزرگان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جریانات تاریخی در می‌یابیم که این شاخه از خاندان اشعری، از شیعیان امیرالمومنین علیه السلام و از دوستداران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اشعری</w:t>
      </w:r>
      <w:r>
        <w:rPr>
          <w:rStyle w:val="FootnoteAnchor"/>
          <w:rtl w:val="true"/>
        </w:rPr>
        <w:footnoteReference w:id="108"/>
      </w:r>
      <w:r>
        <w:rPr>
          <w:rFonts w:ascii="IRNazanin" w:hAnsi="IRNazanin" w:eastAsia="IRNazanin"/>
          <w:color w:val="111111"/>
          <w:sz w:val="28"/>
          <w:sz w:val="28"/>
          <w:szCs w:val="28"/>
          <w:rtl w:val="true"/>
          <w:lang w:bidi="fa-IR"/>
        </w:rPr>
        <w:t>در مقابل عبد الله بن مطیع، امیر کوفه، به دفاع از اجرای سنت امیر المؤمنین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فرماندهان لشکر مختار و جانشین وی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مشخص می‌شود که قصد وی از همکاری با مختار، اغراض مادی نبوده؛ بلکه قصد دین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بن سائب، از شجاعان کوفه و به دستور حجاج بن یوسف به قتل رسید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مورد سعد اشعری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کوفه و تا زمان خلافت عثمان زنده بود و به شراب خواری ولید بن عتبة، حاکم کوفه شهادت داد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با توجه به این که نوادگانش از سرشناسان شیعه بودند و حموی در مورد فرزندش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فرزندانش در کوفه تربیت شده و امامی می‌باشد و شیعه را به اهل قم انتقال داده است،</w:t>
      </w:r>
      <w:r>
        <w:rPr>
          <w:rStyle w:val="FootnoteAnchor"/>
          <w:rtl w:val="true"/>
        </w:rPr>
        <w:footnoteReference w:id="111"/>
      </w:r>
      <w:r>
        <w:rPr>
          <w:rFonts w:ascii="IRNazanin" w:hAnsi="IRNazanin" w:eastAsia="IRNazanin"/>
          <w:color w:val="111111"/>
          <w:sz w:val="28"/>
          <w:sz w:val="28"/>
          <w:szCs w:val="28"/>
          <w:rtl w:val="true"/>
          <w:lang w:bidi="fa-IR"/>
        </w:rPr>
        <w:t>می‌توان دریافت که خانواده او شیعه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احوص، فرزندان سعد، نیز از سرشناسان کوفه بودند و همراه نعیم و اسحاق و عبد الرحمن، دیگر برادرانشان، در قیام ابن اشعث، علیه حجاج و عبد الملک شرکت داشته‌اند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تاریخ قم آمده است که قبل از قیام، عبد الله بن سعد از جانب حجاج، امارت کوفه را به عهده داشت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مالک بن عامر و فرزندش سائب، محضر پیامبر اسلام صلی‌الله‌علیه‌و‌آله را درک نمودند و می‌توانستند احادیث آن حضرت را نقل کنند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شاخه دیگر اشعریان، ابوموسی و فرزندان او می‌باشند که ساکن کوفه و گاه بصره بودند و برخی از مسئولیت‌ها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ابراهیم، ابوبکر و ابوبردة، فرزندان ابوموسی، سعید، بلال و یوسف، فرزندان ابوبردة و عبدالله بن براد بن یوسف و فرید بن عبدالله بن ابی بردة و فرزندش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از طرف عمر، والی بصره و از جانب عثمان، والی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از امارت کوفه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 بردة، قضاوت کوفه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بر کنار کرد و برادرش را به جایش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ابی بردة، تقریبا یازده سال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امارت خالد بن عبد الله، والی بصره بود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آنان از راویان و بعضی از آنان از مشایخ حدیث می‌باشند و در انتقال معارف پیامبر اسلام صلی‌الله‌علیه‌و‌آله به گونه‌ای سهیم بوده‌اند؛ ولی نمی‌توان به اثری از تشیّع در شرح </w:t>
      </w:r>
    </w:p>
    <w:p>
      <w:pPr>
        <w:pStyle w:val="BookText"/>
        <w:rPr/>
      </w:pPr>
      <w:r>
        <w:rPr>
          <w:rFonts w:ascii="IRNazanin" w:hAnsi="IRNazanin" w:eastAsia="IRNazanin"/>
          <w:color w:val="111111"/>
          <w:sz w:val="28"/>
          <w:sz w:val="28"/>
          <w:szCs w:val="28"/>
          <w:rtl w:val="true"/>
          <w:lang w:bidi="fa-IR"/>
        </w:rPr>
        <w:t>حالشان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الکوفیین، از الطبقات الکبری، از ابوموسی اشعری، ابو بردة بن ابی موسی، موسی بن ابی موسی، ابوبکر بن ابی موسی، سعید بن ابی بردة و عبد الله بن براد بن یوسف که متعلق به این شاخه‌اند، یاد کرده است</w:t>
      </w:r>
      <w:r>
        <w:rPr>
          <w:rFonts w:eastAsia="IRNazanin" w:cs="IRNazanin"/>
          <w:color w:val="111111"/>
          <w:sz w:val="28"/>
          <w:szCs w:val="28"/>
          <w:rtl w:val="true"/>
          <w:lang w:bidi="fa-IR"/>
        </w:rPr>
        <w:t>.</w:t>
      </w:r>
      <w:r>
        <w:rPr>
          <w:rFonts w:eastAsia="IRNazanin" w:cs="IRNazanin"/>
          <w:color w:val="111111"/>
          <w:sz w:val="28"/>
          <w:szCs w:val="28"/>
          <w:lang w:bidi="fa-IR"/>
        </w:rPr>
        <w:t>0</w:t>
      </w:r>
      <w:r>
        <w:rPr>
          <w:rStyle w:val="FootnoteAnchor"/>
          <w:rtl w:val="true"/>
        </w:rPr>
        <w:footnoteReference w:id="116"/>
      </w:r>
      <w:r>
        <w:rPr>
          <w:rFonts w:ascii="IRNazanin" w:hAnsi="IRNazanin" w:eastAsia="IRNazanin"/>
          <w:color w:val="111111"/>
          <w:sz w:val="28"/>
          <w:sz w:val="28"/>
          <w:szCs w:val="28"/>
          <w:rtl w:val="true"/>
          <w:lang w:bidi="fa-IR"/>
        </w:rPr>
        <w:t>به غیر از این دو شاخه، جمعی دیگر از اشعریان نیز در کوفه حضور داشته‌اند که از میان آنان می‌توان به ابو بردة، برادر ابوموسی،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صحابه بود و در کوفه می‌زیست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کریب بن الحارث بن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اوست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راویان ام سلمه، عایشه، بلال، ابوذر، جابر، ابو سعید الخدری، ابن عمر، ابن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متولی خزانِه یزید بن مهلب بود و مدتی در شام و سپس در عراق سکونت داشت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زیاد بن عیاض و عیاض الاشعری که در صحابی بودن هر دو اختلاف است ولی از راویان حدیث می‌باشند، در زمره کوفیان محسوب می‌شوند و ابن سعد در طبقات الکوفیین از آنان یاد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اشعریان در عراق، به ویژه در کوفه، حضور فعال داشتند و نمی‌توان انتقال احادیث رسول اکرم صلی‌الله‌علیه‌و‌آله را به واسطه آنان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زمره اصحاب و یاوران علی علیه السلام بوده‌اند که به جزئیات آن در قسمت رجال اشاره خواهد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اشعریان ساکن عراق که از اولاد سائب بن مالک به شمار می‌روند، در ربع آخر قرن اول هجری بنا بر دلایلی عراق را ترک نمودند و در مناطق مرکزی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قم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علل مهاجرت و زمان آن و همچنین سایر موارد به آنان خواهیم پرداخت</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3784_32200"/>
      <w:bookmarkStart w:id="96" w:name="pg3784_32200"/>
      <w:bookmarkEnd w:id="96"/>
    </w:p>
    <w:p>
      <w:pPr>
        <w:pStyle w:val="Heading3"/>
        <w:numPr>
          <w:ilvl w:val="2"/>
          <w:numId w:val="1"/>
        </w:numPr>
        <w:rPr/>
      </w:pPr>
      <w:bookmarkStart w:id="97" w:name="pg3784_32200"/>
      <w:bookmarkStart w:id="98" w:name="__RefHeading___Toc1154426_2281741623"/>
      <w:bookmarkStart w:id="99" w:name="_Toc34"/>
      <w:bookmarkEnd w:id="97"/>
      <w:bookmarkEnd w:id="98"/>
      <w:r>
        <w:rPr>
          <w:rtl w:val="true"/>
        </w:rPr>
        <w:t>فصل دوم اشعریان در ایران</w:t>
      </w:r>
      <w:bookmarkEnd w:id="99"/>
    </w:p>
    <w:p>
      <w:pPr>
        <w:pStyle w:val="Heading4"/>
        <w:numPr>
          <w:ilvl w:val="3"/>
          <w:numId w:val="1"/>
        </w:numPr>
        <w:rPr/>
      </w:pPr>
      <w:bookmarkStart w:id="100" w:name="__RefHeading___Toc1154428_2281741623"/>
      <w:bookmarkStart w:id="101" w:name="_Toc35"/>
      <w:bookmarkEnd w:id="100"/>
      <w:r>
        <w:rPr>
          <w:rtl w:val="true"/>
        </w:rPr>
        <w:t>بلاد جبل</w:t>
      </w:r>
      <w:bookmarkEnd w:id="101"/>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اشعریان در ایران</w:t>
      </w:r>
    </w:p>
    <w:p>
      <w:pPr>
        <w:pStyle w:val="BookText"/>
        <w:rPr/>
      </w:pPr>
      <w:r>
        <w:rPr>
          <w:rFonts w:ascii="IRNazanin" w:hAnsi="IRNazanin" w:eastAsia="IRNazanin"/>
          <w:color w:val="111111"/>
          <w:sz w:val="28"/>
          <w:sz w:val="28"/>
          <w:szCs w:val="28"/>
          <w:rtl w:val="true"/>
          <w:lang w:bidi="fa-IR"/>
        </w:rPr>
        <w:t>بلاد جبل</w:t>
      </w:r>
    </w:p>
    <w:p>
      <w:pPr>
        <w:pStyle w:val="BookText"/>
        <w:rPr/>
      </w:pPr>
      <w:r>
        <w:rPr>
          <w:rFonts w:ascii="IRNazanin" w:hAnsi="IRNazanin" w:eastAsia="IRNazanin"/>
          <w:color w:val="111111"/>
          <w:sz w:val="28"/>
          <w:sz w:val="28"/>
          <w:szCs w:val="28"/>
          <w:rtl w:val="true"/>
          <w:lang w:bidi="fa-IR"/>
        </w:rPr>
        <w:t xml:space="preserve">اشعریان عراق به ایران روی آورده و منطقه‌ای که این گروه عرب جهت سکونت خود در ایران برگزیدند،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بحث، نمایی کلی از این منطقه ارائه می‌کنیم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جبال، منطقه‌ای است که از جانب شرق به خراسان و بیابان کرکس کوه،</w:t>
      </w:r>
      <w:r>
        <w:rPr>
          <w:rStyle w:val="FootnoteAnchor"/>
          <w:rtl w:val="true"/>
        </w:rPr>
        <w:footnoteReference w:id="121"/>
      </w:r>
      <w:r>
        <w:rPr>
          <w:rFonts w:ascii="IRNazanin" w:hAnsi="IRNazanin" w:eastAsia="IRNazanin"/>
          <w:color w:val="111111"/>
          <w:sz w:val="28"/>
          <w:sz w:val="28"/>
          <w:szCs w:val="28"/>
          <w:rtl w:val="true"/>
          <w:lang w:bidi="fa-IR"/>
        </w:rPr>
        <w:t>از جنوب و غرب به خوزستان و عراق و آذربایجان و از سوی شمال به دریای خزر و کوه دیلمان محدود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آبادی را در این منطقه نام می‌برد که مهم‌ترین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دینور ،ری، ساوه، آوه، قم، کاشان و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مناطق مهم این ناحیه را اصفهان، همدان، دینور و قم دانسته و قزوین را جزء دیلم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قزوینی در آثار البلاد با این نظر او موافق نیست</w:t>
      </w:r>
      <w:r>
        <w:rPr>
          <w:rFonts w:eastAsia="IRNazanin" w:cs="IRNazanin"/>
          <w:color w:val="111111"/>
          <w:sz w:val="28"/>
          <w:szCs w:val="28"/>
          <w:rtl w:val="true"/>
          <w:lang w:bidi="fa-IR"/>
        </w:rPr>
        <w:t>.</w:t>
      </w:r>
      <w:r>
        <w:rPr>
          <w:rStyle w:val="FootnoteAnchor"/>
          <w:rtl w:val="true"/>
        </w:rPr>
        <w:footnoteReference w:id="123"/>
      </w:r>
      <w:bookmarkStart w:id="102" w:name="pg3784_32201"/>
    </w:p>
    <w:p>
      <w:pPr>
        <w:pStyle w:val="Heading4"/>
        <w:numPr>
          <w:ilvl w:val="3"/>
          <w:numId w:val="1"/>
        </w:numPr>
        <w:rPr/>
      </w:pPr>
      <w:bookmarkStart w:id="103" w:name="__RefHeading___Toc1154430_2281741623"/>
      <w:bookmarkStart w:id="104" w:name="_Toc36"/>
      <w:bookmarkEnd w:id="102"/>
      <w:bookmarkEnd w:id="103"/>
      <w:r>
        <w:rPr>
          <w:rtl w:val="true"/>
        </w:rPr>
        <w:t>زمینه مهاجرت اشعریان به مناطق جبال</w:t>
      </w:r>
      <w:bookmarkEnd w:id="104"/>
    </w:p>
    <w:p>
      <w:pPr>
        <w:pStyle w:val="BookText"/>
        <w:rPr/>
      </w:pPr>
      <w:r>
        <w:rPr>
          <w:rFonts w:ascii="IRNazanin" w:hAnsi="IRNazanin" w:eastAsia="IRNazanin"/>
          <w:color w:val="111111"/>
          <w:sz w:val="28"/>
          <w:sz w:val="28"/>
          <w:szCs w:val="28"/>
          <w:rtl w:val="true"/>
          <w:lang w:bidi="fa-IR"/>
        </w:rPr>
        <w:t>زمینه مهاجرت اشعریان به مناطق جبال</w:t>
      </w:r>
    </w:p>
    <w:p>
      <w:pPr>
        <w:pStyle w:val="BookText"/>
        <w:rPr/>
      </w:pPr>
      <w:r>
        <w:rPr>
          <w:rFonts w:ascii="IRNazanin" w:hAnsi="IRNazanin" w:eastAsia="IRNazanin"/>
          <w:color w:val="111111"/>
          <w:sz w:val="28"/>
          <w:sz w:val="28"/>
          <w:szCs w:val="28"/>
          <w:rtl w:val="true"/>
          <w:lang w:bidi="fa-IR"/>
        </w:rPr>
        <w:t xml:space="preserve">ابوموسی اشعری و پسر عمویش، مالک بن عامر، در سال‌های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اصفهان شرکت داشتند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ابوموسی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فتح کرد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دراین‌باره در تاریخ قم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ابوموسی او را به ناحیت جبل فرستاد و ملک بعضی از ناحیت جبل آن‌چه فرا پیش ساوه بود، فتح کرد و دفع کرد از آن ناحیت اکراد طبرستان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طنحرود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دیلم خلاص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جریان می‌تواند بستری برای انتخاب این نواحی از جانب اشعریان باشد؛ همان گونه که در تاریخ قم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مالک به کوفه آمد با فرزندان خود، قصه این ناحیت و پناه گرفتن اهل طخرود بدو با ایشان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او پس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آمدند، بدین ناحیت پیوستند، آزاد کردگان و خدمتکاران جد خود را از اهل طخرود طلب کردند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آنان قصد داشتند اصفهان بروند، ولی به دلایلی در قم ماندند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اینان به ناحیت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قصد آذربایجان داشتند تا از آن جا به کوه‌های ارمنیه و یا خراسان بروند؛ زیرا عموزادگان ایشان در آن‌جا صاحب اختیار و متمکن بودند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05" w:name="__RefHeading___Toc1154432_2281741623"/>
      <w:bookmarkStart w:id="106" w:name="_Toc37"/>
      <w:bookmarkEnd w:id="105"/>
      <w:r>
        <w:rPr>
          <w:rtl w:val="true"/>
        </w:rPr>
        <w:t>زمان مهاجرت</w:t>
      </w:r>
      <w:bookmarkEnd w:id="106"/>
    </w:p>
    <w:p>
      <w:pPr>
        <w:pStyle w:val="BookText"/>
        <w:rPr/>
      </w:pPr>
      <w:r>
        <w:rPr>
          <w:rFonts w:ascii="IRNazanin" w:hAnsi="IRNazanin" w:eastAsia="IRNazanin"/>
          <w:color w:val="111111"/>
          <w:sz w:val="28"/>
          <w:sz w:val="28"/>
          <w:szCs w:val="28"/>
          <w:rtl w:val="true"/>
          <w:lang w:bidi="fa-IR"/>
        </w:rPr>
        <w:t>زمان مهاجرت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اشعریان در زمان خلافت حجاج بن یوسف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از عراق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دقیق حرکت آنان از عراق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07" w:name="pg3784_32202"/>
    </w:p>
    <w:p>
      <w:pPr>
        <w:pStyle w:val="BookText"/>
        <w:rPr/>
      </w:pPr>
      <w:bookmarkEnd w:id="107"/>
      <w:r>
        <w:rPr>
          <w:rFonts w:ascii="IRNazanin" w:hAnsi="IRNazanin" w:eastAsia="IRNazanin"/>
          <w:color w:val="111111"/>
          <w:sz w:val="28"/>
          <w:sz w:val="28"/>
          <w:szCs w:val="28"/>
          <w:rtl w:val="true"/>
          <w:lang w:bidi="fa-IR"/>
        </w:rPr>
        <w:t>زمان شهر شدن قم از سوی اشعریان ذکر می‌نمایند</w:t>
      </w:r>
      <w:r>
        <w:rPr>
          <w:rStyle w:val="FootnoteAnchor"/>
          <w:rtl w:val="true"/>
        </w:rPr>
        <w:footnoteReference w:id="131"/>
      </w:r>
      <w:r>
        <w:rPr>
          <w:rFonts w:ascii="IRNazanin" w:hAnsi="IRNazanin" w:eastAsia="IRNazanin"/>
          <w:color w:val="111111"/>
          <w:sz w:val="28"/>
          <w:sz w:val="28"/>
          <w:szCs w:val="28"/>
          <w:rtl w:val="true"/>
          <w:lang w:bidi="fa-IR"/>
        </w:rPr>
        <w:t>که لازمه آن، حرکت اشعریان از عراق به سوی ایران، در همان سال یا کمی پیش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قمی، مؤلف تاریخ قم که کتابش منبع اصلی تاریخ این خاندان است، زمان رسیدن اشعریان به 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شدن یزدگرد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مصنف این کتابم چنین می‌گویم که آمدن عرب در این وقت که ذکر شد صحیح است و در آن هیچ شکی نیست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بنابر قول اول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اشعریان از عراق به سوی ایران در زمان خلافت عبدالملک و بنابر قول دوم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ولید بن عبد الملک رخ داده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08" w:name="__RefHeading___Toc1154434_2281741623"/>
      <w:bookmarkStart w:id="109" w:name="_Toc38"/>
      <w:bookmarkEnd w:id="108"/>
      <w:r>
        <w:rPr>
          <w:rtl w:val="true"/>
        </w:rPr>
        <w:t>علل مهاجرت</w:t>
      </w:r>
      <w:bookmarkEnd w:id="109"/>
    </w:p>
    <w:p>
      <w:pPr>
        <w:pStyle w:val="Heading5"/>
        <w:numPr>
          <w:ilvl w:val="4"/>
          <w:numId w:val="1"/>
        </w:numPr>
        <w:rPr/>
      </w:pPr>
      <w:bookmarkStart w:id="110" w:name="__RefHeading___Toc1154436_2281741623"/>
      <w:bookmarkStart w:id="111" w:name="_Toc39"/>
      <w:bookmarkEnd w:id="110"/>
      <w:r>
        <w:rPr/>
        <w:t>1</w:t>
      </w:r>
      <w:r>
        <w:rPr>
          <w:rtl w:val="true"/>
        </w:rPr>
        <w:t xml:space="preserve">. </w:t>
      </w:r>
      <w:r>
        <w:rPr>
          <w:rtl w:val="true"/>
        </w:rPr>
        <w:t>شرکت در قیام ابن اشعث</w:t>
      </w:r>
      <w:bookmarkEnd w:id="111"/>
    </w:p>
    <w:p>
      <w:pPr>
        <w:pStyle w:val="BookText"/>
        <w:rPr/>
      </w:pPr>
      <w:r>
        <w:rPr>
          <w:rFonts w:ascii="IRNazanin" w:hAnsi="IRNazanin" w:eastAsia="IRNazanin"/>
          <w:color w:val="111111"/>
          <w:sz w:val="28"/>
          <w:sz w:val="28"/>
          <w:szCs w:val="28"/>
          <w:rtl w:val="true"/>
          <w:lang w:bidi="fa-IR"/>
        </w:rPr>
        <w:t>علل مهاجرت</w:t>
      </w:r>
    </w:p>
    <w:p>
      <w:pPr>
        <w:pStyle w:val="BookText"/>
        <w:rPr/>
      </w:pPr>
      <w:r>
        <w:rPr>
          <w:rFonts w:ascii="IRNazanin" w:hAnsi="IRNazanin" w:eastAsia="IRNazanin"/>
          <w:color w:val="111111"/>
          <w:sz w:val="28"/>
          <w:sz w:val="28"/>
          <w:szCs w:val="28"/>
          <w:rtl w:val="true"/>
          <w:lang w:bidi="fa-IR"/>
        </w:rPr>
        <w:t>چند نظریه درباره علت مهاجرت اشعریان از عراق به ایران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قیام ابن اشعث</w:t>
      </w:r>
    </w:p>
    <w:p>
      <w:pPr>
        <w:pStyle w:val="BookText"/>
        <w:rPr/>
      </w:pPr>
      <w:r>
        <w:rPr>
          <w:rFonts w:ascii="IRNazanin" w:hAnsi="IRNazanin" w:eastAsia="IRNazanin"/>
          <w:color w:val="111111"/>
          <w:sz w:val="28"/>
          <w:sz w:val="28"/>
          <w:szCs w:val="28"/>
          <w:rtl w:val="true"/>
          <w:lang w:bidi="fa-IR"/>
        </w:rPr>
        <w:t xml:space="preserve">عبد الرحمن بن محمد بن اشعث از طرف حجاج، والی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حجاج در مورد زمان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سبب خروج وی بر حجاج و خلع او و عبدالملک گردید و لشکر حجاج، لشکر ابن اشعث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درگیری‌ها که پس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ابن اشعث پایان می‌یابد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یاقوت حموی در این رابطه 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لشکر شکست خورده عبدالرحمن به کابل برمی‌گشت، چند تن از فرزندان سعد بن مالک اشعری جزء آنان بودند که درناحیه قم ساکن شدند</w:t>
      </w:r>
      <w:r>
        <w:rPr>
          <w:rFonts w:eastAsia="IRNazanin" w:cs="IRNazanin"/>
          <w:color w:val="111111"/>
          <w:sz w:val="28"/>
          <w:szCs w:val="28"/>
          <w:rtl w:val="true"/>
          <w:lang w:bidi="fa-IR"/>
        </w:rPr>
        <w:t>.</w:t>
      </w:r>
      <w:r>
        <w:rPr>
          <w:rStyle w:val="FootnoteAnchor"/>
          <w:rtl w:val="true"/>
        </w:rPr>
        <w:footnoteReference w:id="135"/>
      </w:r>
      <w:bookmarkStart w:id="112" w:name="pg3784_32203"/>
    </w:p>
    <w:p>
      <w:pPr>
        <w:pStyle w:val="BookText"/>
        <w:rPr/>
      </w:pPr>
      <w:bookmarkEnd w:id="112"/>
      <w:r>
        <w:rPr>
          <w:rFonts w:ascii="IRNazanin" w:hAnsi="IRNazanin" w:eastAsia="IRNazanin"/>
          <w:color w:val="111111"/>
          <w:sz w:val="28"/>
          <w:sz w:val="28"/>
          <w:szCs w:val="28"/>
          <w:rtl w:val="true"/>
          <w:lang w:bidi="fa-IR"/>
        </w:rPr>
        <w:t>این جریان را نویسنده تاریخ قم، به نقل از ابو عبدالله حمزة بن حسن اصفهانی در کتاب اصفهان،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آمدن اشاعره و دیگر عرب به ناحیت جبل آن بود که چون حجاج بن یوسف، عبدالرحمن بن محمد اشعث را در روز دیرالجماجم بگرفت و مردم او را بهزیمت کرد و اصحاب و یاران او در شهرها متفرق شدند و جماعتی از ایشان به طرف اصفهان عدول کردند و ایشان از چهار قبیله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چهار قبیله را تیم، قیس، عنزه و اشاعره معرفی می‌کند و آنجا که می‌نویسد که هر کدام به چه محلی وارد شدند آمده و اشاعره برستاق کمیدان</w:t>
      </w:r>
      <w:r>
        <w:rPr>
          <w:rStyle w:val="FootnoteAnchor"/>
          <w:rtl w:val="true"/>
        </w:rPr>
        <w:footnoteReference w:id="136"/>
      </w:r>
      <w:r>
        <w:rPr>
          <w:rFonts w:ascii="IRNazanin" w:hAnsi="IRNazanin" w:eastAsia="IRNazanin"/>
          <w:color w:val="111111"/>
          <w:sz w:val="28"/>
          <w:sz w:val="28"/>
          <w:szCs w:val="28"/>
          <w:rtl w:val="true"/>
          <w:lang w:bidi="fa-IR"/>
        </w:rPr>
        <w:t>که از جمله آخرین رستاق‌های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فرزندان سعد بن مالک بن عامر اشعری بودند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علاوه بر اصفهانی و حموی، سمعانی و ابوالفداء نیز این جریان را در کتاب‌های خود آورده‌اند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113" w:name="__RefHeading___Toc1154438_2281741623"/>
      <w:bookmarkStart w:id="114" w:name="_Toc40"/>
      <w:bookmarkEnd w:id="113"/>
      <w:r>
        <w:rPr/>
        <w:t>2</w:t>
      </w:r>
      <w:r>
        <w:rPr>
          <w:rtl w:val="true"/>
        </w:rPr>
        <w:t xml:space="preserve">. </w:t>
      </w:r>
      <w:r>
        <w:rPr>
          <w:rtl w:val="true"/>
        </w:rPr>
        <w:t>کشته شدن محمد بن سائب بن مالک اشعری</w:t>
      </w:r>
      <w:bookmarkEnd w:id="1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محمد بن سائب بن مالک اشعری</w:t>
      </w:r>
    </w:p>
    <w:p>
      <w:pPr>
        <w:pStyle w:val="BookText"/>
        <w:rPr/>
      </w:pPr>
      <w:r>
        <w:rPr>
          <w:rFonts w:ascii="IRNazanin" w:hAnsi="IRNazanin" w:eastAsia="IRNazanin"/>
          <w:color w:val="111111"/>
          <w:sz w:val="28"/>
          <w:sz w:val="28"/>
          <w:szCs w:val="28"/>
          <w:rtl w:val="true"/>
          <w:lang w:bidi="fa-IR"/>
        </w:rPr>
        <w:t>حجاج بن یوسف، بنا به دلایلی باعث قتل محمد بن سائب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وی، اشعریان، از عراق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قم، در این باره به کتاب احفص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کرده 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و روایات گوناگونی در این زمینه ذکر شده؛ از جمله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محمد در کوفه،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که بعد از سه روز از آل سائب بن مالک در کوفه بیابند، خون او هدر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سائب از کوفه انتقال کردند و رحلت نمودند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فرزندان سعد بن مالک نیز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سعد به سوی قم کشیده شدند و در آن جا منزل گزیدند</w:t>
      </w:r>
      <w:r>
        <w:rPr>
          <w:rFonts w:eastAsia="IRNazanin" w:cs="IRNazanin"/>
          <w:color w:val="111111"/>
          <w:sz w:val="28"/>
          <w:szCs w:val="28"/>
          <w:rtl w:val="true"/>
          <w:lang w:bidi="fa-IR"/>
        </w:rPr>
        <w:t>.</w:t>
      </w:r>
      <w:r>
        <w:rPr>
          <w:rStyle w:val="FootnoteAnchor"/>
          <w:rtl w:val="true"/>
        </w:rPr>
        <w:footnoteReference w:id="139"/>
      </w:r>
      <w:bookmarkStart w:id="115" w:name="pg3784_32204"/>
    </w:p>
    <w:p>
      <w:pPr>
        <w:pStyle w:val="BookText"/>
        <w:rPr/>
      </w:pPr>
      <w:bookmarkEnd w:id="115"/>
      <w:r>
        <w:rPr>
          <w:rFonts w:ascii="IRNazanin" w:hAnsi="IRNazanin" w:eastAsia="IRNazanin"/>
          <w:color w:val="111111"/>
          <w:sz w:val="28"/>
          <w:sz w:val="28"/>
          <w:szCs w:val="28"/>
          <w:rtl w:val="true"/>
          <w:lang w:bidi="fa-IR"/>
        </w:rPr>
        <w:t>نویسنده تاریخ قم مهاجرت اشعریان را بنا بر خواست خود آنان روایت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دانستند حجاج پس از کشتن محمد بن سائب بدیشان میل نکند و اعتماد بر نصیحت و مشورت اینان ننماید؛ بلکه ایشان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 به پنهانی، چنان چه حجاج را از بیرون آمدن ایشان خبر نبود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مؤلف این کتاب، نظریات مختلف درباره علت مهاجرت اشعریان را ذکر می‌کند و این نظر را درست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روایات را به تمامی در این کتاب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نزدیک من روایت اخیره درست‌تر است؛ زیرا که آمدن قوم عرب بدین ناحیت بدین روایت و تاریخ والی شدن حجاج بر عراق موافق و مساوی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وی می‌تواند در نظریه نخست مورد استفاده قرار بگیرد؛ ولی با نظریه سوم ناسازگار است</w:t>
      </w:r>
      <w:r>
        <w:rPr>
          <w:rFonts w:eastAsia="IRNazanin" w:cs="IRNazanin"/>
          <w:color w:val="111111"/>
          <w:sz w:val="28"/>
          <w:szCs w:val="28"/>
          <w:rtl w:val="true"/>
          <w:lang w:bidi="fa-IR"/>
        </w:rPr>
        <w:t>.</w:t>
      </w:r>
    </w:p>
    <w:p>
      <w:pPr>
        <w:pStyle w:val="Heading5"/>
        <w:numPr>
          <w:ilvl w:val="4"/>
          <w:numId w:val="1"/>
        </w:numPr>
        <w:rPr/>
      </w:pPr>
      <w:bookmarkStart w:id="116" w:name="__RefHeading___Toc1154440_2281741623"/>
      <w:bookmarkStart w:id="117" w:name="_Toc41"/>
      <w:bookmarkEnd w:id="116"/>
      <w:r>
        <w:rPr/>
        <w:t>3</w:t>
      </w:r>
      <w:r>
        <w:rPr>
          <w:rtl w:val="true"/>
        </w:rPr>
        <w:t xml:space="preserve">. </w:t>
      </w:r>
      <w:r>
        <w:rPr>
          <w:rtl w:val="true"/>
        </w:rPr>
        <w:t>شرکت در قیام زید بن علی علیه السلام</w:t>
      </w:r>
      <w:bookmarkEnd w:id="1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قیام زید بن علی علیه السلام</w:t>
      </w:r>
    </w:p>
    <w:p>
      <w:pPr>
        <w:pStyle w:val="BookText"/>
        <w:rPr/>
      </w:pPr>
      <w:r>
        <w:rPr>
          <w:rFonts w:ascii="IRNazanin" w:hAnsi="IRNazanin" w:eastAsia="IRNazanin"/>
          <w:color w:val="111111"/>
          <w:sz w:val="28"/>
          <w:sz w:val="28"/>
          <w:szCs w:val="28"/>
          <w:rtl w:val="true"/>
          <w:lang w:bidi="fa-IR"/>
        </w:rPr>
        <w:t>در تاریخ قم آمده است که احوص در زمره یاوران زید بود و پس از کشته‌شدن زید، چهار سال در زندان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وی را آزاد ساخته و احوص و برادرش عبدالله که از مکر حجاج در امان نبودند صلاح را در ترک عراق دیدند و به قم مهاجرت کردند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مهاجرت اشعریان در حدود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این روایت با دو روایت قبلی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امیر عراق در آن زمان، یوسف بن عمر، پسرِ پسر عموی حجاج بوده؛ نه حجاج</w:t>
      </w:r>
      <w:r>
        <w:rPr>
          <w:rFonts w:eastAsia="IRNazanin" w:cs="IRNazanin"/>
          <w:color w:val="111111"/>
          <w:sz w:val="28"/>
          <w:szCs w:val="28"/>
          <w:rtl w:val="true"/>
          <w:lang w:bidi="fa-IR"/>
        </w:rPr>
        <w:t>.</w:t>
      </w:r>
      <w:r>
        <w:rPr>
          <w:rStyle w:val="FootnoteAnchor"/>
          <w:rtl w:val="true"/>
        </w:rPr>
        <w:footnoteReference w:id="144"/>
      </w:r>
      <w:bookmarkStart w:id="118" w:name="pg3784_32205"/>
    </w:p>
    <w:p>
      <w:pPr>
        <w:pStyle w:val="Heading4"/>
        <w:numPr>
          <w:ilvl w:val="3"/>
          <w:numId w:val="1"/>
        </w:numPr>
        <w:rPr/>
      </w:pPr>
      <w:bookmarkStart w:id="119" w:name="__RefHeading___Toc1154442_2281741623"/>
      <w:bookmarkStart w:id="120" w:name="_Toc42"/>
      <w:bookmarkEnd w:id="118"/>
      <w:bookmarkEnd w:id="119"/>
      <w:r>
        <w:rPr>
          <w:rtl w:val="true"/>
        </w:rPr>
        <w:t>تعداد مهاجران و سکونت در قم</w:t>
      </w:r>
      <w:bookmarkEnd w:id="120"/>
    </w:p>
    <w:p>
      <w:pPr>
        <w:pStyle w:val="BookText"/>
        <w:rPr/>
      </w:pPr>
      <w:r>
        <w:rPr>
          <w:rFonts w:ascii="IRNazanin" w:hAnsi="IRNazanin" w:eastAsia="IRNazanin"/>
          <w:color w:val="111111"/>
          <w:sz w:val="28"/>
          <w:sz w:val="28"/>
          <w:szCs w:val="28"/>
          <w:rtl w:val="true"/>
          <w:lang w:bidi="fa-IR"/>
        </w:rPr>
        <w:t>تعداد مهاجران و سکونت در قم</w:t>
      </w:r>
    </w:p>
    <w:p>
      <w:pPr>
        <w:pStyle w:val="BookText"/>
        <w:rPr/>
      </w:pPr>
      <w:r>
        <w:rPr>
          <w:rFonts w:ascii="IRNazanin" w:hAnsi="IRNazanin" w:eastAsia="IRNazanin"/>
          <w:color w:val="111111"/>
          <w:sz w:val="28"/>
          <w:sz w:val="28"/>
          <w:szCs w:val="28"/>
          <w:rtl w:val="true"/>
          <w:lang w:bidi="fa-IR"/>
        </w:rPr>
        <w:t>بنابر برخی از روایات تاریخی، تمامی اولاد مالک بن عامر از کوفه خارج شدند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بنابر روایت تاریخ قم و معجم‌البلدان حموی و تقویم البلدان ابوالفداء عبد الله و احوص با برادرانشان عبد الرحمن و نعیم از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و دو برادرش با تمامی خانواده و جمعی خدمتکار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روایات تاریخ قم و تصریح حموی مشخص می‌شود که سرپرستی این گروه را عبد الله به عهده داشته و احوص یاور او بوده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اشعریان حملات دیلمیان به منطقه قم را سرکوب کردند و با درخواست مردم در این منطقه سکونت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اقوام و خویشان اشعریان به قم مهاجرت کردند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اشعریان با مردم آن منطقه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اشراف آن ناحیت از عبدالله و احوص درخواست کردند که میانه ایشان کتابی و عهدنامه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مشتمل بود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عهود و محافظت یکدیگر در نفس و مال و با یکدیگر مصادقت و راست گفتاری شعار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طرفین آن را امضا و با انگشتر سعد بن مالک مهر نمودند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21" w:name="__RefHeading___Toc1154444_2281741623"/>
      <w:bookmarkStart w:id="122" w:name="_Toc43"/>
      <w:bookmarkEnd w:id="121"/>
      <w:r>
        <w:rPr>
          <w:rtl w:val="true"/>
        </w:rPr>
        <w:t>نفوذ و قدرت اشعریان در قم</w:t>
      </w:r>
      <w:bookmarkEnd w:id="122"/>
    </w:p>
    <w:p>
      <w:pPr>
        <w:pStyle w:val="BookText"/>
        <w:rPr/>
      </w:pPr>
      <w:r>
        <w:rPr>
          <w:rFonts w:ascii="IRNazanin" w:hAnsi="IRNazanin" w:eastAsia="IRNazanin"/>
          <w:color w:val="111111"/>
          <w:sz w:val="28"/>
          <w:sz w:val="28"/>
          <w:szCs w:val="28"/>
          <w:rtl w:val="true"/>
          <w:lang w:bidi="fa-IR"/>
        </w:rPr>
        <w:t>نفوذ و قدرت اشعریان در قم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اشعریون در قم بر خریدن ضیعت‌ها حریص شدند و به زیادی کسب معیشت و بنا نهادن سراها و ایوان‌ها وعمارت‌ها مولع شدند،</w:t>
      </w:r>
      <w:r>
        <w:rPr>
          <w:rStyle w:val="FootnoteAnchor"/>
          <w:rtl w:val="true"/>
        </w:rPr>
        <w:footnoteReference w:id="149"/>
      </w:r>
      <w:r>
        <w:rPr>
          <w:rFonts w:ascii="IRNazanin" w:hAnsi="IRNazanin" w:eastAsia="IRNazanin"/>
          <w:color w:val="111111"/>
          <w:sz w:val="28"/>
          <w:sz w:val="28"/>
          <w:szCs w:val="28"/>
          <w:rtl w:val="true"/>
          <w:lang w:bidi="fa-IR"/>
        </w:rPr>
        <w:t>و از حاکمان اصفهان خراج می‌گرفتند و دایره نفوذشان تا همدان کشیده شد و قدرت و عظمت آنان روبه فزونی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اولیه قم تا زمان حیات دو تن از بزرگانشان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انفار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خربنداد، بر عهد و پیمان خود وفادار بودند؛ ولی پس از وفات آن دو از نفوذ و </w:t>
      </w:r>
    </w:p>
    <w:p>
      <w:pPr>
        <w:pStyle w:val="BookText"/>
        <w:rPr/>
      </w:pPr>
      <w:r>
        <w:rPr>
          <w:rFonts w:ascii="IRNazanin" w:hAnsi="IRNazanin" w:eastAsia="IRNazanin"/>
          <w:color w:val="111111"/>
          <w:sz w:val="28"/>
          <w:sz w:val="28"/>
          <w:szCs w:val="28"/>
          <w:rtl w:val="true"/>
          <w:lang w:bidi="fa-IR"/>
        </w:rPr>
        <w:t>قدرت اعراب ترسیده، به اشعریان اعلام نمودند که بایستی از قم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آنان را از عواقب پیمان شکنی بر حذر داشته، ولی آن‌ها برخواسته خود اصرار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از آن مردم یک هفته جهت فروش اموال و املاک خود فرصت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به پایان رسیدن مهلت، احوص بدون اجازه برادرش عبدالله، دستور قتل بزرگان آنان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آن سران، اشعریان بر منطقه مسلط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ناحیت از دشمنان عبدالله و احوص خالی گشت و این ناحیت بر ایشان مسلم 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احوص پیش از مرگ، به برادرش عبدالله وصیت کرد و عبدالله نیز به پسر احوص که ارشد اولاد آن دو بود،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مالک تا روی کار آمدن حکومت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دوران با قحطبة بن شبیب الطائی، فرمانده لشکر بنی عباس در گرگان ارتباطاتی داشت و قمیون از جانب او مسئولیت‌هایی را بر عهده داشتند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نویسنده تاریخ قم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قم بودند و در طول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اوضاع بر وفق مراد آنان بوده و با سعادت زیستند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اشعریان به سبب این که شیعه بودند و قدرت داشتند، از ورود کارگزاران حکومت بنی عباس به داخل شهر قم جلوگیری می‌نمودند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خود از میان خود قاضیان عادل را جهت قضاوت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تاریخ قم در این باره می‌گوید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نگذاشتند که عمّال ایشان در میانه شهر آیند و ایشان را از سر قدرت بر بیرون شهر فرود آوردند و همچنین در قضا یا ایشان را مدخل نمی‌دادند و برای خود از مردمان شهر، قضات و عدول را نصب می‌کردند و قاضی می‌گردانیدند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و قایم بودند تا مذهب شیعت و تشیّع با خلفا و با سایر مردم بر آشکار انداختند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خلفای بنی عباس تا زمان خلافت مکتفی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فرستادن قاضی به قم خودداری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تاریخ قم علت راه ندادن والیان به شهر را ناخشنودی قمیان از آگاهی والیان بر اسرار آنان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نباشد که با ایشان اختلاط کنند و بر نفع و ضرّ ایشان واقف شوند و اموال ایشان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اسلحه از شمشیر و تیغ و غیر آن ببینند و بر حال ایشان واقف و مطلع گردند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اینکه برخی از اشعریان از جانب خلفا به قم فرستاده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علتی جز این نداشته باشد که اشعریان جز به ولایت هم کیش خود رضایت نمی‌دادند؛ همان طور که حمزة بن الیسع در حدود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رفت و از او درخواست استقلال قم از اصفهان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موافقت نمود و جهت مساحت قم در تعیین خراج، وی را با حسن بن تحتاخ طالقانی روانه قم کرد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حمزة، والی قم بود و پس از وی، پسرش علی بن حمزة عهده دار آن 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عامر بن عمران بن عبد الله اشعری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هارون الرشید، والی قم شد و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حکمرانی حمزة و پسرش عامر پیاپی بوده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علی بن عیسی الطلحی اشعری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حکومت، والی قم شد و قم را جهت تعیین خراج، مساحت نمود و بیش از نیم میلیون درهم بر مالیات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قمیون به مخالفت با وی برخاسته، او را عزل کردند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یسع بن حمزة اشعری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امیر قم، محمد بن هاشم بادغیسی، جهت تعیین خراج و مساحت شهر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الامراء معتصم به قم فرستاده 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نیمه دوم همین قرن شاهد، نفوذ فراوان احمد بن محمد بن عیسی، ابوجعفر الاشعری در قم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بزرگان محدثان امامیه است، ریاست قم را به عهده داشت</w:t>
      </w:r>
      <w:r>
        <w:rPr>
          <w:rStyle w:val="FootnoteAnchor"/>
          <w:rtl w:val="true"/>
        </w:rPr>
        <w:footnoteReference w:id="163"/>
      </w:r>
      <w:r>
        <w:rPr>
          <w:rFonts w:ascii="IRNazanin" w:hAnsi="IRNazanin" w:eastAsia="IRNazanin"/>
          <w:color w:val="111111"/>
          <w:sz w:val="28"/>
          <w:sz w:val="28"/>
          <w:szCs w:val="28"/>
          <w:rtl w:val="true"/>
          <w:lang w:bidi="fa-IR"/>
        </w:rPr>
        <w:t>و در جهت حفظ احادیث ائمه علیهم السلام به شدت با مخالفان برخورد می‌نمود و ابوجعفر برقی محدث نامدار</w:t>
      </w:r>
      <w:r>
        <w:rPr>
          <w:rStyle w:val="FootnoteAnchor"/>
          <w:rtl w:val="true"/>
        </w:rPr>
        <w:footnoteReference w:id="164"/>
      </w:r>
      <w:r>
        <w:rPr>
          <w:rFonts w:ascii="IRNazanin" w:hAnsi="IRNazanin" w:eastAsia="IRNazanin"/>
          <w:color w:val="111111"/>
          <w:sz w:val="28"/>
          <w:sz w:val="28"/>
          <w:szCs w:val="28"/>
          <w:rtl w:val="true"/>
          <w:lang w:bidi="fa-IR"/>
        </w:rPr>
        <w:t>را به همین دلیل از قم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اخراج افرادی چون برقی از قم، دلیل بر نفوذ قوی وی در آن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احمدبن محمد، به تفصیل در مورد وی و فعالیت‌هایش سخن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در قم صاحب نفوذ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اولاد عبد الله بن سعد را رؤسای قم معرفی می‌نمایند و گاه با حکومت‌های وقت، درگیری داشتند و از پرداخت خراج خودداری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قرن سوم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با حکومت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قمیان به رهبری یحیی بن عمران عَنبَسَة از دادن خراج به حکومت مأمون خودداری نمودند و او را از خلافت خلع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آنان را یحیی بن عمران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علی بن هشام و عجیف بن عنیسه را به جنگ قمیون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باروی شهر را خراب نموده، بر قمیون پیروز شدند و یحیی بن عمران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جنگ این بود که مأمون بر سر راه خود به عراق چند روزی در ری توقف نمود و از خراج آن شهر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نیز تقاضای کاستن خراج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نپذیرفت و آنان نیز خراج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قم در آن وقت دو میلیون درهم بود</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تاریخ 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از مأمون فرمان نمی‌بردند و عصیان کردند؛ لذا بدان‌ها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علت این حمله را امتناع قمی‌ها از پرداخت خراج می‌داند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حادثه نیز در قم رخ داده است که به علی بن عیسی الطلحی</w:t>
      </w:r>
      <w:r>
        <w:rPr>
          <w:rStyle w:val="FootnoteAnchor"/>
          <w:rtl w:val="true"/>
        </w:rPr>
        <w:footnoteReference w:id="167"/>
      </w:r>
      <w:r>
        <w:rPr>
          <w:rFonts w:ascii="IRNazanin" w:hAnsi="IRNazanin" w:eastAsia="IRNazanin"/>
          <w:color w:val="111111"/>
          <w:sz w:val="28"/>
          <w:sz w:val="28"/>
          <w:szCs w:val="28"/>
          <w:rtl w:val="true"/>
          <w:lang w:bidi="fa-IR"/>
        </w:rPr>
        <w:t xml:space="preserve">اشعری مربوط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مأمون، از سوی معتصم، والی قم بود و در خراج بر قمیون سختگیری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قمیون نافرمانی اوامر او نموده، معزولش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طلحی و عموزادگانش از آل سعد اختلاف وجود داشت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داود القمی، دست از اطاعت مأمون برداشته، قم را مأمن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علی بن عیسی را جهت سرکوبی وی به قم ارسال داشت و ابن داود القمی در جریان حمله سپاه طلحی کشته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دوران خلافت 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قمی‌ها از علی بن عیسی نافرمانی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 علی بن عیسی را با لشکری چند سر ایشان فرستاد تا ایشان را خراب گردانید و سراها و منازل و باغات و بساتین ایشان را بسوزانید و بسیاری زیان بدیشان رسانید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قمیون در دوران خلافت مستعین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اختلافات بین او و معتز واقع شد، از پرداخت خراج امتناع ورزیدند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خلافت معتز، مفلح</w:t>
      </w:r>
      <w:r>
        <w:rPr>
          <w:rStyle w:val="FootnoteAnchor"/>
          <w:rtl w:val="true"/>
        </w:rPr>
        <w:footnoteReference w:id="173"/>
      </w:r>
      <w:r>
        <w:rPr>
          <w:rFonts w:ascii="IRNazanin" w:hAnsi="IRNazanin" w:eastAsia="IRNazanin"/>
          <w:color w:val="111111"/>
          <w:sz w:val="28"/>
          <w:sz w:val="28"/>
          <w:szCs w:val="28"/>
          <w:rtl w:val="true"/>
          <w:lang w:bidi="fa-IR"/>
        </w:rPr>
        <w:t>و با جور به آن‌ها هجوم برده، و جمع بسیاری از آن‌ها را کشتند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خلافت معتز، عَلَم مخالفت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سرکوبی آنان فرستاد و او بسیاری از قمیون را کشت و معتز دستور احضار برخی از بزرگان قم را به دار الخلافه صادر نمود</w:t>
      </w:r>
      <w:r>
        <w:rPr>
          <w:rFonts w:eastAsia="IRNazanin" w:cs="IRNazanin"/>
          <w:color w:val="111111"/>
          <w:sz w:val="28"/>
          <w:szCs w:val="28"/>
          <w:rtl w:val="true"/>
          <w:lang w:bidi="fa-IR"/>
        </w:rPr>
        <w:t>.</w:t>
      </w:r>
      <w:r>
        <w:rPr>
          <w:rStyle w:val="FootnoteAnchor"/>
          <w:rtl w:val="true"/>
        </w:rPr>
        <w:footnoteReference w:id="17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تاریخ مذهبی قم احتمال می‌دهد که دو بار قم در این زمان، مورد یورش قرار گرفته باشد؛</w:t>
      </w:r>
      <w:r>
        <w:rPr>
          <w:rStyle w:val="FootnoteAnchor"/>
          <w:rtl w:val="true"/>
        </w:rPr>
        <w:footnoteReference w:id="176"/>
      </w:r>
      <w:r>
        <w:rPr>
          <w:rFonts w:ascii="IRNazanin" w:hAnsi="IRNazanin" w:eastAsia="IRNazanin"/>
          <w:color w:val="111111"/>
          <w:sz w:val="28"/>
          <w:sz w:val="28"/>
          <w:szCs w:val="28"/>
          <w:rtl w:val="true"/>
          <w:lang w:bidi="fa-IR"/>
        </w:rPr>
        <w:t xml:space="preserve">ولی در تاریخ قم فقط حمله مفلح ذکر شده و در کامل ابن اثیر از آن </w:t>
      </w:r>
      <w:bookmarkStart w:id="123" w:name="pg3784_32210"/>
    </w:p>
    <w:p>
      <w:pPr>
        <w:pStyle w:val="BookText"/>
        <w:rPr/>
      </w:pPr>
      <w:bookmarkEnd w:id="123"/>
      <w:r>
        <w:rPr>
          <w:rFonts w:ascii="IRNazanin" w:hAnsi="IRNazanin" w:eastAsia="IRNazanin"/>
          <w:color w:val="111111"/>
          <w:sz w:val="28"/>
          <w:sz w:val="28"/>
          <w:szCs w:val="28"/>
          <w:rtl w:val="true"/>
          <w:lang w:bidi="fa-IR"/>
        </w:rPr>
        <w:t>یادی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قمیون در دوران خلافت معتمد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چند سال عصیان نموده، مانع ورود کاتب کوتکین به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بر قمی‌ها پیروز شد و خراج هفت سال را جمع نمود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قمی‌ها در زمان خلافت معتضد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نیز سر به شورش برداشتند و کارگزاران حکومت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ابراهیم کلیغ را جهت سرکوبی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قمیون حمله برد و جمعی را به قتل رسانده، برخی را اسیر و گروهی را نیز آواره ساخت</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124" w:name="__RefHeading___Toc1154446_2281741623"/>
      <w:bookmarkStart w:id="125" w:name="_Toc44"/>
      <w:bookmarkEnd w:id="124"/>
      <w:r>
        <w:rPr>
          <w:rtl w:val="true"/>
        </w:rPr>
        <w:t>اختلاف میان اشعریان</w:t>
      </w:r>
      <w:bookmarkEnd w:id="125"/>
    </w:p>
    <w:p>
      <w:pPr>
        <w:pStyle w:val="BookText"/>
        <w:rPr/>
      </w:pPr>
      <w:r>
        <w:rPr>
          <w:rFonts w:ascii="IRNazanin" w:hAnsi="IRNazanin" w:eastAsia="IRNazanin"/>
          <w:color w:val="111111"/>
          <w:sz w:val="28"/>
          <w:sz w:val="28"/>
          <w:szCs w:val="28"/>
          <w:rtl w:val="true"/>
          <w:lang w:bidi="fa-IR"/>
        </w:rPr>
        <w:t>اختلاف میان اشعریان</w:t>
      </w:r>
    </w:p>
    <w:p>
      <w:pPr>
        <w:pStyle w:val="BookText"/>
        <w:rPr/>
      </w:pPr>
      <w:r>
        <w:rPr>
          <w:rFonts w:ascii="IRNazanin" w:hAnsi="IRNazanin" w:eastAsia="IRNazanin"/>
          <w:color w:val="111111"/>
          <w:sz w:val="28"/>
          <w:sz w:val="28"/>
          <w:szCs w:val="28"/>
          <w:rtl w:val="true"/>
          <w:lang w:bidi="fa-IR"/>
        </w:rPr>
        <w:t>حسن بن محمد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نابودی و اضمحلال اشعریان، همین یورش‌ها و حملات به آن‌ها بود؛ ولی علت اصلی، تفرقه و از بین رفتن وحدت کلمه بین آن‌ها، مخصوصا دو گروه آل سعد و آل احوص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تاریخ قم در این رابطه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تمامی هلاک و نیست شدن ایشان، افتراق کلمه ایشان بود؛ یعنی بعد از آن‌که همه یکدل و یکزبان بودند، هر کسی از ایشان رأیی و اختلافی و اختیاری گرفت و گروه گروه شدند و هر به چند روز بر جسمی دیگر گرد می‌آمدند و بارها خذلان یکدیگر می‌کردند و چون قصه پیش می‌آمد تدارک و اصلاح آن هر یک با دیگری می‌گذاشت و آن همچنان در توقف می‌افتاد</w:t>
      </w:r>
      <w:r>
        <w:rPr>
          <w:rFonts w:eastAsia="IRNazanin" w:cs="IRNazanin"/>
          <w:color w:val="111111"/>
          <w:sz w:val="28"/>
          <w:szCs w:val="28"/>
          <w:rtl w:val="true"/>
          <w:lang w:bidi="fa-IR"/>
        </w:rPr>
        <w:t>.</w:t>
      </w:r>
      <w:r>
        <w:rPr>
          <w:rStyle w:val="FootnoteAnchor"/>
          <w:rtl w:val="true"/>
        </w:rPr>
        <w:footnoteReference w:id="1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یاد شده بر می‌آید که از اواخر قرن دوم، اختلاف میان قمیون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کتابش به گوشه‌هایی از این اختلافات اشاره می‌نماید؛ از جمله به </w:t>
      </w:r>
      <w:bookmarkStart w:id="126" w:name="pg3784_32211"/>
    </w:p>
    <w:p>
      <w:pPr>
        <w:pStyle w:val="BookText"/>
        <w:rPr/>
      </w:pPr>
      <w:bookmarkEnd w:id="126"/>
      <w:r>
        <w:rPr>
          <w:rFonts w:ascii="IRNazanin" w:hAnsi="IRNazanin" w:eastAsia="IRNazanin"/>
          <w:color w:val="111111"/>
          <w:sz w:val="28"/>
          <w:sz w:val="28"/>
          <w:szCs w:val="28"/>
          <w:rtl w:val="true"/>
          <w:lang w:bidi="fa-IR"/>
        </w:rPr>
        <w:t>مخالفت آل احوص با والیانی از آل سعد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الیسع، علی بن حمزة و عامر ابن عمران، همکاری نکردن با یحیی بن عمران در شورش علیه مأمون، اختلاف علی بن عیسی با عموزادگانش از آل سعد و کمک نکردن به عیسی بن الحسن در جریان حمله مفلح به قم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وی نتایج اختلاف میان آنان را چنین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لاجرم، پایه دولت ایشان بلغزید و دشمن بر ایشان ظفر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هلاک شدند و برخی جلای وطن کردند؛ مگر اندکی از ایشان که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براندک معاشی که ایشان را بود قناعت کردند و بعضی دیگر قافل‌ها را بدرقه می‌شدند و حق السعی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نغوذ بالله من سوء العواقب برحمته و کرمه وجوده</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127" w:name="__RefHeading___Toc1154448_2281741623"/>
      <w:bookmarkStart w:id="128" w:name="_Toc45"/>
      <w:bookmarkEnd w:id="127"/>
      <w:r>
        <w:rPr>
          <w:rtl w:val="true"/>
        </w:rPr>
        <w:t>اشعریان در سایر مناطق جبال</w:t>
      </w:r>
      <w:bookmarkEnd w:id="128"/>
    </w:p>
    <w:p>
      <w:pPr>
        <w:pStyle w:val="BookText"/>
        <w:rPr/>
      </w:pPr>
      <w:r>
        <w:rPr>
          <w:rFonts w:ascii="IRNazanin" w:hAnsi="IRNazanin" w:eastAsia="IRNazanin"/>
          <w:color w:val="111111"/>
          <w:sz w:val="28"/>
          <w:sz w:val="28"/>
          <w:szCs w:val="28"/>
          <w:rtl w:val="true"/>
          <w:lang w:bidi="fa-IR"/>
        </w:rPr>
        <w:t>اشعریان در سایر مناطق جبال</w:t>
      </w:r>
    </w:p>
    <w:p>
      <w:pPr>
        <w:pStyle w:val="BookText"/>
        <w:rPr/>
      </w:pPr>
      <w:r>
        <w:rPr>
          <w:rFonts w:ascii="IRNazanin" w:hAnsi="IRNazanin" w:eastAsia="IRNazanin"/>
          <w:color w:val="111111"/>
          <w:sz w:val="28"/>
          <w:sz w:val="28"/>
          <w:szCs w:val="28"/>
          <w:rtl w:val="true"/>
          <w:lang w:bidi="fa-IR"/>
        </w:rPr>
        <w:t xml:space="preserve">هنگامی که اشعریان از عراق به ایران کوچ نمودند، علاوه بر قم، در 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اشعریان در منطقه قم نفوذ یافتند از سایر اقوام و خویشان خود خواستند که به سوی آنان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مناطقی از اطراف قم را به مهاجران جدید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بدین جانب آمدند و هر یکی را ناحیتی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بکر، رستاق فراهان و پسرش حماد، رستاق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عمران، رستاق طبرش و به آدم، رستاق قاسان و غیره و به عمر، رستاق دور آخر و همچنین فرزندان احوص مثل این را فرا گرفتند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سلمة بن سلمه همدانی که برخی از این مناطق را در اختیار داشت، آن‌ها را به مهاجران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 طبرش، زواه</w:t>
      </w:r>
      <w:r>
        <w:rPr>
          <w:rStyle w:val="FootnoteAnchor"/>
          <w:rtl w:val="true"/>
        </w:rPr>
        <w:footnoteReference w:id="185"/>
      </w:r>
      <w:r>
        <w:rPr>
          <w:rFonts w:ascii="IRNazanin" w:hAnsi="IRNazanin" w:eastAsia="IRNazanin"/>
          <w:color w:val="111111"/>
          <w:sz w:val="28"/>
          <w:sz w:val="28"/>
          <w:szCs w:val="28"/>
          <w:rtl w:val="true"/>
          <w:lang w:bidi="fa-IR"/>
        </w:rPr>
        <w:t>، جهرود و کوزدر</w:t>
      </w:r>
      <w:r>
        <w:rPr>
          <w:rFonts w:eastAsia="IRNazanin" w:cs="IRNazanin"/>
          <w:color w:val="111111"/>
          <w:sz w:val="28"/>
          <w:szCs w:val="28"/>
          <w:rtl w:val="true"/>
          <w:lang w:bidi="fa-IR"/>
        </w:rPr>
        <w:t>.</w:t>
      </w:r>
      <w:r>
        <w:rPr>
          <w:rStyle w:val="FootnoteAnchor"/>
          <w:rtl w:val="true"/>
        </w:rPr>
        <w:footnoteReference w:id="18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به تدریج بر مناطقی از اصفهان، ری، قزوین و همدان دست یافتند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بر مناطقی از آن حکومت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قمی در مورد اصفهان و همدان و نفوذ عبدالله و برادرش احوص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و احوص نیابت یکدیگر می‌کردند در قصد اصفهان؛ هر گاه یکی از ایشان به اصفهان رفتی تا از عمال اصفهان خراج این ناحیت ضمان کند، برادر دیگر بر جای و مقام بنشستی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عبد الله بن سعد به همدان و اصفهان والی شد و حاکم شد تا آن گاه که از آن استعفا نمود و طلب عزل و ترک آن کرد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حسن بن محمد قمی بعد از ذکر این‌که برخی از اشعریان در قزوین والی و حاکم بودند،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مفاخر ایشان کوره گردانیدن حمزة بن الیسع بن سعد اشعری شهر قم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 و حاکم شدن ایشان در شهر قم و قزوین و بیرون آوردن اوکاریزی به قزوین</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این کتاب به درستی بر می‌آید که اشعریان، نقاط مهم مناطق جبل را در اختیار داشته‌اند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3784_32214"/>
      <w:bookmarkStart w:id="130" w:name="pg3784_32214"/>
      <w:bookmarkEnd w:id="130"/>
    </w:p>
    <w:p>
      <w:pPr>
        <w:pStyle w:val="Heading2"/>
        <w:numPr>
          <w:ilvl w:val="1"/>
          <w:numId w:val="1"/>
        </w:numPr>
        <w:rPr/>
      </w:pPr>
      <w:bookmarkStart w:id="131" w:name="pg3784_32214"/>
      <w:bookmarkStart w:id="132" w:name="__RefHeading___Toc1154450_2281741623"/>
      <w:bookmarkStart w:id="133" w:name="_Toc46"/>
      <w:bookmarkEnd w:id="131"/>
      <w:bookmarkEnd w:id="132"/>
      <w:r>
        <w:rPr>
          <w:rtl w:val="true"/>
        </w:rPr>
        <w:t>بخش سوم اشعریان و تشیّع</w:t>
      </w:r>
      <w:bookmarkEnd w:id="133"/>
    </w:p>
    <w:p>
      <w:pPr>
        <w:pStyle w:val="Heading3"/>
        <w:numPr>
          <w:ilvl w:val="2"/>
          <w:numId w:val="1"/>
        </w:numPr>
        <w:rPr/>
      </w:pPr>
      <w:bookmarkStart w:id="134" w:name="__RefHeading___Toc1154452_2281741623"/>
      <w:bookmarkStart w:id="135" w:name="_Toc47"/>
      <w:bookmarkEnd w:id="134"/>
      <w:r>
        <w:rPr>
          <w:rtl w:val="true"/>
        </w:rPr>
        <w:t>فصل اول تشیّع و اشعریان</w:t>
      </w:r>
      <w:bookmarkEnd w:id="135"/>
    </w:p>
    <w:p>
      <w:pPr>
        <w:pStyle w:val="Heading4"/>
        <w:numPr>
          <w:ilvl w:val="3"/>
          <w:numId w:val="1"/>
        </w:numPr>
        <w:rPr/>
      </w:pPr>
      <w:bookmarkStart w:id="136" w:name="__RefHeading___Toc1154454_2281741623"/>
      <w:bookmarkStart w:id="137" w:name="_Toc48"/>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بخش سوم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اشعریان و تشیّع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تشیّع و اشعریان</w:t>
      </w:r>
    </w:p>
    <w:p>
      <w:pPr>
        <w:pStyle w:val="BookText"/>
        <w:rPr/>
      </w:pPr>
      <w:r>
        <w:rPr>
          <w:rFonts w:ascii="IRNazanin" w:hAnsi="IRNazanin" w:eastAsia="IRNazanin"/>
          <w:color w:val="111111"/>
          <w:sz w:val="28"/>
          <w:sz w:val="28"/>
          <w:szCs w:val="28"/>
          <w:rtl w:val="true"/>
          <w:lang w:bidi="fa-IR"/>
        </w:rPr>
        <w:t>در فصل اشعریان عراق گذشت که اشعریانی که به ایران مهاجرت کردند،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تاریخ قم، یکی از افتخارات اشعریان را شیعه بودن اولاد مالک بن عامر اشعری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عبد الله، فرزند عبد الله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مهاجران اشعری 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شروع به اظهار مذهب شیعه، در قم نمود و پس از او، دیگران از اهل قم بدو اقتدا نموده، این مذهب را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و ابو الفداء بدین موضوع اشاره نموده‌اند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تشیّع را به اهل قم انتقال داده است؛</w:t>
      </w:r>
      <w:r>
        <w:rPr>
          <w:rStyle w:val="FootnoteAnchor"/>
          <w:rtl w:val="true"/>
        </w:rPr>
        <w:footnoteReference w:id="191"/>
      </w:r>
      <w:r>
        <w:rPr>
          <w:rFonts w:ascii="IRNazanin" w:hAnsi="IRNazanin" w:eastAsia="IRNazanin"/>
          <w:color w:val="111111"/>
          <w:sz w:val="28"/>
          <w:sz w:val="28"/>
          <w:szCs w:val="28"/>
          <w:rtl w:val="true"/>
          <w:lang w:bidi="fa-IR"/>
        </w:rPr>
        <w:t>ولی با عنایت به سخنان آن دو مؤلف و نیز این که این خاندان در کوفه نیز صبغه شیعی داشتند، می‌توان به صحّت قول نویسندگان تاریخ قم و تقویم البلدان ابوالفداء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تشیّع، به حدّی رسید که قاضی نور الله انتساب به قم را از قوی‌ترین ادله صحّت عقیده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جز شیعه نباشد</w:t>
      </w:r>
      <w:r>
        <w:rPr>
          <w:rFonts w:eastAsia="IRNazanin" w:cs="IRNazanin"/>
          <w:color w:val="111111"/>
          <w:sz w:val="28"/>
          <w:szCs w:val="28"/>
          <w:rtl w:val="true"/>
          <w:lang w:bidi="fa-IR"/>
        </w:rPr>
        <w:t>!</w:t>
      </w:r>
      <w:r>
        <w:rPr>
          <w:rStyle w:val="FootnoteAnchor"/>
          <w:rtl w:val="true"/>
        </w:rPr>
        <w:footnoteReference w:id="19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کسانی که کتاب‌های مسالک و ممالک نوشته‌اند و یا در کتاب‌هایشان نامی از قم برده‌اند به شیعه بودن اهالی آن اشاره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w:t>
      </w:r>
      <w:r>
        <w:rPr>
          <w:rStyle w:val="FootnoteAnchor"/>
          <w:rtl w:val="true"/>
        </w:rPr>
        <w:footnoteReference w:id="193"/>
      </w:r>
      <w:r>
        <w:rPr>
          <w:rFonts w:ascii="IRNazanin" w:hAnsi="IRNazanin" w:eastAsia="IRNazanin"/>
          <w:color w:val="111111"/>
          <w:sz w:val="28"/>
          <w:sz w:val="28"/>
          <w:szCs w:val="28"/>
          <w:rtl w:val="true"/>
          <w:lang w:bidi="fa-IR"/>
        </w:rPr>
        <w:t xml:space="preserve">، مؤلف حدود </w:t>
      </w:r>
    </w:p>
    <w:p>
      <w:pPr>
        <w:pStyle w:val="BookText"/>
        <w:rPr/>
      </w:pPr>
      <w:r>
        <w:rPr>
          <w:rFonts w:ascii="IRNazanin" w:hAnsi="IRNazanin" w:eastAsia="IRNazanin"/>
          <w:color w:val="111111"/>
          <w:sz w:val="28"/>
          <w:sz w:val="28"/>
          <w:szCs w:val="28"/>
          <w:rtl w:val="true"/>
          <w:lang w:bidi="fa-IR"/>
        </w:rPr>
        <w:t>العالم</w:t>
      </w:r>
      <w:r>
        <w:rPr>
          <w:rStyle w:val="FootnoteAnchor"/>
          <w:rtl w:val="true"/>
        </w:rPr>
        <w:footnoteReference w:id="194"/>
      </w:r>
      <w:r>
        <w:rPr>
          <w:rFonts w:ascii="IRNazanin" w:hAnsi="IRNazanin" w:eastAsia="IRNazanin"/>
          <w:color w:val="111111"/>
          <w:sz w:val="28"/>
          <w:sz w:val="28"/>
          <w:szCs w:val="28"/>
          <w:rtl w:val="true"/>
          <w:lang w:bidi="fa-IR"/>
        </w:rPr>
        <w:t>، سمعانی</w:t>
      </w:r>
      <w:r>
        <w:rPr>
          <w:rStyle w:val="FootnoteAnchor"/>
          <w:rtl w:val="true"/>
        </w:rPr>
        <w:footnoteReference w:id="195"/>
      </w:r>
      <w:r>
        <w:rPr>
          <w:rFonts w:ascii="IRNazanin" w:hAnsi="IRNazanin" w:eastAsia="IRNazanin"/>
          <w:color w:val="111111"/>
          <w:sz w:val="28"/>
          <w:sz w:val="28"/>
          <w:szCs w:val="28"/>
          <w:rtl w:val="true"/>
          <w:lang w:bidi="fa-IR"/>
        </w:rPr>
        <w:t>، خواجه نظام الملک</w:t>
      </w:r>
      <w:r>
        <w:rPr>
          <w:rStyle w:val="FootnoteAnchor"/>
          <w:rtl w:val="true"/>
        </w:rPr>
        <w:footnoteReference w:id="196"/>
      </w:r>
      <w:r>
        <w:rPr>
          <w:rFonts w:ascii="IRNazanin" w:hAnsi="IRNazanin" w:eastAsia="IRNazanin"/>
          <w:color w:val="111111"/>
          <w:sz w:val="28"/>
          <w:sz w:val="28"/>
          <w:szCs w:val="28"/>
          <w:rtl w:val="true"/>
          <w:lang w:bidi="fa-IR"/>
        </w:rPr>
        <w:t>، حموی</w:t>
      </w:r>
      <w:r>
        <w:rPr>
          <w:rStyle w:val="FootnoteAnchor"/>
          <w:rtl w:val="true"/>
        </w:rPr>
        <w:footnoteReference w:id="197"/>
      </w:r>
      <w:r>
        <w:rPr>
          <w:rFonts w:ascii="IRNazanin" w:hAnsi="IRNazanin" w:eastAsia="IRNazanin"/>
          <w:color w:val="111111"/>
          <w:sz w:val="28"/>
          <w:sz w:val="28"/>
          <w:szCs w:val="28"/>
          <w:rtl w:val="true"/>
          <w:lang w:bidi="fa-IR"/>
        </w:rPr>
        <w:t>، قزوینی</w:t>
      </w:r>
      <w:r>
        <w:rPr>
          <w:rStyle w:val="FootnoteAnchor"/>
          <w:rtl w:val="true"/>
        </w:rPr>
        <w:footnoteReference w:id="198"/>
      </w:r>
      <w:r>
        <w:rPr>
          <w:rFonts w:ascii="IRNazanin" w:hAnsi="IRNazanin" w:eastAsia="IRNazanin"/>
          <w:color w:val="111111"/>
          <w:sz w:val="28"/>
          <w:sz w:val="28"/>
          <w:szCs w:val="28"/>
          <w:rtl w:val="true"/>
          <w:lang w:bidi="fa-IR"/>
        </w:rPr>
        <w:t>، بغدادی</w:t>
      </w:r>
      <w:r>
        <w:rPr>
          <w:rStyle w:val="FootnoteAnchor"/>
          <w:rtl w:val="true"/>
        </w:rPr>
        <w:footnoteReference w:id="199"/>
      </w:r>
      <w:r>
        <w:rPr>
          <w:rFonts w:ascii="IRNazanin" w:hAnsi="IRNazanin" w:eastAsia="IRNazanin"/>
          <w:color w:val="111111"/>
          <w:sz w:val="28"/>
          <w:sz w:val="28"/>
          <w:szCs w:val="28"/>
          <w:rtl w:val="true"/>
          <w:lang w:bidi="fa-IR"/>
        </w:rPr>
        <w:t>و ابن‌بطوطه</w:t>
      </w:r>
      <w:r>
        <w:rPr>
          <w:rStyle w:val="FootnoteAnchor"/>
          <w:rtl w:val="true"/>
        </w:rPr>
        <w:footnoteReference w:id="200"/>
      </w:r>
      <w:r>
        <w:rPr>
          <w:rFonts w:ascii="IRNazanin" w:hAnsi="IRNazanin" w:eastAsia="IRNazanin"/>
          <w:color w:val="111111"/>
          <w:sz w:val="28"/>
          <w:sz w:val="28"/>
          <w:szCs w:val="28"/>
          <w:rtl w:val="true"/>
          <w:lang w:bidi="fa-IR"/>
        </w:rPr>
        <w:t>حتّی، ابن حوقل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اهل قم شیعه و بیشترشان عرب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اصحاب ائمه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حسن بن محمد،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آنان از اصحاب ائمه علیهم السلام بودند و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فرزندان عبدالله بن سعد از اصحاب حضرت صادق علیه السلام بوده‌اند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 این نوشتار، در بحث رجال سعی شده است راویان اشعری که از پیامبر صلی‌الله‌علیه‌و‌آله یا ائمه علیهم السلام روایت نموده‌اند و از اصحاب آنان هستند، مورد بحث و بررسی قرار گیرند؛ لذا کلام در این مورد به بخش رجال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ائمه علیهم السلام در مورد این خاندان و برخی از آنان مانند زکریا بن آدم، زکریا بن ادریس، عیسی ابن عبد الله و عمران بن عبد الله،، از بهترین دلایل بر صحت عقیده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عمران بن عبدالله را نجیبی از خاندانی نجیب و عیسی بن عبدالله را از اهل البیت علیهم السلام معرفی می‌نمایند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مواردی که گذشت، برخی حوادث تاریخی نیز بر تشیّع قمیون دلالت دارد؛ برای نمونه، قمیون امیران و والیان حکومت را به شهر راه نمی‌دادند و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حسین بن حمدانِ</w:t>
      </w:r>
      <w:r>
        <w:rPr>
          <w:rStyle w:val="FootnoteAnchor"/>
          <w:rtl w:val="true"/>
        </w:rPr>
        <w:footnoteReference w:id="203"/>
      </w:r>
      <w:r>
        <w:rPr>
          <w:rFonts w:ascii="IRNazanin" w:hAnsi="IRNazanin" w:eastAsia="IRNazanin"/>
          <w:color w:val="111111"/>
          <w:sz w:val="28"/>
          <w:sz w:val="28"/>
          <w:szCs w:val="28"/>
          <w:rtl w:val="true"/>
          <w:lang w:bidi="fa-IR"/>
        </w:rPr>
        <w:t>شیعی مذهب از سوی حکومت برای تصدی مقام والی قم به این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هدایا به استقبال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حکومت غیر مذهب خود راضی نبودیم و الحال که تو آمدی بالطوع والرغبة، امتثال حکم تو </w:t>
      </w:r>
      <w:bookmarkStart w:id="138" w:name="pg3784_32218"/>
    </w:p>
    <w:p>
      <w:pPr>
        <w:pStyle w:val="BookText"/>
        <w:rPr/>
      </w:pPr>
      <w:bookmarkEnd w:id="138"/>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مردم قم مال فراوانی به صورت خراج به وی پرداخت نمودند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اصفهانی‌ها و قمی‌ها به علت اختلافات مذهبی، با هم به نبرد پرداختند و عده‌ای کشته شدند و اموال تجّار قمی غارت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علت این امر را سبّ برخی از صحابه توسط یک فرد قمی می‌داند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همچنین داستان‌هایی که در کتب گوناگون درباره تعصّب قمی‌ها در مذهب نقل شده، گواهی بر مذهب اهل قم و تشیّع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داستان‌ها را علامه قاضی نور الله در مجالس المؤمنین گرد آورده است</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139" w:name="__RefHeading___Toc1154456_2281741623"/>
      <w:bookmarkStart w:id="140" w:name="_Toc49"/>
      <w:bookmarkEnd w:id="139"/>
      <w:r>
        <w:rPr>
          <w:rtl w:val="true"/>
        </w:rPr>
        <w:t>تشیّع در بلاد جبل</w:t>
      </w:r>
      <w:bookmarkEnd w:id="140"/>
    </w:p>
    <w:p>
      <w:pPr>
        <w:pStyle w:val="Heading5"/>
        <w:numPr>
          <w:ilvl w:val="4"/>
          <w:numId w:val="1"/>
        </w:numPr>
        <w:rPr/>
      </w:pPr>
      <w:bookmarkStart w:id="141" w:name="__RefHeading___Toc1154458_2281741623"/>
      <w:bookmarkStart w:id="142" w:name="_Toc50"/>
      <w:bookmarkEnd w:id="141"/>
      <w:r>
        <w:rPr/>
        <w:t>1</w:t>
      </w:r>
      <w:r>
        <w:rPr>
          <w:rtl w:val="true"/>
        </w:rPr>
        <w:t xml:space="preserve">. </w:t>
      </w:r>
      <w:r>
        <w:rPr>
          <w:rtl w:val="true"/>
        </w:rPr>
        <w:t>آوه</w:t>
      </w:r>
      <w:bookmarkEnd w:id="142"/>
    </w:p>
    <w:p>
      <w:pPr>
        <w:pStyle w:val="BookText"/>
        <w:rPr/>
      </w:pPr>
      <w:r>
        <w:rPr>
          <w:rFonts w:ascii="IRNazanin" w:hAnsi="IRNazanin" w:eastAsia="IRNazanin"/>
          <w:color w:val="111111"/>
          <w:sz w:val="28"/>
          <w:sz w:val="28"/>
          <w:szCs w:val="28"/>
          <w:rtl w:val="true"/>
          <w:lang w:bidi="fa-IR"/>
        </w:rPr>
        <w:t>تشیّع در بلاد جبل</w:t>
      </w:r>
    </w:p>
    <w:p>
      <w:pPr>
        <w:pStyle w:val="BookText"/>
        <w:rPr/>
      </w:pPr>
      <w:r>
        <w:rPr>
          <w:rFonts w:ascii="IRNazanin" w:hAnsi="IRNazanin" w:eastAsia="IRNazanin"/>
          <w:color w:val="111111"/>
          <w:sz w:val="28"/>
          <w:sz w:val="28"/>
          <w:szCs w:val="28"/>
          <w:rtl w:val="true"/>
          <w:lang w:bidi="fa-IR"/>
        </w:rPr>
        <w:t>علاوه بر شهر قم که به تشیّع معروف بود، در دیگر بلاد جبل نیز آثاری از تشیّع به چشم می‌خورد که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شهر در دو فرسخی ساوه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مردم ساوه که سُنّی شافعی مذهب بودند، اهالی آوه، شیعه امامی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بین آوه و ساوه بر سر مذهب، جنگ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نزاع‌ها تا تخریب این دو شهر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مغول ادامه داشت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قائلة اتبغض اهل آبه و هم اعلام نظم و الکتابة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عنی انّ مثلی یعادی کل من عادی الصحابة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بغض اهل آوه به دل داری، در حالی که آنان بزرگان نظم و نثرند؟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داشته باش، که مثل من دشمن دشمنان صحابه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البلاد،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قاضی ابونصر المیمندی در همین مورد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قائلة اتبغض اهل آبه و هم اعلام نظم و الکتابة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عنی انّ مثلی یعادی کل من عادی الصحابة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43" w:name="pg3784_32219"/>
    </w:p>
    <w:p>
      <w:pPr>
        <w:pStyle w:val="BookText"/>
        <w:rPr/>
      </w:pPr>
      <w:bookmarkEnd w:id="143"/>
      <w:r>
        <w:rPr>
          <w:rFonts w:ascii="IRNazanin" w:hAnsi="IRNazanin" w:eastAsia="IRNazanin"/>
          <w:color w:val="111111"/>
          <w:sz w:val="28"/>
          <w:sz w:val="28"/>
          <w:szCs w:val="28"/>
          <w:rtl w:val="true"/>
          <w:lang w:bidi="fa-IR"/>
        </w:rPr>
        <w:t xml:space="preserve">زیارتگاه‌های امام زاده عبد الله موسی، فضل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آوه قرار دارد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144" w:name="__RefHeading___Toc1154460_2281741623"/>
      <w:bookmarkStart w:id="145" w:name="_Toc51"/>
      <w:bookmarkEnd w:id="144"/>
      <w:r>
        <w:rPr/>
        <w:t>2</w:t>
      </w:r>
      <w:r>
        <w:rPr>
          <w:rtl w:val="true"/>
        </w:rPr>
        <w:t xml:space="preserve">. </w:t>
      </w:r>
      <w:r>
        <w:rPr>
          <w:rtl w:val="true"/>
        </w:rPr>
        <w:t>ری</w:t>
      </w:r>
      <w:bookmarkEnd w:id="1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حموی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ری، سنّی مذهب بودند؛ ولی در دوران خلافت معتمد،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الحسن الماردانی که پیشتر در خدمت کوتکین بن ساتکین الترکی بود، بر آن شهر چیره شد و تشیّع را در آن شهر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مردم اکرام کرد و مردم نیز با نگارش کتاب‌هایی، خود را به وی نزدیک می‌نمودند؛ مانند عبد الرحمن بن ابی حاتم که کتابی در فضایل اهل البیت علیهم السلام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ری در حدود اوایل قرن هفتم هجری قمری به سه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شافعیه و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ری را شیعیان تشکیل می‌دادند و حنفی‌ها بیش از شافعی‌ها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شیعیان با اهل سنّت درگیر و سنّی‌ها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گروه سنّی با هم درگیر شدند و شافعی‌ها با وجود کمی عددشان، پیروز شدند و شهر به ویرانه‌ای مبدل گشت</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146" w:name="__RefHeading___Toc1154462_2281741623"/>
      <w:bookmarkStart w:id="147" w:name="_Toc52"/>
      <w:bookmarkEnd w:id="146"/>
      <w:r>
        <w:rPr/>
        <w:t>3</w:t>
      </w:r>
      <w:r>
        <w:rPr>
          <w:rtl w:val="true"/>
        </w:rPr>
        <w:t xml:space="preserve">. </w:t>
      </w:r>
      <w:r>
        <w:rPr>
          <w:rtl w:val="true"/>
        </w:rPr>
        <w:t>کاشان</w:t>
      </w:r>
      <w:bookmarkEnd w:id="1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قزوینی، مردم کاشان را شیعه امامی غالی می‌داند؛ ولی حموی لفظ غالی را در مورد آنان به کار نمی‌برد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مردم کاشان به بغض نسبت به عمر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داستانی در این مورد نقل کرده است که در اشعار برخی شاعران چون ملاحیرتی و مولوی بدان اشاره شده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ملاحیرتی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خوارم اندر ولایت قزوین چون عمر در ولایت کاشان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داستانی را در مورد انتظار مردم کاشان برای ظهور حضرت مهدی علیه السلام‌ذکر می‌نماید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ظاهرا تشیع در حدود قرن دوم هجری قمری در کاشان بروز </w:t>
      </w:r>
      <w:bookmarkStart w:id="148" w:name="pg3784_32220"/>
    </w:p>
    <w:p>
      <w:pPr>
        <w:pStyle w:val="BookText"/>
        <w:rPr/>
      </w:pPr>
      <w:bookmarkEnd w:id="148"/>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حضرت امام باقر علیه السلام فرزندش، علی را به درخواست شیعیان کاشان بدان دیار فرستاد که مخالفان او را شهید کردند و آرامگاهش در مشهد اردهال زیارتگاه مردم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در تاریخ قم نیز مطلبی درباره خوش برخوردی اهل کاشان با نوه حضرت رضا علیه السلام، موسی بن محمد بن علی بن موسی علیه السلام‌آمده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نیمه دوم قرن سوم هجری به وقوع پیوسته است و دست‌کم بر حب اهل البیت علیهم السلام از جانب آنان</w:t>
      </w:r>
      <w:r>
        <w:rPr>
          <w:rStyle w:val="FootnoteAnchor"/>
          <w:rtl w:val="true"/>
        </w:rPr>
        <w:footnoteReference w:id="215"/>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Heading5"/>
        <w:numPr>
          <w:ilvl w:val="4"/>
          <w:numId w:val="1"/>
        </w:numPr>
        <w:rPr/>
      </w:pPr>
      <w:bookmarkStart w:id="149" w:name="__RefHeading___Toc1154464_2281741623"/>
      <w:bookmarkStart w:id="150" w:name="_Toc53"/>
      <w:bookmarkEnd w:id="149"/>
      <w:r>
        <w:rPr/>
        <w:t>4</w:t>
      </w:r>
      <w:r>
        <w:rPr>
          <w:rtl w:val="true"/>
        </w:rPr>
        <w:t xml:space="preserve">. </w:t>
      </w:r>
      <w:r>
        <w:rPr>
          <w:rtl w:val="true"/>
        </w:rPr>
        <w:t>فراهان</w:t>
      </w:r>
      <w:bookmarkEnd w:id="1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فراهان</w:t>
      </w:r>
    </w:p>
    <w:p>
      <w:pPr>
        <w:pStyle w:val="BookText"/>
        <w:rPr/>
      </w:pPr>
      <w:r>
        <w:rPr>
          <w:rFonts w:ascii="IRNazanin" w:hAnsi="IRNazanin" w:eastAsia="IRNazanin"/>
          <w:color w:val="111111"/>
          <w:sz w:val="28"/>
          <w:sz w:val="28"/>
          <w:szCs w:val="28"/>
          <w:rtl w:val="true"/>
          <w:lang w:bidi="fa-IR"/>
        </w:rPr>
        <w:t>مستوفی، اهالی فراهان را که از بلاد جبل است</w:t>
      </w:r>
      <w:r>
        <w:rPr>
          <w:rStyle w:val="FootnoteAnchor"/>
          <w:rtl w:val="true"/>
        </w:rPr>
        <w:footnoteReference w:id="216"/>
      </w:r>
      <w:r>
        <w:rPr>
          <w:rFonts w:ascii="IRNazanin" w:hAnsi="IRNazanin" w:eastAsia="IRNazanin"/>
          <w:color w:val="111111"/>
          <w:sz w:val="28"/>
          <w:sz w:val="28"/>
          <w:szCs w:val="28"/>
          <w:rtl w:val="true"/>
          <w:lang w:bidi="fa-IR"/>
        </w:rPr>
        <w:t>شیعه امامی بسیار متعصب می‌داند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151" w:name="__RefHeading___Toc1154466_2281741623"/>
      <w:bookmarkStart w:id="152" w:name="_Toc54"/>
      <w:bookmarkEnd w:id="151"/>
      <w:r>
        <w:rPr/>
        <w:t>5</w:t>
      </w:r>
      <w:r>
        <w:rPr>
          <w:rtl w:val="true"/>
        </w:rPr>
        <w:t xml:space="preserve">. </w:t>
      </w:r>
      <w:r>
        <w:rPr>
          <w:rtl w:val="true"/>
        </w:rPr>
        <w:t>ماهاباذ</w:t>
      </w:r>
      <w:bookmarkEnd w:id="15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ماهاباذ</w:t>
      </w:r>
    </w:p>
    <w:p>
      <w:pPr>
        <w:pStyle w:val="BookText"/>
        <w:rPr/>
      </w:pPr>
      <w:r>
        <w:rPr>
          <w:rFonts w:ascii="IRNazanin" w:hAnsi="IRNazanin" w:eastAsia="IRNazanin"/>
          <w:color w:val="111111"/>
          <w:sz w:val="28"/>
          <w:sz w:val="28"/>
          <w:szCs w:val="28"/>
          <w:rtl w:val="true"/>
          <w:lang w:bidi="fa-IR"/>
        </w:rPr>
        <w:t>قزوینی، آن را قریه‌ای بزرگ در نزدیکی کاشان می‌داند و اهالی آن را شیعه امامی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احمد، افضل ماهاباذی منسوب بدان جاست</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153" w:name="__RefHeading___Toc1154468_2281741623"/>
      <w:bookmarkStart w:id="154" w:name="_Toc55"/>
      <w:bookmarkEnd w:id="153"/>
      <w:r>
        <w:rPr/>
        <w:t>6</w:t>
      </w:r>
      <w:r>
        <w:rPr>
          <w:rtl w:val="true"/>
        </w:rPr>
        <w:t xml:space="preserve">. </w:t>
      </w:r>
      <w:r>
        <w:rPr>
          <w:rtl w:val="true"/>
        </w:rPr>
        <w:t>تفرش</w:t>
      </w:r>
      <w:bookmarkEnd w:id="15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w:t>
      </w:r>
    </w:p>
    <w:p>
      <w:pPr>
        <w:pStyle w:val="BookText"/>
        <w:rPr/>
      </w:pPr>
      <w:r>
        <w:rPr>
          <w:rFonts w:ascii="IRNazanin" w:hAnsi="IRNazanin" w:eastAsia="IRNazanin"/>
          <w:color w:val="111111"/>
          <w:sz w:val="28"/>
          <w:sz w:val="28"/>
          <w:szCs w:val="28"/>
          <w:rtl w:val="true"/>
          <w:lang w:bidi="fa-IR"/>
        </w:rPr>
        <w:t>مستوفی درباره تفرش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شیعه امامی و از قدیم، پیرو همین مذهب بوده‌اند و عمده سکنه آن سادات حسینی‌اند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155" w:name="__RefHeading___Toc1154470_2281741623"/>
      <w:bookmarkStart w:id="156" w:name="_Toc56"/>
      <w:bookmarkEnd w:id="155"/>
      <w:r>
        <w:rPr/>
        <w:t>7</w:t>
      </w:r>
      <w:r>
        <w:rPr>
          <w:rtl w:val="true"/>
        </w:rPr>
        <w:t xml:space="preserve">. </w:t>
      </w:r>
      <w:r>
        <w:rPr>
          <w:rtl w:val="true"/>
        </w:rPr>
        <w:t>قزوین</w:t>
      </w:r>
      <w:bookmarkEnd w:id="15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در آثار البلاد ، ماجرایی از قزوین نقل نموده که بیانگر آن است که در قزوین، محله‌ای شیعه نشین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آن این است که احمد بن اسماعیل ملقب به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با نفوذ آن دیار بود و شدیدا به شیعه می‌تاخت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وی از دست شیعیان ناراحت شد و قزوین را ترک کرد؛ اما با درخواست اهالی و حاکم، به شهر بازگشت؛ به شرط آن که بر پیشانی بزرگان </w:t>
      </w:r>
      <w:bookmarkStart w:id="157" w:name="pg3784_32221"/>
    </w:p>
    <w:p>
      <w:pPr>
        <w:pStyle w:val="BookText"/>
        <w:rPr/>
      </w:pPr>
      <w:bookmarkEnd w:id="157"/>
      <w:r>
        <w:rPr>
          <w:rFonts w:ascii="IRNazanin" w:hAnsi="IRNazanin" w:eastAsia="IRNazanin"/>
          <w:color w:val="111111"/>
          <w:sz w:val="28"/>
          <w:sz w:val="28"/>
          <w:szCs w:val="28"/>
          <w:rtl w:val="true"/>
          <w:lang w:bidi="fa-IR"/>
        </w:rPr>
        <w:t>و وجوه شیعه داغ ابوبکر و عمر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قبول کرد و آن را انجام داد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برخی دیگر از شهرهای جبل، جمعی که بر مذهب اهل سنت نبوده‌اند سکونت داشته‌اند؛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سکونت زیدیه</w:t>
      </w:r>
      <w:r>
        <w:rPr>
          <w:rStyle w:val="FootnoteAnchor"/>
          <w:rtl w:val="true"/>
        </w:rPr>
        <w:footnoteReference w:id="221"/>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قلعه‌ای متعلق به باطنیه بوده است</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158" w:name="__RefHeading___Toc1154472_2281741623"/>
      <w:bookmarkStart w:id="159" w:name="_Toc57"/>
      <w:bookmarkEnd w:id="158"/>
      <w:r>
        <w:rPr>
          <w:rtl w:val="true"/>
        </w:rPr>
        <w:t>تأثیر اشعریان بر تشیّع مناطق جبال</w:t>
      </w:r>
      <w:bookmarkEnd w:id="159"/>
    </w:p>
    <w:p>
      <w:pPr>
        <w:pStyle w:val="BookText"/>
        <w:rPr/>
      </w:pPr>
      <w:r>
        <w:rPr>
          <w:rFonts w:ascii="IRNazanin" w:hAnsi="IRNazanin" w:eastAsia="IRNazanin"/>
          <w:color w:val="111111"/>
          <w:sz w:val="28"/>
          <w:sz w:val="28"/>
          <w:szCs w:val="28"/>
          <w:rtl w:val="true"/>
          <w:lang w:bidi="fa-IR"/>
        </w:rPr>
        <w:t>تأثیر اشعریان بر تشیّع مناطق جبال</w:t>
      </w:r>
    </w:p>
    <w:p>
      <w:pPr>
        <w:pStyle w:val="BookText"/>
        <w:rPr/>
      </w:pPr>
      <w:r>
        <w:rPr>
          <w:rFonts w:ascii="IRNazanin" w:hAnsi="IRNazanin" w:eastAsia="IRNazanin"/>
          <w:color w:val="111111"/>
          <w:sz w:val="28"/>
          <w:sz w:val="28"/>
          <w:szCs w:val="28"/>
          <w:rtl w:val="true"/>
          <w:lang w:bidi="fa-IR"/>
        </w:rPr>
        <w:t>اشعریان مهاجر به قم،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سران عجم در قم، عده‌ای از بومیان به دست آنان مسلمان شدند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اسلامی که آنان اختیار نمودند بعید است که غیر از اسلام اشعریان باشد و با توجه به نفوذ فراوان اشعریان در قم و تسلّط آنان بر برخی از نواحی مناطق جبل و همچنین وجود علما و راویان حدیث اشعری، بعید است که تشیّع مناطق جبل، ناشی از نفوذ و تاثیر اشعریان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معاصر، مانند علاّمه سید محسن امین</w:t>
      </w:r>
      <w:r>
        <w:rPr>
          <w:rStyle w:val="FootnoteAnchor"/>
          <w:rtl w:val="true"/>
        </w:rPr>
        <w:footnoteReference w:id="224"/>
      </w:r>
      <w:r>
        <w:rPr>
          <w:rFonts w:ascii="IRNazanin" w:hAnsi="IRNazanin" w:eastAsia="IRNazanin"/>
          <w:color w:val="111111"/>
          <w:sz w:val="28"/>
          <w:sz w:val="28"/>
          <w:szCs w:val="28"/>
          <w:rtl w:val="true"/>
          <w:lang w:bidi="fa-IR"/>
        </w:rPr>
        <w:t>نقش اشعریان در گسترش تشیّع در ایران را مهم دانسته‌اند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خاندان شیعی از اولین</w:t>
      </w:r>
      <w:r>
        <w:rPr>
          <w:rStyle w:val="FootnoteAnchor"/>
          <w:rtl w:val="true"/>
        </w:rPr>
        <w:footnoteReference w:id="225"/>
      </w:r>
      <w:r>
        <w:rPr>
          <w:rFonts w:ascii="IRNazanin" w:hAnsi="IRNazanin" w:eastAsia="IRNazanin"/>
          <w:color w:val="111111"/>
          <w:sz w:val="28"/>
          <w:sz w:val="28"/>
          <w:szCs w:val="28"/>
          <w:rtl w:val="true"/>
          <w:lang w:bidi="fa-IR"/>
        </w:rPr>
        <w:t>کسانی بودند که تشیّع را به ایران وارد نمودند و برخی از اینان از راویان مهم ائمه علیهم السلام و از مشایخ حدیث شیعه‌اند که در گسترش فرهنگ ائمه علیهم السلام نقش به سزایی ایفا نموده‌اند</w:t>
      </w:r>
      <w:r>
        <w:rPr>
          <w:rFonts w:eastAsia="IRNazanin" w:cs="IRNazanin"/>
          <w:color w:val="111111"/>
          <w:sz w:val="28"/>
          <w:szCs w:val="28"/>
          <w:rtl w:val="true"/>
          <w:lang w:bidi="fa-IR"/>
        </w:rPr>
        <w:t xml:space="preserve">. </w:t>
      </w:r>
      <w:bookmarkStart w:id="160" w:name="pg3784_32222"/>
    </w:p>
    <w:p>
      <w:pPr>
        <w:pStyle w:val="Heading3"/>
        <w:numPr>
          <w:ilvl w:val="2"/>
          <w:numId w:val="1"/>
        </w:numPr>
        <w:rPr/>
      </w:pPr>
      <w:bookmarkStart w:id="161" w:name="__RefHeading___Toc1154474_2281741623"/>
      <w:bookmarkStart w:id="162" w:name="_Toc58"/>
      <w:bookmarkEnd w:id="160"/>
      <w:bookmarkEnd w:id="161"/>
      <w:r>
        <w:rPr>
          <w:rtl w:val="true"/>
        </w:rPr>
        <w:t>فصل دوم خدمات اشعریان در ترویج معارف اهل بیت علیهم السلام</w:t>
      </w:r>
      <w:bookmarkEnd w:id="162"/>
    </w:p>
    <w:p>
      <w:pPr>
        <w:pStyle w:val="Heading4"/>
        <w:numPr>
          <w:ilvl w:val="3"/>
          <w:numId w:val="1"/>
        </w:numPr>
        <w:rPr/>
      </w:pPr>
      <w:bookmarkStart w:id="163" w:name="__RefHeading___Toc1154476_2281741623"/>
      <w:bookmarkStart w:id="164" w:name="_Toc59"/>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خدمات اشعریان در ترویج معارف اهل بیت علیهم السلام</w:t>
      </w:r>
    </w:p>
    <w:p>
      <w:pPr>
        <w:pStyle w:val="BookText"/>
        <w:rPr/>
      </w:pPr>
      <w:r>
        <w:rPr>
          <w:rFonts w:ascii="IRNazanin" w:hAnsi="IRNazanin" w:eastAsia="IRNazanin"/>
          <w:color w:val="111111"/>
          <w:sz w:val="28"/>
          <w:sz w:val="28"/>
          <w:szCs w:val="28"/>
          <w:rtl w:val="true"/>
          <w:lang w:bidi="fa-IR"/>
        </w:rPr>
        <w:t xml:space="preserve">همان گونه که در فصل پیش گذشت، اشعریان پس از مهاجرت به ایران در زمره راویان و اصحاب ائمه علیهم السلام قرار گرفتند؛ به گونه‌ای که بنا بر نقل حسن بن محمد قمی،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فرزندان عبدالله اشعری از حضرت صادق علیه السلام روایت کرده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اشعریان، جزء راویان دیگر ائمه علیهم السلام دیگر می‌باشند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برخی از آنان جزء اصحاب خاص ائمه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بر نقل احادیث آن بزرگواران سعی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آنان از بیش از چهار صد شیخ نقل حدیث نموده، و برخی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کتاب‌های تألیف شده به دست اشعریان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کتاب‌هایی نیز درباره موضوعات اعتقادی و دیگر مسائل، چون طب نوشته‌اند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سعدبن عبدالله، موسی بن الحسن، محمد بن علی بن محبوب، محمد بن احمد بن یحیی و ابو جعفر الاشعری، هر کدام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نوشته‌اند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کتاب‌های اشعریان مورد استفاده حدیث‌نگاران شیعه قرار گرفت و صدوق و شیخ در تألیف من لا یحضر و تهذیبین از آن سود جسته‌اند و کلینی در کافی از آن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مشیخه من لا یحضر چنین بر می‌آید که صدوق از کتاب‌های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این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چه در این کتاب است </w:t>
      </w:r>
    </w:p>
    <w:p>
      <w:pPr>
        <w:pStyle w:val="BookText"/>
        <w:rPr/>
      </w:pPr>
      <w:r>
        <w:rPr>
          <w:rFonts w:ascii="IRNazanin" w:hAnsi="IRNazanin" w:eastAsia="IRNazanin"/>
          <w:color w:val="111111"/>
          <w:sz w:val="28"/>
          <w:sz w:val="28"/>
          <w:szCs w:val="28"/>
          <w:rtl w:val="true"/>
          <w:lang w:bidi="fa-IR"/>
        </w:rPr>
        <w:t>از کتاب‌های مشهوری که قابل اعتماد و مرجع بوده،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این مقدمه،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برای نمونه ذکر می‌نماید، که از بین آن‌ها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اشعریان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یحیی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اشاره می‌کند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اشعریانی که صدوق بر کتاب‌های آن‌ها اعتماد نموده،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w:t>
      </w:r>
      <w:r>
        <w:rPr>
          <w:rStyle w:val="FootnoteAnchor"/>
          <w:rtl w:val="true"/>
        </w:rPr>
        <w:footnoteReference w:id="230"/>
      </w:r>
      <w:r>
        <w:rPr>
          <w:rFonts w:ascii="IRNazanin" w:hAnsi="IRNazanin" w:eastAsia="IRNazanin"/>
          <w:color w:val="111111"/>
          <w:sz w:val="28"/>
          <w:sz w:val="28"/>
          <w:szCs w:val="28"/>
          <w:rtl w:val="true"/>
          <w:lang w:bidi="fa-IR"/>
        </w:rPr>
        <w:t>ادریس بن عبد الله</w:t>
      </w:r>
      <w:r>
        <w:rPr>
          <w:rStyle w:val="FootnoteAnchor"/>
          <w:rtl w:val="true"/>
        </w:rPr>
        <w:footnoteReference w:id="231"/>
      </w:r>
      <w:r>
        <w:rPr>
          <w:rFonts w:ascii="IRNazanin" w:hAnsi="IRNazanin" w:eastAsia="IRNazanin"/>
          <w:color w:val="111111"/>
          <w:sz w:val="28"/>
          <w:sz w:val="28"/>
          <w:szCs w:val="28"/>
          <w:rtl w:val="true"/>
          <w:lang w:bidi="fa-IR"/>
        </w:rPr>
        <w:t>، حسین بن محمد</w:t>
      </w:r>
      <w:r>
        <w:rPr>
          <w:rStyle w:val="FootnoteAnchor"/>
          <w:rtl w:val="true"/>
        </w:rPr>
        <w:footnoteReference w:id="232"/>
      </w:r>
      <w:r>
        <w:rPr>
          <w:rFonts w:ascii="IRNazanin" w:hAnsi="IRNazanin" w:eastAsia="IRNazanin"/>
          <w:color w:val="111111"/>
          <w:sz w:val="28"/>
          <w:sz w:val="28"/>
          <w:szCs w:val="28"/>
          <w:rtl w:val="true"/>
          <w:lang w:bidi="fa-IR"/>
        </w:rPr>
        <w:t>، ریان بن الصلت</w:t>
      </w:r>
      <w:r>
        <w:rPr>
          <w:rStyle w:val="FootnoteAnchor"/>
          <w:rtl w:val="true"/>
        </w:rPr>
        <w:footnoteReference w:id="233"/>
      </w:r>
      <w:r>
        <w:rPr>
          <w:rFonts w:ascii="IRNazanin" w:hAnsi="IRNazanin" w:eastAsia="IRNazanin"/>
          <w:color w:val="111111"/>
          <w:sz w:val="28"/>
          <w:sz w:val="28"/>
          <w:szCs w:val="28"/>
          <w:rtl w:val="true"/>
          <w:lang w:bidi="fa-IR"/>
        </w:rPr>
        <w:t>، زکریا بن ادریس</w:t>
      </w:r>
      <w:r>
        <w:rPr>
          <w:rStyle w:val="FootnoteAnchor"/>
          <w:rtl w:val="true"/>
        </w:rPr>
        <w:footnoteReference w:id="234"/>
      </w:r>
      <w:r>
        <w:rPr>
          <w:rFonts w:ascii="IRNazanin" w:hAnsi="IRNazanin" w:eastAsia="IRNazanin"/>
          <w:color w:val="111111"/>
          <w:sz w:val="28"/>
          <w:sz w:val="28"/>
          <w:szCs w:val="28"/>
          <w:rtl w:val="true"/>
          <w:lang w:bidi="fa-IR"/>
        </w:rPr>
        <w:t>، سعد بن عبد الله</w:t>
      </w:r>
      <w:r>
        <w:rPr>
          <w:rStyle w:val="FootnoteAnchor"/>
          <w:rtl w:val="true"/>
        </w:rPr>
        <w:footnoteReference w:id="235"/>
      </w:r>
      <w:r>
        <w:rPr>
          <w:rFonts w:ascii="IRNazanin" w:hAnsi="IRNazanin" w:eastAsia="IRNazanin"/>
          <w:color w:val="111111"/>
          <w:sz w:val="28"/>
          <w:sz w:val="28"/>
          <w:szCs w:val="28"/>
          <w:rtl w:val="true"/>
          <w:lang w:bidi="fa-IR"/>
        </w:rPr>
        <w:t>، سهل بن الیسع</w:t>
      </w:r>
      <w:r>
        <w:rPr>
          <w:rStyle w:val="FootnoteAnchor"/>
          <w:rtl w:val="true"/>
        </w:rPr>
        <w:footnoteReference w:id="236"/>
      </w:r>
      <w:r>
        <w:rPr>
          <w:rFonts w:ascii="IRNazanin" w:hAnsi="IRNazanin" w:eastAsia="IRNazanin"/>
          <w:color w:val="111111"/>
          <w:sz w:val="28"/>
          <w:sz w:val="28"/>
          <w:szCs w:val="28"/>
          <w:rtl w:val="true"/>
          <w:lang w:bidi="fa-IR"/>
        </w:rPr>
        <w:t>، علی بن الریان</w:t>
      </w:r>
      <w:r>
        <w:rPr>
          <w:rStyle w:val="FootnoteAnchor"/>
          <w:rtl w:val="true"/>
        </w:rPr>
        <w:footnoteReference w:id="237"/>
      </w:r>
      <w:r>
        <w:rPr>
          <w:rFonts w:ascii="IRNazanin" w:hAnsi="IRNazanin" w:eastAsia="IRNazanin"/>
          <w:color w:val="111111"/>
          <w:sz w:val="28"/>
          <w:sz w:val="28"/>
          <w:szCs w:val="28"/>
          <w:rtl w:val="true"/>
          <w:lang w:bidi="fa-IR"/>
        </w:rPr>
        <w:t xml:space="preserve">، محمد بن احمد بن یحیی </w:t>
      </w:r>
      <w:r>
        <w:rPr>
          <w:rStyle w:val="FootnoteAnchor"/>
          <w:rtl w:val="true"/>
        </w:rPr>
        <w:footnoteReference w:id="238"/>
      </w:r>
      <w:r>
        <w:rPr>
          <w:rFonts w:ascii="IRNazanin" w:hAnsi="IRNazanin" w:eastAsia="IRNazanin"/>
          <w:color w:val="111111"/>
          <w:sz w:val="28"/>
          <w:sz w:val="28"/>
          <w:szCs w:val="28"/>
          <w:rtl w:val="true"/>
          <w:lang w:bidi="fa-IR"/>
        </w:rPr>
        <w:t>، محمد بن سهل بن الیسع</w:t>
      </w:r>
      <w:r>
        <w:rPr>
          <w:rStyle w:val="FootnoteAnchor"/>
          <w:rtl w:val="true"/>
        </w:rPr>
        <w:footnoteReference w:id="239"/>
      </w:r>
      <w:r>
        <w:rPr>
          <w:rFonts w:ascii="IRNazanin" w:hAnsi="IRNazanin" w:eastAsia="IRNazanin"/>
          <w:color w:val="111111"/>
          <w:sz w:val="28"/>
          <w:sz w:val="28"/>
          <w:szCs w:val="28"/>
          <w:rtl w:val="true"/>
          <w:lang w:bidi="fa-IR"/>
        </w:rPr>
        <w:t>، محمد بن علی بن محبوب</w:t>
      </w:r>
      <w:r>
        <w:rPr>
          <w:rStyle w:val="FootnoteAnchor"/>
          <w:rtl w:val="true"/>
        </w:rPr>
        <w:footnoteReference w:id="240"/>
      </w:r>
      <w:r>
        <w:rPr>
          <w:rFonts w:ascii="IRNazanin" w:hAnsi="IRNazanin" w:eastAsia="IRNazanin"/>
          <w:color w:val="111111"/>
          <w:sz w:val="28"/>
          <w:sz w:val="28"/>
          <w:szCs w:val="28"/>
          <w:rtl w:val="true"/>
          <w:lang w:bidi="fa-IR"/>
        </w:rPr>
        <w:t>و زکریا بن آدم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تهذیبین از کتاب‌های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اشعریان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مشیخه این دو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طریقشان را در مشیخه آورده‌ام از کتاب یا اصل آن‌ها در تألیف کتاب استفاده کرده‌ام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این افراد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w:t>
      </w:r>
      <w:r>
        <w:rPr>
          <w:rStyle w:val="FootnoteAnchor"/>
          <w:rtl w:val="true"/>
        </w:rPr>
        <w:footnoteReference w:id="243"/>
      </w:r>
      <w:r>
        <w:rPr>
          <w:rFonts w:ascii="IRNazanin" w:hAnsi="IRNazanin" w:eastAsia="IRNazanin"/>
          <w:color w:val="111111"/>
          <w:sz w:val="28"/>
          <w:sz w:val="28"/>
          <w:szCs w:val="28"/>
          <w:rtl w:val="true"/>
          <w:lang w:bidi="fa-IR"/>
        </w:rPr>
        <w:t>، حسین بن محمد</w:t>
      </w:r>
      <w:r>
        <w:rPr>
          <w:rStyle w:val="FootnoteAnchor"/>
          <w:rtl w:val="true"/>
        </w:rPr>
        <w:footnoteReference w:id="244"/>
      </w:r>
      <w:r>
        <w:rPr>
          <w:rFonts w:ascii="IRNazanin" w:hAnsi="IRNazanin" w:eastAsia="IRNazanin"/>
          <w:color w:val="111111"/>
          <w:sz w:val="28"/>
          <w:sz w:val="28"/>
          <w:szCs w:val="28"/>
          <w:rtl w:val="true"/>
          <w:lang w:bidi="fa-IR"/>
        </w:rPr>
        <w:t>، سعد بن عبدالله</w:t>
      </w:r>
      <w:r>
        <w:rPr>
          <w:rStyle w:val="FootnoteAnchor"/>
          <w:rtl w:val="true"/>
        </w:rPr>
        <w:footnoteReference w:id="245"/>
      </w:r>
      <w:r>
        <w:rPr>
          <w:rFonts w:ascii="IRNazanin" w:hAnsi="IRNazanin" w:eastAsia="IRNazanin"/>
          <w:color w:val="111111"/>
          <w:sz w:val="28"/>
          <w:sz w:val="28"/>
          <w:szCs w:val="28"/>
          <w:rtl w:val="true"/>
          <w:lang w:bidi="fa-IR"/>
        </w:rPr>
        <w:t>، محمد بن احمد بن یحیی</w:t>
      </w:r>
      <w:r>
        <w:rPr>
          <w:rStyle w:val="FootnoteAnchor"/>
          <w:rtl w:val="true"/>
        </w:rPr>
        <w:footnoteReference w:id="246"/>
      </w:r>
      <w:r>
        <w:rPr>
          <w:rFonts w:ascii="IRNazanin" w:hAnsi="IRNazanin" w:eastAsia="IRNazanin"/>
          <w:color w:val="111111"/>
          <w:sz w:val="28"/>
          <w:sz w:val="28"/>
          <w:szCs w:val="28"/>
          <w:rtl w:val="true"/>
          <w:lang w:bidi="fa-IR"/>
        </w:rPr>
        <w:t>، محمد بن علی بن محبوب</w:t>
      </w:r>
      <w:r>
        <w:rPr>
          <w:rStyle w:val="FootnoteAnchor"/>
          <w:rtl w:val="true"/>
        </w:rPr>
        <w:footnoteReference w:id="247"/>
      </w:r>
      <w:r>
        <w:rPr>
          <w:rFonts w:ascii="IRNazanin" w:hAnsi="IRNazanin" w:eastAsia="IRNazanin"/>
          <w:color w:val="111111"/>
          <w:sz w:val="28"/>
          <w:sz w:val="28"/>
          <w:szCs w:val="28"/>
          <w:rtl w:val="true"/>
          <w:lang w:bidi="fa-IR"/>
        </w:rPr>
        <w:t>، محمد بن یحیی العطار</w:t>
      </w:r>
      <w:r>
        <w:rPr>
          <w:rStyle w:val="FootnoteAnchor"/>
          <w:rtl w:val="true"/>
        </w:rPr>
        <w:footnoteReference w:id="248"/>
      </w:r>
      <w:r>
        <w:rPr>
          <w:rFonts w:ascii="IRNazanin" w:hAnsi="IRNazanin" w:eastAsia="IRNazanin"/>
          <w:color w:val="111111"/>
          <w:sz w:val="28"/>
          <w:sz w:val="28"/>
          <w:szCs w:val="28"/>
          <w:rtl w:val="true"/>
          <w:lang w:bidi="fa-IR"/>
        </w:rPr>
        <w:t>و احمد بن محمد بن عیسی</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65" w:name="pg3784_32224"/>
    </w:p>
    <w:p>
      <w:pPr>
        <w:pStyle w:val="BookText"/>
        <w:rPr/>
      </w:pPr>
      <w:bookmarkEnd w:id="165"/>
      <w:r>
        <w:rPr>
          <w:rFonts w:ascii="IRNazanin" w:hAnsi="IRNazanin" w:eastAsia="IRNazanin"/>
          <w:color w:val="111111"/>
          <w:sz w:val="28"/>
          <w:sz w:val="28"/>
          <w:szCs w:val="28"/>
          <w:rtl w:val="true"/>
          <w:lang w:bidi="fa-IR"/>
        </w:rPr>
        <w:t>جمعی از بزرگان فن حدیث شیعه از اشعریان روایت نموده و اشعریان، مشایخ آنان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به معرفی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و مشایخ اشعری ایشان که از قرون سوم تا پنجم هجری می‌باشند، می‌پردازیم</w:t>
      </w:r>
      <w:r>
        <w:rPr>
          <w:rFonts w:eastAsia="IRNazanin" w:cs="IRNazanin"/>
          <w:color w:val="111111"/>
          <w:sz w:val="28"/>
          <w:szCs w:val="28"/>
          <w:rtl w:val="true"/>
          <w:lang w:bidi="fa-IR"/>
        </w:rPr>
        <w:t>:</w:t>
      </w:r>
    </w:p>
    <w:p>
      <w:pPr>
        <w:pStyle w:val="Heading4"/>
        <w:numPr>
          <w:ilvl w:val="3"/>
          <w:numId w:val="1"/>
        </w:numPr>
        <w:rPr/>
      </w:pPr>
      <w:bookmarkStart w:id="166" w:name="__RefHeading___Toc1154478_2281741623"/>
      <w:bookmarkStart w:id="167" w:name="_Toc60"/>
      <w:bookmarkEnd w:id="166"/>
      <w:r>
        <w:rPr/>
        <w:t>1</w:t>
      </w:r>
      <w:r>
        <w:rPr>
          <w:rtl w:val="true"/>
        </w:rPr>
        <w:t xml:space="preserve">. </w:t>
      </w:r>
      <w:r>
        <w:rPr>
          <w:rtl w:val="true"/>
        </w:rPr>
        <w:t>علی بن ابراهیم قمی</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w:t>
      </w:r>
    </w:p>
    <w:p>
      <w:pPr>
        <w:pStyle w:val="BookText"/>
        <w:rPr/>
      </w:pPr>
      <w:r>
        <w:rPr>
          <w:rFonts w:ascii="IRNazanin" w:hAnsi="IRNazanin" w:eastAsia="IRNazanin"/>
          <w:color w:val="111111"/>
          <w:sz w:val="28"/>
          <w:sz w:val="28"/>
          <w:szCs w:val="28"/>
          <w:rtl w:val="true"/>
          <w:lang w:bidi="fa-IR"/>
        </w:rPr>
        <w:t>ابو الحسن علی بن ابراهیم قمی از بزرگان و محدثان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کلینی و صفار است و بسیار حدیث شنیده و کلینی از او فراوان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توثیقش نموده و او را ثبت، معتمد و صحیح المذهب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را بر شمرده و شیخ در 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ذکر کرده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احمد بن محمد بن عیسی، محمد بن یحیی و ریان بن الصلت از شیوخ وی می‌باشند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168" w:name="__RefHeading___Toc1154480_2281741623"/>
      <w:bookmarkStart w:id="169" w:name="_Toc61"/>
      <w:bookmarkEnd w:id="168"/>
      <w:r>
        <w:rPr/>
        <w:t>2</w:t>
      </w:r>
      <w:r>
        <w:rPr>
          <w:rtl w:val="true"/>
        </w:rPr>
        <w:t xml:space="preserve">. </w:t>
      </w:r>
      <w:r>
        <w:rPr>
          <w:rtl w:val="true"/>
        </w:rPr>
        <w:t>محمد بن الحسن الصفار</w:t>
      </w:r>
      <w:bookmarkEnd w:id="1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الصفار</w:t>
      </w:r>
    </w:p>
    <w:p>
      <w:pPr>
        <w:pStyle w:val="BookText"/>
        <w:rPr/>
      </w:pPr>
      <w:r>
        <w:rPr>
          <w:rFonts w:ascii="IRNazanin" w:hAnsi="IRNazanin" w:eastAsia="IRNazanin"/>
          <w:color w:val="111111"/>
          <w:sz w:val="28"/>
          <w:sz w:val="28"/>
          <w:szCs w:val="28"/>
          <w:rtl w:val="true"/>
          <w:lang w:bidi="fa-IR"/>
        </w:rPr>
        <w:t xml:space="preserve">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قمی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قم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ثقه، عظیم القدر و صاحب منزلتی از قمّیّون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نجاشی کتاب‌هایش را در فهرست‌های خود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نام برده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صفار از موالی اشعریان بود،</w:t>
      </w:r>
      <w:r>
        <w:rPr>
          <w:rStyle w:val="FootnoteAnchor"/>
          <w:rtl w:val="true"/>
        </w:rPr>
        <w:footnoteReference w:id="253"/>
      </w:r>
      <w:r>
        <w:rPr>
          <w:rFonts w:ascii="IRNazanin" w:hAnsi="IRNazanin" w:eastAsia="IRNazanin"/>
          <w:color w:val="111111"/>
          <w:sz w:val="28"/>
          <w:sz w:val="28"/>
          <w:szCs w:val="28"/>
          <w:rtl w:val="true"/>
          <w:lang w:bidi="fa-IR"/>
        </w:rPr>
        <w:t>و برخی از آنان جزء مشایخ 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 برادرش بنان بن محمد بن عیسی، حسین بن محمد بن عامر و حمزة بن یعلی</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170" w:name="__RefHeading___Toc1154482_2281741623"/>
      <w:bookmarkStart w:id="171" w:name="_Toc62"/>
      <w:bookmarkEnd w:id="170"/>
      <w:r>
        <w:rPr/>
        <w:t>3</w:t>
      </w:r>
      <w:r>
        <w:rPr>
          <w:rtl w:val="true"/>
        </w:rPr>
        <w:t xml:space="preserve">. </w:t>
      </w:r>
      <w:r>
        <w:rPr>
          <w:rtl w:val="true"/>
        </w:rPr>
        <w:t>الحمیری</w:t>
      </w:r>
      <w:bookmarkEnd w:id="1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جعفر بن الحسین الحمیری، ابو العباس القمی، از بزرگان حدیث قرن سوم و از مشایخ قمّیّین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کوفه رفت و کوفیان از او حدیث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فهرست، توثیقش نموده و نجاشی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bookmarkStart w:id="172" w:name="pg3784_32225"/>
    </w:p>
    <w:p>
      <w:pPr>
        <w:pStyle w:val="BookText"/>
        <w:rPr/>
      </w:pPr>
      <w:bookmarkEnd w:id="172"/>
      <w:r>
        <w:rPr>
          <w:rFonts w:ascii="IRNazanin" w:hAnsi="IRNazanin" w:eastAsia="IRNazanin"/>
          <w:color w:val="111111"/>
          <w:sz w:val="28"/>
          <w:sz w:val="28"/>
          <w:szCs w:val="28"/>
          <w:rtl w:val="true"/>
          <w:lang w:bidi="fa-IR"/>
        </w:rPr>
        <w:t>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او را ذکر نموده‌اند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احمد بن محمد بن عیسی، ریان بن الصلت، عبد الله بن عامر و بنان بن محمد بن عیسی از جمله مشایخ وی‌اند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173" w:name="__RefHeading___Toc1154484_2281741623"/>
      <w:bookmarkStart w:id="174" w:name="_Toc63"/>
      <w:bookmarkEnd w:id="173"/>
      <w:r>
        <w:rPr/>
        <w:t>4</w:t>
      </w:r>
      <w:r>
        <w:rPr>
          <w:rtl w:val="true"/>
        </w:rPr>
        <w:t xml:space="preserve">. </w:t>
      </w:r>
      <w:r>
        <w:rPr>
          <w:rtl w:val="true"/>
        </w:rPr>
        <w:t>کلینی</w:t>
      </w:r>
      <w:bookmarkEnd w:id="17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p>
    <w:p>
      <w:pPr>
        <w:pStyle w:val="BookText"/>
        <w:rPr/>
      </w:pPr>
      <w:r>
        <w:rPr>
          <w:rFonts w:ascii="IRNazanin" w:hAnsi="IRNazanin" w:eastAsia="IRNazanin"/>
          <w:color w:val="111111"/>
          <w:sz w:val="28"/>
          <w:sz w:val="28"/>
          <w:szCs w:val="28"/>
          <w:rtl w:val="true"/>
          <w:lang w:bidi="fa-IR"/>
        </w:rPr>
        <w:t>محمد بن یعقوب ابو جعفر الکلینی، از بزرگان و محدثان قرن سوم و چهارم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فوت کرد و در همان جا به خاک سپرده شد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نجاشی و شیخ، توثیقش نموده‌اند و نجاشی او را شیخ اصحاب در ری و وجه اهل 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کتاب کافی را که مشتمل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جمله چهار کتب اصلی حدیث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کافی، کتاب‌های دیگری نیز تألیف نموده که نجاشی و شیخ در فهرست‌های خود آن‌ها را ذکر کرده‌اند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احمد بن ادریس، احمد بن محمد بن عیسی، حسین بن محمد بن عمران، سعد بن عبد الله و محمد بن یحیی العطار از جمله مشایخ وی هستند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175" w:name="__RefHeading___Toc1154486_2281741623"/>
      <w:bookmarkStart w:id="176" w:name="_Toc64"/>
      <w:bookmarkEnd w:id="175"/>
      <w:r>
        <w:rPr/>
        <w:t>5</w:t>
      </w:r>
      <w:r>
        <w:rPr>
          <w:rtl w:val="true"/>
        </w:rPr>
        <w:t xml:space="preserve">. </w:t>
      </w:r>
      <w:r>
        <w:rPr>
          <w:rtl w:val="true"/>
        </w:rPr>
        <w:t>علی بن بابویه</w:t>
      </w:r>
      <w:bookmarkEnd w:id="17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w:t>
      </w:r>
    </w:p>
    <w:p>
      <w:pPr>
        <w:pStyle w:val="BookText"/>
        <w:rPr/>
      </w:pPr>
      <w:r>
        <w:rPr>
          <w:rFonts w:ascii="IRNazanin" w:hAnsi="IRNazanin" w:eastAsia="IRNazanin"/>
          <w:color w:val="111111"/>
          <w:sz w:val="28"/>
          <w:sz w:val="28"/>
          <w:szCs w:val="28"/>
          <w:rtl w:val="true"/>
          <w:lang w:bidi="fa-IR"/>
        </w:rPr>
        <w:t xml:space="preserve">ابو الحسن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حدیث و فقهای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وی را شیخ قمّیّون در زمانش و فقیه و ثقه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فراوانی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فهرست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نام برده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ادریس، حسین بن محمد بن عمران، سعد بن عبد الله، و محمد بن یحیی العطار از جمله مشایخ وی هستند</w:t>
      </w:r>
      <w:r>
        <w:rPr>
          <w:rFonts w:eastAsia="IRNazanin" w:cs="IRNazanin"/>
          <w:color w:val="111111"/>
          <w:sz w:val="28"/>
          <w:szCs w:val="28"/>
          <w:rtl w:val="true"/>
          <w:lang w:bidi="fa-IR"/>
        </w:rPr>
        <w:t>.</w:t>
      </w:r>
      <w:r>
        <w:rPr>
          <w:rStyle w:val="FootnoteAnchor"/>
          <w:rtl w:val="true"/>
        </w:rPr>
        <w:footnoteReference w:id="261"/>
      </w:r>
      <w:bookmarkStart w:id="177" w:name="pg3784_32226"/>
    </w:p>
    <w:p>
      <w:pPr>
        <w:pStyle w:val="Heading4"/>
        <w:numPr>
          <w:ilvl w:val="3"/>
          <w:numId w:val="1"/>
        </w:numPr>
        <w:rPr/>
      </w:pPr>
      <w:bookmarkStart w:id="178" w:name="__RefHeading___Toc1154488_2281741623"/>
      <w:bookmarkStart w:id="179" w:name="_Toc65"/>
      <w:bookmarkEnd w:id="177"/>
      <w:bookmarkEnd w:id="178"/>
      <w:r>
        <w:rPr/>
        <w:t>6</w:t>
      </w:r>
      <w:r>
        <w:rPr>
          <w:rtl w:val="true"/>
        </w:rPr>
        <w:t xml:space="preserve">. </w:t>
      </w:r>
      <w:r>
        <w:rPr>
          <w:rtl w:val="true"/>
        </w:rPr>
        <w:t>ابن همام</w:t>
      </w:r>
      <w:bookmarkEnd w:id="17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همام</w:t>
      </w:r>
    </w:p>
    <w:p>
      <w:pPr>
        <w:pStyle w:val="BookText"/>
        <w:rPr/>
      </w:pPr>
      <w:r>
        <w:rPr>
          <w:rFonts w:ascii="IRNazanin" w:hAnsi="IRNazanin" w:eastAsia="IRNazanin"/>
          <w:color w:val="111111"/>
          <w:sz w:val="28"/>
          <w:sz w:val="28"/>
          <w:szCs w:val="28"/>
          <w:rtl w:val="true"/>
          <w:lang w:bidi="fa-IR"/>
        </w:rPr>
        <w:t xml:space="preserve">محمد بن ابی بکر، همام بن سهیل الاسکافی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اصحاب، متقدم، صاحب منزلت و کثیر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در فهرست، او را توثیق کرده و جلیل القدرش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کتاب‌هایی تألیف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کتاب انوار در تاریخ ائمه او را نام می‌برد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احمد بن ادریس الاشعری از مشایخ وی است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180" w:name="__RefHeading___Toc1154490_2281741623"/>
      <w:bookmarkStart w:id="181" w:name="_Toc66"/>
      <w:bookmarkEnd w:id="180"/>
      <w:r>
        <w:rPr/>
        <w:t>7</w:t>
      </w:r>
      <w:r>
        <w:rPr>
          <w:rtl w:val="true"/>
        </w:rPr>
        <w:t xml:space="preserve">. </w:t>
      </w:r>
      <w:r>
        <w:rPr>
          <w:rtl w:val="true"/>
        </w:rPr>
        <w:t>صدوق</w:t>
      </w:r>
      <w:bookmarkEnd w:id="18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 xml:space="preserve">ابو 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محدثان و فقهای امامیه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جوانی،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بغداد رفت و مشایخ شیعه از او حدیث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از دنیا رفت و همان جا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او را شیخ، فقیه و وجه شیعیان در خراسان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دارد و نجاشی بسیاری از آن‌ها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من لا یحضر بزرگ‌تر بود، نام برده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الاحباب فی نوادر آثار الاصحاب،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تألیف من لا یحضره الفقیه از کتاب‌های برخی از اشعریان سود جسته است و احمد بن محمد بن یحیی العطار و حسین بن احمد بن ادریس و محمد بن یحیی بن عمران از مشایخ وی می‌باشند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182" w:name="__RefHeading___Toc1154492_2281741623"/>
      <w:bookmarkStart w:id="183" w:name="_Toc67"/>
      <w:bookmarkEnd w:id="182"/>
      <w:r>
        <w:rPr/>
        <w:t>8</w:t>
      </w:r>
      <w:r>
        <w:rPr>
          <w:rtl w:val="true"/>
        </w:rPr>
        <w:t xml:space="preserve"> . </w:t>
      </w:r>
      <w:r>
        <w:rPr>
          <w:rtl w:val="true"/>
        </w:rPr>
        <w:t>ابن قولویه</w:t>
      </w:r>
      <w:bookmarkEnd w:id="18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بزرگ شیعه در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استاد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مفید، فقه را از او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تصانیف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عدد ابواب فقه، </w:t>
      </w:r>
      <w:bookmarkStart w:id="184" w:name="pg3784_32227"/>
    </w:p>
    <w:p>
      <w:pPr>
        <w:pStyle w:val="BookText"/>
        <w:rPr/>
      </w:pPr>
      <w:bookmarkEnd w:id="184"/>
      <w:r>
        <w:rPr>
          <w:rFonts w:ascii="IRNazanin" w:hAnsi="IRNazanin" w:eastAsia="IRNazanin"/>
          <w:color w:val="111111"/>
          <w:sz w:val="28"/>
          <w:sz w:val="28"/>
          <w:szCs w:val="28"/>
          <w:rtl w:val="true"/>
          <w:lang w:bidi="fa-IR"/>
        </w:rPr>
        <w:t>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وی را نام می‌برد و شیخ طوسی در فهرست به ذکر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او اکتفا نموده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از اشعریان، احمد بن ادریس، حسین بن محمد بن عامر و سعد بن عبد الله در زمره مشایخ وی می‌باشند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185" w:name="__RefHeading___Toc1154494_2281741623"/>
      <w:bookmarkStart w:id="186" w:name="_Toc68"/>
      <w:bookmarkEnd w:id="185"/>
      <w:r>
        <w:rPr/>
        <w:t>9</w:t>
      </w:r>
      <w:r>
        <w:rPr>
          <w:rtl w:val="true"/>
        </w:rPr>
        <w:t xml:space="preserve">. </w:t>
      </w:r>
      <w:r>
        <w:rPr>
          <w:rtl w:val="true"/>
        </w:rPr>
        <w:t>ابو جعفر الطوسی</w:t>
      </w:r>
      <w:bookmarkEnd w:id="18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الطوسی</w:t>
      </w:r>
    </w:p>
    <w:p>
      <w:pPr>
        <w:pStyle w:val="BookText"/>
        <w:rPr/>
      </w:pPr>
      <w:r>
        <w:rPr>
          <w:rFonts w:ascii="IRNazanin" w:hAnsi="IRNazanin" w:eastAsia="IRNazanin"/>
          <w:color w:val="111111"/>
          <w:sz w:val="28"/>
          <w:sz w:val="28"/>
          <w:szCs w:val="28"/>
          <w:rtl w:val="true"/>
          <w:lang w:bidi="fa-IR"/>
        </w:rPr>
        <w:t xml:space="preserve">ابو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مشایخ فقه و حدیث شیعه در قرن پنجم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وی را شخصیت جلیلی از شیعیان و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که از مهم‌ترین کتاب‌های شیعه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تهذیب و استبصار او از جمله کتب اربعه شیعه و سه کتاب رجالی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رجال و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اصول خمسه رجالی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تألیفات وی را ذکر می‌نماید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او از بسیاری نقل حدیث نموده؛ ولی در این میان از پنج تن بیش از همه حدیث کرده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عبدون، ابن الصلت الاهوازی، ابن الغضائری، مفید و ابن ابی جید القمی</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جید کسی است که نجاشی در شرح حال صفار، از او به ابو الحسن علی بن احمد بن محمد بن طاهر الاشعری القمی یاد می‌کند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ابن ابی جید بعد از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رجال و تهذیبین از او بسیار روایت نموده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علاوه بر آن، شیخ در تهذیبین از برخی از کتاب اشعریان استفاده کرده است</w:t>
      </w:r>
      <w:r>
        <w:rPr>
          <w:rFonts w:eastAsia="IRNazanin" w:cs="IRNazanin"/>
          <w:color w:val="111111"/>
          <w:sz w:val="28"/>
          <w:szCs w:val="28"/>
          <w:rtl w:val="true"/>
          <w:lang w:bidi="fa-IR"/>
        </w:rPr>
        <w:t>.</w:t>
      </w:r>
    </w:p>
    <w:p>
      <w:pPr>
        <w:pStyle w:val="Heading4"/>
        <w:numPr>
          <w:ilvl w:val="3"/>
          <w:numId w:val="1"/>
        </w:numPr>
        <w:rPr/>
      </w:pPr>
      <w:bookmarkStart w:id="187" w:name="__RefHeading___Toc1154496_2281741623"/>
      <w:bookmarkStart w:id="188" w:name="_Toc69"/>
      <w:bookmarkEnd w:id="187"/>
      <w:r>
        <w:rPr/>
        <w:t>10</w:t>
      </w:r>
      <w:r>
        <w:rPr>
          <w:rtl w:val="true"/>
        </w:rPr>
        <w:t xml:space="preserve">. </w:t>
      </w:r>
      <w:r>
        <w:rPr>
          <w:rtl w:val="true"/>
        </w:rPr>
        <w:t>نجاشی</w:t>
      </w:r>
      <w:bookmarkEnd w:id="18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احمد بن علی النجاشی،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رجال امامیّه در </w:t>
      </w:r>
    </w:p>
    <w:p>
      <w:pPr>
        <w:pStyle w:val="BookText"/>
        <w:rPr/>
      </w:pPr>
      <w:r>
        <w:rPr>
          <w:rFonts w:ascii="IRNazanin" w:hAnsi="IRNazanin" w:eastAsia="IRNazanin"/>
          <w:color w:val="111111"/>
          <w:sz w:val="28"/>
          <w:sz w:val="28"/>
          <w:szCs w:val="28"/>
          <w:rtl w:val="true"/>
          <w:lang w:bidi="fa-IR"/>
        </w:rPr>
        <w:t>قرن چهارم و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اسماء مصنفی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رجال نجاشی معروف است، از جمله اصول خمسه رجالی شیعه محسوب می‌شود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بنا بر نقل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علمای ما بر او اعتماد دارند و آن را افضل کتب رجالیه می‌دانند و قول او را مقدم بر اقوال می‌دارند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احمد بن علی الاشعری و ابن ابی جید از مشایخ وی محسوب می‌شوند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جز مواردی که گذشت، جمع دیگری از اشعریان نیز از راویان محسوب می‌شوند که در بخش رجال از آنان 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راویان بسیاری از محدثان می‌باشند؛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سعد بن عبد الله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نقل حدیث می‌نمایند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اشعریان، به خصوص ابو جعفر الاشعری، احمد بن محمد بن عیسی، نسبت به غلو و حفظ احادیث ائمه علیهم السلام بسیار حساس بودند و در مواردی دست به عکس العمل‌های شدیدی زدند که شاید معروف‌ترین آن‌ها اخراج احمد بن محمد بن خالد برقی، محدّث مشهور باشد که به علت نقل از ضعفا و اعتماد بر مراسیل او را از قم اخراج کردند؛ که شرح حال احمد بن محمد بن عیسی خواهد آمد</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3784_32230"/>
      <w:bookmarkStart w:id="190" w:name="pg3784_32230"/>
      <w:bookmarkEnd w:id="190"/>
    </w:p>
    <w:p>
      <w:pPr>
        <w:pStyle w:val="Heading2"/>
        <w:numPr>
          <w:ilvl w:val="1"/>
          <w:numId w:val="1"/>
        </w:numPr>
        <w:rPr/>
      </w:pPr>
      <w:bookmarkStart w:id="191" w:name="pg3784_32230"/>
      <w:bookmarkStart w:id="192" w:name="__RefHeading___Toc1154498_2281741623"/>
      <w:bookmarkStart w:id="193" w:name="_Toc70"/>
      <w:bookmarkEnd w:id="191"/>
      <w:bookmarkEnd w:id="192"/>
      <w:r>
        <w:rPr>
          <w:rtl w:val="true"/>
        </w:rPr>
        <w:t>بخش چهارم رجال اشعریان</w:t>
      </w:r>
      <w:bookmarkEnd w:id="193"/>
    </w:p>
    <w:p>
      <w:pPr>
        <w:pStyle w:val="Heading3"/>
        <w:numPr>
          <w:ilvl w:val="2"/>
          <w:numId w:val="1"/>
        </w:numPr>
        <w:rPr/>
      </w:pPr>
      <w:bookmarkStart w:id="194" w:name="__RefHeading___Toc1154500_2281741623"/>
      <w:bookmarkStart w:id="195" w:name="_Toc71"/>
      <w:bookmarkEnd w:id="194"/>
      <w:r>
        <w:rPr/>
        <w:t>135</w:t>
      </w:r>
      <w:r>
        <w:rPr>
          <w:rtl w:val="true"/>
        </w:rPr>
        <w:t xml:space="preserve"> . </w:t>
      </w:r>
      <w:r>
        <w:rPr>
          <w:rtl w:val="true"/>
        </w:rPr>
        <w:t>آدم بن اسحاق بن آدم الاشعری</w:t>
      </w:r>
      <w:bookmarkEnd w:id="195"/>
    </w:p>
    <w:p>
      <w:pPr>
        <w:pStyle w:val="BookText"/>
        <w:rPr/>
      </w:pPr>
      <w:r>
        <w:rPr>
          <w:rFonts w:ascii="IRNazanin" w:hAnsi="IRNazanin" w:eastAsia="IRNazanin"/>
          <w:color w:val="111111"/>
          <w:sz w:val="28"/>
          <w:sz w:val="28"/>
          <w:szCs w:val="28"/>
          <w:rtl w:val="true"/>
          <w:lang w:bidi="fa-IR"/>
        </w:rPr>
        <w:t>بخش چهارم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اشعریان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اسحاق بن آدم الاشعری</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آدم بن اسحاق در عصر امام کاظم، امام رضا و حضرت جواد علیهم السلام می‌زیست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نجاشی توثیقش نموده</w:t>
      </w:r>
      <w:r>
        <w:rPr>
          <w:rStyle w:val="FootnoteAnchor"/>
          <w:rtl w:val="true"/>
        </w:rPr>
        <w:footnoteReference w:id="277"/>
      </w:r>
      <w:r>
        <w:rPr>
          <w:rFonts w:ascii="IRNazanin" w:hAnsi="IRNazanin" w:eastAsia="IRNazanin"/>
          <w:color w:val="111111"/>
          <w:sz w:val="28"/>
          <w:sz w:val="28"/>
          <w:szCs w:val="28"/>
          <w:rtl w:val="true"/>
          <w:lang w:bidi="fa-IR"/>
        </w:rPr>
        <w:t>و شیخ بدون اشاره به توثیق، از وی نام برده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که توثیق نجاشی در اعتماد و ثقه دانستن وی کافی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اتفاق، ثقه دانسته و پس از مطرح کردن این که کلینی از وی حدیثی نقل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متن الحدیث، اشعار علی حسن اعتقاد جمیع رجال السند مضافا الی اعتماد الکلینی</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مرحوم کلینی سند حدیث مزبور را بدین صورت نقل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عن بعض اصحابه عن آدم بن اسحاق عن عبد الرزاق بن مهران عن الحسین بن میمون عن محمد بن سالم عن ابی جعفر علیه السلام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عبدالرزاق بن مهران</w:t>
      </w:r>
      <w:r>
        <w:rPr>
          <w:rStyle w:val="FootnoteAnchor"/>
          <w:rtl w:val="true"/>
        </w:rPr>
        <w:footnoteReference w:id="282"/>
      </w:r>
      <w:r>
        <w:rPr>
          <w:rFonts w:ascii="IRNazanin" w:hAnsi="IRNazanin" w:eastAsia="IRNazanin"/>
          <w:color w:val="111111"/>
          <w:sz w:val="28"/>
          <w:sz w:val="28"/>
          <w:szCs w:val="28"/>
          <w:rtl w:val="true"/>
          <w:lang w:bidi="fa-IR"/>
        </w:rPr>
        <w:t xml:space="preserve">و عبد الله بن محمد الجعفی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اصحابنا عن عبد الحمید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اصحابه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عن عیسی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Style w:val="FootnoteAnchor"/>
          <w:rtl w:val="true"/>
        </w:rPr>
        <w:footnoteReference w:id="283"/>
      </w:r>
      <w:r>
        <w:rPr>
          <w:rFonts w:ascii="IRNazanin" w:hAnsi="IRNazanin" w:eastAsia="IRNazanin"/>
          <w:color w:val="111111"/>
          <w:sz w:val="28"/>
          <w:sz w:val="28"/>
          <w:szCs w:val="28"/>
          <w:rtl w:val="true"/>
          <w:lang w:bidi="fa-IR"/>
        </w:rPr>
        <w:t xml:space="preserve">و مستقیما راوی حدیث از </w:t>
      </w:r>
      <w:bookmarkStart w:id="196" w:name="pg3784_32233"/>
    </w:p>
    <w:p>
      <w:pPr>
        <w:pStyle w:val="BookText"/>
        <w:rPr/>
      </w:pPr>
      <w:bookmarkEnd w:id="196"/>
      <w:r>
        <w:rPr>
          <w:rFonts w:ascii="IRNazanin" w:hAnsi="IRNazanin" w:eastAsia="IRNazanin"/>
          <w:color w:val="111111"/>
          <w:sz w:val="28"/>
          <w:sz w:val="28"/>
          <w:szCs w:val="28"/>
          <w:rtl w:val="true"/>
          <w:lang w:bidi="fa-IR"/>
        </w:rPr>
        <w:t>ائمه علیهم السلام نمی‌باشد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 ابو زهیر النهدی، احمد بن ابی عبد الله البرقی</w:t>
      </w:r>
      <w:r>
        <w:rPr>
          <w:rStyle w:val="FootnoteAnchor"/>
          <w:rtl w:val="true"/>
        </w:rPr>
        <w:footnoteReference w:id="285"/>
      </w:r>
      <w:r>
        <w:rPr>
          <w:rFonts w:ascii="IRNazanin" w:hAnsi="IRNazanin" w:eastAsia="IRNazanin"/>
          <w:color w:val="111111"/>
          <w:sz w:val="28"/>
          <w:sz w:val="28"/>
          <w:szCs w:val="28"/>
          <w:rtl w:val="true"/>
          <w:lang w:bidi="fa-IR"/>
        </w:rPr>
        <w:t xml:space="preserve">و محمد بن عبد الجبار </w:t>
      </w:r>
      <w:r>
        <w:rPr>
          <w:rStyle w:val="FootnoteAnchor"/>
          <w:rtl w:val="true"/>
        </w:rPr>
        <w:footnoteReference w:id="286"/>
      </w:r>
      <w:r>
        <w:rPr>
          <w:rFonts w:ascii="IRNazanin" w:hAnsi="IRNazanin" w:eastAsia="IRNazanin"/>
          <w:color w:val="111111"/>
          <w:sz w:val="28"/>
          <w:sz w:val="28"/>
          <w:szCs w:val="28"/>
          <w:rtl w:val="true"/>
          <w:lang w:bidi="fa-IR"/>
        </w:rPr>
        <w:t>از وی روایت می‌نمایند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راوی اصلی وی در کتب شیعه، ابراهیم بن هاشم است</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کتابی را تألیف او دانسته‌اند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صدوق در من لا یحضره الفقیه، روایاتی از او نقل می‌نماید؛ ولی طریقی به او در مشیخه ذکر ننموده؛ لذا طریق ابن بابویه به وی مجهول است</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197" w:name="__RefHeading___Toc1154502_2281741623"/>
      <w:bookmarkStart w:id="198" w:name="_Toc72"/>
      <w:bookmarkEnd w:id="197"/>
      <w:r>
        <w:rPr/>
        <w:t>136</w:t>
      </w:r>
      <w:r>
        <w:rPr>
          <w:rtl w:val="true"/>
        </w:rPr>
        <w:t xml:space="preserve"> . </w:t>
      </w:r>
      <w:r>
        <w:rPr>
          <w:rtl w:val="true"/>
        </w:rPr>
        <w:t>آدم بن عبدالله بن سعد الاشعری القمی</w:t>
      </w:r>
      <w:bookmarkEnd w:id="198"/>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عبدالله بن سعد الاشعری القمی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برقی، او را از اصحاب حضرت صادق علیه السلام‌دانسته‌اند</w:t>
      </w:r>
      <w:r>
        <w:rPr>
          <w:rStyle w:val="FootnoteAnchor"/>
          <w:rtl w:val="true"/>
        </w:rPr>
        <w:footnoteReference w:id="291"/>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بن عبدالله بن سعد الاشعری از او یاد شده است و مطرح شده است که طوسی او را در رجال شیعه امامیه ذکر کرده و او را ستوده است و بار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 بن عبدالله بن سعد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در این با روی برادر عبدالملک خوانده شده است و مطرح شده که کشی وی را در رجال الشیعة ذکر نموده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برقی وی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 که در عنوان شیخ دیده نمی‌شود و هر دو عنوان متعلق به آدم بن عبد الله بن سعد الاشعری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وی پدر اسماعیل بن آدم، زکریا بن آدم و اسحاق بن آدم و جدِّ آدم بن اسحاق می‌باشد</w:t>
      </w:r>
      <w:r>
        <w:rPr>
          <w:rFonts w:eastAsia="IRNazanin" w:cs="IRNazanin"/>
          <w:color w:val="111111"/>
          <w:sz w:val="28"/>
          <w:szCs w:val="28"/>
          <w:rtl w:val="true"/>
          <w:lang w:bidi="fa-IR"/>
        </w:rPr>
        <w:t>.</w:t>
      </w:r>
      <w:r>
        <w:rPr>
          <w:rStyle w:val="FootnoteAnchor"/>
          <w:rtl w:val="true"/>
        </w:rPr>
        <w:footnoteReference w:id="294"/>
      </w:r>
      <w:bookmarkStart w:id="199" w:name="pg3784_32234"/>
    </w:p>
    <w:p>
      <w:pPr>
        <w:pStyle w:val="BookText"/>
        <w:rPr/>
      </w:pPr>
      <w:bookmarkEnd w:id="199"/>
      <w:r>
        <w:rPr>
          <w:rFonts w:ascii="IRNazanin" w:hAnsi="IRNazanin" w:eastAsia="IRNazanin"/>
          <w:color w:val="111111"/>
          <w:sz w:val="28"/>
          <w:sz w:val="28"/>
          <w:szCs w:val="28"/>
          <w:rtl w:val="true"/>
          <w:lang w:bidi="fa-IR"/>
        </w:rPr>
        <w:t>تنها شیخی که، آدم بن عبد الله راوی از وی بوده، زکریا بن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بن عبد الله از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 الله و نوح الشیبانی از راویان اویند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200" w:name="__RefHeading___Toc1154504_2281741623"/>
      <w:bookmarkStart w:id="201" w:name="_Toc73"/>
      <w:bookmarkEnd w:id="200"/>
      <w:r>
        <w:rPr/>
        <w:t>137</w:t>
      </w:r>
      <w:r>
        <w:rPr>
          <w:rtl w:val="true"/>
        </w:rPr>
        <w:t xml:space="preserve"> . </w:t>
      </w:r>
      <w:r>
        <w:rPr>
          <w:rtl w:val="true"/>
        </w:rPr>
        <w:t>ابراهیم بن ابی موسی الاشعری الکوفی</w:t>
      </w:r>
      <w:bookmarkEnd w:id="201"/>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ابی موسی الاشعری الکوفی</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ابراهیم، فرزند ارشد ابوموسی، در عهد پیامبر اسلام صلی‌الله‌علیه‌و‌آله متولد و وفاتش حوالی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از ابوموسی روایت شده است که فرزندم را نزد پیامبر صلی‌الله‌علیه‌و‌آله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وی را ابراهیم نامید و از خداوند برای او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غلام فاتیت به رسول الله صلی الله و علیه و سلم، فسماه ابراهیم و حنّکه بتمرة</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299"/>
      </w:r>
      <w:r>
        <w:rPr>
          <w:rFonts w:ascii="IRNazanin" w:hAnsi="IRNazanin" w:eastAsia="IRNazanin"/>
          <w:color w:val="111111"/>
          <w:sz w:val="28"/>
          <w:sz w:val="28"/>
          <w:szCs w:val="28"/>
          <w:rtl w:val="true"/>
          <w:lang w:bidi="fa-IR"/>
        </w:rPr>
        <w:t>و ابن حبان و جماعتی از علما وی را از صحابه دانسته‌اند</w:t>
      </w:r>
      <w:r>
        <w:rPr>
          <w:rStyle w:val="FootnoteAnchor"/>
          <w:rtl w:val="true"/>
        </w:rPr>
        <w:footnoteReference w:id="300"/>
      </w:r>
      <w:r>
        <w:rPr>
          <w:rFonts w:ascii="IRNazanin" w:hAnsi="IRNazanin" w:eastAsia="IRNazanin"/>
          <w:color w:val="111111"/>
          <w:sz w:val="28"/>
          <w:sz w:val="28"/>
          <w:szCs w:val="28"/>
          <w:rtl w:val="true"/>
          <w:lang w:bidi="fa-IR"/>
        </w:rPr>
        <w:t>این در حالی است که محقق نشده است که او از پیامبر صلی‌الله‌علیه‌و‌آله حدیث شنیده باشد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عجلی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نزد ایشان ملاک صحابی بودن ادراک پیامبر صلی‌الله‌علیه‌و‌آله می‌باشد؛ لذا خود وی، او را تابعی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تابعی ثقة و ذکره جماعة فی الصحابة علی عادتهم فی من له ادراک</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علامه شوشتری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 را از اصحاب شمرده‌اند؛ زیرا ایشان ولادت شخص در زمان حیات پیامبر صلی‌الله‌علیه‌و‌آله را ولو این که صلاحیت نقل حدیث را نداشته باشد، کافی در صحابی بودن می‌دانند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شیخ نمی‌تواند صحیح باشد؛ زیرا ایشان در مقدمه رجال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کتاب، ابتدا نام‌های راویان پیامبر صلی‌الله‌علیه‌و‌آله و ائمه علیهم السلام </w:t>
      </w:r>
      <w:bookmarkStart w:id="202" w:name="pg3784_32235"/>
    </w:p>
    <w:p>
      <w:pPr>
        <w:pStyle w:val="BookText"/>
        <w:rPr/>
      </w:pPr>
      <w:bookmarkEnd w:id="202"/>
      <w:r>
        <w:rPr>
          <w:rFonts w:ascii="IRNazanin" w:hAnsi="IRNazanin" w:eastAsia="IRNazanin"/>
          <w:color w:val="111111"/>
          <w:sz w:val="28"/>
          <w:sz w:val="28"/>
          <w:szCs w:val="28"/>
          <w:rtl w:val="true"/>
          <w:lang w:bidi="fa-IR"/>
        </w:rPr>
        <w:t>را جمع می‌نمایم</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لذا به درستی معلوم است که وقتی ایشان شخصی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عن النبی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می‌نماید، مرادش این است که وی از پیامبر صلی‌الله‌علیه‌و‌آله 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شوشتری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صحابی بودن ابراهیم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نموده؛ کما این که غالب اشخاصی را که با عنوان صحابی نقل نموده است، مأخوذ از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زعم این که ابراهیم راوی حدیث بوده، او را در باب مورد بحث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هذا، الاصل فیه خبر رووه عن ابی بردة بن ابی موسی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ولدلی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فاتیته و سمّاه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ان الراوی ابوموسی نفسه لاهذا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به هر حال، عجلی وی را توثیق نموده است</w:t>
      </w:r>
      <w:r>
        <w:rPr>
          <w:rStyle w:val="FootnoteAnchor"/>
          <w:rtl w:val="true"/>
        </w:rPr>
        <w:footnoteReference w:id="306"/>
      </w:r>
      <w:r>
        <w:rPr>
          <w:rFonts w:ascii="IRNazanin" w:hAnsi="IRNazanin" w:eastAsia="IRNazanin"/>
          <w:color w:val="111111"/>
          <w:sz w:val="28"/>
          <w:sz w:val="28"/>
          <w:szCs w:val="28"/>
          <w:rtl w:val="true"/>
          <w:lang w:bidi="fa-IR"/>
        </w:rPr>
        <w:t>و علامه شوشتری ظاهر حال را تبعیت او از پدرش ابوموسی و برادرش ابوبردة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فالظاهر انه کان علی رای ابیه ابی موسی او اخیه ابی بردة و حالهما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ابی موسی از کوفیان به شمار می‌رود و از پدرش ابوموسی و مغیرة بن شعبة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عتیبة، عامر بن شرحبیل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عمارة بن عمیر راویان وی‌اند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مسلم در باب حجِ، روایتی را از وی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مطلب مزبور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الصریفینی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مسلم این حدیث را از عمّارة بن عمیر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و اضافه می‌کند که این حدیث مورد احتجاج ماست</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203" w:name="__RefHeading___Toc1154506_2281741623"/>
      <w:bookmarkStart w:id="204" w:name="_Toc74"/>
      <w:bookmarkEnd w:id="203"/>
      <w:r>
        <w:rPr/>
        <w:t>138</w:t>
      </w:r>
      <w:r>
        <w:rPr>
          <w:rtl w:val="true"/>
        </w:rPr>
        <w:t xml:space="preserve"> . </w:t>
      </w:r>
      <w:r>
        <w:rPr>
          <w:rtl w:val="true"/>
        </w:rPr>
        <w:t>ابراهیم بن یزید الاشعری</w:t>
      </w:r>
      <w:bookmarkEnd w:id="204"/>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یزید الاشعری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خمسه رجال، ذکری از وی نیست و تنها در کافی،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عثرات </w:t>
      </w:r>
      <w:bookmarkStart w:id="205" w:name="pg3784_32236"/>
    </w:p>
    <w:p>
      <w:pPr>
        <w:pStyle w:val="BookText"/>
        <w:rPr/>
      </w:pPr>
      <w:bookmarkEnd w:id="205"/>
      <w:r>
        <w:rPr>
          <w:rFonts w:ascii="IRNazanin" w:hAnsi="IRNazanin" w:eastAsia="IRNazanin"/>
          <w:color w:val="111111"/>
          <w:sz w:val="28"/>
          <w:sz w:val="28"/>
          <w:szCs w:val="28"/>
          <w:rtl w:val="true"/>
          <w:lang w:bidi="fa-IR"/>
        </w:rPr>
        <w:t>المؤمنین و عوراتهم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وی نقل شده است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ابراهیم بن یزید، از عبد الله بن بکیر روایت می‌کند و محمد بن سنان راوی از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شیخِ وی ابن بکیر در زمان حضرت صادق علیه السلام</w:t>
      </w:r>
      <w:r>
        <w:rPr>
          <w:rStyle w:val="FootnoteAnchor"/>
          <w:rtl w:val="true"/>
        </w:rPr>
        <w:footnoteReference w:id="311"/>
      </w:r>
      <w:r>
        <w:rPr>
          <w:rFonts w:ascii="IRNazanin" w:hAnsi="IRNazanin" w:eastAsia="IRNazanin"/>
          <w:color w:val="111111"/>
          <w:sz w:val="28"/>
          <w:sz w:val="28"/>
          <w:szCs w:val="28"/>
          <w:rtl w:val="true"/>
          <w:lang w:bidi="fa-IR"/>
        </w:rPr>
        <w:t>و راوی از او محمد بن سنان در زمان حضرت کاظم، امام رضا وامام جواد علیهما السلام‌می‌زیسته‌اند</w:t>
      </w:r>
      <w:r>
        <w:rPr>
          <w:rStyle w:val="FootnoteAnchor"/>
          <w:rtl w:val="true"/>
        </w:rPr>
        <w:footnoteReference w:id="312"/>
      </w:r>
      <w:r>
        <w:rPr>
          <w:rFonts w:ascii="IRNazanin" w:hAnsi="IRNazanin" w:eastAsia="IRNazanin"/>
          <w:color w:val="111111"/>
          <w:sz w:val="28"/>
          <w:sz w:val="28"/>
          <w:szCs w:val="28"/>
          <w:rtl w:val="true"/>
          <w:lang w:bidi="fa-IR"/>
        </w:rPr>
        <w:t>، حیات وی در فاصله زمانی عصر امام صادق علیه السلام تا زمان حضرت جواد علیه السلام بوده و احتمالاً از معاصران حضرت کاظم و امام رضا علیهما السلام‌بوده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علمای متأخر، مامقانی وی را مجهول الحال دانسته</w:t>
      </w:r>
      <w:r>
        <w:rPr>
          <w:rStyle w:val="FootnoteAnchor"/>
          <w:rtl w:val="true"/>
        </w:rPr>
        <w:footnoteReference w:id="313"/>
      </w:r>
      <w:r>
        <w:rPr>
          <w:rFonts w:ascii="IRNazanin" w:hAnsi="IRNazanin" w:eastAsia="IRNazanin"/>
          <w:color w:val="111111"/>
          <w:sz w:val="28"/>
          <w:sz w:val="28"/>
          <w:szCs w:val="28"/>
          <w:rtl w:val="true"/>
          <w:lang w:bidi="fa-IR"/>
        </w:rPr>
        <w:t xml:space="preserve">و علامه شوشتری احتمال اتحاد وی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یزید المکفوف</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غیر از حدیثی که کلینی از وی نقل کرده، روایتی دیگر از وی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در این مورد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نقف فیه الاعلی روایة محمد بن سنان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طلب عثرات المومنین من الکافی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آن حدیث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احمد بن محمد بن عیسی عن محمد بن سنان عن ابراهیم و الفضل ابنی یزید الاشعری عن عبد الله بن بکیر عن زرارة عن ابی جعفر و 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ما یکون العبد الی الکفر اَنْ یواخی الرجل علی الدّین فیحصی علیه عثراته و زلاته لیعنّفه یوما ما</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206" w:name="__RefHeading___Toc1154508_2281741623"/>
      <w:bookmarkStart w:id="207" w:name="_Toc75"/>
      <w:bookmarkEnd w:id="206"/>
      <w:r>
        <w:rPr/>
        <w:t>139</w:t>
      </w:r>
      <w:r>
        <w:rPr>
          <w:rtl w:val="true"/>
        </w:rPr>
        <w:t xml:space="preserve"> . </w:t>
      </w:r>
      <w:r>
        <w:rPr>
          <w:rtl w:val="true"/>
        </w:rPr>
        <w:t>احمد بن ادریس بن احمد ابو علی الاشعری القمی</w:t>
      </w:r>
      <w:bookmarkEnd w:id="207"/>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ادریس بن احمد ابو علی الاشعری القمی</w:t>
      </w:r>
      <w:r>
        <w:rPr>
          <w:rStyle w:val="FootnoteAnchor"/>
          <w:rtl w:val="true"/>
        </w:rPr>
        <w:footnoteReference w:id="31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ادریس ابو علی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معاصران حضرت امام حسن عسکری و حضرت حجت علیهما السلام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p>
    <w:p>
      <w:pPr>
        <w:pStyle w:val="BookText"/>
        <w:rPr/>
      </w:pPr>
      <w:r>
        <w:rPr>
          <w:rFonts w:ascii="IRNazanin" w:hAnsi="IRNazanin" w:eastAsia="IRNazanin"/>
          <w:color w:val="111111"/>
          <w:sz w:val="28"/>
          <w:sz w:val="28"/>
          <w:szCs w:val="28"/>
          <w:rtl w:val="true"/>
          <w:lang w:bidi="fa-IR"/>
        </w:rPr>
        <w:t>حضرت امام حسن عسکری علیه السلام ملحق می‌شود ولی راوی ایشان نیست</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راه مکه و کوفه فوت کرد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نجاشی و شیخ طوسی وی را توثیق کرده، فقیهی از اصحاب، صاحب حدیث بسیار</w:t>
      </w:r>
      <w:r>
        <w:rPr>
          <w:rStyle w:val="FootnoteAnchor"/>
          <w:rtl w:val="true"/>
        </w:rPr>
        <w:footnoteReference w:id="321"/>
      </w:r>
      <w:r>
        <w:rPr>
          <w:rFonts w:ascii="IRNazanin" w:hAnsi="IRNazanin" w:eastAsia="IRNazanin"/>
          <w:color w:val="111111"/>
          <w:sz w:val="28"/>
          <w:sz w:val="28"/>
          <w:szCs w:val="28"/>
          <w:rtl w:val="true"/>
          <w:lang w:bidi="fa-IR"/>
        </w:rPr>
        <w:t>و صحیح الروایة دانسته‌اند</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رجال، در باب اصحاب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مطرح کرده و در قسمت اول اظهار داشته که راوی حضرت علیه السلام‌نمی‌باشد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در الفهرست و رجال نجاشی بحثی از روایت وی از ائمه علیهم السلام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رجال وی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بیانگر موقعیت اجتماعی وی در آن عهد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وی از جمع بسیاری روایت می‌نماید؛ در این جا به عده‌ای اشاره می‌کنیم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هاشم، احمد بن ابی عبد الله البرقی، احمد بن اسحاق بن عبد الله بن سعد الاشعری، احمد بن علی بن اسماعیل، احمد بن محمد بن عیسی، احمد بن محمد بن یحیی بن عمران،</w:t>
      </w:r>
      <w:r>
        <w:rPr>
          <w:rStyle w:val="FootnoteAnchor"/>
          <w:rtl w:val="true"/>
        </w:rPr>
        <w:footnoteReference w:id="325"/>
      </w: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مالک، الحسن بن علی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عبد الله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الحسن بن علی الدّقاق</w:t>
      </w:r>
      <w:r>
        <w:rPr>
          <w:rStyle w:val="FootnoteAnchor"/>
          <w:rtl w:val="true"/>
        </w:rPr>
        <w:footnoteReference w:id="326"/>
      </w:r>
      <w:r>
        <w:rPr>
          <w:rFonts w:ascii="IRNazanin" w:hAnsi="IRNazanin" w:eastAsia="IRNazanin"/>
          <w:color w:val="111111"/>
          <w:sz w:val="28"/>
          <w:sz w:val="28"/>
          <w:szCs w:val="28"/>
          <w:rtl w:val="true"/>
          <w:lang w:bidi="fa-IR"/>
        </w:rPr>
        <w:t>، الحسین بن احمد بن یحیی بن عمران</w:t>
      </w:r>
      <w:r>
        <w:rPr>
          <w:rStyle w:val="FootnoteAnchor"/>
          <w:rtl w:val="true"/>
        </w:rPr>
        <w:footnoteReference w:id="327"/>
      </w:r>
      <w:r>
        <w:rPr>
          <w:rFonts w:ascii="IRNazanin" w:hAnsi="IRNazanin" w:eastAsia="IRNazanin"/>
          <w:color w:val="111111"/>
          <w:sz w:val="28"/>
          <w:sz w:val="28"/>
          <w:szCs w:val="28"/>
          <w:rtl w:val="true"/>
          <w:lang w:bidi="fa-IR"/>
        </w:rPr>
        <w:t>، الحسین بن عبید الله الصغیر</w:t>
      </w:r>
      <w:r>
        <w:rPr>
          <w:rStyle w:val="FootnoteAnchor"/>
          <w:rtl w:val="true"/>
        </w:rPr>
        <w:footnoteReference w:id="328"/>
      </w:r>
      <w:r>
        <w:rPr>
          <w:rFonts w:ascii="IRNazanin" w:hAnsi="IRNazanin" w:eastAsia="IRNazanin"/>
          <w:color w:val="111111"/>
          <w:sz w:val="28"/>
          <w:sz w:val="28"/>
          <w:szCs w:val="28"/>
          <w:rtl w:val="true"/>
          <w:lang w:bidi="fa-IR"/>
        </w:rPr>
        <w:t xml:space="preserve">، سلمة بن الخطاب، سهل بن زیاد، صندل، عبد الله بن القاسم، عبد الله بن محمد الخشاب، علی بن الحسن النیسابوری، علی بن الحسین النیسابوری، علی بن محمد </w:t>
      </w:r>
    </w:p>
    <w:p>
      <w:pPr>
        <w:pStyle w:val="BookText"/>
        <w:rPr/>
      </w:pPr>
      <w:r>
        <w:rPr>
          <w:rFonts w:ascii="IRNazanin" w:hAnsi="IRNazanin" w:eastAsia="IRNazanin"/>
          <w:color w:val="111111"/>
          <w:sz w:val="28"/>
          <w:sz w:val="28"/>
          <w:szCs w:val="28"/>
          <w:rtl w:val="true"/>
          <w:lang w:bidi="fa-IR"/>
        </w:rPr>
        <w:t xml:space="preserve">بن علی الاشعری، علی بن محمد بن قتیبة النیسابوری، عمران بن موسی الخشاب، عیسی بن محمد بن ابی ایوب، محمد بن ابی الصهبان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الحسن بن علی الکوفی</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بن هاشم</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محمد بن احمد بن عبد الله بن احمد الرازی، محمد بن احمد بن یحیی بن عمران الاشعری، محمد بن بندار، محمد بن حسان الرازی، محمد بن الحسین بن ابی الخطاب، محمد بن حمدان الکوفی، محمد بن سالم، محمد بن الحسن الصفار، محمد بن علی بن محبوب و یعقوب بن یزید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جمع کثیری که برخی از بزرگان و ائمه حدیث در میان آنانند، از وی روایت می‌نمایند؛ از جمله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بن العباس الختلی</w:t>
      </w:r>
      <w:r>
        <w:rPr>
          <w:rStyle w:val="FootnoteAnchor"/>
          <w:rtl w:val="true"/>
        </w:rPr>
        <w:footnoteReference w:id="332"/>
      </w:r>
      <w:r>
        <w:rPr>
          <w:rFonts w:ascii="IRNazanin" w:hAnsi="IRNazanin" w:eastAsia="IRNazanin"/>
          <w:color w:val="111111"/>
          <w:sz w:val="28"/>
          <w:sz w:val="28"/>
          <w:szCs w:val="28"/>
          <w:rtl w:val="true"/>
          <w:lang w:bidi="fa-IR"/>
        </w:rPr>
        <w:t>، ابن ابی عبید</w:t>
      </w:r>
      <w:r>
        <w:rPr>
          <w:rStyle w:val="FootnoteAnchor"/>
          <w:rtl w:val="true"/>
        </w:rPr>
        <w:footnoteReference w:id="333"/>
      </w:r>
      <w:r>
        <w:rPr>
          <w:rFonts w:ascii="IRNazanin" w:hAnsi="IRNazanin" w:eastAsia="IRNazanin"/>
          <w:color w:val="111111"/>
          <w:sz w:val="28"/>
          <w:sz w:val="28"/>
          <w:szCs w:val="28"/>
          <w:rtl w:val="true"/>
          <w:lang w:bidi="fa-IR"/>
        </w:rPr>
        <w:t>، احمد بن اسماعیل بن سمکة بن عبد الله ابو علی بجلی</w:t>
      </w:r>
      <w:r>
        <w:rPr>
          <w:rStyle w:val="FootnoteAnchor"/>
          <w:rtl w:val="true"/>
        </w:rPr>
        <w:footnoteReference w:id="334"/>
      </w:r>
      <w:r>
        <w:rPr>
          <w:rFonts w:ascii="IRNazanin" w:hAnsi="IRNazanin" w:eastAsia="IRNazanin"/>
          <w:color w:val="111111"/>
          <w:sz w:val="28"/>
          <w:sz w:val="28"/>
          <w:szCs w:val="28"/>
          <w:rtl w:val="true"/>
          <w:lang w:bidi="fa-IR"/>
        </w:rPr>
        <w:t xml:space="preserve">، احمد بن جعفر بن سلیمان البزوفری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 احمد بن محمد بن یحیی، 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بن احمد بن ادریس الاشعری</w:t>
      </w:r>
      <w:r>
        <w:rPr>
          <w:rStyle w:val="FootnoteAnchor"/>
          <w:rtl w:val="true"/>
        </w:rPr>
        <w:footnoteReference w:id="336"/>
      </w:r>
      <w:r>
        <w:rPr>
          <w:rFonts w:ascii="IRNazanin" w:hAnsi="IRNazanin" w:eastAsia="IRNazanin"/>
          <w:color w:val="111111"/>
          <w:sz w:val="28"/>
          <w:sz w:val="28"/>
          <w:szCs w:val="28"/>
          <w:rtl w:val="true"/>
          <w:lang w:bidi="fa-IR"/>
        </w:rPr>
        <w:t>، الحسن بن ابی عبد الله البزوفری، الحسن بن حمزة العلوی، الحسین بن ابی عبد الله البزوفری، علی بن حاتم، علی بن محمد بن قولویه، علی بن حسین بن موسی بن بابویه</w:t>
      </w:r>
      <w:r>
        <w:rPr>
          <w:rStyle w:val="FootnoteAnchor"/>
          <w:rtl w:val="true"/>
        </w:rPr>
        <w:footnoteReference w:id="337"/>
      </w:r>
      <w:r>
        <w:rPr>
          <w:rFonts w:ascii="IRNazanin" w:hAnsi="IRNazanin" w:eastAsia="IRNazanin"/>
          <w:color w:val="111111"/>
          <w:sz w:val="28"/>
          <w:sz w:val="28"/>
          <w:szCs w:val="28"/>
          <w:rtl w:val="true"/>
          <w:lang w:bidi="fa-IR"/>
        </w:rPr>
        <w:t>، محمد بن یعقوب الکلینی، محمد بن الحسن الصفار</w:t>
      </w:r>
      <w:r>
        <w:rPr>
          <w:rStyle w:val="FootnoteAnchor"/>
          <w:rtl w:val="true"/>
        </w:rPr>
        <w:footnoteReference w:id="338"/>
      </w:r>
      <w:r>
        <w:rPr>
          <w:rFonts w:ascii="IRNazanin" w:hAnsi="IRNazanin" w:eastAsia="IRNazanin"/>
          <w:color w:val="111111"/>
          <w:sz w:val="28"/>
          <w:sz w:val="28"/>
          <w:szCs w:val="28"/>
          <w:rtl w:val="true"/>
          <w:lang w:bidi="fa-IR"/>
        </w:rPr>
        <w:t>، محمد بن الحسن بن الولید</w:t>
      </w:r>
      <w:r>
        <w:rPr>
          <w:rStyle w:val="FootnoteAnchor"/>
          <w:rtl w:val="true"/>
        </w:rPr>
        <w:footnoteReference w:id="339"/>
      </w:r>
      <w:r>
        <w:rPr>
          <w:rFonts w:ascii="IRNazanin" w:hAnsi="IRNazanin" w:eastAsia="IRNazanin"/>
          <w:color w:val="111111"/>
          <w:sz w:val="28"/>
          <w:sz w:val="28"/>
          <w:szCs w:val="28"/>
          <w:rtl w:val="true"/>
          <w:lang w:bidi="fa-IR"/>
        </w:rPr>
        <w:t xml:space="preserve">، محمد بن الحسین بن سفیان البزوفری، ابو جعفر محمد بن موسی بن المتوکل، محمد بن علی بن ماجیلویه، محمد بن قولویه و هارون بن </w:t>
      </w:r>
      <w:bookmarkStart w:id="208" w:name="pg3784_32239"/>
    </w:p>
    <w:p>
      <w:pPr>
        <w:pStyle w:val="BookText"/>
        <w:rPr/>
      </w:pPr>
      <w:bookmarkEnd w:id="208"/>
      <w:r>
        <w:rPr>
          <w:rFonts w:ascii="IRNazanin" w:hAnsi="IRNazanin" w:eastAsia="IRNazanin"/>
          <w:color w:val="111111"/>
          <w:sz w:val="28"/>
          <w:sz w:val="28"/>
          <w:szCs w:val="28"/>
          <w:rtl w:val="true"/>
          <w:lang w:bidi="fa-IR"/>
        </w:rPr>
        <w:t>موسی بن احمد التلعکبری</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و شیخ طوسی او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این را کتابی بزرگ که فوایدی بسیار بر آن مترتب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السروی در معالم العلماء</w:t>
      </w:r>
      <w:r>
        <w:rPr>
          <w:rStyle w:val="FootnoteAnchor"/>
          <w:rtl w:val="true"/>
        </w:rPr>
        <w:footnoteReference w:id="341"/>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 و التوبیخ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کتاب‌های وی می‌داند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209" w:name="__RefHeading___Toc1154510_2281741623"/>
      <w:bookmarkStart w:id="210" w:name="_Toc76"/>
      <w:bookmarkEnd w:id="209"/>
      <w:r>
        <w:rPr/>
        <w:t>140</w:t>
      </w:r>
      <w:r>
        <w:rPr>
          <w:rtl w:val="true"/>
        </w:rPr>
        <w:t xml:space="preserve"> . </w:t>
      </w:r>
      <w:r>
        <w:rPr>
          <w:rtl w:val="true"/>
        </w:rPr>
        <w:t>احمد بن اسحاق</w:t>
      </w:r>
      <w:bookmarkEnd w:id="210"/>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w:t>
      </w:r>
    </w:p>
    <w:p>
      <w:pPr>
        <w:pStyle w:val="BookText"/>
        <w:rPr/>
      </w:pPr>
      <w:r>
        <w:rPr>
          <w:rFonts w:ascii="IRNazanin" w:hAnsi="IRNazanin" w:eastAsia="IRNazanin"/>
          <w:color w:val="111111"/>
          <w:sz w:val="28"/>
          <w:sz w:val="28"/>
          <w:szCs w:val="28"/>
          <w:rtl w:val="true"/>
          <w:lang w:bidi="fa-IR"/>
        </w:rPr>
        <w:t>ابو علی احمد بن اسحاق بن عبد الله بن سعد الاشعری</w:t>
      </w:r>
      <w:r>
        <w:rPr>
          <w:rStyle w:val="FootnoteAnchor"/>
          <w:rtl w:val="true"/>
        </w:rPr>
        <w:footnoteReference w:id="343"/>
      </w:r>
      <w:r>
        <w:rPr>
          <w:rFonts w:ascii="IRNazanin" w:hAnsi="IRNazanin" w:eastAsia="IRNazanin"/>
          <w:color w:val="111111"/>
          <w:sz w:val="28"/>
          <w:sz w:val="28"/>
          <w:szCs w:val="28"/>
          <w:rtl w:val="true"/>
          <w:lang w:bidi="fa-IR"/>
        </w:rPr>
        <w:t>از اصحاب امام جواد</w:t>
      </w:r>
      <w:r>
        <w:rPr>
          <w:rStyle w:val="FootnoteAnchor"/>
          <w:rtl w:val="true"/>
        </w:rPr>
        <w:footnoteReference w:id="344"/>
      </w:r>
      <w:r>
        <w:rPr>
          <w:rFonts w:ascii="IRNazanin" w:hAnsi="IRNazanin" w:eastAsia="IRNazanin"/>
          <w:color w:val="111111"/>
          <w:sz w:val="28"/>
          <w:sz w:val="28"/>
          <w:szCs w:val="28"/>
          <w:rtl w:val="true"/>
          <w:lang w:bidi="fa-IR"/>
        </w:rPr>
        <w:t>حضرت هادی و از خواص امام حسن عسکری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به دیدار حضرت حجت علیه السلام شده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برقی او را در زمره اصحاب هر سه امام علیهم السلام دانسته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نجاشی وی را راوی از حضرت جواد و هادی علیهما السلام دانسته</w:t>
      </w:r>
      <w:r>
        <w:rPr>
          <w:rStyle w:val="FootnoteAnchor"/>
          <w:rtl w:val="true"/>
        </w:rPr>
        <w:footnoteReference w:id="347"/>
      </w:r>
      <w:r>
        <w:rPr>
          <w:rFonts w:ascii="IRNazanin" w:hAnsi="IRNazanin" w:eastAsia="IRNazanin"/>
          <w:color w:val="111111"/>
          <w:sz w:val="28"/>
          <w:sz w:val="28"/>
          <w:szCs w:val="28"/>
          <w:rtl w:val="true"/>
          <w:lang w:bidi="fa-IR"/>
        </w:rPr>
        <w:t>و شیخ طوسی در رجال</w:t>
      </w:r>
      <w:r>
        <w:rPr>
          <w:rStyle w:val="FootnoteAnchor"/>
          <w:rtl w:val="true"/>
        </w:rPr>
        <w:footnoteReference w:id="348"/>
      </w:r>
      <w:r>
        <w:rPr>
          <w:rFonts w:ascii="IRNazanin" w:hAnsi="IRNazanin" w:eastAsia="IRNazanin"/>
          <w:color w:val="111111"/>
          <w:sz w:val="28"/>
          <w:sz w:val="28"/>
          <w:szCs w:val="28"/>
          <w:rtl w:val="true"/>
          <w:lang w:bidi="fa-IR"/>
        </w:rPr>
        <w:t xml:space="preserve">او را جزء اصحاب حضرت جواد و عسکری علیهما السلام ذکر </w:t>
      </w:r>
    </w:p>
    <w:p>
      <w:pPr>
        <w:pStyle w:val="BookText"/>
        <w:rPr/>
      </w:pPr>
      <w:r>
        <w:rPr>
          <w:rFonts w:ascii="IRNazanin" w:hAnsi="IRNazanin" w:eastAsia="IRNazanin"/>
          <w:color w:val="111111"/>
          <w:sz w:val="28"/>
          <w:sz w:val="28"/>
          <w:szCs w:val="28"/>
          <w:rtl w:val="true"/>
          <w:lang w:bidi="fa-IR"/>
        </w:rPr>
        <w:t>نموده؛ ولی او را در شمار اصحاب امام هادی علیه السلام‌ذکر نکرده است</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احمد بن اسحاق الرازی را از اصحاب آن بزرگوار دانسته است</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اتحاد رازی را با قمی داده‌اند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علامه شوشتری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است و وی به رازی مشهور نیست؛ اگر چه می‌توان به این مسئله که یکی از این دو شهر، موطن وی و دیگری مسکن او بوده، اشکال را دفع نمود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احتمال اتحاد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الابهری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ابوالحسن علیه السلام روایت می‌نماید و علی بن مهزیار راوی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و استبصار، روایاتی را از وی نقل می‌نماید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احتمال تصحیف اشعری به ابهری می‌رود</w:t>
      </w:r>
      <w:r>
        <w:rPr>
          <w:rStyle w:val="FootnoteAnchor"/>
          <w:rtl w:val="true"/>
        </w:rPr>
        <w:footnoteReference w:id="354"/>
      </w:r>
      <w:r>
        <w:rPr>
          <w:rFonts w:ascii="IRNazanin" w:hAnsi="IRNazanin" w:eastAsia="IRNazanin"/>
          <w:color w:val="111111"/>
          <w:sz w:val="28"/>
          <w:sz w:val="28"/>
          <w:szCs w:val="28"/>
          <w:rtl w:val="true"/>
          <w:lang w:bidi="fa-IR"/>
        </w:rPr>
        <w:t>در غیر این صورت، وی شخصی مجهول الحال می‌باشد</w:t>
      </w:r>
      <w:r>
        <w:rPr>
          <w:rFonts w:eastAsia="IRNazanin" w:cs="IRNazanin"/>
          <w:color w:val="111111"/>
          <w:sz w:val="28"/>
          <w:szCs w:val="28"/>
          <w:rtl w:val="true"/>
          <w:lang w:bidi="fa-IR"/>
        </w:rPr>
        <w:t>.</w:t>
      </w:r>
      <w:r>
        <w:rPr>
          <w:rStyle w:val="FootnoteAnchor"/>
          <w:rtl w:val="true"/>
        </w:rPr>
        <w:footnoteReference w:id="3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تهذیب و استبصار، روایتی را از ابن ابی عمیر از احمد بن اسحاق از حضرت امام کاظم علیه السلام نقل می‌نماید؛</w:t>
      </w:r>
      <w:r>
        <w:rPr>
          <w:rStyle w:val="FootnoteAnchor"/>
          <w:rtl w:val="true"/>
        </w:rPr>
        <w:footnoteReference w:id="356"/>
      </w:r>
      <w:r>
        <w:rPr>
          <w:rFonts w:ascii="IRNazanin" w:hAnsi="IRNazanin" w:eastAsia="IRNazanin"/>
          <w:color w:val="111111"/>
          <w:sz w:val="28"/>
          <w:sz w:val="28"/>
          <w:szCs w:val="28"/>
          <w:rtl w:val="true"/>
          <w:lang w:bidi="fa-IR"/>
        </w:rPr>
        <w:t>با وجود این که روایت مورد بحث را کافی از محمد بن اسحاق روایت می‌کند</w:t>
      </w:r>
      <w:r>
        <w:rPr>
          <w:rStyle w:val="FootnoteAnchor"/>
          <w:rtl w:val="true"/>
        </w:rPr>
        <w:footnoteReference w:id="357"/>
      </w:r>
      <w:r>
        <w:rPr>
          <w:rFonts w:ascii="IRNazanin" w:hAnsi="IRNazanin" w:eastAsia="IRNazanin"/>
          <w:color w:val="111111"/>
          <w:sz w:val="28"/>
          <w:sz w:val="28"/>
          <w:szCs w:val="28"/>
          <w:rtl w:val="true"/>
          <w:lang w:bidi="fa-IR"/>
        </w:rPr>
        <w:t>و احمد بن اسحاق حتی امام رضا علیه السلام را درک ننموده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نهایت چیزی که می‌توان گفت این است که وی راوی از حضرت امام جواد علیه السلام‌است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لذا نمی‌توان به صحت امر مزبور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نیز از احمد بن اسحاق از عبد صالح روایت می‌نماید</w:t>
      </w:r>
      <w:r>
        <w:rPr>
          <w:rStyle w:val="FootnoteAnchor"/>
          <w:rtl w:val="true"/>
        </w:rPr>
        <w:footnoteReference w:id="360"/>
      </w:r>
      <w:r>
        <w:rPr>
          <w:rFonts w:ascii="IRNazanin" w:hAnsi="IRNazanin" w:eastAsia="IRNazanin"/>
          <w:color w:val="111111"/>
          <w:sz w:val="28"/>
          <w:sz w:val="28"/>
          <w:szCs w:val="28"/>
          <w:rtl w:val="true"/>
          <w:lang w:bidi="fa-IR"/>
        </w:rPr>
        <w:t>که صحت این روایت نیز محل اشکال است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روایاتی بیانگر قدر و منزلت احمد بن اسحاق نزد ائمه علیهم السلام و توثیق وی از جانب حضرت حجت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حضرت عسکری علیه السلام، جهت تأمین مخارج حج، قصد قرض گرفتن هزار دینار از آن حضرت داشت، ایشان آن مبلغ را به وی هدیه داد و به او مژده بازگشت و نیز صله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سبب ضعف مفرط احمد بن اسحاق، انتظار رسیدن وی به مکه نمی‌رفته است تا چه رسد به بازگشت از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علیه السلام هی له مِنّا صِلةً و اذا رجع فله عندنا سواه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کشی روایت می‌نماید که در زمان حضرت حجت علیه السلام وی قصد سفر حج را می‌نماید و به وسیله جناب حسین بن روح از آن حضرت، اجازه سفر می‌گیرد و آن بزرگوار به وی اجازه می‌دهند و کفنی برای او ارسال می‌دارند که نشانه وفات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معروف الکشی، قال کتب ابو عبد الله البلخی یذکر عن الحسین بن روح القمی اَنّ احمد بن اسحاق کتب الیه یستأذنه فی الحج، فاذن له و بعث الیه بثوب</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شیخ طوسی در کتاب الغیبه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نواب حضرت حجت علیه السلام‌توقیعاتی برای برخی از ثقات از ناحیه مقدسه می‌رسیده است، که از جمله آنان برای احمد 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فی زمان السفراء المحمودین اقوام ثقات ترد علیهم التوقیعات من قبل المنصوبین للسفارة من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احمد بن اسحاق و جماعة خرج التوقیع فی مدحهم</w:t>
      </w:r>
      <w:r>
        <w:rPr>
          <w:rFonts w:eastAsia="IRNazanin" w:cs="IRNazanin"/>
          <w:color w:val="111111"/>
          <w:sz w:val="28"/>
          <w:szCs w:val="28"/>
          <w:rtl w:val="true"/>
          <w:lang w:bidi="fa-IR"/>
        </w:rPr>
        <w:t>.</w:t>
      </w:r>
      <w:r>
        <w:rPr>
          <w:rStyle w:val="FootnoteAnchor"/>
          <w:rtl w:val="true"/>
        </w:rPr>
        <w:footnoteReference w:id="3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روایت را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احمد بن ادریس عن احمد بن محمد بن عیسی عن ابی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احمد بن ابی عبد الله با لعسکر فورد علینا رسول من قِبل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الاشعری و ابراهیم بن محمد الهمدانی و احمد بن حمزة بن الیسع ثقات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مضمون این روایت را می‌توان در اختیار معرفة الرجال مشاهده نمود، در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 و الغائب 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دانسته شده‌اند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شوشتری از اهمیت وی نزد اهل بیت علیهم السلام و بزرگی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هذا جلالاً، توثق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کما عرفت من خبرَی الکشی و الغیبة و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 لکفنه و صلة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مصرف حجّه وبعد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یعلمه بمیلاد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لیسرّ کما سرّ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آنچه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او را توثیق نموده</w:t>
      </w:r>
      <w:r>
        <w:rPr>
          <w:rStyle w:val="FootnoteAnchor"/>
          <w:rtl w:val="true"/>
        </w:rPr>
        <w:footnoteReference w:id="368"/>
      </w:r>
      <w:r>
        <w:rPr>
          <w:rFonts w:ascii="IRNazanin" w:hAnsi="IRNazanin" w:eastAsia="IRNazanin"/>
          <w:color w:val="111111"/>
          <w:sz w:val="28"/>
          <w:sz w:val="28"/>
          <w:szCs w:val="28"/>
          <w:rtl w:val="true"/>
          <w:lang w:bidi="fa-IR"/>
        </w:rPr>
        <w:t>و علامه در خلاصه با تلفیق کلمات نجاشی و شیخ، همان سخنان را در مورد احمد بن اسحاق ذکر کرده است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وی پس از این که حضرت مهدی علیه السلام کفنی را برای او می‌فرستند از حج منصرف شده و در حلوان</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اختیار معرفة الرجال،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بکر بن محمد الازدی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زکریا بن آدم القمی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سعدان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عبد الله بن میمون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هاشم الحناط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یاسر الخادم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احمد بن علی، احمد بن محمد بن عیسی، حسین بن محمد بن عامر، سعد بن عبد الله</w:t>
      </w:r>
      <w:r>
        <w:rPr>
          <w:rStyle w:val="FootnoteAnchor"/>
          <w:rtl w:val="true"/>
        </w:rPr>
        <w:footnoteReference w:id="371"/>
      </w:r>
      <w:r>
        <w:rPr>
          <w:rFonts w:ascii="IRNazanin" w:hAnsi="IRNazanin" w:eastAsia="IRNazanin"/>
          <w:color w:val="111111"/>
          <w:sz w:val="28"/>
          <w:sz w:val="28"/>
          <w:szCs w:val="28"/>
          <w:rtl w:val="true"/>
          <w:lang w:bidi="fa-IR"/>
        </w:rPr>
        <w:t>، عبد الله بن جعفر الحمیری، علی بن ابراهیم</w:t>
      </w:r>
      <w:r>
        <w:rPr>
          <w:rStyle w:val="FootnoteAnchor"/>
          <w:rtl w:val="true"/>
        </w:rPr>
        <w:footnoteReference w:id="372"/>
      </w:r>
      <w:r>
        <w:rPr>
          <w:rFonts w:ascii="IRNazanin" w:hAnsi="IRNazanin" w:eastAsia="IRNazanin"/>
          <w:color w:val="111111"/>
          <w:sz w:val="28"/>
          <w:sz w:val="28"/>
          <w:szCs w:val="28"/>
          <w:rtl w:val="true"/>
          <w:lang w:bidi="fa-IR"/>
        </w:rPr>
        <w:t xml:space="preserve">، علی بن الحسن، علی بن سلیمان الرازی، محمد بن ابی عمیره، محمد بن </w:t>
      </w:r>
      <w:bookmarkStart w:id="211" w:name="pg3784_32243"/>
    </w:p>
    <w:p>
      <w:pPr>
        <w:pStyle w:val="BookText"/>
        <w:rPr/>
      </w:pPr>
      <w:bookmarkEnd w:id="211"/>
      <w:r>
        <w:rPr>
          <w:rFonts w:ascii="IRNazanin" w:hAnsi="IRNazanin" w:eastAsia="IRNazanin"/>
          <w:color w:val="111111"/>
          <w:sz w:val="28"/>
          <w:sz w:val="28"/>
          <w:szCs w:val="28"/>
          <w:rtl w:val="true"/>
          <w:lang w:bidi="fa-IR"/>
        </w:rPr>
        <w:t>الحسن الصفار و محمد بن یحیی</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و شیخ طوسی، کتاب‌های مسائل الرجال لابی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الصلوة و علل الصوم را اثر او می‌دانند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154512_2281741623"/>
      <w:bookmarkStart w:id="213" w:name="_Toc77"/>
      <w:bookmarkEnd w:id="212"/>
      <w:r>
        <w:rPr/>
        <w:t>141</w:t>
      </w:r>
      <w:r>
        <w:rPr>
          <w:rtl w:val="true"/>
        </w:rPr>
        <w:t xml:space="preserve"> . </w:t>
      </w:r>
      <w:r>
        <w:rPr>
          <w:rtl w:val="true"/>
        </w:rPr>
        <w:t>احمد بن جعفر</w:t>
      </w:r>
      <w:bookmarkEnd w:id="213"/>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جعفر</w:t>
      </w:r>
    </w:p>
    <w:p>
      <w:pPr>
        <w:pStyle w:val="BookText"/>
        <w:rPr/>
      </w:pPr>
      <w:r>
        <w:rPr>
          <w:rFonts w:ascii="IRNazanin" w:hAnsi="IRNazanin" w:eastAsia="IRNazanin"/>
          <w:color w:val="111111"/>
          <w:sz w:val="28"/>
          <w:sz w:val="28"/>
          <w:szCs w:val="28"/>
          <w:rtl w:val="true"/>
          <w:lang w:bidi="fa-IR"/>
        </w:rPr>
        <w:t xml:space="preserve">احمد بن جعفر بن محمد بن سعید ابو حامد الاشعری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قرن سوم و چهارم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بغداد و واسط از محمد بن سلیمان لوین و حفص بن عمر مهرقانی نقل حدیث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بن قانع</w:t>
      </w:r>
      <w:r>
        <w:rPr>
          <w:rStyle w:val="FootnoteAnchor"/>
          <w:rtl w:val="true"/>
        </w:rPr>
        <w:footnoteReference w:id="375"/>
      </w:r>
      <w:r>
        <w:rPr>
          <w:rFonts w:ascii="IRNazanin" w:hAnsi="IRNazanin" w:eastAsia="IRNazanin"/>
          <w:color w:val="111111"/>
          <w:sz w:val="28"/>
          <w:sz w:val="28"/>
          <w:szCs w:val="28"/>
          <w:rtl w:val="true"/>
          <w:lang w:bidi="fa-IR"/>
        </w:rPr>
        <w:t>و محمد بن احمد بن موسی یاسری از راویان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وی را ضعیف شمرده و روایاتش را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ابن حبان الی الضعف و القی حدیثه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مستقلی از او در کتب اصلی رجال شیعه دیده نمی‌شود</w:t>
      </w:r>
      <w:r>
        <w:rPr>
          <w:rFonts w:eastAsia="IRNazanin" w:cs="IRNazanin"/>
          <w:color w:val="111111"/>
          <w:sz w:val="28"/>
          <w:szCs w:val="28"/>
          <w:rtl w:val="true"/>
          <w:lang w:bidi="fa-IR"/>
        </w:rPr>
        <w:t>.</w:t>
      </w:r>
    </w:p>
    <w:p>
      <w:pPr>
        <w:pStyle w:val="Heading3"/>
        <w:numPr>
          <w:ilvl w:val="2"/>
          <w:numId w:val="1"/>
        </w:numPr>
        <w:rPr/>
      </w:pPr>
      <w:bookmarkStart w:id="214" w:name="__RefHeading___Toc1154514_2281741623"/>
      <w:bookmarkStart w:id="215" w:name="_Toc78"/>
      <w:bookmarkEnd w:id="214"/>
      <w:r>
        <w:rPr/>
        <w:t>142</w:t>
      </w:r>
      <w:r>
        <w:rPr>
          <w:rtl w:val="true"/>
        </w:rPr>
        <w:t xml:space="preserve"> . </w:t>
      </w:r>
      <w:r>
        <w:rPr>
          <w:rtl w:val="true"/>
        </w:rPr>
        <w:t>احمد بن حمزة بن الیسع بن عبد الله القمی</w:t>
      </w:r>
      <w:bookmarkEnd w:id="215"/>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حمزة بن الیسع بن عبد الله القمی</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احمد بن حمزة از اصحاب حضرت امام هادی علیه السلام است</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کشی و شیخ طوسی متضمن توثیق جمعی از جانب حضرت حجت علیه السلام‌است، احمد بن حمزة نیز از آنان به شمار می‌رود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علینا رسول من الرجل فقال لنا الغائب العلیل ثقة و ایوب بن نوح و ابراهیم بن محمد الهمدانی و احمد بن حمزة ثقات جمیعا</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کنار توثیق حضرت حجت علیه السلام، شیخ طوسی و نجاشی وی را توثیق نموده‌اند</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دو بار او را توثیق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دارد به علت توثیق حضرت حجت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فی جلال هذا توثیق الحجه علیه السلام له و لعله لذا وثقه النجاشی مرتین</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نسخه‌های کشی، احمد بن حمزة بن عمران القمی از حماد الناب روایت کرده و عبد الله بن علی راوی وی است</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آمده که احمد بن حمزة، از عمران القمی روایت می‌نماید</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برخی از کتاب‌های رجالی عنوان مستقل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حمزة بن عمران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قهپائی، علامه شوشتری و سید موسی زنجانی در کتاب‌های خود، وی را همان احمد بن حمزة بن الیسع دانسته‌اند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نام وی در بین راویان، ممکن است به علت وجودش در برخی از طرق روایات باشد</w:t>
      </w:r>
      <w:r>
        <w:rPr>
          <w:rStyle w:val="FootnoteAnchor"/>
          <w:rtl w:val="true"/>
        </w:rPr>
        <w:footnoteReference w:id="386"/>
      </w:r>
      <w:r>
        <w:rPr>
          <w:rFonts w:ascii="IRNazanin" w:hAnsi="IRNazanin" w:eastAsia="IRNazanin"/>
          <w:color w:val="111111"/>
          <w:sz w:val="28"/>
          <w:sz w:val="28"/>
          <w:szCs w:val="28"/>
          <w:rtl w:val="true"/>
          <w:lang w:bidi="fa-IR"/>
        </w:rPr>
        <w:t>چنان‌که در طریق روایت کشی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کشی، نام احمد بن حمزة بن بزیع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 عن اشیاخه اِنّ محمد بن اسماعیل بن بزیع واحمد بن حمزة بن بزیع کانا فی عداد الوزراء</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کشی، وی جزء اصحاب حضرت امام کاظم و امام رضا علیهما السلام ذکر شده و در رجال ابن داود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گردیده است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رجال کشی با موراد بسیاری از تصحیف و تحریف برمی‌خوریم،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باشد چرا که نگارش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w:t>
      </w:r>
    </w:p>
    <w:p>
      <w:pPr>
        <w:pStyle w:val="BookText"/>
        <w:rPr/>
      </w:pPr>
      <w:r>
        <w:rPr>
          <w:rFonts w:ascii="IRNazanin" w:hAnsi="IRNazanin" w:eastAsia="IRNazanin"/>
          <w:color w:val="111111"/>
          <w:sz w:val="28"/>
          <w:sz w:val="28"/>
          <w:szCs w:val="28"/>
          <w:rtl w:val="true"/>
          <w:lang w:bidi="fa-IR"/>
        </w:rPr>
        <w:t xml:space="preserve">نزدیک است و شیخ طوسی که متصدی گردآوری اسامی اصحاب معصومین علیهم السلام می‌باشد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حمزة بن 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نکرده است و در روایات نیز نام چنین شخصی به چشم نمی‌خورد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کشی در مورد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فی عداد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مورد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عدالتش نزد من ثابت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بخش اول رجال خود، وی را ذکر نموده</w:t>
      </w:r>
      <w:r>
        <w:rPr>
          <w:rStyle w:val="FootnoteAnchor"/>
          <w:rtl w:val="true"/>
        </w:rPr>
        <w:footnoteReference w:id="390"/>
      </w:r>
      <w:r>
        <w:rPr>
          <w:rFonts w:ascii="IRNazanin" w:hAnsi="IRNazanin" w:eastAsia="IRNazanin"/>
          <w:color w:val="111111"/>
          <w:sz w:val="28"/>
          <w:sz w:val="28"/>
          <w:szCs w:val="28"/>
          <w:rtl w:val="true"/>
          <w:lang w:bidi="fa-IR"/>
        </w:rPr>
        <w:t>و شهید در حاشیه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مدح وی را نمی‌رساند؛ تا چه رسد به عدالت؛ اگر نگوییم که عبارت کشی به ذم نزدیک‌تر است تا به مدح</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در پاسخ به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مورد بحث، فقط جلالت دنیوی را که عبارت از بزرگی مقام در حکومت است، می‌رساند و جلالت معنوی و دینی را نمی‌رساند؛و عطف نام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بزیع ـ که صاحب منزلت و جلیل است</w:t>
      </w:r>
      <w:r>
        <w:rPr>
          <w:rStyle w:val="FootnoteAnchor"/>
          <w:rtl w:val="true"/>
        </w:rPr>
        <w:footnoteReference w:id="392"/>
      </w:r>
      <w:r>
        <w:rPr>
          <w:rFonts w:ascii="IRNazanin" w:hAnsi="IRNazanin" w:eastAsia="IRNazanin"/>
          <w:color w:val="111111"/>
          <w:sz w:val="28"/>
          <w:sz w:val="28"/>
          <w:szCs w:val="28"/>
          <w:rtl w:val="true"/>
          <w:lang w:bidi="fa-IR"/>
        </w:rPr>
        <w:t>خود دلیلی بر جلالت و بزرگی معنوی و دینی او می‌باشد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با توجه به این که احتمال اتحاد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وجود احمد بن حمزة بن عمران نیز قطعی نمی‌باشد و با توجه به اطلاق برقی، احمد بن حمزة منحصر در یک نفر می‌باشد</w:t>
      </w:r>
      <w:r>
        <w:rPr>
          <w:rFonts w:eastAsia="IRNazanin" w:cs="IRNazanin"/>
          <w:color w:val="111111"/>
          <w:sz w:val="28"/>
          <w:szCs w:val="28"/>
          <w:rtl w:val="true"/>
          <w:lang w:bidi="fa-IR"/>
        </w:rPr>
        <w:t>.</w:t>
      </w:r>
      <w:r>
        <w:rPr>
          <w:rStyle w:val="FootnoteAnchor"/>
          <w:rtl w:val="true"/>
        </w:rPr>
        <w:footnoteReference w:id="39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حمزة بن 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هادی علیه السلام، ابان بن عثمان</w:t>
      </w:r>
      <w:r>
        <w:rPr>
          <w:rStyle w:val="FootnoteAnchor"/>
          <w:rtl w:val="true"/>
        </w:rPr>
        <w:footnoteReference w:id="395"/>
      </w:r>
      <w:r>
        <w:rPr>
          <w:rFonts w:ascii="IRNazanin" w:hAnsi="IRNazanin" w:eastAsia="IRNazanin"/>
          <w:color w:val="111111"/>
          <w:sz w:val="28"/>
          <w:sz w:val="28"/>
          <w:szCs w:val="28"/>
          <w:rtl w:val="true"/>
          <w:lang w:bidi="fa-IR"/>
        </w:rPr>
        <w:t>، الحسین بن المختار</w:t>
      </w:r>
      <w:r>
        <w:rPr>
          <w:rStyle w:val="FootnoteAnchor"/>
          <w:rtl w:val="true"/>
        </w:rPr>
        <w:footnoteReference w:id="396"/>
      </w:r>
      <w:r>
        <w:rPr>
          <w:rFonts w:ascii="IRNazanin" w:hAnsi="IRNazanin" w:eastAsia="IRNazanin"/>
          <w:color w:val="111111"/>
          <w:sz w:val="28"/>
          <w:sz w:val="28"/>
          <w:szCs w:val="28"/>
          <w:rtl w:val="true"/>
          <w:lang w:bidi="fa-IR"/>
        </w:rPr>
        <w:t>، زکریا بن آدم</w:t>
      </w:r>
      <w:r>
        <w:rPr>
          <w:rStyle w:val="FootnoteAnchor"/>
          <w:rtl w:val="true"/>
        </w:rPr>
        <w:footnoteReference w:id="397"/>
      </w:r>
      <w:r>
        <w:rPr>
          <w:rFonts w:ascii="IRNazanin" w:hAnsi="IRNazanin" w:eastAsia="IRNazanin"/>
          <w:color w:val="111111"/>
          <w:sz w:val="28"/>
          <w:sz w:val="28"/>
          <w:szCs w:val="28"/>
          <w:rtl w:val="true"/>
          <w:lang w:bidi="fa-IR"/>
        </w:rPr>
        <w:t>، عمران بن عبد الله</w:t>
      </w:r>
      <w:r>
        <w:rPr>
          <w:rStyle w:val="FootnoteAnchor"/>
          <w:rtl w:val="true"/>
        </w:rPr>
        <w:footnoteReference w:id="398"/>
      </w:r>
      <w:r>
        <w:rPr>
          <w:rFonts w:ascii="IRNazanin" w:hAnsi="IRNazanin" w:eastAsia="IRNazanin"/>
          <w:color w:val="111111"/>
          <w:sz w:val="28"/>
          <w:sz w:val="28"/>
          <w:szCs w:val="28"/>
          <w:rtl w:val="true"/>
          <w:lang w:bidi="fa-IR"/>
        </w:rPr>
        <w:t>، مرزبان بن عمران</w:t>
      </w:r>
      <w:r>
        <w:rPr>
          <w:rStyle w:val="FootnoteAnchor"/>
          <w:rtl w:val="true"/>
        </w:rPr>
        <w:footnoteReference w:id="399"/>
      </w:r>
      <w:r>
        <w:rPr>
          <w:rFonts w:ascii="IRNazanin" w:hAnsi="IRNazanin" w:eastAsia="IRNazanin"/>
          <w:color w:val="111111"/>
          <w:sz w:val="28"/>
          <w:sz w:val="28"/>
          <w:szCs w:val="28"/>
          <w:rtl w:val="true"/>
          <w:lang w:bidi="fa-IR"/>
        </w:rPr>
        <w:t>، محسن بن احمد البجلی</w:t>
      </w:r>
      <w:r>
        <w:rPr>
          <w:rStyle w:val="FootnoteAnchor"/>
          <w:rtl w:val="true"/>
        </w:rPr>
        <w:footnoteReference w:id="400"/>
      </w:r>
      <w:r>
        <w:rPr>
          <w:rFonts w:ascii="IRNazanin" w:hAnsi="IRNazanin" w:eastAsia="IRNazanin"/>
          <w:color w:val="111111"/>
          <w:sz w:val="28"/>
          <w:sz w:val="28"/>
          <w:szCs w:val="28"/>
          <w:rtl w:val="true"/>
          <w:lang w:bidi="fa-IR"/>
        </w:rPr>
        <w:t>، محمد بن خالد الاشعری</w:t>
      </w:r>
      <w:r>
        <w:rPr>
          <w:rStyle w:val="FootnoteAnchor"/>
          <w:rtl w:val="true"/>
        </w:rPr>
        <w:footnoteReference w:id="401"/>
      </w:r>
      <w:r>
        <w:rPr>
          <w:rFonts w:ascii="IRNazanin" w:hAnsi="IRNazanin" w:eastAsia="IRNazanin"/>
          <w:color w:val="111111"/>
          <w:sz w:val="28"/>
          <w:sz w:val="28"/>
          <w:szCs w:val="28"/>
          <w:rtl w:val="true"/>
          <w:lang w:bidi="fa-IR"/>
        </w:rPr>
        <w:t>، محمد بن خلف</w:t>
      </w:r>
      <w:r>
        <w:rPr>
          <w:rStyle w:val="FootnoteAnchor"/>
          <w:rtl w:val="true"/>
        </w:rPr>
        <w:footnoteReference w:id="402"/>
      </w:r>
      <w:r>
        <w:rPr>
          <w:rFonts w:ascii="IRNazanin" w:hAnsi="IRNazanin" w:eastAsia="IRNazanin"/>
          <w:color w:val="111111"/>
          <w:sz w:val="28"/>
          <w:sz w:val="28"/>
          <w:szCs w:val="28"/>
          <w:rtl w:val="true"/>
          <w:lang w:bidi="fa-IR"/>
        </w:rPr>
        <w:t xml:space="preserve">و محمد بن علی </w:t>
      </w:r>
      <w:bookmarkStart w:id="216" w:name="pg3784_32246"/>
    </w:p>
    <w:p>
      <w:pPr>
        <w:pStyle w:val="BookText"/>
        <w:rPr/>
      </w:pPr>
      <w:bookmarkEnd w:id="216"/>
      <w:r>
        <w:rPr>
          <w:rFonts w:ascii="IRNazanin" w:hAnsi="IRNazanin" w:eastAsia="IRNazanin"/>
          <w:color w:val="111111"/>
          <w:sz w:val="28"/>
          <w:sz w:val="28"/>
          <w:szCs w:val="28"/>
          <w:rtl w:val="true"/>
          <w:lang w:bidi="fa-IR"/>
        </w:rPr>
        <w:t>القرشی</w:t>
      </w:r>
      <w:r>
        <w:rPr>
          <w:rStyle w:val="FootnoteAnchor"/>
          <w:rtl w:val="true"/>
        </w:rPr>
        <w:footnoteReference w:id="403"/>
      </w:r>
      <w:r>
        <w:rPr>
          <w:rFonts w:ascii="IRNazanin" w:hAnsi="IRNazanin" w:eastAsia="IRNazanin"/>
          <w:color w:val="111111"/>
          <w:sz w:val="28"/>
          <w:sz w:val="28"/>
          <w:szCs w:val="28"/>
          <w:rtl w:val="true"/>
          <w:lang w:bidi="fa-IR"/>
        </w:rPr>
        <w:t>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سعد بن عبد الله، عبد الله بن جعفر، عبد الله بن علی</w:t>
      </w:r>
      <w:r>
        <w:rPr>
          <w:rStyle w:val="FootnoteAnchor"/>
          <w:rtl w:val="true"/>
        </w:rPr>
        <w:footnoteReference w:id="404"/>
      </w:r>
      <w:r>
        <w:rPr>
          <w:rFonts w:ascii="IRNazanin" w:hAnsi="IRNazanin" w:eastAsia="IRNazanin"/>
          <w:color w:val="111111"/>
          <w:sz w:val="28"/>
          <w:sz w:val="28"/>
          <w:szCs w:val="28"/>
          <w:rtl w:val="true"/>
          <w:lang w:bidi="fa-IR"/>
        </w:rPr>
        <w:t>، محمد بن عیسی العبیدی، محمد بن جمهور و محمد بن عیسی ابو جعفر السمان الهمدانی</w:t>
      </w:r>
      <w:r>
        <w:rPr>
          <w:rStyle w:val="FootnoteAnchor"/>
          <w:rtl w:val="true"/>
        </w:rPr>
        <w:footnoteReference w:id="405"/>
      </w:r>
      <w:r>
        <w:rPr>
          <w:rFonts w:ascii="IRNazanin" w:hAnsi="IRNazanin" w:eastAsia="IRNazanin"/>
          <w:color w:val="111111"/>
          <w:sz w:val="28"/>
          <w:sz w:val="28"/>
          <w:szCs w:val="28"/>
          <w:rtl w:val="true"/>
          <w:lang w:bidi="fa-IR"/>
        </w:rPr>
        <w:t>از وی روایت می‌نمایند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بدون ذکر طریق،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دانسته است</w:t>
      </w:r>
      <w:r>
        <w:rPr>
          <w:rStyle w:val="FootnoteAnchor"/>
          <w:rtl w:val="true"/>
        </w:rPr>
        <w:footnoteReference w:id="407"/>
      </w:r>
      <w:r>
        <w:rPr>
          <w:rFonts w:ascii="IRNazanin" w:hAnsi="IRNazanin" w:eastAsia="IRNazanin"/>
          <w:color w:val="111111"/>
          <w:sz w:val="28"/>
          <w:sz w:val="28"/>
          <w:szCs w:val="28"/>
          <w:rtl w:val="true"/>
          <w:lang w:bidi="fa-IR"/>
        </w:rPr>
        <w:t>و طریقی از شیخ طوسی و شیخ صدوق در الفهرست، تهذیب الاحکام ومن لا یحضره الفقیه دیده نمی‌شود</w:t>
      </w:r>
      <w:r>
        <w:rPr>
          <w:rFonts w:eastAsia="IRNazanin" w:cs="IRNazanin"/>
          <w:color w:val="111111"/>
          <w:sz w:val="28"/>
          <w:szCs w:val="28"/>
          <w:rtl w:val="true"/>
          <w:lang w:bidi="fa-IR"/>
        </w:rPr>
        <w:t>.</w:t>
      </w:r>
    </w:p>
    <w:p>
      <w:pPr>
        <w:pStyle w:val="Heading3"/>
        <w:numPr>
          <w:ilvl w:val="2"/>
          <w:numId w:val="1"/>
        </w:numPr>
        <w:rPr/>
      </w:pPr>
      <w:bookmarkStart w:id="217" w:name="__RefHeading___Toc1154516_2281741623"/>
      <w:bookmarkStart w:id="218" w:name="_Toc79"/>
      <w:bookmarkEnd w:id="217"/>
      <w:r>
        <w:rPr/>
        <w:t>143</w:t>
      </w:r>
      <w:r>
        <w:rPr>
          <w:rtl w:val="true"/>
        </w:rPr>
        <w:t xml:space="preserve"> . </w:t>
      </w:r>
      <w:r>
        <w:rPr>
          <w:rtl w:val="true"/>
        </w:rPr>
        <w:t>احمد بن سعید</w:t>
      </w:r>
      <w:bookmarkEnd w:id="218"/>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سعید</w:t>
      </w:r>
    </w:p>
    <w:p>
      <w:pPr>
        <w:pStyle w:val="BookText"/>
        <w:rPr/>
      </w:pPr>
      <w:r>
        <w:rPr>
          <w:rFonts w:ascii="IRNazanin" w:hAnsi="IRNazanin" w:eastAsia="IRNazanin"/>
          <w:color w:val="111111"/>
          <w:sz w:val="28"/>
          <w:sz w:val="28"/>
          <w:szCs w:val="28"/>
          <w:rtl w:val="true"/>
          <w:lang w:bidi="fa-IR"/>
        </w:rPr>
        <w:t>احمد بن سعید بن سلم بن عون البغدادی ابوالعباس الاشعری از محدثان قرن سوم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بغداد می‌زیست؛ سپس به شام رفت و در رملة</w:t>
      </w:r>
      <w:r>
        <w:rPr>
          <w:rStyle w:val="FootnoteAnchor"/>
          <w:rtl w:val="true"/>
        </w:rPr>
        <w:footnoteReference w:id="408"/>
      </w:r>
      <w:r>
        <w:rPr>
          <w:rFonts w:ascii="IRNazanin" w:hAnsi="IRNazanin" w:eastAsia="IRNazanin"/>
          <w:color w:val="111111"/>
          <w:sz w:val="28"/>
          <w:sz w:val="28"/>
          <w:szCs w:val="28"/>
          <w:rtl w:val="true"/>
          <w:lang w:bidi="fa-IR"/>
        </w:rPr>
        <w:t>از هیثم بن عدی الطائی نقل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بن بسر الهروی</w:t>
      </w:r>
      <w:r>
        <w:rPr>
          <w:rStyle w:val="FootnoteAnchor"/>
          <w:rtl w:val="true"/>
        </w:rPr>
        <w:footnoteReference w:id="409"/>
      </w:r>
      <w:r>
        <w:rPr>
          <w:rFonts w:ascii="IRNazanin" w:hAnsi="IRNazanin" w:eastAsia="IRNazanin"/>
          <w:color w:val="111111"/>
          <w:sz w:val="28"/>
          <w:sz w:val="28"/>
          <w:szCs w:val="28"/>
          <w:rtl w:val="true"/>
          <w:lang w:bidi="fa-IR"/>
        </w:rPr>
        <w:t xml:space="preserve">راوی وی است و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 شنیده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در تاریخ بغداد، روایتی را از ابو العباس الاشعری و او به سند خویش از عروة بن الزبیر</w:t>
      </w:r>
      <w:r>
        <w:rPr>
          <w:rStyle w:val="FootnoteAnchor"/>
          <w:rtl w:val="true"/>
        </w:rPr>
        <w:footnoteReference w:id="410"/>
      </w:r>
      <w:r>
        <w:rPr>
          <w:rFonts w:ascii="IRNazanin" w:hAnsi="IRNazanin" w:eastAsia="IRNazanin"/>
          <w:color w:val="111111"/>
          <w:sz w:val="28"/>
          <w:sz w:val="28"/>
          <w:szCs w:val="28"/>
          <w:rtl w:val="true"/>
          <w:lang w:bidi="fa-IR"/>
        </w:rPr>
        <w:t>نقل می‌نماید</w:t>
      </w:r>
      <w:r>
        <w:rPr>
          <w:rFonts w:eastAsia="IRNazanin" w:cs="IRNazanin"/>
          <w:color w:val="111111"/>
          <w:sz w:val="28"/>
          <w:szCs w:val="28"/>
          <w:rtl w:val="true"/>
          <w:lang w:bidi="fa-IR"/>
        </w:rPr>
        <w:t xml:space="preserve">: </w:t>
      </w:r>
      <w:bookmarkStart w:id="219" w:name="pg3784_32247"/>
    </w:p>
    <w:p>
      <w:pPr>
        <w:pStyle w:val="BookText"/>
        <w:rPr/>
      </w:pPr>
      <w:bookmarkEnd w:id="2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عبید الله محمد بن یوسف الهروی بدمشق، حدثنا احمد بن سعید بن سلم بن عون البغدادی الاشعری بالرملة، حدثنا الهیثم بن عدی، حدثنا ابن جریح من عمر بن دینار عن عروة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اقام النبی صلی‌الله‌علیه‌و‌آله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و بالمدینة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کان یقول ثلاث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 فی قریش بضع عشرة حجة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154518_2281741623"/>
      <w:bookmarkStart w:id="221" w:name="_Toc80"/>
      <w:bookmarkEnd w:id="220"/>
      <w:r>
        <w:rPr/>
        <w:t>144</w:t>
      </w:r>
      <w:r>
        <w:rPr>
          <w:rtl w:val="true"/>
        </w:rPr>
        <w:t xml:space="preserve"> . </w:t>
      </w:r>
      <w:r>
        <w:rPr>
          <w:rtl w:val="true"/>
        </w:rPr>
        <w:t>احمد بن علی الرازی الاشعری</w:t>
      </w:r>
      <w:bookmarkEnd w:id="221"/>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علی الرازی الاشعری</w:t>
      </w:r>
    </w:p>
    <w:p>
      <w:pPr>
        <w:pStyle w:val="BookText"/>
        <w:rPr/>
      </w:pPr>
      <w:r>
        <w:rPr>
          <w:rFonts w:ascii="IRNazanin" w:hAnsi="IRNazanin" w:eastAsia="IRNazanin"/>
          <w:color w:val="111111"/>
          <w:sz w:val="28"/>
          <w:sz w:val="28"/>
          <w:szCs w:val="28"/>
          <w:rtl w:val="true"/>
          <w:lang w:bidi="fa-IR"/>
        </w:rPr>
        <w:t>احمد بن علی بن عمر بن حبیش، ابو سعید الرازی الاشعری، از نوادگان ابوبردة بن ابی موسی الاشعری، ودر نیمه دوم قرن سوم هجری، و نیمه اول قرن چهارم زندگی می‌کرد</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از مشایخی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نصر الجمال الرازی، حسن بن علی بن نصر الطوسی</w:t>
      </w:r>
      <w:r>
        <w:rPr>
          <w:rStyle w:val="FootnoteAnchor"/>
          <w:rtl w:val="true"/>
        </w:rPr>
        <w:footnoteReference w:id="413"/>
      </w:r>
      <w:r>
        <w:rPr>
          <w:rFonts w:ascii="IRNazanin" w:hAnsi="IRNazanin" w:eastAsia="IRNazanin"/>
          <w:color w:val="111111"/>
          <w:sz w:val="28"/>
          <w:sz w:val="28"/>
          <w:szCs w:val="28"/>
          <w:rtl w:val="true"/>
          <w:lang w:bidi="fa-IR"/>
        </w:rPr>
        <w:t>، ابو الحسن عیسی بن محمد البرمکی و محمد بن ایوب الرازی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قطنی</w:t>
      </w:r>
      <w:r>
        <w:rPr>
          <w:rStyle w:val="FootnoteAnchor"/>
          <w:rtl w:val="true"/>
        </w:rPr>
        <w:footnoteReference w:id="414"/>
      </w:r>
      <w:r>
        <w:rPr>
          <w:rFonts w:ascii="IRNazanin" w:hAnsi="IRNazanin" w:eastAsia="IRNazanin"/>
          <w:color w:val="111111"/>
          <w:sz w:val="28"/>
          <w:sz w:val="28"/>
          <w:szCs w:val="28"/>
          <w:rtl w:val="true"/>
          <w:lang w:bidi="fa-IR"/>
        </w:rPr>
        <w:t>، ابن شاهین</w:t>
      </w:r>
      <w:r>
        <w:rPr>
          <w:rStyle w:val="FootnoteAnchor"/>
          <w:rtl w:val="true"/>
        </w:rPr>
        <w:footnoteReference w:id="415"/>
      </w:r>
      <w:r>
        <w:rPr>
          <w:rFonts w:ascii="IRNazanin" w:hAnsi="IRNazanin" w:eastAsia="IRNazanin"/>
          <w:color w:val="111111"/>
          <w:sz w:val="28"/>
          <w:sz w:val="28"/>
          <w:szCs w:val="28"/>
          <w:rtl w:val="true"/>
          <w:lang w:bidi="fa-IR"/>
        </w:rPr>
        <w:t>، و ابن رزقویه</w:t>
      </w:r>
      <w:r>
        <w:rPr>
          <w:rStyle w:val="FootnoteAnchor"/>
          <w:rtl w:val="true"/>
        </w:rPr>
        <w:footnoteReference w:id="416"/>
      </w:r>
      <w:r>
        <w:rPr>
          <w:rFonts w:ascii="IRNazanin" w:hAnsi="IRNazanin" w:eastAsia="IRNazanin"/>
          <w:color w:val="111111"/>
          <w:sz w:val="28"/>
          <w:sz w:val="28"/>
          <w:szCs w:val="28"/>
          <w:rtl w:val="true"/>
          <w:lang w:bidi="fa-IR"/>
        </w:rPr>
        <w:t>، از راویان اویند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در تاریخ بغداد، روایتی را به سند خویش از احمد بن علی چنین </w:t>
      </w:r>
      <w:bookmarkStart w:id="222" w:name="pg3784_32248"/>
    </w:p>
    <w:p>
      <w:pPr>
        <w:pStyle w:val="BookText"/>
        <w:rPr/>
      </w:pPr>
      <w:bookmarkEnd w:id="222"/>
      <w:r>
        <w:rPr>
          <w:rFonts w:ascii="IRNazanin" w:hAnsi="IRNazanin" w:eastAsia="IRNazanin"/>
          <w:color w:val="111111"/>
          <w:sz w:val="28"/>
          <w:sz w:val="28"/>
          <w:szCs w:val="28"/>
          <w:rtl w:val="true"/>
          <w:lang w:bidi="fa-IR"/>
        </w:rPr>
        <w:t>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محمد بن احمد بن رزق، حدثنا احمد بن علی بن عمر بن حبیش الرازی، حدثنا ابو الحسن عیسی بن محمد البرمکی، حدثنا محمد بن عمرو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البلخی حدثنا شقیق بن ابراهیم البلخی الزاهد عن عباد ابن کثیر عن ابن 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تجلسوا مع کل عالم الا عالما یدعوکم من الخمس الی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الی الیقین و من العدواة الی النصیحة و من الکبر الی التواضع و من الریاء الی الاخلاص و من الرغبة الی الزّهد</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223" w:name="__RefHeading___Toc1154520_2281741623"/>
      <w:bookmarkStart w:id="224" w:name="_Toc81"/>
      <w:bookmarkEnd w:id="223"/>
      <w:r>
        <w:rPr/>
        <w:t>145</w:t>
      </w:r>
      <w:r>
        <w:rPr>
          <w:rtl w:val="true"/>
        </w:rPr>
        <w:t xml:space="preserve"> . </w:t>
      </w:r>
      <w:r>
        <w:rPr>
          <w:rtl w:val="true"/>
        </w:rPr>
        <w:t>احمد بن عبد الله بن عیسی</w:t>
      </w:r>
      <w:bookmarkEnd w:id="224"/>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 الله بن عیسی</w:t>
      </w:r>
    </w:p>
    <w:p>
      <w:pPr>
        <w:pStyle w:val="BookText"/>
        <w:rPr/>
      </w:pPr>
      <w:r>
        <w:rPr>
          <w:rFonts w:ascii="IRNazanin" w:hAnsi="IRNazanin" w:eastAsia="IRNazanin"/>
          <w:color w:val="111111"/>
          <w:sz w:val="28"/>
          <w:sz w:val="28"/>
          <w:szCs w:val="28"/>
          <w:rtl w:val="true"/>
          <w:lang w:bidi="fa-IR"/>
        </w:rPr>
        <w:t>احمد بن عبد الله بن عیسی بن مصقله بن سعد القمی الاشعری از حضرت امام جواد علیه السلام‌روایت نموده و نجاشی وی را توثیق کرده، که در این باب ارباب فن</w:t>
      </w:r>
      <w:r>
        <w:rPr>
          <w:rStyle w:val="FootnoteAnchor"/>
          <w:rtl w:val="true"/>
        </w:rPr>
        <w:footnoteReference w:id="419"/>
      </w:r>
      <w:r>
        <w:rPr>
          <w:rFonts w:ascii="IRNazanin" w:hAnsi="IRNazanin" w:eastAsia="IRNazanin"/>
          <w:color w:val="111111"/>
          <w:sz w:val="28"/>
          <w:sz w:val="28"/>
          <w:szCs w:val="28"/>
          <w:rtl w:val="true"/>
          <w:lang w:bidi="fa-IR"/>
        </w:rPr>
        <w:t>از وی تبعیت نموده‌اند</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بن سلام از وی روایت کرده 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حضرت امام جواد علیه السلام‌را از او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نسخة عن ابی جعفر الثانی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154522_2281741623"/>
      <w:bookmarkStart w:id="226" w:name="_Toc82"/>
      <w:bookmarkEnd w:id="225"/>
      <w:r>
        <w:rPr/>
        <w:t>146</w:t>
      </w:r>
      <w:r>
        <w:rPr>
          <w:rtl w:val="true"/>
        </w:rPr>
        <w:t xml:space="preserve"> . </w:t>
      </w:r>
      <w:r>
        <w:rPr>
          <w:rtl w:val="true"/>
        </w:rPr>
        <w:t>احمد بن محمد بن عبید القمی الاشعری</w:t>
      </w:r>
      <w:bookmarkEnd w:id="226"/>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عبید القمی الاشعری</w:t>
      </w:r>
    </w:p>
    <w:p>
      <w:pPr>
        <w:pStyle w:val="BookText"/>
        <w:rPr/>
      </w:pPr>
      <w:r>
        <w:rPr>
          <w:rFonts w:ascii="IRNazanin" w:hAnsi="IRNazanin" w:eastAsia="IRNazanin"/>
          <w:color w:val="111111"/>
          <w:sz w:val="28"/>
          <w:sz w:val="28"/>
          <w:szCs w:val="28"/>
          <w:rtl w:val="true"/>
          <w:lang w:bidi="fa-IR"/>
        </w:rPr>
        <w:t>شیخ طوسی وی را از اصحاب حضرت امام جواد علیه السلام دانسته است</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اتحاد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حال بعدی به آن خواهیم پرداخت</w:t>
      </w:r>
      <w:r>
        <w:rPr>
          <w:rFonts w:eastAsia="IRNazanin" w:cs="IRNazanin"/>
          <w:color w:val="111111"/>
          <w:sz w:val="28"/>
          <w:szCs w:val="28"/>
          <w:rtl w:val="true"/>
          <w:lang w:bidi="fa-IR"/>
        </w:rPr>
        <w:t>.</w:t>
      </w:r>
    </w:p>
    <w:p>
      <w:pPr>
        <w:pStyle w:val="Heading3"/>
        <w:numPr>
          <w:ilvl w:val="2"/>
          <w:numId w:val="1"/>
        </w:numPr>
        <w:rPr/>
      </w:pPr>
      <w:bookmarkStart w:id="227" w:name="__RefHeading___Toc1154524_2281741623"/>
      <w:bookmarkStart w:id="228" w:name="_Toc83"/>
      <w:bookmarkEnd w:id="227"/>
      <w:r>
        <w:rPr/>
        <w:t>147</w:t>
      </w:r>
      <w:r>
        <w:rPr>
          <w:rtl w:val="true"/>
        </w:rPr>
        <w:t xml:space="preserve"> . </w:t>
      </w:r>
      <w:r>
        <w:rPr>
          <w:rtl w:val="true"/>
        </w:rPr>
        <w:t>احمد بن محمد بن عبیدالله الاشعری القمی</w:t>
      </w:r>
      <w:bookmarkEnd w:id="228"/>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عبیدالله الاشعری القمی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برقی وی را از اصحاب حضرت امام جواد علیه السلام و نجاشی او را راوی امام هادی علیه السلام‌می‌داند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نجاشی او را شیخی از اصحاب معرفی نموده </w:t>
      </w:r>
    </w:p>
    <w:p>
      <w:pPr>
        <w:pStyle w:val="BookText"/>
        <w:rPr/>
      </w:pPr>
      <w:r>
        <w:rPr>
          <w:rFonts w:ascii="IRNazanin" w:hAnsi="IRNazanin" w:eastAsia="IRNazanin"/>
          <w:color w:val="111111"/>
          <w:sz w:val="28"/>
          <w:sz w:val="28"/>
          <w:szCs w:val="28"/>
          <w:rtl w:val="true"/>
          <w:lang w:bidi="fa-IR"/>
        </w:rPr>
        <w:t>و توثیقش کرده است</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و علامه شوشتری احتمال اتحاد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و نویسنده الجامع فی الرجال و معجم رجال الحدیث بدان معتقدند</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جهت این اتحاد ذکر شده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برقی و شیخ طوسی بر وجود احمد بن محمد بن عبید الله اتفاق دارند و تنها شیخ طوسی، احمد بن محمد بن عبید را ذکر نموده است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ابن داود ـ که متأخر می‌باشند ـ فقط احمد بن محمد بن عبید الله را در کتب رجالی خود ثبت نموده‌اند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شیخ طوسی بر این است که شخصی را با عناوین مختلفی که در کتب رجال و اخبار آمده، ذکر نماید</w:t>
      </w:r>
      <w:r>
        <w:rPr>
          <w:rStyle w:val="FootnoteAnchor"/>
          <w:rtl w:val="true"/>
        </w:rPr>
        <w:footnoteReference w:id="428"/>
      </w:r>
      <w:r>
        <w:rPr>
          <w:rFonts w:ascii="IRNazanin" w:hAnsi="IRNazanin" w:eastAsia="IRNazanin"/>
          <w:color w:val="111111"/>
          <w:sz w:val="28"/>
          <w:sz w:val="28"/>
          <w:szCs w:val="28"/>
          <w:rtl w:val="true"/>
          <w:lang w:bidi="fa-IR"/>
        </w:rPr>
        <w:t>و چه بسیار اتفاق می‌افتد که شخصی را مکررا ذکر می‌کند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مامقانی اتحاد را بعید می‌داند؛ چرا که شیخ طوسی این دو عنوان را به فاصله کمی از هم آورده است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طرق برخی از روایات، معلی بن محمد و احمد بن محمد بن ابی نصر البزنطی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 رضا و حضرت جواد علیهما السلام روایت می‌نماید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نویسنده الجامع فی الرجال،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مراد از احمد بن محمد بن عبد الله در طرق مورد بحث، احمد بن محمد بن عبید الله الاشعری؛ می‌باشند، نه احمد بن محمد بن عبد الله بن مروان الانباری</w:t>
      </w:r>
      <w:r>
        <w:rPr>
          <w:rFonts w:eastAsia="IRNazanin" w:cs="IRNazanin"/>
          <w:color w:val="111111"/>
          <w:sz w:val="28"/>
          <w:szCs w:val="28"/>
          <w:rtl w:val="true"/>
          <w:lang w:bidi="fa-IR"/>
        </w:rPr>
        <w:t>.</w:t>
      </w:r>
      <w:r>
        <w:rPr>
          <w:rStyle w:val="FootnoteAnchor"/>
          <w:rtl w:val="true"/>
        </w:rPr>
        <w:footnoteReference w:id="4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نظر ایشان این است که در یکی از نسخه‌های کافی، در باب بیع المرعی، </w:t>
      </w:r>
      <w:bookmarkStart w:id="229" w:name="pg3784_32250"/>
    </w:p>
    <w:p>
      <w:pPr>
        <w:pStyle w:val="BookText"/>
        <w:rPr/>
      </w:pPr>
      <w:bookmarkEnd w:id="229"/>
      <w:r>
        <w:rPr>
          <w:rFonts w:ascii="IRNazanin" w:hAnsi="IRNazanin" w:eastAsia="IRNazanin"/>
          <w:color w:val="111111"/>
          <w:sz w:val="28"/>
          <w:sz w:val="28"/>
          <w:szCs w:val="28"/>
          <w:rtl w:val="true"/>
          <w:lang w:bidi="fa-IR"/>
        </w:rPr>
        <w:t>بزنطی از احمد بن محمد بن عبید الله روایت می‌نماید و در نسخه دیگری، از احمد بن محمد بن عبد الله</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وی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 طریق نجاشی به او، فرزندش عبید الله بن احمد از او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عبید الله بن احمد، محمد بن علی بن محبوب می‌باشد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154526_2281741623"/>
      <w:bookmarkStart w:id="231" w:name="_Toc84"/>
      <w:bookmarkEnd w:id="230"/>
      <w:r>
        <w:rPr/>
        <w:t>148</w:t>
      </w:r>
      <w:r>
        <w:rPr>
          <w:rtl w:val="true"/>
        </w:rPr>
        <w:t xml:space="preserve"> . </w:t>
      </w:r>
      <w:r>
        <w:rPr>
          <w:rtl w:val="true"/>
        </w:rPr>
        <w:t>احمد بن محمد بن عیسی</w:t>
      </w:r>
      <w:bookmarkEnd w:id="231"/>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عیسی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احمد بن محمد بن عیسی بن عبد الله، ابو جعفر الاشعری القمی از معاصران امام رضا، امام جواد و امام هادی علیهم السلام می‌باشد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شیخ طوسی در رجال وی را جزء اصحاب ایشان دانسته و در فهرست اشاره به دیدار وی با حضرت امام رضا علیه السلام‌نموده است</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دیدار وی با هر سه امام سخن گفته است</w:t>
      </w:r>
      <w:r>
        <w:rPr>
          <w:rStyle w:val="FootnoteAnchor"/>
          <w:rtl w:val="true"/>
        </w:rPr>
        <w:footnoteReference w:id="438"/>
      </w:r>
      <w:r>
        <w:rPr>
          <w:rFonts w:ascii="IRNazanin" w:hAnsi="IRNazanin" w:eastAsia="IRNazanin"/>
          <w:color w:val="111111"/>
          <w:sz w:val="28"/>
          <w:sz w:val="28"/>
          <w:szCs w:val="28"/>
          <w:rtl w:val="true"/>
          <w:lang w:bidi="fa-IR"/>
        </w:rPr>
        <w:t>و برقی او را از اصحاب حضرت امام هادی علیه السلام دانسته است</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جواد و امام هادی علیهما السلام روایت می‌نماید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وی را توثیق کرده و همانند نجاشی در موردش عباراتی نوشته که بیانگر شخصیت دینی و دنیوی وی در آن عصر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شیخ قمیون و صاحب منزلتی غیر منازع و رئیسی بود که سلطان با وی ملاقات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رحمه الله شیخ القمیین و وَجهُهم و فَقیهُهم، غیر مدافع</w:t>
      </w:r>
      <w:r>
        <w:rPr>
          <w:rStyle w:val="FootnoteAnchor"/>
          <w:rtl w:val="true"/>
        </w:rPr>
        <w:footnoteReference w:id="441"/>
      </w:r>
      <w:r>
        <w:rPr>
          <w:rFonts w:ascii="IRNazanin" w:hAnsi="IRNazanin" w:eastAsia="IRNazanin"/>
          <w:color w:val="111111"/>
          <w:sz w:val="28"/>
          <w:sz w:val="28"/>
          <w:szCs w:val="28"/>
          <w:rtl w:val="true"/>
          <w:lang w:bidi="fa-IR"/>
        </w:rPr>
        <w:t>و کان ایضا الرئیس الذی یلقی السلطان بها</w:t>
      </w:r>
      <w:r>
        <w:rPr>
          <w:rFonts w:eastAsia="IRNazanin" w:cs="IRNazanin"/>
          <w:color w:val="111111"/>
          <w:sz w:val="28"/>
          <w:szCs w:val="28"/>
          <w:rtl w:val="true"/>
          <w:lang w:bidi="fa-IR"/>
        </w:rPr>
        <w:t>».</w:t>
      </w:r>
      <w:r>
        <w:rPr>
          <w:rStyle w:val="FootnoteAnchor"/>
          <w:rtl w:val="true"/>
        </w:rPr>
        <w:footnoteReference w:id="44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نوادر ابو جعفر الاشعری از مدارک معتمد صدوق در نگارش من لا یحضر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روایات بسیاری از 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عنوان احمد بن محمد بن عیسی در اسناد حدود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دیده می‌شود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وی از جمع کثیری که غالبا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احمد بن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شیخ او محسوب می‌شوند که برقی از آن‌ها روایت نمی‌نماید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ورّاق، علی بن الحسن الطویل، اسماعیل بن همام، محمد بن الحسن بن علان، محمد بن سهل و جعفر بن یحیی</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اینک از مشایخ و اساتید او یاد می‌کنیم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ابی محمود خراسانی</w:t>
      </w:r>
      <w:r>
        <w:rPr>
          <w:rStyle w:val="FootnoteAnchor"/>
          <w:rtl w:val="true"/>
        </w:rPr>
        <w:footnoteReference w:id="446"/>
      </w:r>
      <w:r>
        <w:rPr>
          <w:rFonts w:ascii="IRNazanin" w:hAnsi="IRNazanin" w:eastAsia="IRNazanin"/>
          <w:color w:val="111111"/>
          <w:sz w:val="28"/>
          <w:sz w:val="28"/>
          <w:szCs w:val="28"/>
          <w:rtl w:val="true"/>
          <w:lang w:bidi="fa-IR"/>
        </w:rPr>
        <w:t>، ابراهیم بن اسحاق نهاوندی</w:t>
      </w:r>
      <w:r>
        <w:rPr>
          <w:rStyle w:val="FootnoteAnchor"/>
          <w:rtl w:val="true"/>
        </w:rPr>
        <w:footnoteReference w:id="447"/>
      </w:r>
      <w:r>
        <w:rPr>
          <w:rFonts w:ascii="IRNazanin" w:hAnsi="IRNazanin" w:eastAsia="IRNazanin"/>
          <w:color w:val="111111"/>
          <w:sz w:val="28"/>
          <w:sz w:val="28"/>
          <w:szCs w:val="28"/>
          <w:rtl w:val="true"/>
          <w:lang w:bidi="fa-IR"/>
        </w:rPr>
        <w:t>، ابراهیم بن محمد همدانی</w:t>
      </w:r>
      <w:r>
        <w:rPr>
          <w:rStyle w:val="FootnoteAnchor"/>
          <w:rtl w:val="true"/>
        </w:rPr>
        <w:footnoteReference w:id="448"/>
      </w:r>
      <w:r>
        <w:rPr>
          <w:rFonts w:ascii="IRNazanin" w:hAnsi="IRNazanin" w:eastAsia="IRNazanin"/>
          <w:color w:val="111111"/>
          <w:sz w:val="28"/>
          <w:sz w:val="28"/>
          <w:szCs w:val="28"/>
          <w:rtl w:val="true"/>
          <w:lang w:bidi="fa-IR"/>
        </w:rPr>
        <w:t>، احمد بن الحسن میثمی</w:t>
      </w:r>
      <w:r>
        <w:rPr>
          <w:rStyle w:val="FootnoteAnchor"/>
          <w:rtl w:val="true"/>
        </w:rPr>
        <w:footnoteReference w:id="449"/>
      </w:r>
      <w:r>
        <w:rPr>
          <w:rFonts w:ascii="IRNazanin" w:hAnsi="IRNazanin" w:eastAsia="IRNazanin"/>
          <w:color w:val="111111"/>
          <w:sz w:val="28"/>
          <w:sz w:val="28"/>
          <w:szCs w:val="28"/>
          <w:rtl w:val="true"/>
          <w:lang w:bidi="fa-IR"/>
        </w:rPr>
        <w:t>، احمد بن عمر حلال</w:t>
      </w:r>
      <w:r>
        <w:rPr>
          <w:rStyle w:val="FootnoteAnchor"/>
          <w:rtl w:val="true"/>
        </w:rPr>
        <w:footnoteReference w:id="450"/>
      </w:r>
      <w:r>
        <w:rPr>
          <w:rFonts w:ascii="IRNazanin" w:hAnsi="IRNazanin" w:eastAsia="IRNazanin"/>
          <w:color w:val="111111"/>
          <w:sz w:val="28"/>
          <w:sz w:val="28"/>
          <w:szCs w:val="28"/>
          <w:rtl w:val="true"/>
          <w:lang w:bidi="fa-IR"/>
        </w:rPr>
        <w:t>، احمد بن محمد بن عمرو بن ابی نصر</w:t>
      </w:r>
      <w:r>
        <w:rPr>
          <w:rStyle w:val="FootnoteAnchor"/>
          <w:rtl w:val="true"/>
        </w:rPr>
        <w:footnoteReference w:id="451"/>
      </w:r>
      <w:r>
        <w:rPr>
          <w:rFonts w:ascii="IRNazanin" w:hAnsi="IRNazanin" w:eastAsia="IRNazanin"/>
          <w:color w:val="111111"/>
          <w:sz w:val="28"/>
          <w:sz w:val="28"/>
          <w:szCs w:val="28"/>
          <w:rtl w:val="true"/>
          <w:lang w:bidi="fa-IR"/>
        </w:rPr>
        <w:t>، احمد بن الولید</w:t>
      </w:r>
      <w:r>
        <w:rPr>
          <w:rStyle w:val="FootnoteAnchor"/>
          <w:rtl w:val="true"/>
        </w:rPr>
        <w:footnoteReference w:id="452"/>
      </w:r>
      <w:r>
        <w:rPr>
          <w:rFonts w:ascii="IRNazanin" w:hAnsi="IRNazanin" w:eastAsia="IRNazanin"/>
          <w:color w:val="111111"/>
          <w:sz w:val="28"/>
          <w:sz w:val="28"/>
          <w:szCs w:val="28"/>
          <w:rtl w:val="true"/>
          <w:lang w:bidi="fa-IR"/>
        </w:rPr>
        <w:t>، اسحاق بن حریر</w:t>
      </w:r>
      <w:r>
        <w:rPr>
          <w:rStyle w:val="FootnoteAnchor"/>
          <w:rtl w:val="true"/>
        </w:rPr>
        <w:footnoteReference w:id="453"/>
      </w:r>
      <w:r>
        <w:rPr>
          <w:rFonts w:ascii="IRNazanin" w:hAnsi="IRNazanin" w:eastAsia="IRNazanin"/>
          <w:color w:val="111111"/>
          <w:sz w:val="28"/>
          <w:sz w:val="28"/>
          <w:szCs w:val="28"/>
          <w:rtl w:val="true"/>
          <w:lang w:bidi="fa-IR"/>
        </w:rPr>
        <w:t>، اسماعیل بن سعد الاحوص الاشعری القمی</w:t>
      </w:r>
      <w:r>
        <w:rPr>
          <w:rStyle w:val="FootnoteAnchor"/>
          <w:rtl w:val="true"/>
        </w:rPr>
        <w:footnoteReference w:id="454"/>
      </w:r>
      <w:r>
        <w:rPr>
          <w:rFonts w:ascii="IRNazanin" w:hAnsi="IRNazanin" w:eastAsia="IRNazanin"/>
          <w:color w:val="111111"/>
          <w:sz w:val="28"/>
          <w:sz w:val="28"/>
          <w:szCs w:val="28"/>
          <w:rtl w:val="true"/>
          <w:lang w:bidi="fa-IR"/>
        </w:rPr>
        <w:t>، اسماعیل بن سهل</w:t>
      </w:r>
      <w:r>
        <w:rPr>
          <w:rStyle w:val="FootnoteAnchor"/>
          <w:rtl w:val="true"/>
        </w:rPr>
        <w:footnoteReference w:id="455"/>
      </w:r>
      <w:r>
        <w:rPr>
          <w:rFonts w:ascii="IRNazanin" w:hAnsi="IRNazanin" w:eastAsia="IRNazanin"/>
          <w:color w:val="111111"/>
          <w:sz w:val="28"/>
          <w:sz w:val="28"/>
          <w:szCs w:val="28"/>
          <w:rtl w:val="true"/>
          <w:lang w:bidi="fa-IR"/>
        </w:rPr>
        <w:t>، اسماعیل بن همام بن عبد الرحمن ابو همام کندی</w:t>
      </w:r>
      <w:r>
        <w:rPr>
          <w:rStyle w:val="FootnoteAnchor"/>
          <w:rtl w:val="true"/>
        </w:rPr>
        <w:footnoteReference w:id="456"/>
      </w:r>
      <w:r>
        <w:rPr>
          <w:rFonts w:ascii="IRNazanin" w:hAnsi="IRNazanin" w:eastAsia="IRNazanin"/>
          <w:color w:val="111111"/>
          <w:sz w:val="28"/>
          <w:sz w:val="28"/>
          <w:szCs w:val="28"/>
          <w:rtl w:val="true"/>
          <w:lang w:bidi="fa-IR"/>
        </w:rPr>
        <w:t>، بدر بن ولید الخثعمی الکوفی</w:t>
      </w:r>
      <w:r>
        <w:rPr>
          <w:rStyle w:val="FootnoteAnchor"/>
          <w:rtl w:val="true"/>
        </w:rPr>
        <w:footnoteReference w:id="457"/>
      </w:r>
      <w:r>
        <w:rPr>
          <w:rFonts w:ascii="IRNazanin" w:hAnsi="IRNazanin" w:eastAsia="IRNazanin"/>
          <w:color w:val="111111"/>
          <w:sz w:val="28"/>
          <w:sz w:val="28"/>
          <w:szCs w:val="28"/>
          <w:rtl w:val="true"/>
          <w:lang w:bidi="fa-IR"/>
        </w:rPr>
        <w:t>، بکر بن صالح رازی الضبی</w:t>
      </w:r>
      <w:r>
        <w:rPr>
          <w:rStyle w:val="FootnoteAnchor"/>
          <w:rtl w:val="true"/>
        </w:rPr>
        <w:footnoteReference w:id="458"/>
      </w:r>
      <w:r>
        <w:rPr>
          <w:rFonts w:ascii="IRNazanin" w:hAnsi="IRNazanin" w:eastAsia="IRNazanin"/>
          <w:color w:val="111111"/>
          <w:sz w:val="28"/>
          <w:sz w:val="28"/>
          <w:szCs w:val="28"/>
          <w:rtl w:val="true"/>
          <w:lang w:bidi="fa-IR"/>
        </w:rPr>
        <w:t>، بکر بن محمد الاَزدی</w:t>
      </w:r>
      <w:r>
        <w:rPr>
          <w:rStyle w:val="FootnoteAnchor"/>
          <w:rtl w:val="true"/>
        </w:rPr>
        <w:footnoteReference w:id="459"/>
      </w:r>
      <w:r>
        <w:rPr>
          <w:rFonts w:ascii="IRNazanin" w:hAnsi="IRNazanin" w:eastAsia="IRNazanin"/>
          <w:color w:val="111111"/>
          <w:sz w:val="28"/>
          <w:sz w:val="28"/>
          <w:szCs w:val="28"/>
          <w:rtl w:val="true"/>
          <w:lang w:bidi="fa-IR"/>
        </w:rPr>
        <w:t>، جعفر بن مثنی الخطیب</w:t>
      </w:r>
      <w:r>
        <w:rPr>
          <w:rStyle w:val="FootnoteAnchor"/>
          <w:rtl w:val="true"/>
        </w:rPr>
        <w:footnoteReference w:id="460"/>
      </w:r>
      <w:r>
        <w:rPr>
          <w:rFonts w:ascii="IRNazanin" w:hAnsi="IRNazanin" w:eastAsia="IRNazanin"/>
          <w:color w:val="111111"/>
          <w:sz w:val="28"/>
          <w:sz w:val="28"/>
          <w:szCs w:val="28"/>
          <w:rtl w:val="true"/>
          <w:lang w:bidi="fa-IR"/>
        </w:rPr>
        <w:t xml:space="preserve">، جعفر بن محمد بن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زید الرازی</w:t>
      </w:r>
      <w:r>
        <w:rPr>
          <w:rStyle w:val="FootnoteAnchor"/>
          <w:rtl w:val="true"/>
        </w:rPr>
        <w:footnoteReference w:id="461"/>
      </w:r>
      <w:r>
        <w:rPr>
          <w:rFonts w:ascii="IRNazanin" w:hAnsi="IRNazanin" w:eastAsia="IRNazanin"/>
          <w:color w:val="111111"/>
          <w:sz w:val="28"/>
          <w:sz w:val="28"/>
          <w:szCs w:val="28"/>
          <w:rtl w:val="true"/>
          <w:lang w:bidi="fa-IR"/>
        </w:rPr>
        <w:t>، جعفر بن محمد بن عون الاسدی، ابو عبد الله</w:t>
      </w:r>
      <w:r>
        <w:rPr>
          <w:rStyle w:val="FootnoteAnchor"/>
          <w:rtl w:val="true"/>
        </w:rPr>
        <w:footnoteReference w:id="462"/>
      </w:r>
      <w:r>
        <w:rPr>
          <w:rFonts w:ascii="IRNazanin" w:hAnsi="IRNazanin" w:eastAsia="IRNazanin"/>
          <w:color w:val="111111"/>
          <w:sz w:val="28"/>
          <w:sz w:val="28"/>
          <w:szCs w:val="28"/>
          <w:rtl w:val="true"/>
          <w:lang w:bidi="fa-IR"/>
        </w:rPr>
        <w:t>، جعفر بن محمد بن عیسی</w:t>
      </w:r>
      <w:r>
        <w:rPr>
          <w:rStyle w:val="FootnoteAnchor"/>
          <w:rtl w:val="true"/>
        </w:rPr>
        <w:footnoteReference w:id="463"/>
      </w:r>
      <w:r>
        <w:rPr>
          <w:rFonts w:ascii="IRNazanin" w:hAnsi="IRNazanin" w:eastAsia="IRNazanin"/>
          <w:color w:val="111111"/>
          <w:sz w:val="28"/>
          <w:sz w:val="28"/>
          <w:szCs w:val="28"/>
          <w:rtl w:val="true"/>
          <w:lang w:bidi="fa-IR"/>
        </w:rPr>
        <w:t>، جعفر بن یحیی الخزاعی</w:t>
      </w:r>
      <w:r>
        <w:rPr>
          <w:rStyle w:val="FootnoteAnchor"/>
          <w:rtl w:val="true"/>
        </w:rPr>
        <w:footnoteReference w:id="464"/>
      </w:r>
      <w:r>
        <w:rPr>
          <w:rFonts w:ascii="IRNazanin" w:hAnsi="IRNazanin" w:eastAsia="IRNazanin"/>
          <w:color w:val="111111"/>
          <w:sz w:val="28"/>
          <w:sz w:val="28"/>
          <w:szCs w:val="28"/>
          <w:rtl w:val="true"/>
          <w:lang w:bidi="fa-IR"/>
        </w:rPr>
        <w:t>، حجاج بن خالد</w:t>
      </w:r>
      <w:r>
        <w:rPr>
          <w:rStyle w:val="FootnoteAnchor"/>
          <w:rtl w:val="true"/>
        </w:rPr>
        <w:footnoteReference w:id="465"/>
      </w:r>
      <w:r>
        <w:rPr>
          <w:rFonts w:ascii="IRNazanin" w:hAnsi="IRNazanin" w:eastAsia="IRNazanin"/>
          <w:color w:val="111111"/>
          <w:sz w:val="28"/>
          <w:sz w:val="28"/>
          <w:szCs w:val="28"/>
          <w:rtl w:val="true"/>
          <w:lang w:bidi="fa-IR"/>
        </w:rPr>
        <w:t>، حسن بن ایوب بن ابی عفیلة</w:t>
      </w:r>
      <w:r>
        <w:rPr>
          <w:rStyle w:val="FootnoteAnchor"/>
          <w:rtl w:val="true"/>
        </w:rPr>
        <w:footnoteReference w:id="466"/>
      </w:r>
      <w:r>
        <w:rPr>
          <w:rFonts w:ascii="IRNazanin" w:hAnsi="IRNazanin" w:eastAsia="IRNazanin"/>
          <w:color w:val="111111"/>
          <w:sz w:val="28"/>
          <w:sz w:val="28"/>
          <w:szCs w:val="28"/>
          <w:rtl w:val="true"/>
          <w:lang w:bidi="fa-IR"/>
        </w:rPr>
        <w:t>، حسن بن جهم</w:t>
      </w:r>
      <w:r>
        <w:rPr>
          <w:rStyle w:val="FootnoteAnchor"/>
          <w:rtl w:val="true"/>
        </w:rPr>
        <w:footnoteReference w:id="467"/>
      </w:r>
      <w:r>
        <w:rPr>
          <w:rFonts w:ascii="IRNazanin" w:hAnsi="IRNazanin" w:eastAsia="IRNazanin"/>
          <w:color w:val="111111"/>
          <w:sz w:val="28"/>
          <w:sz w:val="28"/>
          <w:szCs w:val="28"/>
          <w:rtl w:val="true"/>
          <w:lang w:bidi="fa-IR"/>
        </w:rPr>
        <w:t>، حسن بن سعید بن حماد بن مهران، ابو محمد اهوازی</w:t>
      </w:r>
      <w:r>
        <w:rPr>
          <w:rStyle w:val="FootnoteAnchor"/>
          <w:rtl w:val="true"/>
        </w:rPr>
        <w:footnoteReference w:id="468"/>
      </w:r>
      <w:r>
        <w:rPr>
          <w:rFonts w:ascii="IRNazanin" w:hAnsi="IRNazanin" w:eastAsia="IRNazanin"/>
          <w:color w:val="111111"/>
          <w:sz w:val="28"/>
          <w:sz w:val="28"/>
          <w:szCs w:val="28"/>
          <w:rtl w:val="true"/>
          <w:lang w:bidi="fa-IR"/>
        </w:rPr>
        <w:t>،حسن بن عباس بن جریش رازی ابو علی</w:t>
      </w:r>
      <w:r>
        <w:rPr>
          <w:rStyle w:val="FootnoteAnchor"/>
          <w:rtl w:val="true"/>
        </w:rPr>
        <w:footnoteReference w:id="469"/>
      </w:r>
      <w:r>
        <w:rPr>
          <w:rFonts w:ascii="IRNazanin" w:hAnsi="IRNazanin" w:eastAsia="IRNazanin"/>
          <w:color w:val="111111"/>
          <w:sz w:val="28"/>
          <w:sz w:val="28"/>
          <w:szCs w:val="28"/>
          <w:rtl w:val="true"/>
          <w:lang w:bidi="fa-IR"/>
        </w:rPr>
        <w:t>، حسن بن علی بن فضال</w:t>
      </w:r>
      <w:r>
        <w:rPr>
          <w:rStyle w:val="FootnoteAnchor"/>
          <w:rtl w:val="true"/>
        </w:rPr>
        <w:footnoteReference w:id="470"/>
      </w:r>
      <w:r>
        <w:rPr>
          <w:rFonts w:ascii="IRNazanin" w:hAnsi="IRNazanin" w:eastAsia="IRNazanin"/>
          <w:color w:val="111111"/>
          <w:sz w:val="28"/>
          <w:sz w:val="28"/>
          <w:szCs w:val="28"/>
          <w:rtl w:val="true"/>
          <w:lang w:bidi="fa-IR"/>
        </w:rPr>
        <w:t>، حسن بن علی بن یقطین</w:t>
      </w:r>
      <w:r>
        <w:rPr>
          <w:rStyle w:val="FootnoteAnchor"/>
          <w:rtl w:val="true"/>
        </w:rPr>
        <w:footnoteReference w:id="471"/>
      </w:r>
      <w:r>
        <w:rPr>
          <w:rFonts w:ascii="IRNazanin" w:hAnsi="IRNazanin" w:eastAsia="IRNazanin"/>
          <w:color w:val="111111"/>
          <w:sz w:val="28"/>
          <w:sz w:val="28"/>
          <w:szCs w:val="28"/>
          <w:rtl w:val="true"/>
          <w:lang w:bidi="fa-IR"/>
        </w:rPr>
        <w:t>، حسن بن علی ابو محمد الوشاء</w:t>
      </w:r>
      <w:r>
        <w:rPr>
          <w:rStyle w:val="FootnoteAnchor"/>
          <w:rtl w:val="true"/>
        </w:rPr>
        <w:footnoteReference w:id="472"/>
      </w:r>
      <w:r>
        <w:rPr>
          <w:rFonts w:ascii="IRNazanin" w:hAnsi="IRNazanin" w:eastAsia="IRNazanin"/>
          <w:color w:val="111111"/>
          <w:sz w:val="28"/>
          <w:sz w:val="28"/>
          <w:szCs w:val="28"/>
          <w:rtl w:val="true"/>
          <w:lang w:bidi="fa-IR"/>
        </w:rPr>
        <w:t>، حسن بن محبوب السراد، ابو علی</w:t>
      </w:r>
      <w:r>
        <w:rPr>
          <w:rStyle w:val="FootnoteAnchor"/>
          <w:rtl w:val="true"/>
        </w:rPr>
        <w:footnoteReference w:id="473"/>
      </w:r>
      <w:r>
        <w:rPr>
          <w:rFonts w:ascii="IRNazanin" w:hAnsi="IRNazanin" w:eastAsia="IRNazanin"/>
          <w:color w:val="111111"/>
          <w:sz w:val="28"/>
          <w:sz w:val="28"/>
          <w:szCs w:val="28"/>
          <w:rtl w:val="true"/>
          <w:lang w:bidi="fa-IR"/>
        </w:rPr>
        <w:t>، حسن بن موسی الخشاب</w:t>
      </w:r>
      <w:r>
        <w:rPr>
          <w:rStyle w:val="FootnoteAnchor"/>
          <w:rtl w:val="true"/>
        </w:rPr>
        <w:footnoteReference w:id="474"/>
      </w:r>
      <w:r>
        <w:rPr>
          <w:rFonts w:ascii="IRNazanin" w:hAnsi="IRNazanin" w:eastAsia="IRNazanin"/>
          <w:color w:val="111111"/>
          <w:sz w:val="28"/>
          <w:sz w:val="28"/>
          <w:szCs w:val="28"/>
          <w:rtl w:val="true"/>
          <w:lang w:bidi="fa-IR"/>
        </w:rPr>
        <w:t>، حسین بن سعید بن حماد اهوازی</w:t>
      </w:r>
      <w:r>
        <w:rPr>
          <w:rStyle w:val="FootnoteAnchor"/>
          <w:rtl w:val="true"/>
        </w:rPr>
        <w:footnoteReference w:id="475"/>
      </w:r>
      <w:r>
        <w:rPr>
          <w:rFonts w:ascii="IRNazanin" w:hAnsi="IRNazanin" w:eastAsia="IRNazanin"/>
          <w:color w:val="111111"/>
          <w:sz w:val="28"/>
          <w:sz w:val="28"/>
          <w:szCs w:val="28"/>
          <w:rtl w:val="true"/>
          <w:lang w:bidi="fa-IR"/>
        </w:rPr>
        <w:t>، حسین بن سیف بن عمیرة ابوعبد الله النخعی</w:t>
      </w:r>
      <w:r>
        <w:rPr>
          <w:rStyle w:val="FootnoteAnchor"/>
          <w:rtl w:val="true"/>
        </w:rPr>
        <w:footnoteReference w:id="476"/>
      </w:r>
      <w:r>
        <w:rPr>
          <w:rFonts w:ascii="IRNazanin" w:hAnsi="IRNazanin" w:eastAsia="IRNazanin"/>
          <w:color w:val="111111"/>
          <w:sz w:val="28"/>
          <w:sz w:val="28"/>
          <w:szCs w:val="28"/>
          <w:rtl w:val="true"/>
          <w:lang w:bidi="fa-IR"/>
        </w:rPr>
        <w:t>، حماد بن عیسی و حماد بن مغیرة</w:t>
      </w:r>
      <w:r>
        <w:rPr>
          <w:rStyle w:val="FootnoteAnchor"/>
          <w:rtl w:val="true"/>
        </w:rPr>
        <w:footnoteReference w:id="477"/>
      </w:r>
      <w:r>
        <w:rPr>
          <w:rFonts w:ascii="IRNazanin" w:hAnsi="IRNazanin" w:eastAsia="IRNazanin"/>
          <w:color w:val="111111"/>
          <w:sz w:val="28"/>
          <w:sz w:val="28"/>
          <w:szCs w:val="28"/>
          <w:rtl w:val="true"/>
          <w:lang w:bidi="fa-IR"/>
        </w:rPr>
        <w:t>، داود الصرمی</w:t>
      </w:r>
      <w:r>
        <w:rPr>
          <w:rStyle w:val="FootnoteAnchor"/>
          <w:rtl w:val="true"/>
        </w:rPr>
        <w:footnoteReference w:id="478"/>
      </w:r>
      <w:r>
        <w:rPr>
          <w:rFonts w:ascii="IRNazanin" w:hAnsi="IRNazanin" w:eastAsia="IRNazanin"/>
          <w:color w:val="111111"/>
          <w:sz w:val="28"/>
          <w:sz w:val="28"/>
          <w:szCs w:val="28"/>
          <w:rtl w:val="true"/>
          <w:lang w:bidi="fa-IR"/>
        </w:rPr>
        <w:t>، داود بن قاسم بن اسحاق بن عبد الله بن جعفر بن ابیطالب ابو هاشم جعفری</w:t>
      </w:r>
      <w:r>
        <w:rPr>
          <w:rStyle w:val="FootnoteAnchor"/>
          <w:rtl w:val="true"/>
        </w:rPr>
        <w:footnoteReference w:id="479"/>
      </w:r>
      <w:r>
        <w:rPr>
          <w:rFonts w:ascii="IRNazanin" w:hAnsi="IRNazanin" w:eastAsia="IRNazanin"/>
          <w:color w:val="111111"/>
          <w:sz w:val="28"/>
          <w:sz w:val="28"/>
          <w:szCs w:val="28"/>
          <w:rtl w:val="true"/>
          <w:lang w:bidi="fa-IR"/>
        </w:rPr>
        <w:t>، زکریا المؤمن</w:t>
      </w:r>
      <w:r>
        <w:rPr>
          <w:rStyle w:val="FootnoteAnchor"/>
          <w:rtl w:val="true"/>
        </w:rPr>
        <w:footnoteReference w:id="480"/>
      </w:r>
      <w:r>
        <w:rPr>
          <w:rFonts w:ascii="IRNazanin" w:hAnsi="IRNazanin" w:eastAsia="IRNazanin"/>
          <w:color w:val="111111"/>
          <w:sz w:val="28"/>
          <w:sz w:val="28"/>
          <w:szCs w:val="28"/>
          <w:rtl w:val="true"/>
          <w:lang w:bidi="fa-IR"/>
        </w:rPr>
        <w:t>، زکریا بن یحیی الواسطی</w:t>
      </w:r>
      <w:r>
        <w:rPr>
          <w:rStyle w:val="FootnoteAnchor"/>
          <w:rtl w:val="true"/>
        </w:rPr>
        <w:footnoteReference w:id="481"/>
      </w:r>
      <w:r>
        <w:rPr>
          <w:rFonts w:ascii="IRNazanin" w:hAnsi="IRNazanin" w:eastAsia="IRNazanin"/>
          <w:color w:val="111111"/>
          <w:sz w:val="28"/>
          <w:sz w:val="28"/>
          <w:szCs w:val="28"/>
          <w:rtl w:val="true"/>
          <w:lang w:bidi="fa-IR"/>
        </w:rPr>
        <w:t>، سعد بن اسماعیل بن الاحوص</w:t>
      </w:r>
      <w:r>
        <w:rPr>
          <w:rStyle w:val="FootnoteAnchor"/>
          <w:rtl w:val="true"/>
        </w:rPr>
        <w:footnoteReference w:id="482"/>
      </w:r>
      <w:r>
        <w:rPr>
          <w:rFonts w:ascii="IRNazanin" w:hAnsi="IRNazanin" w:eastAsia="IRNazanin"/>
          <w:color w:val="111111"/>
          <w:sz w:val="28"/>
          <w:sz w:val="28"/>
          <w:szCs w:val="28"/>
          <w:rtl w:val="true"/>
          <w:lang w:bidi="fa-IR"/>
        </w:rPr>
        <w:t xml:space="preserve">، سعد بن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عیسی</w:t>
      </w:r>
      <w:r>
        <w:rPr>
          <w:rStyle w:val="FootnoteAnchor"/>
          <w:rtl w:val="true"/>
        </w:rPr>
        <w:footnoteReference w:id="483"/>
      </w:r>
      <w:r>
        <w:rPr>
          <w:rStyle w:val="FootnoteAnchor"/>
          <w:rtl w:val="true"/>
        </w:rPr>
        <w:footnoteReference w:id="484"/>
      </w:r>
      <w:r>
        <w:rPr>
          <w:rFonts w:ascii="IRNazanin" w:hAnsi="IRNazanin" w:eastAsia="IRNazanin"/>
          <w:color w:val="111111"/>
          <w:sz w:val="28"/>
          <w:sz w:val="28"/>
          <w:szCs w:val="28"/>
          <w:rtl w:val="true"/>
          <w:lang w:bidi="fa-IR"/>
        </w:rPr>
        <w:t>، سعد بن سعد الاحوص الاشعری</w:t>
      </w:r>
      <w:r>
        <w:rPr>
          <w:rStyle w:val="FootnoteAnchor"/>
          <w:rtl w:val="true"/>
        </w:rPr>
        <w:footnoteReference w:id="485"/>
      </w:r>
      <w:r>
        <w:rPr>
          <w:rFonts w:ascii="IRNazanin" w:hAnsi="IRNazanin" w:eastAsia="IRNazanin"/>
          <w:color w:val="111111"/>
          <w:sz w:val="28"/>
          <w:sz w:val="28"/>
          <w:szCs w:val="28"/>
          <w:rtl w:val="true"/>
          <w:lang w:bidi="fa-IR"/>
        </w:rPr>
        <w:t>، سعید بن جَناح</w:t>
      </w:r>
      <w:r>
        <w:rPr>
          <w:rStyle w:val="FootnoteAnchor"/>
          <w:rtl w:val="true"/>
        </w:rPr>
        <w:footnoteReference w:id="486"/>
      </w:r>
      <w:r>
        <w:rPr>
          <w:rFonts w:ascii="IRNazanin" w:hAnsi="IRNazanin" w:eastAsia="IRNazanin"/>
          <w:color w:val="111111"/>
          <w:sz w:val="28"/>
          <w:sz w:val="28"/>
          <w:szCs w:val="28"/>
          <w:rtl w:val="true"/>
          <w:lang w:bidi="fa-IR"/>
        </w:rPr>
        <w:t>، سهل بن زیاد الواسطی ابو یحیی</w:t>
      </w:r>
      <w:r>
        <w:rPr>
          <w:rStyle w:val="FootnoteAnchor"/>
          <w:rtl w:val="true"/>
        </w:rPr>
        <w:footnoteReference w:id="487"/>
      </w:r>
      <w:r>
        <w:rPr>
          <w:rFonts w:ascii="IRNazanin" w:hAnsi="IRNazanin" w:eastAsia="IRNazanin"/>
          <w:color w:val="111111"/>
          <w:sz w:val="28"/>
          <w:sz w:val="28"/>
          <w:szCs w:val="28"/>
          <w:rtl w:val="true"/>
          <w:lang w:bidi="fa-IR"/>
        </w:rPr>
        <w:t>، شاذان بن خلیل</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صفوان بن یحیی</w:t>
      </w:r>
      <w:r>
        <w:rPr>
          <w:rStyle w:val="FootnoteAnchor"/>
          <w:rtl w:val="true"/>
        </w:rPr>
        <w:footnoteReference w:id="489"/>
      </w:r>
      <w:r>
        <w:rPr>
          <w:rFonts w:ascii="IRNazanin" w:hAnsi="IRNazanin" w:eastAsia="IRNazanin"/>
          <w:color w:val="111111"/>
          <w:sz w:val="28"/>
          <w:sz w:val="28"/>
          <w:szCs w:val="28"/>
          <w:rtl w:val="true"/>
          <w:lang w:bidi="fa-IR"/>
        </w:rPr>
        <w:t>، عباس بن عامر بن رباح ابوالفضل الثقفی</w:t>
      </w:r>
      <w:r>
        <w:rPr>
          <w:rStyle w:val="FootnoteAnchor"/>
          <w:rtl w:val="true"/>
        </w:rPr>
        <w:footnoteReference w:id="490"/>
      </w:r>
      <w:r>
        <w:rPr>
          <w:rFonts w:ascii="IRNazanin" w:hAnsi="IRNazanin" w:eastAsia="IRNazanin"/>
          <w:color w:val="111111"/>
          <w:sz w:val="28"/>
          <w:sz w:val="28"/>
          <w:szCs w:val="28"/>
          <w:rtl w:val="true"/>
          <w:lang w:bidi="fa-IR"/>
        </w:rPr>
        <w:t>، عباس بن معروف</w:t>
      </w:r>
      <w:r>
        <w:rPr>
          <w:rStyle w:val="FootnoteAnchor"/>
          <w:rtl w:val="true"/>
        </w:rPr>
        <w:footnoteReference w:id="491"/>
      </w:r>
      <w:r>
        <w:rPr>
          <w:rFonts w:ascii="IRNazanin" w:hAnsi="IRNazanin" w:eastAsia="IRNazanin"/>
          <w:color w:val="111111"/>
          <w:sz w:val="28"/>
          <w:sz w:val="28"/>
          <w:szCs w:val="28"/>
          <w:rtl w:val="true"/>
          <w:lang w:bidi="fa-IR"/>
        </w:rPr>
        <w:t>، عباس بن موسی ابوالفضل وراق</w:t>
      </w:r>
      <w:r>
        <w:rPr>
          <w:rStyle w:val="FootnoteAnchor"/>
          <w:rtl w:val="true"/>
        </w:rPr>
        <w:footnoteReference w:id="492"/>
      </w:r>
      <w:r>
        <w:rPr>
          <w:rFonts w:ascii="IRNazanin" w:hAnsi="IRNazanin" w:eastAsia="IRNazanin"/>
          <w:color w:val="111111"/>
          <w:sz w:val="28"/>
          <w:sz w:val="28"/>
          <w:szCs w:val="28"/>
          <w:rtl w:val="true"/>
          <w:lang w:bidi="fa-IR"/>
        </w:rPr>
        <w:t>، عبد الرحمن بن ابی نجران</w:t>
      </w:r>
      <w:r>
        <w:rPr>
          <w:rStyle w:val="FootnoteAnchor"/>
          <w:rtl w:val="true"/>
        </w:rPr>
        <w:footnoteReference w:id="493"/>
      </w:r>
      <w:r>
        <w:rPr>
          <w:rFonts w:ascii="IRNazanin" w:hAnsi="IRNazanin" w:eastAsia="IRNazanin"/>
          <w:color w:val="111111"/>
          <w:sz w:val="28"/>
          <w:sz w:val="28"/>
          <w:szCs w:val="28"/>
          <w:rtl w:val="true"/>
          <w:lang w:bidi="fa-IR"/>
        </w:rPr>
        <w:t>، عبد الرحمن بن حماد کوفی</w:t>
      </w:r>
      <w:r>
        <w:rPr>
          <w:rStyle w:val="FootnoteAnchor"/>
          <w:rtl w:val="true"/>
        </w:rPr>
        <w:footnoteReference w:id="494"/>
      </w:r>
      <w:r>
        <w:rPr>
          <w:rFonts w:ascii="IRNazanin" w:hAnsi="IRNazanin" w:eastAsia="IRNazanin"/>
          <w:color w:val="111111"/>
          <w:sz w:val="28"/>
          <w:sz w:val="28"/>
          <w:szCs w:val="28"/>
          <w:rtl w:val="true"/>
          <w:lang w:bidi="fa-IR"/>
        </w:rPr>
        <w:t>، عبدالصمد بن بشیر عرامی کوفی</w:t>
      </w:r>
      <w:r>
        <w:rPr>
          <w:rStyle w:val="FootnoteAnchor"/>
          <w:rtl w:val="true"/>
        </w:rPr>
        <w:footnoteReference w:id="495"/>
      </w:r>
      <w:r>
        <w:rPr>
          <w:rFonts w:ascii="IRNazanin" w:hAnsi="IRNazanin" w:eastAsia="IRNazanin"/>
          <w:color w:val="111111"/>
          <w:sz w:val="28"/>
          <w:sz w:val="28"/>
          <w:szCs w:val="28"/>
          <w:rtl w:val="true"/>
          <w:lang w:bidi="fa-IR"/>
        </w:rPr>
        <w:t>، عبدالعزیز ابن المهتدی</w:t>
      </w:r>
      <w:r>
        <w:rPr>
          <w:rStyle w:val="FootnoteAnchor"/>
          <w:rtl w:val="true"/>
        </w:rPr>
        <w:footnoteReference w:id="496"/>
      </w:r>
      <w:r>
        <w:rPr>
          <w:rFonts w:ascii="IRNazanin" w:hAnsi="IRNazanin" w:eastAsia="IRNazanin"/>
          <w:color w:val="111111"/>
          <w:sz w:val="28"/>
          <w:sz w:val="28"/>
          <w:szCs w:val="28"/>
          <w:rtl w:val="true"/>
          <w:lang w:bidi="fa-IR"/>
        </w:rPr>
        <w:t>، عبدالله بن ابی خلف</w:t>
      </w:r>
      <w:r>
        <w:rPr>
          <w:rStyle w:val="FootnoteAnchor"/>
          <w:rtl w:val="true"/>
        </w:rPr>
        <w:footnoteReference w:id="497"/>
      </w:r>
      <w:r>
        <w:rPr>
          <w:rFonts w:ascii="IRNazanin" w:hAnsi="IRNazanin" w:eastAsia="IRNazanin"/>
          <w:color w:val="111111"/>
          <w:sz w:val="28"/>
          <w:sz w:val="28"/>
          <w:szCs w:val="28"/>
          <w:rtl w:val="true"/>
          <w:lang w:bidi="fa-IR"/>
        </w:rPr>
        <w:t>،عبدالله بن بکیر</w:t>
      </w:r>
      <w:r>
        <w:rPr>
          <w:rStyle w:val="FootnoteAnchor"/>
          <w:rtl w:val="true"/>
        </w:rPr>
        <w:footnoteReference w:id="498"/>
      </w:r>
      <w:r>
        <w:rPr>
          <w:rFonts w:ascii="IRNazanin" w:hAnsi="IRNazanin" w:eastAsia="IRNazanin"/>
          <w:color w:val="111111"/>
          <w:sz w:val="28"/>
          <w:sz w:val="28"/>
          <w:szCs w:val="28"/>
          <w:rtl w:val="true"/>
          <w:lang w:bidi="fa-IR"/>
        </w:rPr>
        <w:t>، عبد الله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القمی</w:t>
      </w:r>
      <w:r>
        <w:rPr>
          <w:rStyle w:val="FootnoteAnchor"/>
          <w:rtl w:val="true"/>
        </w:rPr>
        <w:footnoteReference w:id="499"/>
      </w:r>
      <w:r>
        <w:rPr>
          <w:rFonts w:ascii="IRNazanin" w:hAnsi="IRNazanin" w:eastAsia="IRNazanin"/>
          <w:color w:val="111111"/>
          <w:sz w:val="28"/>
          <w:sz w:val="28"/>
          <w:szCs w:val="28"/>
          <w:rtl w:val="true"/>
          <w:lang w:bidi="fa-IR"/>
        </w:rPr>
        <w:t>، عبدالله بن مغیرة</w:t>
      </w:r>
      <w:r>
        <w:rPr>
          <w:rStyle w:val="FootnoteAnchor"/>
          <w:rtl w:val="true"/>
        </w:rPr>
        <w:footnoteReference w:id="500"/>
      </w:r>
      <w:r>
        <w:rPr>
          <w:rFonts w:ascii="IRNazanin" w:hAnsi="IRNazanin" w:eastAsia="IRNazanin"/>
          <w:color w:val="111111"/>
          <w:sz w:val="28"/>
          <w:sz w:val="28"/>
          <w:szCs w:val="28"/>
          <w:rtl w:val="true"/>
          <w:lang w:bidi="fa-IR"/>
        </w:rPr>
        <w:t>، عبدالله بن محمد اسدی حجال</w:t>
      </w:r>
      <w:r>
        <w:rPr>
          <w:rStyle w:val="FootnoteAnchor"/>
          <w:rtl w:val="true"/>
        </w:rPr>
        <w:footnoteReference w:id="501"/>
      </w:r>
      <w:r>
        <w:rPr>
          <w:rFonts w:ascii="IRNazanin" w:hAnsi="IRNazanin" w:eastAsia="IRNazanin"/>
          <w:color w:val="111111"/>
          <w:sz w:val="28"/>
          <w:sz w:val="28"/>
          <w:szCs w:val="28"/>
          <w:rtl w:val="true"/>
          <w:lang w:bidi="fa-IR"/>
        </w:rPr>
        <w:t>، عبدالله بن محمد بن عمر بن علی بن ابی‌طالب</w:t>
      </w:r>
      <w:r>
        <w:rPr>
          <w:rStyle w:val="FootnoteAnchor"/>
          <w:rtl w:val="true"/>
        </w:rPr>
        <w:footnoteReference w:id="502"/>
      </w:r>
      <w:r>
        <w:rPr>
          <w:rFonts w:ascii="IRNazanin" w:hAnsi="IRNazanin" w:eastAsia="IRNazanin"/>
          <w:color w:val="111111"/>
          <w:sz w:val="28"/>
          <w:sz w:val="28"/>
          <w:szCs w:val="28"/>
          <w:rtl w:val="true"/>
          <w:lang w:bidi="fa-IR"/>
        </w:rPr>
        <w:t>، عبدالله بن مسکان</w:t>
      </w:r>
      <w:r>
        <w:rPr>
          <w:rStyle w:val="FootnoteAnchor"/>
          <w:rtl w:val="true"/>
        </w:rPr>
        <w:footnoteReference w:id="503"/>
      </w:r>
      <w:r>
        <w:rPr>
          <w:rFonts w:ascii="IRNazanin" w:hAnsi="IRNazanin" w:eastAsia="IRNazanin"/>
          <w:color w:val="111111"/>
          <w:sz w:val="28"/>
          <w:sz w:val="28"/>
          <w:szCs w:val="28"/>
          <w:rtl w:val="true"/>
          <w:lang w:bidi="fa-IR"/>
        </w:rPr>
        <w:t>، عثمان بن عیسی</w:t>
      </w:r>
      <w:r>
        <w:rPr>
          <w:rStyle w:val="FootnoteAnchor"/>
          <w:rtl w:val="true"/>
        </w:rPr>
        <w:footnoteReference w:id="504"/>
      </w:r>
      <w:r>
        <w:rPr>
          <w:rFonts w:ascii="IRNazanin" w:hAnsi="IRNazanin" w:eastAsia="IRNazanin"/>
          <w:color w:val="111111"/>
          <w:sz w:val="28"/>
          <w:sz w:val="28"/>
          <w:szCs w:val="28"/>
          <w:rtl w:val="true"/>
          <w:lang w:bidi="fa-IR"/>
        </w:rPr>
        <w:t>، علی بن احمد بن اشیم</w:t>
      </w:r>
      <w:r>
        <w:rPr>
          <w:rStyle w:val="FootnoteAnchor"/>
          <w:rtl w:val="true"/>
        </w:rPr>
        <w:footnoteReference w:id="505"/>
      </w:r>
      <w:r>
        <w:rPr>
          <w:rFonts w:ascii="IRNazanin" w:hAnsi="IRNazanin" w:eastAsia="IRNazanin"/>
          <w:color w:val="111111"/>
          <w:sz w:val="28"/>
          <w:sz w:val="28"/>
          <w:szCs w:val="28"/>
          <w:rtl w:val="true"/>
          <w:lang w:bidi="fa-IR"/>
        </w:rPr>
        <w:t>، علی بن اسباط بن سالم ابوالحسن مقری</w:t>
      </w:r>
      <w:r>
        <w:rPr>
          <w:rStyle w:val="FootnoteAnchor"/>
          <w:rtl w:val="true"/>
        </w:rPr>
        <w:footnoteReference w:id="506"/>
      </w:r>
      <w:r>
        <w:rPr>
          <w:rFonts w:ascii="IRNazanin" w:hAnsi="IRNazanin" w:eastAsia="IRNazanin"/>
          <w:color w:val="111111"/>
          <w:sz w:val="28"/>
          <w:sz w:val="28"/>
          <w:szCs w:val="28"/>
          <w:rtl w:val="true"/>
          <w:lang w:bidi="fa-IR"/>
        </w:rPr>
        <w:t>، علی بن حدید بن حکیم</w:t>
      </w:r>
      <w:r>
        <w:rPr>
          <w:rStyle w:val="FootnoteAnchor"/>
          <w:rtl w:val="true"/>
        </w:rPr>
        <w:footnoteReference w:id="507"/>
      </w:r>
      <w:r>
        <w:rPr>
          <w:rFonts w:ascii="IRNazanin" w:hAnsi="IRNazanin" w:eastAsia="IRNazanin"/>
          <w:color w:val="111111"/>
          <w:sz w:val="28"/>
          <w:sz w:val="28"/>
          <w:szCs w:val="28"/>
          <w:rtl w:val="true"/>
          <w:lang w:bidi="fa-IR"/>
        </w:rPr>
        <w:t>، علی بن حسان</w:t>
      </w:r>
      <w:r>
        <w:rPr>
          <w:rStyle w:val="FootnoteAnchor"/>
          <w:rtl w:val="true"/>
        </w:rPr>
        <w:footnoteReference w:id="508"/>
      </w:r>
      <w:r>
        <w:rPr>
          <w:rFonts w:ascii="IRNazanin" w:hAnsi="IRNazanin" w:eastAsia="IRNazanin"/>
          <w:color w:val="111111"/>
          <w:sz w:val="28"/>
          <w:sz w:val="28"/>
          <w:szCs w:val="28"/>
          <w:rtl w:val="true"/>
          <w:lang w:bidi="fa-IR"/>
        </w:rPr>
        <w:t>، علی بن الحکم الکوفی</w:t>
      </w:r>
      <w:r>
        <w:rPr>
          <w:rStyle w:val="FootnoteAnchor"/>
          <w:rtl w:val="true"/>
        </w:rPr>
        <w:footnoteReference w:id="509"/>
      </w:r>
      <w:r>
        <w:rPr>
          <w:rFonts w:ascii="IRNazanin" w:hAnsi="IRNazanin" w:eastAsia="IRNazanin"/>
          <w:color w:val="111111"/>
          <w:sz w:val="28"/>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زیاد النوری الجعفی الکوفی</w:t>
      </w:r>
      <w:r>
        <w:rPr>
          <w:rStyle w:val="FootnoteAnchor"/>
          <w:rtl w:val="true"/>
        </w:rPr>
        <w:footnoteReference w:id="510"/>
      </w:r>
      <w:r>
        <w:rPr>
          <w:rFonts w:ascii="IRNazanin" w:hAnsi="IRNazanin" w:eastAsia="IRNazanin"/>
          <w:color w:val="111111"/>
          <w:sz w:val="28"/>
          <w:sz w:val="28"/>
          <w:szCs w:val="28"/>
          <w:rtl w:val="true"/>
          <w:lang w:bidi="fa-IR"/>
        </w:rPr>
        <w:t>، علی بن سیف بن عمیرة</w:t>
      </w:r>
      <w:r>
        <w:rPr>
          <w:rStyle w:val="FootnoteAnchor"/>
          <w:rtl w:val="true"/>
        </w:rPr>
        <w:footnoteReference w:id="511"/>
      </w:r>
      <w:r>
        <w:rPr>
          <w:rFonts w:ascii="IRNazanin" w:hAnsi="IRNazanin" w:eastAsia="IRNazanin"/>
          <w:color w:val="111111"/>
          <w:sz w:val="28"/>
          <w:sz w:val="28"/>
          <w:szCs w:val="28"/>
          <w:rtl w:val="true"/>
          <w:lang w:bidi="fa-IR"/>
        </w:rPr>
        <w:t>، علی بن الصلت</w:t>
      </w:r>
      <w:r>
        <w:rPr>
          <w:rStyle w:val="FootnoteAnchor"/>
          <w:rtl w:val="true"/>
        </w:rPr>
        <w:footnoteReference w:id="512"/>
      </w:r>
      <w:r>
        <w:rPr>
          <w:rFonts w:ascii="IRNazanin" w:hAnsi="IRNazanin" w:eastAsia="IRNazanin"/>
          <w:color w:val="111111"/>
          <w:sz w:val="28"/>
          <w:sz w:val="28"/>
          <w:szCs w:val="28"/>
          <w:rtl w:val="true"/>
          <w:lang w:bidi="fa-IR"/>
        </w:rPr>
        <w:t>، علی بن عقبه</w:t>
      </w:r>
      <w:r>
        <w:rPr>
          <w:rStyle w:val="FootnoteAnchor"/>
          <w:rtl w:val="true"/>
        </w:rPr>
        <w:footnoteReference w:id="513"/>
      </w:r>
      <w:r>
        <w:rPr>
          <w:rFonts w:ascii="IRNazanin" w:hAnsi="IRNazanin" w:eastAsia="IRNazanin"/>
          <w:color w:val="111111"/>
          <w:sz w:val="28"/>
          <w:sz w:val="28"/>
          <w:szCs w:val="28"/>
          <w:rtl w:val="true"/>
          <w:lang w:bidi="fa-IR"/>
        </w:rPr>
        <w:t>، علی بن محمد بن حفص الاشعری ابو قتادة القمی</w:t>
      </w:r>
      <w:r>
        <w:rPr>
          <w:rStyle w:val="FootnoteAnchor"/>
          <w:rtl w:val="true"/>
        </w:rPr>
        <w:footnoteReference w:id="514"/>
      </w:r>
      <w:r>
        <w:rPr>
          <w:rFonts w:ascii="IRNazanin" w:hAnsi="IRNazanin" w:eastAsia="IRNazanin"/>
          <w:color w:val="111111"/>
          <w:sz w:val="28"/>
          <w:sz w:val="28"/>
          <w:szCs w:val="28"/>
          <w:rtl w:val="true"/>
          <w:lang w:bidi="fa-IR"/>
        </w:rPr>
        <w:t>، علی بن مهزیار اهوازی</w:t>
      </w:r>
      <w:r>
        <w:rPr>
          <w:rStyle w:val="FootnoteAnchor"/>
          <w:rtl w:val="true"/>
        </w:rPr>
        <w:footnoteReference w:id="515"/>
      </w:r>
      <w:r>
        <w:rPr>
          <w:rFonts w:ascii="IRNazanin" w:hAnsi="IRNazanin" w:eastAsia="IRNazanin"/>
          <w:color w:val="111111"/>
          <w:sz w:val="28"/>
          <w:sz w:val="28"/>
          <w:szCs w:val="28"/>
          <w:rtl w:val="true"/>
          <w:lang w:bidi="fa-IR"/>
        </w:rPr>
        <w:t>، علی بن نعمان النخعی</w:t>
      </w:r>
      <w:r>
        <w:rPr>
          <w:rStyle w:val="FootnoteAnchor"/>
          <w:rtl w:val="true"/>
        </w:rPr>
        <w:footnoteReference w:id="516"/>
      </w:r>
      <w:r>
        <w:rPr>
          <w:rFonts w:ascii="IRNazanin" w:hAnsi="IRNazanin" w:eastAsia="IRNazanin"/>
          <w:color w:val="111111"/>
          <w:sz w:val="28"/>
          <w:sz w:val="28"/>
          <w:szCs w:val="28"/>
          <w:rtl w:val="true"/>
          <w:lang w:bidi="fa-IR"/>
        </w:rPr>
        <w:t>، عمار بن مبارک</w:t>
      </w:r>
      <w:r>
        <w:rPr>
          <w:rStyle w:val="FootnoteAnchor"/>
          <w:rtl w:val="true"/>
        </w:rPr>
        <w:footnoteReference w:id="517"/>
      </w:r>
      <w:r>
        <w:rPr>
          <w:rFonts w:ascii="IRNazanin" w:hAnsi="IRNazanin" w:eastAsia="IRNazanin"/>
          <w:color w:val="111111"/>
          <w:sz w:val="28"/>
          <w:sz w:val="28"/>
          <w:szCs w:val="28"/>
          <w:rtl w:val="true"/>
          <w:lang w:bidi="fa-IR"/>
        </w:rPr>
        <w:t xml:space="preserve">، عمر بن عبد العزیز بن ابی بشار ابو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زحل</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الجوهری</w:t>
      </w:r>
      <w:r>
        <w:rPr>
          <w:rStyle w:val="FootnoteAnchor"/>
          <w:rtl w:val="true"/>
        </w:rPr>
        <w:footnoteReference w:id="519"/>
      </w:r>
      <w:r>
        <w:rPr>
          <w:rFonts w:ascii="IRNazanin" w:hAnsi="IRNazanin" w:eastAsia="IRNazanin"/>
          <w:color w:val="111111"/>
          <w:sz w:val="28"/>
          <w:sz w:val="28"/>
          <w:szCs w:val="28"/>
          <w:rtl w:val="true"/>
          <w:lang w:bidi="fa-IR"/>
        </w:rPr>
        <w:t>، قاسم بن یحیی بن حسن بن راشد</w:t>
      </w:r>
      <w:r>
        <w:rPr>
          <w:rStyle w:val="FootnoteAnchor"/>
          <w:rtl w:val="true"/>
        </w:rPr>
        <w:footnoteReference w:id="520"/>
      </w:r>
      <w:r>
        <w:rPr>
          <w:rFonts w:ascii="IRNazanin" w:hAnsi="IRNazanin" w:eastAsia="IRNazanin"/>
          <w:color w:val="111111"/>
          <w:sz w:val="28"/>
          <w:sz w:val="28"/>
          <w:szCs w:val="28"/>
          <w:rtl w:val="true"/>
          <w:lang w:bidi="fa-IR"/>
        </w:rPr>
        <w:t>، محسن بن احمد</w:t>
      </w:r>
      <w:r>
        <w:rPr>
          <w:rStyle w:val="FootnoteAnchor"/>
          <w:rtl w:val="true"/>
        </w:rPr>
        <w:footnoteReference w:id="521"/>
      </w:r>
      <w:r>
        <w:rPr>
          <w:rFonts w:ascii="IRNazanin" w:hAnsi="IRNazanin" w:eastAsia="IRNazanin"/>
          <w:color w:val="111111"/>
          <w:sz w:val="28"/>
          <w:sz w:val="28"/>
          <w:szCs w:val="28"/>
          <w:rtl w:val="true"/>
          <w:lang w:bidi="fa-IR"/>
        </w:rPr>
        <w:t xml:space="preserve">، محمد بن ابی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ابی صفیة </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محمد بن ابی صهبان ـ عبد الجبار ـ</w:t>
      </w:r>
      <w:r>
        <w:rPr>
          <w:rStyle w:val="FootnoteAnchor"/>
          <w:rtl w:val="true"/>
        </w:rPr>
        <w:footnoteReference w:id="523"/>
      </w:r>
      <w:r>
        <w:rPr>
          <w:rFonts w:ascii="IRNazanin" w:hAnsi="IRNazanin" w:eastAsia="IRNazanin"/>
          <w:color w:val="111111"/>
          <w:sz w:val="28"/>
          <w:sz w:val="28"/>
          <w:szCs w:val="28"/>
          <w:rtl w:val="true"/>
          <w:lang w:bidi="fa-IR"/>
        </w:rPr>
        <w:t>، محمد بن ابی عمیر، ابو احمد</w:t>
      </w:r>
      <w:r>
        <w:rPr>
          <w:rStyle w:val="FootnoteAnchor"/>
          <w:rtl w:val="true"/>
        </w:rPr>
        <w:footnoteReference w:id="524"/>
      </w:r>
      <w:r>
        <w:rPr>
          <w:rFonts w:ascii="IRNazanin" w:hAnsi="IRNazanin" w:eastAsia="IRNazanin"/>
          <w:color w:val="111111"/>
          <w:sz w:val="28"/>
          <w:sz w:val="28"/>
          <w:szCs w:val="28"/>
          <w:rtl w:val="true"/>
          <w:lang w:bidi="fa-IR"/>
        </w:rPr>
        <w:t>، محمد بن اسماعیل بن بزیع</w:t>
      </w:r>
      <w:r>
        <w:rPr>
          <w:rStyle w:val="FootnoteAnchor"/>
          <w:rtl w:val="true"/>
        </w:rPr>
        <w:footnoteReference w:id="525"/>
      </w:r>
      <w:r>
        <w:rPr>
          <w:rFonts w:ascii="IRNazanin" w:hAnsi="IRNazanin" w:eastAsia="IRNazanin"/>
          <w:color w:val="111111"/>
          <w:sz w:val="28"/>
          <w:sz w:val="28"/>
          <w:szCs w:val="28"/>
          <w:rtl w:val="true"/>
          <w:lang w:bidi="fa-IR"/>
        </w:rPr>
        <w:t>، محمد بن حسن بن ابی خالد القمی الاشعری</w:t>
      </w:r>
      <w:r>
        <w:rPr>
          <w:rStyle w:val="FootnoteAnchor"/>
          <w:rtl w:val="true"/>
        </w:rPr>
        <w:footnoteReference w:id="526"/>
      </w:r>
      <w:r>
        <w:rPr>
          <w:rFonts w:ascii="IRNazanin" w:hAnsi="IRNazanin" w:eastAsia="IRNazanin"/>
          <w:color w:val="111111"/>
          <w:sz w:val="28"/>
          <w:sz w:val="28"/>
          <w:szCs w:val="28"/>
          <w:rtl w:val="true"/>
          <w:lang w:bidi="fa-IR"/>
        </w:rPr>
        <w:t>، محمد بن الحسن بن زیاد المیثمی الاسدی</w:t>
      </w:r>
      <w:r>
        <w:rPr>
          <w:rStyle w:val="FootnoteAnchor"/>
          <w:rtl w:val="true"/>
        </w:rPr>
        <w:footnoteReference w:id="527"/>
      </w:r>
      <w:r>
        <w:rPr>
          <w:rFonts w:ascii="IRNazanin" w:hAnsi="IRNazanin" w:eastAsia="IRNazanin"/>
          <w:color w:val="111111"/>
          <w:sz w:val="28"/>
          <w:sz w:val="28"/>
          <w:szCs w:val="28"/>
          <w:rtl w:val="true"/>
          <w:lang w:bidi="fa-IR"/>
        </w:rPr>
        <w:t>، محمد بن حسن بن علان</w:t>
      </w:r>
      <w:r>
        <w:rPr>
          <w:rStyle w:val="FootnoteAnchor"/>
          <w:rtl w:val="true"/>
        </w:rPr>
        <w:footnoteReference w:id="528"/>
      </w:r>
      <w:r>
        <w:rPr>
          <w:rFonts w:ascii="IRNazanin" w:hAnsi="IRNazanin" w:eastAsia="IRNazanin"/>
          <w:color w:val="111111"/>
          <w:sz w:val="28"/>
          <w:sz w:val="28"/>
          <w:szCs w:val="28"/>
          <w:rtl w:val="true"/>
          <w:lang w:bidi="fa-IR"/>
        </w:rPr>
        <w:t>، محمد بن حمران النهدی</w:t>
      </w:r>
      <w:r>
        <w:rPr>
          <w:rStyle w:val="FootnoteAnchor"/>
          <w:rtl w:val="true"/>
        </w:rPr>
        <w:footnoteReference w:id="529"/>
      </w:r>
      <w:r>
        <w:rPr>
          <w:rFonts w:ascii="IRNazanin" w:hAnsi="IRNazanin" w:eastAsia="IRNazanin"/>
          <w:color w:val="111111"/>
          <w:sz w:val="28"/>
          <w:sz w:val="28"/>
          <w:szCs w:val="28"/>
          <w:rtl w:val="true"/>
          <w:lang w:bidi="fa-IR"/>
        </w:rPr>
        <w:t>، محمد بن حمزة الاشعری</w:t>
      </w:r>
      <w:r>
        <w:rPr>
          <w:rStyle w:val="FootnoteAnchor"/>
          <w:rtl w:val="true"/>
        </w:rPr>
        <w:footnoteReference w:id="530"/>
      </w:r>
      <w:r>
        <w:rPr>
          <w:rFonts w:ascii="IRNazanin" w:hAnsi="IRNazanin" w:eastAsia="IRNazanin"/>
          <w:color w:val="111111"/>
          <w:sz w:val="28"/>
          <w:sz w:val="28"/>
          <w:szCs w:val="28"/>
          <w:rtl w:val="true"/>
          <w:lang w:bidi="fa-IR"/>
        </w:rPr>
        <w:t>، محمد بن خالد ابو عبد الله برقی</w:t>
      </w:r>
      <w:r>
        <w:rPr>
          <w:rStyle w:val="FootnoteAnchor"/>
          <w:rtl w:val="true"/>
        </w:rPr>
        <w:footnoteReference w:id="531"/>
      </w:r>
      <w:r>
        <w:rPr>
          <w:rFonts w:ascii="IRNazanin" w:hAnsi="IRNazanin" w:eastAsia="IRNazanin"/>
          <w:color w:val="111111"/>
          <w:sz w:val="28"/>
          <w:sz w:val="28"/>
          <w:szCs w:val="28"/>
          <w:rtl w:val="true"/>
          <w:lang w:bidi="fa-IR"/>
        </w:rPr>
        <w:t>، محمد بن سلیمان</w:t>
      </w:r>
      <w:r>
        <w:rPr>
          <w:rStyle w:val="FootnoteAnchor"/>
          <w:rtl w:val="true"/>
        </w:rPr>
        <w:footnoteReference w:id="532"/>
      </w:r>
      <w:r>
        <w:rPr>
          <w:rFonts w:ascii="IRNazanin" w:hAnsi="IRNazanin" w:eastAsia="IRNazanin"/>
          <w:color w:val="111111"/>
          <w:sz w:val="28"/>
          <w:sz w:val="28"/>
          <w:szCs w:val="28"/>
          <w:rtl w:val="true"/>
          <w:lang w:bidi="fa-IR"/>
        </w:rPr>
        <w:t>، محمد بن سنان</w:t>
      </w:r>
      <w:r>
        <w:rPr>
          <w:rStyle w:val="FootnoteAnchor"/>
          <w:rtl w:val="true"/>
        </w:rPr>
        <w:footnoteReference w:id="533"/>
      </w:r>
      <w:r>
        <w:rPr>
          <w:rFonts w:ascii="IRNazanin" w:hAnsi="IRNazanin" w:eastAsia="IRNazanin"/>
          <w:color w:val="111111"/>
          <w:sz w:val="28"/>
          <w:sz w:val="28"/>
          <w:szCs w:val="28"/>
          <w:rtl w:val="true"/>
          <w:lang w:bidi="fa-IR"/>
        </w:rPr>
        <w:t>، محمد بن سهل بن یسع الاشعری</w:t>
      </w:r>
      <w:r>
        <w:rPr>
          <w:rStyle w:val="FootnoteAnchor"/>
          <w:rtl w:val="true"/>
        </w:rPr>
        <w:footnoteReference w:id="534"/>
      </w:r>
      <w:r>
        <w:rPr>
          <w:rFonts w:ascii="IRNazanin" w:hAnsi="IRNazanin" w:eastAsia="IRNazanin"/>
          <w:color w:val="111111"/>
          <w:sz w:val="28"/>
          <w:sz w:val="28"/>
          <w:szCs w:val="28"/>
          <w:rtl w:val="true"/>
          <w:lang w:bidi="fa-IR"/>
        </w:rPr>
        <w:t xml:space="preserve">، محمد بن عبد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العزیز</w:t>
      </w:r>
      <w:r>
        <w:rPr>
          <w:rStyle w:val="FootnoteAnchor"/>
          <w:rtl w:val="true"/>
        </w:rPr>
        <w:footnoteReference w:id="535"/>
      </w:r>
      <w:r>
        <w:rPr>
          <w:rFonts w:ascii="IRNazanin" w:hAnsi="IRNazanin" w:eastAsia="IRNazanin"/>
          <w:color w:val="111111"/>
          <w:sz w:val="28"/>
          <w:sz w:val="28"/>
          <w:szCs w:val="28"/>
          <w:rtl w:val="true"/>
          <w:lang w:bidi="fa-IR"/>
        </w:rPr>
        <w:t>، محمد بن عمرو الزیات</w:t>
      </w:r>
      <w:r>
        <w:rPr>
          <w:rStyle w:val="FootnoteAnchor"/>
          <w:rtl w:val="true"/>
        </w:rPr>
        <w:footnoteReference w:id="536"/>
      </w:r>
      <w:r>
        <w:rPr>
          <w:rFonts w:ascii="IRNazanin" w:hAnsi="IRNazanin" w:eastAsia="IRNazanin"/>
          <w:color w:val="111111"/>
          <w:sz w:val="28"/>
          <w:sz w:val="28"/>
          <w:szCs w:val="28"/>
          <w:rtl w:val="true"/>
          <w:lang w:bidi="fa-IR"/>
        </w:rPr>
        <w:t xml:space="preserve">، محمد بن عیسی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محمد بن عیسی بن عبید ابو جعفر العبیدی</w:t>
      </w:r>
      <w:r>
        <w:rPr>
          <w:rStyle w:val="FootnoteAnchor"/>
          <w:rtl w:val="true"/>
        </w:rPr>
        <w:footnoteReference w:id="538"/>
      </w:r>
      <w:r>
        <w:rPr>
          <w:rFonts w:ascii="IRNazanin" w:hAnsi="IRNazanin" w:eastAsia="IRNazanin"/>
          <w:color w:val="111111"/>
          <w:sz w:val="28"/>
          <w:sz w:val="28"/>
          <w:szCs w:val="28"/>
          <w:rtl w:val="true"/>
          <w:lang w:bidi="fa-IR"/>
        </w:rPr>
        <w:t>، محمد بن قاسم النوفلی</w:t>
      </w:r>
      <w:r>
        <w:rPr>
          <w:rStyle w:val="FootnoteAnchor"/>
          <w:rtl w:val="true"/>
        </w:rPr>
        <w:footnoteReference w:id="539"/>
      </w:r>
      <w:r>
        <w:rPr>
          <w:rFonts w:ascii="IRNazanin" w:hAnsi="IRNazanin" w:eastAsia="IRNazanin"/>
          <w:color w:val="111111"/>
          <w:sz w:val="28"/>
          <w:sz w:val="28"/>
          <w:szCs w:val="28"/>
          <w:rtl w:val="true"/>
          <w:lang w:bidi="fa-IR"/>
        </w:rPr>
        <w:t>، محمد بن قاسم بن فضیل بن یسار النهدی</w:t>
      </w:r>
      <w:r>
        <w:rPr>
          <w:rStyle w:val="FootnoteAnchor"/>
          <w:rtl w:val="true"/>
        </w:rPr>
        <w:footnoteReference w:id="540"/>
      </w:r>
      <w:r>
        <w:rPr>
          <w:rFonts w:ascii="IRNazanin" w:hAnsi="IRNazanin" w:eastAsia="IRNazanin"/>
          <w:color w:val="111111"/>
          <w:sz w:val="28"/>
          <w:sz w:val="28"/>
          <w:szCs w:val="28"/>
          <w:rtl w:val="true"/>
          <w:lang w:bidi="fa-IR"/>
        </w:rPr>
        <w:t>، محمد بن یحیی الخزاز</w:t>
      </w:r>
      <w:r>
        <w:rPr>
          <w:rStyle w:val="FootnoteAnchor"/>
          <w:rtl w:val="true"/>
        </w:rPr>
        <w:footnoteReference w:id="541"/>
      </w:r>
      <w:r>
        <w:rPr>
          <w:rFonts w:ascii="Amiri" w:hAnsi="Amiri" w:eastAsia="Amiri" w:cs="Amiri"/>
          <w:color w:val="111111"/>
          <w:sz w:val="28"/>
          <w:sz w:val="28"/>
          <w:szCs w:val="28"/>
          <w:rtl w:val="true"/>
          <w:lang w:bidi="ar-SA"/>
        </w:rPr>
        <w:t>، مَرْوَک بن عبید بن سالم بن ابی حفصة</w:t>
      </w:r>
      <w:r>
        <w:rPr>
          <w:rStyle w:val="FootnoteAnchor"/>
          <w:rtl w:val="true"/>
        </w:rPr>
        <w:footnoteReference w:id="542"/>
      </w:r>
      <w:r>
        <w:rPr>
          <w:rFonts w:ascii="IRNazanin" w:hAnsi="IRNazanin" w:eastAsia="IRNazanin"/>
          <w:color w:val="111111"/>
          <w:sz w:val="28"/>
          <w:sz w:val="28"/>
          <w:szCs w:val="28"/>
          <w:rtl w:val="true"/>
          <w:lang w:bidi="fa-IR"/>
        </w:rPr>
        <w:t>، معاویة بن حکیم</w:t>
      </w:r>
      <w:r>
        <w:rPr>
          <w:rStyle w:val="FootnoteAnchor"/>
          <w:rtl w:val="true"/>
        </w:rPr>
        <w:footnoteReference w:id="543"/>
      </w:r>
      <w:r>
        <w:rPr>
          <w:rFonts w:ascii="IRNazanin" w:hAnsi="IRNazanin" w:eastAsia="IRNazanin"/>
          <w:color w:val="111111"/>
          <w:sz w:val="28"/>
          <w:sz w:val="28"/>
          <w:szCs w:val="28"/>
          <w:rtl w:val="true"/>
          <w:lang w:bidi="fa-IR"/>
        </w:rPr>
        <w:t>، معمر بن خلاد ابو خلاد البغدادی</w:t>
      </w:r>
      <w:r>
        <w:rPr>
          <w:rStyle w:val="FootnoteAnchor"/>
          <w:rtl w:val="true"/>
        </w:rPr>
        <w:footnoteReference w:id="544"/>
      </w:r>
      <w:r>
        <w:rPr>
          <w:rFonts w:ascii="IRNazanin" w:hAnsi="IRNazanin" w:eastAsia="IRNazanin"/>
          <w:color w:val="111111"/>
          <w:sz w:val="28"/>
          <w:sz w:val="28"/>
          <w:szCs w:val="28"/>
          <w:rtl w:val="true"/>
          <w:lang w:bidi="fa-IR"/>
        </w:rPr>
        <w:t>، منصور بن حازم</w:t>
      </w:r>
      <w:r>
        <w:rPr>
          <w:rStyle w:val="FootnoteAnchor"/>
          <w:rtl w:val="true"/>
        </w:rPr>
        <w:footnoteReference w:id="545"/>
      </w:r>
      <w:r>
        <w:rPr>
          <w:rFonts w:ascii="IRNazanin" w:hAnsi="IRNazanin" w:eastAsia="IRNazanin"/>
          <w:color w:val="111111"/>
          <w:sz w:val="28"/>
          <w:sz w:val="28"/>
          <w:szCs w:val="28"/>
          <w:rtl w:val="true"/>
          <w:lang w:bidi="fa-IR"/>
        </w:rPr>
        <w:t>، موسی بن طلحة</w:t>
      </w:r>
      <w:r>
        <w:rPr>
          <w:rStyle w:val="FootnoteAnchor"/>
          <w:rtl w:val="true"/>
        </w:rPr>
        <w:footnoteReference w:id="546"/>
      </w:r>
      <w:r>
        <w:rPr>
          <w:rFonts w:ascii="IRNazanin" w:hAnsi="IRNazanin" w:eastAsia="IRNazanin"/>
          <w:color w:val="111111"/>
          <w:sz w:val="28"/>
          <w:sz w:val="28"/>
          <w:szCs w:val="28"/>
          <w:rtl w:val="true"/>
          <w:lang w:bidi="fa-IR"/>
        </w:rPr>
        <w:t>، موسی بن قاسم البجلی</w:t>
      </w:r>
      <w:r>
        <w:rPr>
          <w:rStyle w:val="FootnoteAnchor"/>
          <w:rtl w:val="true"/>
        </w:rPr>
        <w:footnoteReference w:id="547"/>
      </w:r>
      <w:r>
        <w:rPr>
          <w:rFonts w:ascii="IRNazanin" w:hAnsi="IRNazanin" w:eastAsia="IRNazanin"/>
          <w:color w:val="111111"/>
          <w:sz w:val="28"/>
          <w:sz w:val="28"/>
          <w:szCs w:val="28"/>
          <w:rtl w:val="true"/>
          <w:lang w:bidi="fa-IR"/>
        </w:rPr>
        <w:t>، مهران بن محمد</w:t>
      </w:r>
      <w:r>
        <w:rPr>
          <w:rStyle w:val="FootnoteAnchor"/>
          <w:rtl w:val="true"/>
        </w:rPr>
        <w:footnoteReference w:id="548"/>
      </w:r>
      <w:r>
        <w:rPr>
          <w:rFonts w:ascii="IRNazanin" w:hAnsi="IRNazanin" w:eastAsia="IRNazanin"/>
          <w:color w:val="111111"/>
          <w:sz w:val="28"/>
          <w:sz w:val="28"/>
          <w:szCs w:val="28"/>
          <w:rtl w:val="true"/>
          <w:lang w:bidi="fa-IR"/>
        </w:rPr>
        <w:t>، هیثم بن ابی مسروق ابو محمد النهدی</w:t>
      </w:r>
      <w:r>
        <w:rPr>
          <w:rStyle w:val="FootnoteAnchor"/>
          <w:rtl w:val="true"/>
        </w:rPr>
        <w:footnoteReference w:id="549"/>
      </w:r>
      <w:r>
        <w:rPr>
          <w:rFonts w:ascii="IRNazanin" w:hAnsi="IRNazanin" w:eastAsia="IRNazanin"/>
          <w:color w:val="111111"/>
          <w:sz w:val="28"/>
          <w:sz w:val="28"/>
          <w:szCs w:val="28"/>
          <w:rtl w:val="true"/>
          <w:lang w:bidi="fa-IR"/>
        </w:rPr>
        <w:t>، یس الضریر الزیات البصری</w:t>
      </w:r>
      <w:r>
        <w:rPr>
          <w:rStyle w:val="FootnoteAnchor"/>
          <w:rtl w:val="true"/>
        </w:rPr>
        <w:footnoteReference w:id="550"/>
      </w:r>
      <w:r>
        <w:rPr>
          <w:rFonts w:ascii="IRNazanin" w:hAnsi="IRNazanin" w:eastAsia="IRNazanin"/>
          <w:color w:val="111111"/>
          <w:sz w:val="28"/>
          <w:sz w:val="28"/>
          <w:szCs w:val="28"/>
          <w:rtl w:val="true"/>
          <w:lang w:bidi="fa-IR"/>
        </w:rPr>
        <w:t>، یحیی بن حبیب</w:t>
      </w:r>
      <w:r>
        <w:rPr>
          <w:rStyle w:val="FootnoteAnchor"/>
          <w:rtl w:val="true"/>
        </w:rPr>
        <w:footnoteReference w:id="551"/>
      </w:r>
      <w:r>
        <w:rPr>
          <w:rFonts w:ascii="IRNazanin" w:hAnsi="IRNazanin" w:eastAsia="IRNazanin"/>
          <w:color w:val="111111"/>
          <w:sz w:val="28"/>
          <w:sz w:val="28"/>
          <w:szCs w:val="28"/>
          <w:rtl w:val="true"/>
          <w:lang w:bidi="fa-IR"/>
        </w:rPr>
        <w:t>، یحیی بن سلیم الطائفی</w:t>
      </w:r>
      <w:r>
        <w:rPr>
          <w:rStyle w:val="FootnoteAnchor"/>
          <w:rtl w:val="true"/>
        </w:rPr>
        <w:footnoteReference w:id="552"/>
      </w:r>
      <w:r>
        <w:rPr>
          <w:rFonts w:ascii="IRNazanin" w:hAnsi="IRNazanin" w:eastAsia="IRNazanin"/>
          <w:color w:val="111111"/>
          <w:sz w:val="28"/>
          <w:sz w:val="28"/>
          <w:szCs w:val="28"/>
          <w:rtl w:val="true"/>
          <w:lang w:bidi="fa-IR"/>
        </w:rPr>
        <w:t>، یحیی بن عمران</w:t>
      </w:r>
      <w:r>
        <w:rPr>
          <w:rStyle w:val="FootnoteAnchor"/>
          <w:rtl w:val="true"/>
        </w:rPr>
        <w:footnoteReference w:id="553"/>
      </w:r>
      <w:r>
        <w:rPr>
          <w:rFonts w:ascii="IRNazanin" w:hAnsi="IRNazanin" w:eastAsia="IRNazanin"/>
          <w:color w:val="111111"/>
          <w:sz w:val="28"/>
          <w:sz w:val="28"/>
          <w:szCs w:val="28"/>
          <w:rtl w:val="true"/>
          <w:lang w:bidi="fa-IR"/>
        </w:rPr>
        <w:t>، یزید بن اسحاق</w:t>
      </w:r>
      <w:r>
        <w:rPr>
          <w:rStyle w:val="FootnoteAnchor"/>
          <w:rtl w:val="true"/>
        </w:rPr>
        <w:footnoteReference w:id="554"/>
      </w:r>
      <w:r>
        <w:rPr>
          <w:rFonts w:ascii="IRNazanin" w:hAnsi="IRNazanin" w:eastAsia="IRNazanin"/>
          <w:color w:val="111111"/>
          <w:sz w:val="28"/>
          <w:sz w:val="28"/>
          <w:szCs w:val="28"/>
          <w:rtl w:val="true"/>
          <w:lang w:bidi="fa-IR"/>
        </w:rPr>
        <w:t>، یعقوب بن عبد الله</w:t>
      </w:r>
      <w:r>
        <w:rPr>
          <w:rStyle w:val="FootnoteAnchor"/>
          <w:rtl w:val="true"/>
        </w:rPr>
        <w:footnoteReference w:id="555"/>
      </w:r>
      <w:r>
        <w:rPr>
          <w:rFonts w:ascii="IRNazanin" w:hAnsi="IRNazanin" w:eastAsia="IRNazanin"/>
          <w:color w:val="111111"/>
          <w:sz w:val="28"/>
          <w:sz w:val="28"/>
          <w:szCs w:val="28"/>
          <w:rtl w:val="true"/>
          <w:lang w:bidi="fa-IR"/>
        </w:rPr>
        <w:t>، یعقوب بن یزید</w:t>
      </w:r>
      <w:r>
        <w:rPr>
          <w:rStyle w:val="FootnoteAnchor"/>
          <w:rtl w:val="true"/>
        </w:rPr>
        <w:footnoteReference w:id="556"/>
      </w:r>
      <w:r>
        <w:rPr>
          <w:rFonts w:ascii="IRNazanin" w:hAnsi="IRNazanin" w:eastAsia="IRNazanin"/>
          <w:color w:val="111111"/>
          <w:sz w:val="28"/>
          <w:sz w:val="28"/>
          <w:szCs w:val="28"/>
          <w:rtl w:val="true"/>
          <w:lang w:bidi="fa-IR"/>
        </w:rPr>
        <w:t>و یوسف بن عقیل</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بیشتر آن‌ها راویان احمد بن ابی عبد الله برقی هستند، از وی روایت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از اشعری روایت می‌نمایند و راوی برقی نیستند داود بن کوره، علی بن محمد الفیروزانی، محمد بن حسین بن عبد العزیز و قرشی از راویان مختص وی به‌شمار می‌روند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ادریس، ابو علی اشعری</w:t>
      </w:r>
      <w:r>
        <w:rPr>
          <w:rStyle w:val="FootnoteAnchor"/>
          <w:rtl w:val="true"/>
        </w:rPr>
        <w:footnoteReference w:id="559"/>
      </w:r>
      <w:r>
        <w:rPr>
          <w:rFonts w:ascii="IRNazanin" w:hAnsi="IRNazanin" w:eastAsia="IRNazanin"/>
          <w:color w:val="111111"/>
          <w:sz w:val="28"/>
          <w:sz w:val="28"/>
          <w:szCs w:val="28"/>
          <w:rtl w:val="true"/>
          <w:lang w:bidi="fa-IR"/>
        </w:rPr>
        <w:t>، احمد بن علی بن ابان القمی</w:t>
      </w:r>
      <w:r>
        <w:rPr>
          <w:rStyle w:val="FootnoteAnchor"/>
          <w:rtl w:val="true"/>
        </w:rPr>
        <w:footnoteReference w:id="560"/>
      </w:r>
      <w:r>
        <w:rPr>
          <w:rFonts w:ascii="IRNazanin" w:hAnsi="IRNazanin" w:eastAsia="IRNazanin"/>
          <w:color w:val="111111"/>
          <w:sz w:val="28"/>
          <w:sz w:val="28"/>
          <w:szCs w:val="28"/>
          <w:rtl w:val="true"/>
          <w:lang w:bidi="fa-IR"/>
        </w:rPr>
        <w:t>، احمد بن علی القمی السلولی، معروف به شقران</w:t>
      </w:r>
      <w:r>
        <w:rPr>
          <w:rStyle w:val="FootnoteAnchor"/>
          <w:rtl w:val="true"/>
        </w:rPr>
        <w:footnoteReference w:id="561"/>
      </w:r>
      <w:r>
        <w:rPr>
          <w:rFonts w:ascii="IRNazanin" w:hAnsi="IRNazanin" w:eastAsia="IRNazanin"/>
          <w:color w:val="111111"/>
          <w:sz w:val="28"/>
          <w:sz w:val="28"/>
          <w:szCs w:val="28"/>
          <w:rtl w:val="true"/>
          <w:lang w:bidi="fa-IR"/>
        </w:rPr>
        <w:t>، حمید</w:t>
      </w:r>
      <w:r>
        <w:rPr>
          <w:rStyle w:val="FootnoteAnchor"/>
          <w:rtl w:val="true"/>
        </w:rPr>
        <w:footnoteReference w:id="562"/>
      </w:r>
      <w:r>
        <w:rPr>
          <w:rFonts w:ascii="IRNazanin" w:hAnsi="IRNazanin" w:eastAsia="IRNazanin"/>
          <w:color w:val="111111"/>
          <w:sz w:val="28"/>
          <w:sz w:val="28"/>
          <w:szCs w:val="28"/>
          <w:rtl w:val="true"/>
          <w:lang w:bidi="fa-IR"/>
        </w:rPr>
        <w:t>، داود بن کوره</w:t>
      </w:r>
      <w:r>
        <w:rPr>
          <w:rStyle w:val="FootnoteAnchor"/>
          <w:rtl w:val="true"/>
        </w:rPr>
        <w:footnoteReference w:id="563"/>
      </w:r>
      <w:r>
        <w:rPr>
          <w:rFonts w:ascii="IRNazanin" w:hAnsi="IRNazanin" w:eastAsia="IRNazanin"/>
          <w:color w:val="111111"/>
          <w:sz w:val="28"/>
          <w:sz w:val="28"/>
          <w:szCs w:val="28"/>
          <w:rtl w:val="true"/>
          <w:lang w:bidi="fa-IR"/>
        </w:rPr>
        <w:t>، سعد بن عبد الله بن ابی خلف</w:t>
      </w:r>
      <w:r>
        <w:rPr>
          <w:rStyle w:val="FootnoteAnchor"/>
          <w:rtl w:val="true"/>
        </w:rPr>
        <w:footnoteReference w:id="564"/>
      </w:r>
      <w:r>
        <w:rPr>
          <w:rFonts w:ascii="IRNazanin" w:hAnsi="IRNazanin" w:eastAsia="IRNazanin"/>
          <w:color w:val="111111"/>
          <w:sz w:val="28"/>
          <w:sz w:val="28"/>
          <w:szCs w:val="28"/>
          <w:rtl w:val="true"/>
          <w:lang w:bidi="fa-IR"/>
        </w:rPr>
        <w:t>، سهل بن زیاد</w:t>
      </w:r>
      <w:r>
        <w:rPr>
          <w:rStyle w:val="FootnoteAnchor"/>
          <w:rtl w:val="true"/>
        </w:rPr>
        <w:footnoteReference w:id="565"/>
      </w:r>
      <w:r>
        <w:rPr>
          <w:rFonts w:ascii="IRNazanin" w:hAnsi="IRNazanin" w:eastAsia="IRNazanin"/>
          <w:color w:val="111111"/>
          <w:sz w:val="28"/>
          <w:sz w:val="28"/>
          <w:szCs w:val="28"/>
          <w:rtl w:val="true"/>
          <w:lang w:bidi="fa-IR"/>
        </w:rPr>
        <w:t>، عبد الله بن جعفر الحمیری</w:t>
      </w:r>
      <w:r>
        <w:rPr>
          <w:rStyle w:val="FootnoteAnchor"/>
          <w:rtl w:val="true"/>
        </w:rPr>
        <w:footnoteReference w:id="566"/>
      </w:r>
      <w:r>
        <w:rPr>
          <w:rFonts w:ascii="IRNazanin" w:hAnsi="IRNazanin" w:eastAsia="IRNazanin"/>
          <w:color w:val="111111"/>
          <w:sz w:val="28"/>
          <w:sz w:val="28"/>
          <w:szCs w:val="28"/>
          <w:rtl w:val="true"/>
          <w:lang w:bidi="fa-IR"/>
        </w:rPr>
        <w:t>، علی بن موسی الکمیذانی</w:t>
      </w:r>
      <w:r>
        <w:rPr>
          <w:rStyle w:val="FootnoteAnchor"/>
          <w:rtl w:val="true"/>
        </w:rPr>
        <w:footnoteReference w:id="567"/>
      </w:r>
      <w:r>
        <w:rPr>
          <w:rFonts w:ascii="IRNazanin" w:hAnsi="IRNazanin" w:eastAsia="IRNazanin"/>
          <w:color w:val="111111"/>
          <w:sz w:val="28"/>
          <w:sz w:val="28"/>
          <w:szCs w:val="28"/>
          <w:rtl w:val="true"/>
          <w:lang w:bidi="fa-IR"/>
        </w:rPr>
        <w:t>، علی بن محمد</w:t>
      </w:r>
      <w:r>
        <w:rPr>
          <w:rStyle w:val="FootnoteAnchor"/>
          <w:rtl w:val="true"/>
        </w:rPr>
        <w:footnoteReference w:id="568"/>
      </w:r>
      <w:r>
        <w:rPr>
          <w:rFonts w:ascii="IRNazanin" w:hAnsi="IRNazanin" w:eastAsia="IRNazanin"/>
          <w:color w:val="111111"/>
          <w:sz w:val="28"/>
          <w:sz w:val="28"/>
          <w:szCs w:val="28"/>
          <w:rtl w:val="true"/>
          <w:lang w:bidi="fa-IR"/>
        </w:rPr>
        <w:t>و علی بن محمد القمی</w:t>
      </w:r>
      <w:r>
        <w:rPr>
          <w:rStyle w:val="FootnoteAnchor"/>
          <w:rtl w:val="true"/>
        </w:rPr>
        <w:footnoteReference w:id="569"/>
      </w:r>
      <w:r>
        <w:rPr>
          <w:rFonts w:ascii="IRNazanin" w:hAnsi="IRNazanin" w:eastAsia="IRNazanin"/>
          <w:color w:val="111111"/>
          <w:sz w:val="28"/>
          <w:sz w:val="28"/>
          <w:szCs w:val="28"/>
          <w:rtl w:val="true"/>
          <w:lang w:bidi="fa-IR"/>
        </w:rPr>
        <w:t>و علی بن محمد بن یزید القمی</w:t>
      </w:r>
      <w:r>
        <w:rPr>
          <w:rStyle w:val="FootnoteAnchor"/>
          <w:rtl w:val="true"/>
        </w:rPr>
        <w:footnoteReference w:id="570"/>
      </w:r>
      <w:r>
        <w:rPr>
          <w:rFonts w:ascii="IRNazanin" w:hAnsi="IRNazanin" w:eastAsia="IRNazanin"/>
          <w:color w:val="111111"/>
          <w:sz w:val="28"/>
          <w:sz w:val="28"/>
          <w:szCs w:val="28"/>
          <w:rtl w:val="true"/>
          <w:lang w:bidi="fa-IR"/>
        </w:rPr>
        <w:t>، علاء بن یزید القرشی الکوفی</w:t>
      </w:r>
      <w:r>
        <w:rPr>
          <w:rStyle w:val="FootnoteAnchor"/>
          <w:rtl w:val="true"/>
        </w:rPr>
        <w:footnoteReference w:id="571"/>
      </w:r>
      <w:r>
        <w:rPr>
          <w:rFonts w:ascii="IRNazanin" w:hAnsi="IRNazanin" w:eastAsia="IRNazanin"/>
          <w:color w:val="111111"/>
          <w:sz w:val="28"/>
          <w:sz w:val="28"/>
          <w:szCs w:val="28"/>
          <w:rtl w:val="true"/>
          <w:lang w:bidi="fa-IR"/>
        </w:rPr>
        <w:t>، محمد بن احمد بن یحیی</w:t>
      </w:r>
      <w:r>
        <w:rPr>
          <w:rStyle w:val="FootnoteAnchor"/>
          <w:rtl w:val="true"/>
        </w:rPr>
        <w:footnoteReference w:id="572"/>
      </w:r>
      <w:r>
        <w:rPr>
          <w:rFonts w:ascii="IRNazanin" w:hAnsi="IRNazanin" w:eastAsia="IRNazanin"/>
          <w:color w:val="111111"/>
          <w:sz w:val="28"/>
          <w:sz w:val="28"/>
          <w:szCs w:val="28"/>
          <w:rtl w:val="true"/>
          <w:lang w:bidi="fa-IR"/>
        </w:rPr>
        <w:t>، محمد بن جعفر بن احمد بن بطه</w:t>
      </w:r>
      <w:r>
        <w:rPr>
          <w:rStyle w:val="FootnoteAnchor"/>
          <w:rtl w:val="true"/>
        </w:rPr>
        <w:footnoteReference w:id="573"/>
      </w:r>
      <w:r>
        <w:rPr>
          <w:rFonts w:ascii="IRNazanin" w:hAnsi="IRNazanin" w:eastAsia="IRNazanin"/>
          <w:color w:val="111111"/>
          <w:sz w:val="28"/>
          <w:sz w:val="28"/>
          <w:szCs w:val="28"/>
          <w:rtl w:val="true"/>
          <w:lang w:bidi="fa-IR"/>
        </w:rPr>
        <w:t>، محمد بن حسن الصفار</w:t>
      </w:r>
      <w:r>
        <w:rPr>
          <w:rStyle w:val="FootnoteAnchor"/>
          <w:rtl w:val="true"/>
        </w:rPr>
        <w:footnoteReference w:id="574"/>
      </w:r>
      <w:r>
        <w:rPr>
          <w:rFonts w:ascii="IRNazanin" w:hAnsi="IRNazanin" w:eastAsia="IRNazanin"/>
          <w:color w:val="111111"/>
          <w:sz w:val="28"/>
          <w:sz w:val="28"/>
          <w:szCs w:val="28"/>
          <w:rtl w:val="true"/>
          <w:lang w:bidi="fa-IR"/>
        </w:rPr>
        <w:t>، محمد بن حسین</w:t>
      </w:r>
      <w:r>
        <w:rPr>
          <w:rStyle w:val="FootnoteAnchor"/>
          <w:rtl w:val="true"/>
        </w:rPr>
        <w:footnoteReference w:id="575"/>
      </w:r>
      <w:r>
        <w:rPr>
          <w:rFonts w:ascii="IRNazanin" w:hAnsi="IRNazanin" w:eastAsia="IRNazanin"/>
          <w:color w:val="111111"/>
          <w:sz w:val="28"/>
          <w:sz w:val="28"/>
          <w:szCs w:val="28"/>
          <w:rtl w:val="true"/>
          <w:lang w:bidi="fa-IR"/>
        </w:rPr>
        <w:t>، محمد بن علی بن محبوب</w:t>
      </w:r>
      <w:r>
        <w:rPr>
          <w:rStyle w:val="FootnoteAnchor"/>
          <w:rtl w:val="true"/>
        </w:rPr>
        <w:footnoteReference w:id="576"/>
      </w:r>
      <w:r>
        <w:rPr>
          <w:rFonts w:ascii="IRNazanin" w:hAnsi="IRNazanin" w:eastAsia="IRNazanin"/>
          <w:color w:val="111111"/>
          <w:sz w:val="28"/>
          <w:sz w:val="28"/>
          <w:szCs w:val="28"/>
          <w:rtl w:val="true"/>
          <w:lang w:bidi="fa-IR"/>
        </w:rPr>
        <w:t xml:space="preserve">، محمد بن </w:t>
      </w:r>
    </w:p>
    <w:p>
      <w:pPr>
        <w:pStyle w:val="BookText"/>
        <w:rPr/>
      </w:pPr>
      <w:r>
        <w:rPr>
          <w:rFonts w:ascii="IRNazanin" w:hAnsi="IRNazanin" w:eastAsia="IRNazanin"/>
          <w:color w:val="111111"/>
          <w:sz w:val="28"/>
          <w:sz w:val="28"/>
          <w:szCs w:val="28"/>
          <w:rtl w:val="true"/>
          <w:lang w:bidi="fa-IR"/>
        </w:rPr>
        <w:t>نصیر</w:t>
      </w:r>
      <w:r>
        <w:rPr>
          <w:rStyle w:val="FootnoteAnchor"/>
          <w:rtl w:val="true"/>
        </w:rPr>
        <w:footnoteReference w:id="577"/>
      </w:r>
      <w:r>
        <w:rPr>
          <w:rFonts w:ascii="IRNazanin" w:hAnsi="IRNazanin" w:eastAsia="IRNazanin"/>
          <w:color w:val="111111"/>
          <w:sz w:val="28"/>
          <w:sz w:val="28"/>
          <w:szCs w:val="28"/>
          <w:rtl w:val="true"/>
          <w:lang w:bidi="fa-IR"/>
        </w:rPr>
        <w:t>، محمد بن یحیی العطار</w:t>
      </w:r>
      <w:r>
        <w:rPr>
          <w:rStyle w:val="FootnoteAnchor"/>
          <w:rtl w:val="true"/>
        </w:rPr>
        <w:footnoteReference w:id="578"/>
      </w:r>
      <w:r>
        <w:rPr>
          <w:rFonts w:ascii="IRNazanin" w:hAnsi="IRNazanin" w:eastAsia="IRNazanin"/>
          <w:color w:val="111111"/>
          <w:sz w:val="28"/>
          <w:sz w:val="28"/>
          <w:szCs w:val="28"/>
          <w:rtl w:val="true"/>
          <w:lang w:bidi="fa-IR"/>
        </w:rPr>
        <w:t>، محمد الهاشمی</w:t>
      </w:r>
      <w:r>
        <w:rPr>
          <w:rStyle w:val="FootnoteAnchor"/>
          <w:rtl w:val="true"/>
        </w:rPr>
        <w:footnoteReference w:id="579"/>
      </w:r>
      <w:r>
        <w:rPr>
          <w:rFonts w:ascii="IRNazanin" w:hAnsi="IRNazanin" w:eastAsia="IRNazanin"/>
          <w:color w:val="111111"/>
          <w:sz w:val="28"/>
          <w:sz w:val="28"/>
          <w:szCs w:val="28"/>
          <w:rtl w:val="true"/>
          <w:lang w:bidi="fa-IR"/>
        </w:rPr>
        <w:t>، نصر بن صباح البلخی</w:t>
      </w:r>
      <w:r>
        <w:rPr>
          <w:rStyle w:val="FootnoteAnchor"/>
          <w:rtl w:val="true"/>
        </w:rPr>
        <w:footnoteReference w:id="580"/>
      </w:r>
      <w:r>
        <w:rPr>
          <w:rFonts w:ascii="IRNazanin" w:hAnsi="IRNazanin" w:eastAsia="IRNazanin"/>
          <w:color w:val="111111"/>
          <w:sz w:val="28"/>
          <w:sz w:val="28"/>
          <w:szCs w:val="28"/>
          <w:rtl w:val="true"/>
          <w:lang w:bidi="fa-IR"/>
        </w:rPr>
        <w:t>، ابو محمد الشامی الدمشقی</w:t>
      </w:r>
      <w:r>
        <w:rPr>
          <w:rStyle w:val="FootnoteAnchor"/>
          <w:rtl w:val="true"/>
        </w:rPr>
        <w:footnoteReference w:id="581"/>
      </w:r>
      <w:r>
        <w:rPr>
          <w:rFonts w:ascii="IRNazanin" w:hAnsi="IRNazanin" w:eastAsia="IRNazanin"/>
          <w:color w:val="111111"/>
          <w:sz w:val="28"/>
          <w:sz w:val="28"/>
          <w:szCs w:val="28"/>
          <w:rtl w:val="true"/>
          <w:lang w:bidi="fa-IR"/>
        </w:rPr>
        <w:t>و پدر خیرانی</w:t>
      </w:r>
      <w:r>
        <w:rPr>
          <w:rStyle w:val="FootnoteAnchor"/>
          <w:rtl w:val="true"/>
        </w:rPr>
        <w:footnoteReference w:id="582"/>
      </w:r>
      <w:r>
        <w:rPr>
          <w:rFonts w:ascii="IRNazanin" w:hAnsi="IRNazanin" w:eastAsia="IRNazanin"/>
          <w:color w:val="111111"/>
          <w:sz w:val="28"/>
          <w:sz w:val="28"/>
          <w:szCs w:val="28"/>
          <w:rtl w:val="true"/>
          <w:lang w:bidi="fa-IR"/>
        </w:rPr>
        <w:t>از راویان وی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و استبصار، ابن ولید</w:t>
      </w:r>
      <w:r>
        <w:rPr>
          <w:rStyle w:val="FootnoteAnchor"/>
          <w:rtl w:val="true"/>
        </w:rPr>
        <w:footnoteReference w:id="583"/>
      </w:r>
      <w:r>
        <w:rPr>
          <w:rFonts w:ascii="IRNazanin" w:hAnsi="IRNazanin" w:eastAsia="IRNazanin"/>
          <w:color w:val="111111"/>
          <w:sz w:val="28"/>
          <w:sz w:val="28"/>
          <w:szCs w:val="28"/>
          <w:rtl w:val="true"/>
          <w:lang w:bidi="fa-IR"/>
        </w:rPr>
        <w:t xml:space="preserve">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از وی روایت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طرق شیخ طوسی در فهرست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ابن ولید مستقیما راوی احمد بن محمد نیست و صفار، محمد بن یحیی و یا حسن بن محمد بن اسماعیل واسطه بین او و اشعری هستند</w:t>
      </w:r>
      <w:r>
        <w:rPr>
          <w:rStyle w:val="FootnoteAnchor"/>
          <w:rtl w:val="true"/>
        </w:rPr>
        <w:footnoteReference w:id="585"/>
      </w:r>
      <w:r>
        <w:rPr>
          <w:rFonts w:ascii="IRNazanin" w:hAnsi="IRNazanin" w:eastAsia="IRNazanin"/>
          <w:color w:val="111111"/>
          <w:sz w:val="28"/>
          <w:sz w:val="28"/>
          <w:szCs w:val="28"/>
          <w:rtl w:val="true"/>
          <w:lang w:bidi="fa-IR"/>
        </w:rPr>
        <w:t xml:space="preserve">علاوه بر آن، وی از اصحاب اشعری به شمار نمی‌آید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نمی‌تواند از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محمد بن علی بن محبوب از علاء و او از احمد بن محمد روایت می‌نماید؛ محمد بن علی از اصحاب اشعری است و در روایتش از وی نیاز به واسطه نیست و همچنین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راویان این طبقه وجود ندارد؛ از این رو نام وی در سند حدیث از باب اشتباه در نگارش است</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رجال او را مؤلف کتاب‌های مختلفی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کتاب‌های او را چنین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التوحید، کتاب فضل النبی صلی‌الله‌علیه‌و‌آله ، کتاب المتعة، کتاب النوادر</w:t>
      </w:r>
      <w:r>
        <w:rPr>
          <w:rStyle w:val="FootnoteAnchor"/>
          <w:rtl w:val="true"/>
        </w:rPr>
        <w:footnoteReference w:id="587"/>
      </w:r>
      <w:r>
        <w:rPr>
          <w:rFonts w:ascii="IRNazanin" w:hAnsi="IRNazanin" w:eastAsia="IRNazanin"/>
          <w:color w:val="111111"/>
          <w:sz w:val="28"/>
          <w:sz w:val="28"/>
          <w:szCs w:val="28"/>
          <w:rtl w:val="true"/>
          <w:lang w:bidi="fa-IR"/>
        </w:rPr>
        <w:t>، کتاب الناسخ و المنسوخ</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نجاشی و ابن شهر آشوب چند کتاب دیگر را بر آن اضافه نموده‌اند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الاظلة، کتاب المسوخ، کتاب فضائل العرب</w:t>
      </w:r>
      <w:r>
        <w:rPr>
          <w:rStyle w:val="FootnoteAnchor"/>
          <w:rtl w:val="true"/>
        </w:rPr>
        <w:footnoteReference w:id="589"/>
      </w:r>
      <w:r>
        <w:rPr>
          <w:rFonts w:ascii="IRNazanin" w:hAnsi="IRNazanin" w:eastAsia="IRNazanin"/>
          <w:color w:val="111111"/>
          <w:sz w:val="28"/>
          <w:sz w:val="28"/>
          <w:szCs w:val="28"/>
          <w:rtl w:val="true"/>
          <w:lang w:bidi="fa-IR"/>
        </w:rPr>
        <w:t xml:space="preserve">، کتاب نوادر الحکمة </w:t>
      </w:r>
    </w:p>
    <w:p>
      <w:pPr>
        <w:pStyle w:val="BookText"/>
        <w:rPr/>
      </w:pPr>
      <w:r>
        <w:rPr>
          <w:rFonts w:ascii="IRNazanin" w:hAnsi="IRNazanin" w:eastAsia="IRNazanin"/>
          <w:color w:val="111111"/>
          <w:sz w:val="28"/>
          <w:sz w:val="28"/>
          <w:szCs w:val="28"/>
          <w:rtl w:val="true"/>
          <w:lang w:bidi="fa-IR"/>
        </w:rPr>
        <w:t>فی التفسیر و کتاب الملاحم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کتاب‌های دیگری را جزء تألیفات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الطب الکبیر، کتاب الطب الصغیر و کتاب المکاسب</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نوح نقل می‌نماید که او کتابی در حج را که متعلق به احمد بن محمد بوده، دیده است</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و علامه در خلاصه بدون ذکر نام کتاب‌ها، او را صاحب تألیفات می‌دانند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الفهرست و مشیخه تهذیب الاحکام، طرقی را به احمد بن محمد نقل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اخبرنا بجمیع کتبه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منهم الحسین بن عبید الله و ابن ابی جید عن احمد بن محمد بن یحیی العطار عن ابیه و سعد بن عبد الله عنه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عن احمد بن محمد بن الحسن بن الولید عن ابیه عن محمد بن الحسن الصفار و سعد جمیعا عن احمد بن محمد بن عیسی</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ما ذکرته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رویته بهذه الاسانید عن محمد بن یعقوب عن عدة من اصحابنا</w:t>
      </w:r>
      <w:r>
        <w:rPr>
          <w:rStyle w:val="FootnoteAnchor"/>
          <w:rtl w:val="true"/>
        </w:rPr>
        <w:footnoteReference w:id="596"/>
      </w:r>
      <w:r>
        <w:rPr>
          <w:rFonts w:ascii="IRNazanin" w:hAnsi="IRNazanin" w:eastAsia="IRNazanin"/>
          <w:color w:val="111111"/>
          <w:sz w:val="28"/>
          <w:sz w:val="28"/>
          <w:szCs w:val="28"/>
          <w:rtl w:val="true"/>
          <w:lang w:bidi="fa-IR"/>
        </w:rPr>
        <w:t>عن احمد بن محمد بن عیسی</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طریق اول و دوم، احمد بن محمد بن یحیی و احمد بن محمد بن الحسن بن الولید از راویان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مشایخ اجازه و مجهول‌الحال می‌باشند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مشایخ اجازه را مستغنی از توثیق دانسته و برخی دیگر اظهار می‌دارند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شیخوخة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وثاقت و حسن نمی‌باشد</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رأی دوم، این دو شخص مجهول‌الحال باقی می‌مانند؛ لذا طریق شیخ طوسی، به واسطه وجود آنان </w:t>
      </w:r>
    </w:p>
    <w:p>
      <w:pPr>
        <w:pStyle w:val="BookText"/>
        <w:rPr/>
      </w:pPr>
      <w:r>
        <w:rPr>
          <w:rFonts w:ascii="IRNazanin" w:hAnsi="IRNazanin" w:eastAsia="IRNazanin"/>
          <w:color w:val="111111"/>
          <w:sz w:val="28"/>
          <w:sz w:val="28"/>
          <w:szCs w:val="28"/>
          <w:rtl w:val="true"/>
          <w:lang w:bidi="fa-IR"/>
        </w:rPr>
        <w:t>ضعیف می‌باشد</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این دو از مصنفان نمی‌باشند تا در صحّت روایاتشان احتیاج به توثیق باشد؛ بلکه فقط جهت اتصال سند ذکر می‌شوند و همچنین شیخوخیّت و اعتماد شیخ به آنان که واسطه‌اند کفایت در تصحیح این دو طریق می‌نماید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طریق سوم، احتمال می‌رود که برخی از روایات تهذیب به واسطه احمد بن محمد بن یحیی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از آنان محسوب می‌شود، روایت شده باشد؛ لذا باید در تمامی روایات تهذیب که از احمد بن محمد بن عیسی باشد،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 صحیح نیست چرا که روایاتی که شیخ طوسی از احمد بن محمد بن عیسی به واسطه احمد بن محمد بن یحیی نقل می‌کند، او از پدرش، محمد بن یحیی از محمد بن علی بن محبوب ذکر می‌نماید؛ بنابراین، اصل در این باب، محمد بن علی بن محبوب است که باید طرق شیخ طوسی به وی را ملاحظه و در صورت صحت، حکم به صحّت روایات اشعری در تهذیب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سه طریق به جمیع روایات و کتاب‌های محمدبن علی بن محبوب نقل می‌نماید</w:t>
      </w:r>
      <w:r>
        <w:rPr>
          <w:rStyle w:val="FootnoteAnchor"/>
          <w:rtl w:val="true"/>
        </w:rPr>
        <w:footnoteReference w:id="601"/>
      </w:r>
      <w:r>
        <w:rPr>
          <w:rFonts w:ascii="IRNazanin" w:hAnsi="IRNazanin" w:eastAsia="IRNazanin"/>
          <w:color w:val="111111"/>
          <w:sz w:val="28"/>
          <w:sz w:val="28"/>
          <w:szCs w:val="28"/>
          <w:rtl w:val="true"/>
          <w:lang w:bidi="fa-IR"/>
        </w:rPr>
        <w:t>که یکی از آن‌ها به واسطه احمد بن محمد بن یحیی و پدرش است و دو طریق دیگر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کتبه و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ابی المفضل و عن ابن بطة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بها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محمد بن علی بن الحسین عن ابیه و محمد بن الحسن عن احمد بن ادریس عنه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اول به واسطه وجود ابوالفضل شیبانی و محمد بن جعفر بن احمد بن بطة، ضعیف است؛ ولی طریق دوم صحیح می‌باشد؛ لذا با تکیه بر این طریق، حکم به صحت تمامی روایات تهذیب که از احمد بن محمد بن عیسی رسیده باشد، می‌شود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232" w:name="pg3784_32260"/>
    </w:p>
    <w:p>
      <w:pPr>
        <w:pStyle w:val="BookText"/>
        <w:rPr/>
      </w:pPr>
      <w:bookmarkEnd w:id="2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الولید المبوبة عن محمد بن یحیی و الحسن بن محمد بن اسماعیل عن احمد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طریق صحیح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است و نه فرزندش احمد؛ زیرا معهود و متعارف در کلام شیخ طوسی، محمد بن حسن است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مشیخه من لا یحضره الفقیه، در ذکر طریق خود به احمد بن محمد بن عیسی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فیه عن احمد بن محمد بن عیسی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رویته عن ابی</w:t>
      </w:r>
      <w:r>
        <w:rPr>
          <w:rStyle w:val="FootnoteAnchor"/>
          <w:rtl w:val="true"/>
        </w:rPr>
        <w:footnoteReference w:id="604"/>
      </w:r>
      <w:r>
        <w:rPr>
          <w:rFonts w:ascii="IRNazanin" w:hAnsi="IRNazanin" w:eastAsia="IRNazanin"/>
          <w:color w:val="111111"/>
          <w:sz w:val="28"/>
          <w:sz w:val="28"/>
          <w:szCs w:val="28"/>
          <w:rtl w:val="true"/>
          <w:lang w:bidi="fa-IR"/>
        </w:rPr>
        <w:t>و محمد بن الحسن رضی الله عنهما عن سعد بن عبد الله و عبد الله بن جعفر الحمیری جمیعا عن احمد بن محمد بن عیسی الاشعری</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که این طریق صحیح می‌باشد</w:t>
      </w:r>
      <w:r>
        <w:rPr>
          <w:rStyle w:val="FootnoteAnchor"/>
          <w:rtl w:val="true"/>
        </w:rPr>
        <w:footnoteReference w:id="606"/>
      </w:r>
      <w:r>
        <w:rPr>
          <w:rFonts w:ascii="IRNazanin" w:hAnsi="IRNazanin" w:eastAsia="IRNazanin"/>
          <w:color w:val="111111"/>
          <w:sz w:val="28"/>
          <w:sz w:val="28"/>
          <w:szCs w:val="28"/>
          <w:rtl w:val="true"/>
          <w:lang w:bidi="fa-IR"/>
        </w:rPr>
        <w:t>و وجهی برای توقف در روایات من لایحضر نیست</w:t>
      </w:r>
      <w:r>
        <w:rPr>
          <w:rFonts w:eastAsia="IRNazanin" w:cs="IRNazanin"/>
          <w:color w:val="111111"/>
          <w:sz w:val="28"/>
          <w:szCs w:val="28"/>
          <w:rtl w:val="true"/>
          <w:lang w:bidi="fa-IR"/>
        </w:rPr>
        <w:t>.</w:t>
      </w:r>
    </w:p>
    <w:p>
      <w:pPr>
        <w:pStyle w:val="Heading3"/>
        <w:numPr>
          <w:ilvl w:val="2"/>
          <w:numId w:val="1"/>
        </w:numPr>
        <w:rPr/>
      </w:pPr>
      <w:bookmarkStart w:id="233" w:name="__RefHeading___Toc1154528_2281741623"/>
      <w:bookmarkStart w:id="234" w:name="_Toc85"/>
      <w:bookmarkEnd w:id="233"/>
      <w:r>
        <w:rPr>
          <w:rtl w:val="true"/>
        </w:rPr>
        <w:t>چند نکته در مورد ابوجعفر اشعری</w:t>
      </w:r>
      <w:bookmarkEnd w:id="234"/>
    </w:p>
    <w:p>
      <w:pPr>
        <w:pStyle w:val="BookText"/>
        <w:rPr/>
      </w:pPr>
      <w:r>
        <w:rPr>
          <w:rFonts w:ascii="IRNazanin" w:hAnsi="IRNazanin" w:eastAsia="IRNazanin"/>
          <w:color w:val="111111"/>
          <w:sz w:val="28"/>
          <w:sz w:val="28"/>
          <w:szCs w:val="28"/>
          <w:rtl w:val="true"/>
          <w:lang w:bidi="fa-IR"/>
        </w:rPr>
        <w:t>چند نکته در مورد ابوجعفر اشعری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روایتی وارد شده است که ظاهر آن قدحی برای احمد بن محمد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خیرانی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امام جواد علیه السلام‌در بستر بیماری بودند هر شب، وقت سحر، احمد بن محمد بن عیسی می‌آمد و جویای حال آن حضرت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بین پدرم و آن حضرت رفت و آمد می‌نمود و هرگاه که وی می‌آمد، احمد او را با پدرم تنها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احمد جایی ایستاد که سخن او با پدرم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آن حضرت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میان شما می‌روم و امامت به فرزندم علی می‌رسد و همان گونه که اطاعت از من پس از پدرم بر شما لازم بود، پس از من نیز اطاعت از او بر شما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w:t>
      </w:r>
    </w:p>
    <w:p>
      <w:pPr>
        <w:pStyle w:val="BookText"/>
        <w:rPr/>
      </w:pPr>
      <w:r>
        <w:rPr>
          <w:rFonts w:ascii="IRNazanin" w:hAnsi="IRNazanin" w:eastAsia="IRNazanin"/>
          <w:color w:val="111111"/>
          <w:sz w:val="28"/>
          <w:sz w:val="28"/>
          <w:szCs w:val="28"/>
          <w:rtl w:val="true"/>
          <w:lang w:bidi="fa-IR"/>
        </w:rPr>
        <w:t>ماض و الامر صائر الی ابنی علی وله علیکم بعدی ما کان لی علیکم بعد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پدرم</w:t>
      </w:r>
      <w:r>
        <w:rPr>
          <w:rStyle w:val="FootnoteAnchor"/>
          <w:rtl w:val="true"/>
        </w:rPr>
        <w:footnoteReference w:id="607"/>
      </w:r>
      <w:r>
        <w:rPr>
          <w:rFonts w:ascii="IRNazanin" w:hAnsi="IRNazanin" w:eastAsia="IRNazanin"/>
          <w:color w:val="111111"/>
          <w:sz w:val="28"/>
          <w:sz w:val="28"/>
          <w:szCs w:val="28"/>
          <w:rtl w:val="true"/>
          <w:lang w:bidi="fa-IR"/>
        </w:rPr>
        <w:t>مطلع شد، به ابو جعفر اشکال کرد که تجسّس نمودی و مرتکب حرام شدی و در نهایت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به شهادت تو محتاج باشیم؛ لذا شهادت را حفظ نما و تا وقتش آن را اظهار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علیه السلام، شیعیان از پدر خیرانی در زمینه امامت امام هادی علیه السلام شاهد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 جعفر اشعری را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آتاکم الله عز وجل به هذا ابو جعفر الاشعری یشهد لی بسماع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شهادت می‌طلبد؛ ولی ابو جعفر انکار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فانکر احمد اَن یکون سمع من هذا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پدرخیرانی او را به مباهله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اقرار می‌نماید و اظهار می‌دارد که این افتخاری بود که می‌خواستم نصیب یک عرب شود تا یک نفر 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حقق علیه، قال سمعت ذلک و هذه مکرمة کنت احب آن تکون لرجل من العرب لالرجل من العجم</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معجم رجال الحدیث به لحاظ جهالت خیرانی و پدرش، این روایت را ضعیف السند می‌داند</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اتفاق فقها و رجالیان شیعه بر وثاقتش، این روایت نمی‌تواند برای وی قدحی باشد</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شوشتری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روایت اشخاصی باید بحث شود که ابتدا در مسیر حق حرکت می‌نمودند، و سپس منحرف شدند؛ ولی در این مورد که وثاقت و عدالتش در مراحل آخر عمر محرز است، احتیاج به بحث نیست؛ زیرا اگر در روایاتش خللی بوده آن‌ها را اصلاح نموده است</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قمیان، به خصوص ابوجعفر الاشعری، در آن نقش داشته‌اند، عکس العمل شدید نسبت به برخی از محدثان که به گونه‌ای متهم شده‌اند، می‌باشد</w:t>
      </w:r>
      <w:r>
        <w:rPr>
          <w:rFonts w:eastAsia="IRNazanin" w:cs="IRNazanin"/>
          <w:color w:val="111111"/>
          <w:sz w:val="28"/>
          <w:szCs w:val="28"/>
          <w:rtl w:val="true"/>
          <w:lang w:bidi="fa-IR"/>
        </w:rPr>
        <w:t>.</w:t>
      </w:r>
      <w:bookmarkStart w:id="235" w:name="pg3784_32262"/>
    </w:p>
    <w:p>
      <w:pPr>
        <w:pStyle w:val="BookText"/>
        <w:rPr/>
      </w:pPr>
      <w:bookmarkEnd w:id="235"/>
      <w:r>
        <w:rPr>
          <w:rFonts w:ascii="IRNazanin" w:hAnsi="IRNazanin" w:eastAsia="IRNazanin"/>
          <w:color w:val="111111"/>
          <w:sz w:val="28"/>
          <w:sz w:val="28"/>
          <w:szCs w:val="28"/>
          <w:rtl w:val="true"/>
          <w:lang w:bidi="fa-IR"/>
        </w:rPr>
        <w:t>قمی‌ها جمعی از راویان را متهم به غلو، ارتفاع در مذهب و ارتفاع در قول و ضعف در نقل روایات می‌نمودند و گاه به مجرد اتهام کفایت ننموده و ایشان را از قم اخراج، تبعید و یا حتی در صدد قتل آنان برمی‌آمدند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جهت روشن شدن بحث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قدما بیان، و به ارتفاع در قول و مذهب نیز اشاره‌ای می‌کنیم</w:t>
      </w:r>
      <w:r>
        <w:rPr>
          <w:rFonts w:eastAsia="IRNazanin" w:cs="IRNazanin"/>
          <w:color w:val="111111"/>
          <w:sz w:val="28"/>
          <w:szCs w:val="28"/>
          <w:rtl w:val="true"/>
          <w:lang w:bidi="fa-IR"/>
        </w:rPr>
        <w:t>.</w:t>
      </w:r>
    </w:p>
    <w:p>
      <w:pPr>
        <w:pStyle w:val="Heading3"/>
        <w:numPr>
          <w:ilvl w:val="2"/>
          <w:numId w:val="1"/>
        </w:numPr>
        <w:rPr/>
      </w:pPr>
      <w:bookmarkStart w:id="236" w:name="__RefHeading___Toc1154530_2281741623"/>
      <w:bookmarkStart w:id="237" w:name="_Toc86"/>
      <w:bookmarkEnd w:id="236"/>
      <w:r>
        <w:rPr>
          <w:rtl w:val="true"/>
        </w:rPr>
        <w:t>غلو در نزد قدما</w:t>
      </w:r>
      <w:bookmarkEnd w:id="237"/>
    </w:p>
    <w:p>
      <w:pPr>
        <w:pStyle w:val="Heading4"/>
        <w:numPr>
          <w:ilvl w:val="3"/>
          <w:numId w:val="1"/>
        </w:numPr>
        <w:rPr/>
      </w:pPr>
      <w:bookmarkStart w:id="238" w:name="__RefHeading___Toc1154532_2281741623"/>
      <w:bookmarkStart w:id="239" w:name="_Toc87"/>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غلو در نزد قدما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ارتقای مقام ائمه علیهم السلام است که گاه به ارتقای ایشان به پیامبری و عموما به بالا بردن آنان تا مقام ربوبی اطلاق می‌شود و لازمه آن دست کشیدن از عبادات و اطاعت پروردگار و حلال شمردن برخی از محارم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مغیرة بن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کتاب‌های اصحاب پدرم، کفر و زندقة وارد می‌نمود و آن گاه به اصحابش امر به وارد نمودن آن مطالب در شیعه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اصحاب پدرم باشد، همان است که مغیرة در آن کتب داخل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فکلّما کان فی کتب اصحاب ابی من الغلو فذاک ما دسّه المغیرة بن سعید فی کتبهم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مغیرة را لعن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پدرم دروغ بست و خداوند هلاکش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هر آن که در مورد ما چیزی گوید که خودمان بدان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نماید هر آن که ما را از مرتبه عبودیتِ خدایی که خلقمان نموده و بازگشت و سرانجاممان به سوی اوست، خلع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قال فینا ما لا نقوله فی انفسنا و لعن الله من ازالنا العبودیة لله الذی خلقنا و الیه مآبنا و معادنا و بیده نواصینا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المغیرة کذب علی ابی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مانحن الا عبید الذی خلقنا و اصطفانا، ما نقدر علی ضرّ و لا نفع، ان رحمنا فبرحمته و ان عذبنا فبذنو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انّا لمیتون و مقبورون و منشرون و مبعوثون و موقوفون و مسئولون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مدعی بود که رسولِ حضرت هادی علیه السلام‌بوده و آن حضرت، وی را به پیامبری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آن حضرت به غلو اعتقاد داشته است و در مورد ایشان به ربوبیت قائل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الغلو فی ابی الحسن علیه السلام و یقول فیه بالربوبیة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در مورد بشار الشعیری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بشارا قال عظیما</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رد آن چه بشار بدان معتقد بوده کلماتی بیان می‌دارند که مقصود از قول عظیم را روشن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شیطان زاده‌ای است که برای گمراهی اصحاب و شیعیان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برسانند که من عبد و بنده‌ای از پدر و مادری عبد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صلب و رحم پدر و مادری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مرد؛ سپس مبعوث و در قیامت مورد سؤال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از آن چه که این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گفته از من سؤال به عمل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شیطان ابن شیطان خرج من البحر لیغوی اصحابی و شیعتی، فاحذروه و 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عبد ابن عبد، قن بن اَمة، ضمتنی الاصلاب و الارحام و انی لمیت و انی لمبعوث ثم موقوف ثم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سألنَّ عما قال فیَّ هذا الکذاب و ادّعاه علیّ</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حضرت امام صادق علیه السلام به ربوبیت معتقد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به خدا ما بنده و مخلوقیم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 ابن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اقول فی ابی عبد الله علیه‌السلام بالربوبیة فدخلتُ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انا و الله عبید مخلوقون لنا رب نعبده و ان لم نعبده عذبنا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مورد بحث، مقصود از غلو یا ارتفاع در قول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اعتقادی تبعات سوئی مانند ترک عبادات یا حلال شمردن محرمات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خوش اندام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احوالش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فسألت عنه فوجدته غالیا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سفلة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آنانند که شکم و دامن خود را از گناه دور نگاه دارند، سخت کوش باشند، برای خالقشان عمل نمایند و امید به پاداش و ترس از عقاب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السفلة، انما شیعة جعفر مَن عفّ بطنه و فرجه و اشتد جهاده و عمل لخالقه و رجا ثوابه و خاف عقابه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نصیر نمیری که ادعای ربوبیت حضرت هادی علیه السلام‌می‌نمود، قائل به ازدواج با محارم و نکاح رجال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باباحة المحارم و یحلل نکاح الرجال</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عبادات یا حلال شمردن محارم الهی یکی از تبعات غلو و ارتفاع در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متقدمان واضح بوده است؛ لذا مشاهده می‌شود هنگامی که محمد بن اورمه را به غلو متهم می‌نمایند، اشعریان در صدد قتل وی بر می‌آیند و با مشاهده این که وی شب را تا به صبح نماز می‌گزارد از عقیده خود دست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الغضائری از استادش حسن بن محمد بن بندار قمی و او از مشایخ خود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محمد بن اورمة لما طعن علیه بالغلو بعث الیه الاشاعرة لیقتلوه فوجدوه یصلی اللیل من اوّله الی آخره لیالی عدّة فتوقفوا عن اعتقادهم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حسین بن احمد مالکی از احمد بن مالک کرخی در مورد غلو محمد بن سنان </w:t>
      </w:r>
    </w:p>
    <w:p>
      <w:pPr>
        <w:pStyle w:val="BookText"/>
        <w:rPr/>
      </w:pPr>
      <w:r>
        <w:rPr>
          <w:rFonts w:ascii="IRNazanin" w:hAnsi="IRNazanin" w:eastAsia="IRNazanin"/>
          <w:color w:val="111111"/>
          <w:sz w:val="28"/>
          <w:sz w:val="28"/>
          <w:szCs w:val="28"/>
          <w:rtl w:val="true"/>
          <w:lang w:bidi="fa-IR"/>
        </w:rPr>
        <w:t>می‌پرسد</w:t>
      </w:r>
      <w:r>
        <w:rPr>
          <w:rStyle w:val="FootnoteAnchor"/>
          <w:rtl w:val="true"/>
        </w:rPr>
        <w:footnoteReference w:id="623"/>
      </w:r>
      <w:r>
        <w:rPr>
          <w:rFonts w:ascii="IRNazanin" w:hAnsi="IRNazanin" w:eastAsia="IRNazanin"/>
          <w:color w:val="111111"/>
          <w:sz w:val="28"/>
          <w:sz w:val="28"/>
          <w:szCs w:val="28"/>
          <w:rtl w:val="true"/>
          <w:lang w:bidi="fa-IR"/>
        </w:rPr>
        <w:t>، کرخی در پاسخ وی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 که اوست معلم من در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معاذ الله هو والله علمنی الطهور</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این سخن کنایه از این است که وی اهل عبادت و نماز است که به وضو یا غسل اهتمام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از عیاشی در مورد جمعی، از جمله علی بن عبد الله بن مروان سؤال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در پاسخ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غالیان را هنگام نماز امتحان می‌کنیم و من وقت نماز همراه او نبوده‌ام و جز خیر از او چیزی نشنیده‌ام؛ قال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النضر محمد بن مسعود عن جمیع هولاء؟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علی بن عبد الله بن مروان فان القوم یعنی الغلاة یمتحن فی اوقات الصلوة و لم أحضره</w:t>
      </w:r>
      <w:r>
        <w:rPr>
          <w:rStyle w:val="FootnoteAnchor"/>
          <w:rtl w:val="true"/>
        </w:rPr>
        <w:footnoteReference w:id="625"/>
      </w:r>
      <w:r>
        <w:rPr>
          <w:rFonts w:ascii="IRNazanin" w:hAnsi="IRNazanin" w:eastAsia="IRNazanin"/>
          <w:color w:val="111111"/>
          <w:sz w:val="28"/>
          <w:sz w:val="28"/>
          <w:szCs w:val="28"/>
          <w:rtl w:val="true"/>
          <w:lang w:bidi="fa-IR"/>
        </w:rPr>
        <w:t>فی وقت صلاة و لم اسمع فیه الا خیرا</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وحید بهبهانی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قمیان برای ائمه علیهم السلام مرتبه و منزلت خاصی از عصمت و جلالت و کمال قائل بوده‌اند، تعدی از آن را غلو و ارتفاع محسوب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سهو را از امام علیه السلام‌نفی یا مبالغه در معجزات ایشان می‌کرد یا کارهای خارق العاده ائمه علیهم السلام را نقل می‌کرد و یا قائل به پاک بودن ساحت آنان از بسیاری نقایص و علم آن‌ها به باطن امور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بود،از نظر آنان غالی و صاحب ارتفاع شمرده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انهم جعلوا مثل نفی السهو عنهم 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المبالغة فی معجزاتهم و نقل العجائب من خوارق العادات عنهم، او الاغراق فی شأنهم و اجلالهم و تنزیههم عن کثیر من النقائص و اظهار کثیر قدرة لهم و ذکر علمهم بمکنونات السماء و الارض ارتفاعا او مورثا للتهمة به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در مورد اصطلاح غلو و ارتفاع نزد قدما مطرح شد، مشخص می‌گردد که چنین سخنانی نمی‌تواند در مورد آنان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bookmarkStart w:id="240" w:name="pg3784_32266"/>
    </w:p>
    <w:p>
      <w:pPr>
        <w:pStyle w:val="BookText"/>
        <w:rPr/>
      </w:pPr>
      <w:bookmarkEnd w:id="240"/>
      <w:r>
        <w:rPr>
          <w:rFonts w:ascii="IRNazanin" w:hAnsi="IRNazanin" w:eastAsia="IRNazanin"/>
          <w:color w:val="111111"/>
          <w:sz w:val="28"/>
          <w:sz w:val="28"/>
          <w:szCs w:val="28"/>
          <w:rtl w:val="true"/>
          <w:lang w:bidi="fa-IR"/>
        </w:rPr>
        <w:t>شوشتری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اتفاق می‌افتد که متأخران به رد طعن قدما در مورد غلو کنندگان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متقدمان اشخاص را به واسطه نقل معجزات، متهم به غلو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صحیحی نیست و اعتقاد به معجزات از ضروریات مذهب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غلو، ترک عبادات با تکیه به ولایت ائمه علیهم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مرادهم من الغلو، ترک العبادة اعتمادا علی ولایتهم</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بحث در معنای غلو و ارتفاع، به معرفی اشخاصی می‌پردازیم که قمیان به سبب غلو یا ضعف در نقل روایات، از آنان بیزاری جستند</w:t>
      </w:r>
      <w:r>
        <w:rPr>
          <w:rFonts w:eastAsia="IRNazanin" w:cs="IRNazanin"/>
          <w:color w:val="111111"/>
          <w:sz w:val="28"/>
          <w:szCs w:val="28"/>
          <w:rtl w:val="true"/>
          <w:lang w:bidi="fa-IR"/>
        </w:rPr>
        <w:t>.</w:t>
      </w:r>
    </w:p>
    <w:p>
      <w:pPr>
        <w:pStyle w:val="Heading4"/>
        <w:numPr>
          <w:ilvl w:val="3"/>
          <w:numId w:val="1"/>
        </w:numPr>
        <w:rPr/>
      </w:pPr>
      <w:bookmarkStart w:id="241" w:name="__RefHeading___Toc1154534_2281741623"/>
      <w:bookmarkStart w:id="242" w:name="_Toc88"/>
      <w:bookmarkEnd w:id="241"/>
      <w:r>
        <w:rPr/>
        <w:t>1</w:t>
      </w:r>
      <w:r>
        <w:rPr>
          <w:rtl w:val="true"/>
        </w:rPr>
        <w:t xml:space="preserve">. </w:t>
      </w:r>
      <w:r>
        <w:rPr>
          <w:rtl w:val="true"/>
        </w:rPr>
        <w:t>محمد بن علی الصیرفی ابو سمینة</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الصیرفی ابو سمینة</w:t>
      </w:r>
    </w:p>
    <w:p>
      <w:pPr>
        <w:pStyle w:val="BookText"/>
        <w:rPr/>
      </w:pPr>
      <w:r>
        <w:rPr>
          <w:rFonts w:ascii="IRNazanin" w:hAnsi="IRNazanin" w:eastAsia="IRNazanin"/>
          <w:color w:val="111111"/>
          <w:sz w:val="28"/>
          <w:sz w:val="28"/>
          <w:szCs w:val="28"/>
          <w:rtl w:val="true"/>
          <w:lang w:bidi="fa-IR"/>
        </w:rPr>
        <w:t>نجاشی، ابن الغضائری و فضل بن شاذان وی را قدح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وی را بسیار ضعیف، صاحب اعتقادی فاسد و غیر معتمد دانسته است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ابن الغضائری او را کذّاب، غالی و مشهور به ارتفاع دانسته و فضل بن شاذان وی را مشهورترین کذاب خوانده است</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الفضل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الکذابون المشهورون ابو الخطاب و یونس بن ظبیان و یزید الصایغ و محمد بن سنان و ابوسمینة اشهرهم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کتاب‌هایی از وی که در آن تخلیط، غلو، تدلیس و یا آن چه وی متفرد به نقل آن است را روایت نمی‌نمایم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کوفه، به کذب مشهور بود و پس از مدتی در قم، نزد احمد بن محمد بن عیسی رفت و به غلو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وی دوری کردند و احمد بن محمد بن عیسی او را از قم اخراج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 علی احمد بن محمد بن عیسی مدة ثمّ تشهّر بالغلو فَجُفِی</w:t>
      </w:r>
      <w:r>
        <w:rPr>
          <w:rStyle w:val="FootnoteAnchor"/>
          <w:rtl w:val="true"/>
        </w:rPr>
        <w:footnoteReference w:id="633"/>
      </w:r>
      <w:r>
        <w:rPr>
          <w:rFonts w:ascii="IRNazanin" w:hAnsi="IRNazanin" w:eastAsia="IRNazanin"/>
          <w:color w:val="111111"/>
          <w:sz w:val="28"/>
          <w:sz w:val="28"/>
          <w:szCs w:val="28"/>
          <w:rtl w:val="true"/>
          <w:lang w:bidi="fa-IR"/>
        </w:rPr>
        <w:t>و اخرجه احمد بن محمد بن عیسی عن قم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243" w:name="pg3784_32267"/>
    </w:p>
    <w:p>
      <w:pPr>
        <w:pStyle w:val="Heading4"/>
        <w:numPr>
          <w:ilvl w:val="3"/>
          <w:numId w:val="1"/>
        </w:numPr>
        <w:rPr/>
      </w:pPr>
      <w:bookmarkStart w:id="244" w:name="__RefHeading___Toc1154536_2281741623"/>
      <w:bookmarkStart w:id="245" w:name="_Toc89"/>
      <w:bookmarkEnd w:id="243"/>
      <w:bookmarkEnd w:id="244"/>
      <w:r>
        <w:rPr/>
        <w:t>2</w:t>
      </w:r>
      <w:r>
        <w:rPr>
          <w:rtl w:val="true"/>
        </w:rPr>
        <w:t xml:space="preserve">. </w:t>
      </w:r>
      <w:r>
        <w:rPr>
          <w:rtl w:val="true"/>
        </w:rPr>
        <w:t>سهل بن زیاد الآدمی ،ابو سعید الرازی</w:t>
      </w:r>
      <w:bookmarkEnd w:id="2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 الآدمی ،ابو سعید الرازی</w:t>
      </w:r>
    </w:p>
    <w:p>
      <w:pPr>
        <w:pStyle w:val="BookText"/>
        <w:rPr/>
      </w:pPr>
      <w:r>
        <w:rPr>
          <w:rFonts w:ascii="IRNazanin" w:hAnsi="IRNazanin" w:eastAsia="IRNazanin"/>
          <w:color w:val="111111"/>
          <w:sz w:val="28"/>
          <w:sz w:val="28"/>
          <w:szCs w:val="28"/>
          <w:rtl w:val="true"/>
          <w:lang w:bidi="fa-IR"/>
        </w:rPr>
        <w:t>او از نظر شیخ طوسی، نجاشی و ابن الغضائری ضعیف است</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وی راضی نبوده، او را احمق دانسته است</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 او را از حیث مذهب و روایت فاسد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مرسل را روایت و بر مجاهیل اعتماد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 شهادت بر غلو و کذب وی می‌دهد و او را از قم به ری تبعید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او برائت جسته، به مردم اعلام می‌دارد که از وی حدیث نشنوند و از او روایت ننمایند</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احمد بن محمد بن عیسی الاشعری اخرجه من قم و اظهر البرائة منه و نهی الناس عن السماع منه و الروایة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1154538_2281741623"/>
      <w:bookmarkStart w:id="247" w:name="_Toc90"/>
      <w:bookmarkEnd w:id="246"/>
      <w:r>
        <w:rPr/>
        <w:t>3</w:t>
      </w:r>
      <w:r>
        <w:rPr>
          <w:rtl w:val="true"/>
        </w:rPr>
        <w:t xml:space="preserve">. </w:t>
      </w:r>
      <w:r>
        <w:rPr>
          <w:rtl w:val="true"/>
        </w:rPr>
        <w:t>محمد بن اورمة ابو جعفر قمی</w:t>
      </w:r>
      <w:bookmarkEnd w:id="2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اورمة ابو جعفر قمی</w:t>
      </w:r>
    </w:p>
    <w:p>
      <w:pPr>
        <w:pStyle w:val="BookText"/>
        <w:rPr/>
      </w:pPr>
      <w:r>
        <w:rPr>
          <w:rFonts w:ascii="IRNazanin" w:hAnsi="IRNazanin" w:eastAsia="IRNazanin"/>
          <w:color w:val="111111"/>
          <w:sz w:val="28"/>
          <w:sz w:val="28"/>
          <w:szCs w:val="28"/>
          <w:rtl w:val="true"/>
          <w:lang w:bidi="fa-IR"/>
        </w:rPr>
        <w:t>شیخ طوسی وی را تضعیف</w:t>
      </w:r>
      <w:r>
        <w:rPr>
          <w:rStyle w:val="FootnoteAnchor"/>
          <w:rtl w:val="true"/>
        </w:rPr>
        <w:footnoteReference w:id="639"/>
      </w:r>
      <w:r>
        <w:rPr>
          <w:rFonts w:ascii="IRNazanin" w:hAnsi="IRNazanin" w:eastAsia="IRNazanin"/>
          <w:color w:val="111111"/>
          <w:sz w:val="28"/>
          <w:sz w:val="28"/>
          <w:szCs w:val="28"/>
          <w:rtl w:val="true"/>
          <w:lang w:bidi="fa-IR"/>
        </w:rPr>
        <w:t>و برخی از روایاتش را مختلط دانسته است</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ابن الغضائری حدیث وی را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فساد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 جز مطالبی که در تفسیر باطن است،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 ظن به جعلی بودن آن دارد و نجاشی آن را مختلط می‌داند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از ابن الولید نقل شده که هر آن چه از کتب وی در کتب حسین بن سعید باشد قابل اعتماد و در روایاتی که محمد بن اورمة متفرد به آن است، غیر معتمد می‌باشد</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مضمون را شیخ طوسی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اورمة طعن علیه با لغلو فکلما کان فی کتبه مما یوجد فی کتب الحسین بن سعید و غیره فانه معتمد علیه و یفتی به و کلما تفرد به لم </w:t>
      </w:r>
      <w:bookmarkStart w:id="248" w:name="pg3784_32268"/>
    </w:p>
    <w:p>
      <w:pPr>
        <w:pStyle w:val="BookText"/>
        <w:rPr/>
      </w:pPr>
      <w:bookmarkEnd w:id="248"/>
      <w:r>
        <w:rPr>
          <w:rFonts w:ascii="IRNazanin" w:hAnsi="IRNazanin" w:eastAsia="IRNazanin"/>
          <w:color w:val="111111"/>
          <w:sz w:val="28"/>
          <w:sz w:val="28"/>
          <w:szCs w:val="28"/>
          <w:rtl w:val="true"/>
          <w:lang w:bidi="fa-IR"/>
        </w:rPr>
        <w:t>یجز العمل علیه و لا یعتمد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قمیون به غلو متهمش کردند و اشعریان</w:t>
      </w:r>
      <w:r>
        <w:rPr>
          <w:rStyle w:val="FootnoteAnchor"/>
          <w:rtl w:val="true"/>
        </w:rPr>
        <w:footnoteReference w:id="644"/>
      </w:r>
      <w:r>
        <w:rPr>
          <w:rFonts w:ascii="IRNazanin" w:hAnsi="IRNazanin" w:eastAsia="IRNazanin"/>
          <w:color w:val="111111"/>
          <w:sz w:val="28"/>
          <w:sz w:val="28"/>
          <w:szCs w:val="28"/>
          <w:rtl w:val="true"/>
          <w:lang w:bidi="fa-IR"/>
        </w:rPr>
        <w:t>در صدد قتل وی بر آمدند؛ ولی پس از مشاهده این که وی تمامی شب را با نماز سپری می‌نماید، منصرف شدند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هادی علیه السلام در نامه‌ای به قمیون، وی را از اتهامات تبرئه کرد و منزلتش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 در این مورد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رایت کتابا خرج من ابی الحسن علی بن محمد علیها السلام الی القمیین فی برائته مما قذف به و منزلته</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154540_2281741623"/>
      <w:bookmarkStart w:id="250" w:name="_Toc91"/>
      <w:bookmarkEnd w:id="249"/>
      <w:r>
        <w:rPr/>
        <w:t>4</w:t>
      </w:r>
      <w:r>
        <w:rPr>
          <w:rtl w:val="true"/>
        </w:rPr>
        <w:t xml:space="preserve">. </w:t>
      </w:r>
      <w:r>
        <w:rPr>
          <w:rtl w:val="true"/>
        </w:rPr>
        <w:t>احمد بن محمد بن خالد برقی</w:t>
      </w:r>
      <w:bookmarkEnd w:id="2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w:t>
      </w:r>
    </w:p>
    <w:p>
      <w:pPr>
        <w:pStyle w:val="BookText"/>
        <w:rPr/>
      </w:pPr>
      <w:r>
        <w:rPr>
          <w:rFonts w:ascii="IRNazanin" w:hAnsi="IRNazanin" w:eastAsia="IRNazanin"/>
          <w:color w:val="111111"/>
          <w:sz w:val="28"/>
          <w:sz w:val="28"/>
          <w:szCs w:val="28"/>
          <w:rtl w:val="true"/>
          <w:lang w:bidi="fa-IR"/>
        </w:rPr>
        <w:t>شیخ طوسی و نجاشی وی را ثقه دانسته‌اند ولی از ضعفا روایت و بر روایات مرسل اعتماد می‌نماید</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قمیون بر وی خرده گرفته،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عیبی متوجه احمد بن محمد بن خالد نیست؛ بلکه طعن درباره کسانی است که وی از آن‌ها روایت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القمیون علیه و لیس الطعن فیه و انما الطعن فیمن یروی عنه، فانه کان لایبالی عمن یأخذ علی طریقة اهل الاخبار</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اشعری وی را از قم اخراج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عبارت ابن الغضائری فهمیده می‌شود که علت اخراج وی، اعتراض به شیوه نقل او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سخنان خویش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وی را از قم دور ساخت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احمد بن محمد بن عیسی ابعده عن قم</w:t>
      </w:r>
      <w:r>
        <w:rPr>
          <w:rFonts w:eastAsia="IRNazanin" w:cs="IRNazanin"/>
          <w:color w:val="111111"/>
          <w:sz w:val="28"/>
          <w:szCs w:val="28"/>
          <w:rtl w:val="true"/>
          <w:lang w:bidi="fa-IR"/>
        </w:rPr>
        <w:t xml:space="preserve">». </w:t>
      </w:r>
      <w:bookmarkStart w:id="251" w:name="pg3784_32269"/>
    </w:p>
    <w:p>
      <w:pPr>
        <w:pStyle w:val="BookText"/>
        <w:rPr/>
      </w:pPr>
      <w:bookmarkEnd w:id="251"/>
      <w:r>
        <w:rPr>
          <w:rFonts w:ascii="IRNazanin" w:hAnsi="IRNazanin" w:eastAsia="IRNazanin"/>
          <w:color w:val="111111"/>
          <w:sz w:val="28"/>
          <w:sz w:val="28"/>
          <w:szCs w:val="28"/>
          <w:rtl w:val="true"/>
          <w:lang w:bidi="fa-IR"/>
        </w:rPr>
        <w:t>وی پس از مدتی از کرده خویش پشیمان شد و وی را به قم باز گردانید و از او عذر خواهی نمود و حتی در تشییع جنازه او سر و پا برهنه شرکت کرد تا بدین ترتیب از زیر بار عملی که مرتکب شده، به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توفی مَشی احمد بن محمد بن عیسی فی جنازته حافیا حاسرا لیبری نفسه مما قذفه به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154542_2281741623"/>
      <w:bookmarkStart w:id="253" w:name="_Toc92"/>
      <w:bookmarkEnd w:id="252"/>
      <w:r>
        <w:rPr/>
        <w:t>5</w:t>
      </w:r>
      <w:r>
        <w:rPr>
          <w:rtl w:val="true"/>
        </w:rPr>
        <w:t xml:space="preserve">. </w:t>
      </w:r>
      <w:r>
        <w:rPr>
          <w:rtl w:val="true"/>
        </w:rPr>
        <w:t>یونس بن عبد الرحمن</w:t>
      </w:r>
      <w:bookmarkEnd w:id="25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الرحمن</w:t>
      </w:r>
    </w:p>
    <w:p>
      <w:pPr>
        <w:pStyle w:val="BookText"/>
        <w:rPr/>
      </w:pPr>
      <w:r>
        <w:rPr>
          <w:rFonts w:ascii="IRNazanin" w:hAnsi="IRNazanin" w:eastAsia="IRNazanin"/>
          <w:color w:val="111111"/>
          <w:sz w:val="28"/>
          <w:sz w:val="28"/>
          <w:szCs w:val="28"/>
          <w:rtl w:val="true"/>
          <w:lang w:bidi="fa-IR"/>
        </w:rPr>
        <w:t>روایات فراوانی در مدح و ذم یونس رسیده است</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صدد طرح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قمیون، یونس را مورد عیب جویی و اعتراض قرار دادند</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روایت شده است، احمد بن محمد بن عیسی به دلیل خوابی که دیده است از کرده خود در مورد یونس پشیمان شده و توبه و استغفار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احمد بن محمد بن عیسی تاب و استغفرالله من وقیعته فی یونس لرؤیا راها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کشی بر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احمد بن محمد بن عیسی در مورد یونس نقل کرده است</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سه روایت کشی که در ذم یونس است، احمد بن محمد بن عیسی می‌باشد، در این روایات یونس شدیدا مورد حمله قرار گرفته است</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روایاتی که قمیون در مورد یونس آورده‌اند، تعجب می‌کند و آن‌ها با عقل سازگار نیست و اضافه می‌کند که شاید احمد بن محمد آن‌ها را قبل از توبه روایت نموده باشد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دلایل اعتراض به یونس بن عبد الرحمن را در چند مطلب عنوان نمود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سخنانی اظهار می‌داشته است که عقول عامه مردم بدان نمی‌رسیده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همانند هشام بن الحکم از علمای کلام وقت بود</w:t>
      </w:r>
      <w:r>
        <w:rPr>
          <w:rStyle w:val="FootnoteAnchor"/>
          <w:rtl w:val="true"/>
        </w:rPr>
        <w:footnoteReference w:id="656"/>
      </w:r>
      <w:r>
        <w:rPr>
          <w:rFonts w:ascii="IRNazanin" w:hAnsi="IRNazanin" w:eastAsia="IRNazanin"/>
          <w:color w:val="111111"/>
          <w:sz w:val="28"/>
          <w:sz w:val="28"/>
          <w:szCs w:val="28"/>
          <w:rtl w:val="true"/>
          <w:lang w:bidi="fa-IR"/>
        </w:rPr>
        <w:t xml:space="preserve">و به طرح برخی مسائل </w:t>
      </w:r>
    </w:p>
    <w:p>
      <w:pPr>
        <w:pStyle w:val="BookText"/>
        <w:rPr/>
      </w:pPr>
      <w:r>
        <w:rPr>
          <w:rFonts w:ascii="IRNazanin" w:hAnsi="IRNazanin" w:eastAsia="IRNazanin"/>
          <w:color w:val="111111"/>
          <w:sz w:val="28"/>
          <w:sz w:val="28"/>
          <w:szCs w:val="28"/>
          <w:rtl w:val="true"/>
          <w:lang w:bidi="fa-IR"/>
        </w:rPr>
        <w:t>کلامی</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سمعانی، فرقه یونسیه را غالی از شیعه و پیروان یونس بن عبد الرحمن قمی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ایشان این است که خدا بر عرش است و ملائکه خدا را حمل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یزعم ان معبوده علی عرشه تحمله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می‌پرداخت مسائلی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قرآن و عدم آن و یا خلق بهشت و جهنم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مردمی که متوجه کلمات وی نمی‌شدند او را مورد حمله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از این مطلب نزد حضرت امام رضا علیه السلام‌شکایت کرد، آن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مدارا کن که عقول مردم این مطالب را درک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دارهم فان عقولهم لا تبلغ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احادیث کشی چنین برداشت می‌شود که یونس بن عبد الرحمن متهم به وابستگی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متوجه می‌شود که برخی از بزرگان این فرقه، نیّات دنیوی در سر دارند،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را دیدم و حق برایم آشکار گردید به حقانیّت امامت حضرت امام رضا علیه السلام پی بردم و مردم را به سوی آن حضرت دعوت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رایت ذلک و تبیّن علیّ الحق و عرفت من امر ابی الحسن الرضا علیه السلام ما علمت تکلمت و دعوت الناس الیه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نزد امام رضا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شهادت امام کاظم 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بودم آن حضرت علیه السلام‌خبر زنده بودن امام کاظم علیه السلام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سؤال‌هایش از امام رضا علیه السلام بر می‌آید که شهادت امام کاظم علیه السلام برای او مشخص نبوده است</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254" w:name="pg3784_32271"/>
    </w:p>
    <w:p>
      <w:pPr>
        <w:pStyle w:val="BookText"/>
        <w:rPr/>
      </w:pPr>
      <w:bookmarkEnd w:id="254"/>
      <w:r>
        <w:rPr>
          <w:rFonts w:ascii="IRNazanin" w:hAnsi="IRNazanin" w:eastAsia="IRNazanin"/>
          <w:color w:val="111111"/>
          <w:sz w:val="28"/>
          <w:sz w:val="28"/>
          <w:szCs w:val="28"/>
          <w:rtl w:val="true"/>
          <w:lang w:bidi="fa-IR"/>
        </w:rPr>
        <w:t>در چند روایت از کشی آمده است که وی به سفر امام رضا علیه السلام به خراسان اعتراض داشته و در سخنانش رعایت احترامی که لازمه مقام امامت است، نشده است</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الانباری</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قمی</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از ایراداتی که بر یونس می‌گیرد این است که وی احادیث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می‌نماید، که می‌رساند یونس از دید وی در مورد روایت احادیث ضعیف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یعقوب بن یزید یقع فی یونس و یقول کان یروی الاحادیث من غیر سماع</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این موارد می‌تواند دلایلی باشد بر حمله به یونس و اعتراض نمودن به وی؛ با توجه به این که یکی از مسائلی که قمیون نسبت بدان حساس بودند، ضعف در نقل احادیث می‌باشد و نیز با ملاحظه این که ابوجعفر احمد بن محمد بن عیسی اشعری راوی یکی از احادیثی است که در آن به بی احترامی یونس نسبت به امام رضا علیه السلام اشاره شده</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که این دو موضوع می‌تواند عاملی مؤثر در طعن قمیون باشد</w:t>
      </w:r>
      <w:r>
        <w:rPr>
          <w:rFonts w:eastAsia="IRNazanin" w:cs="IRNazanin"/>
          <w:color w:val="111111"/>
          <w:sz w:val="28"/>
          <w:szCs w:val="28"/>
          <w:rtl w:val="true"/>
          <w:lang w:bidi="fa-IR"/>
        </w:rPr>
        <w:t>.</w:t>
      </w:r>
    </w:p>
    <w:p>
      <w:pPr>
        <w:pStyle w:val="Heading4"/>
        <w:numPr>
          <w:ilvl w:val="3"/>
          <w:numId w:val="1"/>
        </w:numPr>
        <w:rPr/>
      </w:pPr>
      <w:bookmarkStart w:id="255" w:name="__RefHeading___Toc1154544_2281741623"/>
      <w:bookmarkStart w:id="256" w:name="_Toc93"/>
      <w:bookmarkEnd w:id="255"/>
      <w:r>
        <w:rPr/>
        <w:t>6</w:t>
      </w:r>
      <w:r>
        <w:rPr>
          <w:rtl w:val="true"/>
        </w:rPr>
        <w:t xml:space="preserve"> . </w:t>
      </w:r>
      <w:r>
        <w:rPr>
          <w:rtl w:val="true"/>
        </w:rPr>
        <w:t xml:space="preserve">احمد بن حسین بن سعید ابو جعفر اهوازی </w:t>
      </w:r>
      <w:r>
        <w:rPr>
          <w:rtl w:val="true"/>
        </w:rPr>
        <w:t>(</w:t>
      </w:r>
      <w:r>
        <w:rPr>
          <w:rtl w:val="true"/>
        </w:rPr>
        <w:t>دندان</w:t>
      </w:r>
      <w:r>
        <w:rPr>
          <w:rtl w:val="true"/>
        </w:rPr>
        <w:t>)</w:t>
      </w:r>
      <w:bookmarkEnd w:id="25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حسین بن سعید ابو جعفر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قمیون وی را متّهم به غلو و حدیثش را گاه قبول و گاه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ذکروا انه غال و حدیثه یعرف و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 حدیثش را سالم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حدیثه فیما رأیته سالم</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154546_2281741623"/>
      <w:bookmarkStart w:id="258" w:name="_Toc94"/>
      <w:bookmarkEnd w:id="257"/>
      <w:r>
        <w:rPr/>
        <w:t>7</w:t>
      </w:r>
      <w:r>
        <w:rPr>
          <w:rtl w:val="true"/>
        </w:rPr>
        <w:t xml:space="preserve">. </w:t>
      </w:r>
      <w:r>
        <w:rPr>
          <w:rtl w:val="true"/>
        </w:rPr>
        <w:t>امیة بن علی قیسی شامی، ابو محمد</w:t>
      </w:r>
      <w:bookmarkEnd w:id="25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امیة بن علی قیسی شامی، ابو محمد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قمیون وی را ضعیف الروایه و صاحب ارتفاع در مذهب دانسته‌اند</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bookmarkStart w:id="259" w:name="pg3784_32272"/>
    </w:p>
    <w:p>
      <w:pPr>
        <w:pStyle w:val="BookText"/>
        <w:rPr/>
      </w:pPr>
      <w:bookmarkEnd w:id="259"/>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وی را ضعیف دانسته‌اند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که ممکن است اشاره به قمیون باشد</w:t>
      </w:r>
      <w:r>
        <w:rPr>
          <w:rFonts w:eastAsia="IRNazanin" w:cs="IRNazanin"/>
          <w:color w:val="111111"/>
          <w:sz w:val="28"/>
          <w:szCs w:val="28"/>
          <w:rtl w:val="true"/>
          <w:lang w:bidi="fa-IR"/>
        </w:rPr>
        <w:t>.</w:t>
      </w:r>
    </w:p>
    <w:p>
      <w:pPr>
        <w:pStyle w:val="Heading4"/>
        <w:numPr>
          <w:ilvl w:val="3"/>
          <w:numId w:val="1"/>
        </w:numPr>
        <w:rPr/>
      </w:pPr>
      <w:bookmarkStart w:id="260" w:name="__RefHeading___Toc1154548_2281741623"/>
      <w:bookmarkStart w:id="261" w:name="_Toc95"/>
      <w:bookmarkEnd w:id="260"/>
      <w:r>
        <w:rPr/>
        <w:t>8</w:t>
      </w:r>
      <w:r>
        <w:rPr>
          <w:rtl w:val="true"/>
        </w:rPr>
        <w:t xml:space="preserve"> . </w:t>
      </w:r>
      <w:r>
        <w:rPr>
          <w:rtl w:val="true"/>
        </w:rPr>
        <w:t xml:space="preserve">حسین بن شادویه ابو عبد الله الصفار القمی </w:t>
      </w:r>
      <w:r>
        <w:rPr>
          <w:rtl w:val="true"/>
        </w:rPr>
        <w:t>«</w:t>
      </w:r>
      <w:r>
        <w:rPr>
          <w:rtl w:val="true"/>
        </w:rPr>
        <w:t>الصحاف</w:t>
      </w:r>
      <w:r>
        <w:rPr>
          <w:rtl w:val="true"/>
        </w:rPr>
        <w:t>»</w:t>
      </w:r>
      <w:bookmarkEnd w:id="26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شادویه ابو عبد الله 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الصحاف</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قمیون به غلو متهمش نمودند و ابن الغضائری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دانسته است و کتاب صلوة او را سدید و محکم می‌داند</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154550_2281741623"/>
      <w:bookmarkStart w:id="263" w:name="_Toc96"/>
      <w:bookmarkEnd w:id="262"/>
      <w:r>
        <w:rPr/>
        <w:t>9</w:t>
      </w:r>
      <w:r>
        <w:rPr>
          <w:rtl w:val="true"/>
        </w:rPr>
        <w:t xml:space="preserve">. </w:t>
      </w:r>
      <w:r>
        <w:rPr>
          <w:rtl w:val="true"/>
        </w:rPr>
        <w:t>حسین بن یزید النوفلی، ابو عبد الله</w:t>
      </w:r>
      <w:bookmarkEnd w:id="26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یزید النوفلی، ابو عبد الله</w:t>
      </w:r>
    </w:p>
    <w:p>
      <w:pPr>
        <w:pStyle w:val="BookText"/>
        <w:rPr/>
      </w:pPr>
      <w:r>
        <w:rPr>
          <w:rFonts w:ascii="IRNazanin" w:hAnsi="IRNazanin" w:eastAsia="IRNazanin"/>
          <w:color w:val="111111"/>
          <w:sz w:val="28"/>
          <w:sz w:val="28"/>
          <w:szCs w:val="28"/>
          <w:rtl w:val="true"/>
          <w:lang w:bidi="fa-IR"/>
        </w:rPr>
        <w:t xml:space="preserve">برخی از قمیون بر این هستند که وی در اواخر عمر غالی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او که بر سخن قمیون دلالت کند ندیده‌ام</w:t>
      </w:r>
      <w:r>
        <w:rPr>
          <w:rFonts w:eastAsia="IRNazanin" w:cs="IRNazanin"/>
          <w:color w:val="111111"/>
          <w:sz w:val="28"/>
          <w:szCs w:val="28"/>
          <w:rtl w:val="true"/>
          <w:lang w:bidi="fa-IR"/>
        </w:rPr>
        <w:t>.</w:t>
      </w:r>
      <w:r>
        <w:rPr>
          <w:rStyle w:val="FootnoteAnchor"/>
          <w:rtl w:val="true"/>
        </w:rPr>
        <w:footnoteReference w:id="671"/>
      </w:r>
    </w:p>
    <w:p>
      <w:pPr>
        <w:pStyle w:val="Heading4"/>
        <w:numPr>
          <w:ilvl w:val="3"/>
          <w:numId w:val="1"/>
        </w:numPr>
        <w:rPr/>
      </w:pPr>
      <w:bookmarkStart w:id="264" w:name="__RefHeading___Toc1154552_2281741623"/>
      <w:bookmarkStart w:id="265" w:name="_Toc97"/>
      <w:bookmarkEnd w:id="264"/>
      <w:r>
        <w:rPr/>
        <w:t>10</w:t>
      </w:r>
      <w:r>
        <w:rPr>
          <w:rtl w:val="true"/>
        </w:rPr>
        <w:t xml:space="preserve">. </w:t>
      </w:r>
      <w:r>
        <w:rPr>
          <w:rtl w:val="true"/>
        </w:rPr>
        <w:t>محمد بن احمد الجامورانی، ابو عبد الله الرازی</w:t>
      </w:r>
      <w:bookmarkEnd w:id="26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الجامورانی، ابو عبد الله الرازی</w:t>
      </w:r>
    </w:p>
    <w:p>
      <w:pPr>
        <w:pStyle w:val="BookText"/>
        <w:rPr/>
      </w:pPr>
      <w:r>
        <w:rPr>
          <w:rFonts w:ascii="IRNazanin" w:hAnsi="IRNazanin" w:eastAsia="IRNazanin"/>
          <w:color w:val="111111"/>
          <w:sz w:val="28"/>
          <w:sz w:val="28"/>
          <w:szCs w:val="28"/>
          <w:rtl w:val="true"/>
          <w:lang w:bidi="fa-IR"/>
        </w:rPr>
        <w:t>قمیون وی را تضعیف کرده و صاحب ارتفاع در مذهب دانسته‌اند و روایاتی را که نویسنده کتاب نوادر الحکمة</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این مطلب را در مطلق روایت محمد بن احمد بن یحیی مطرح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الطوسی،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 آن کتاب نقل کرده است، قبول ندارند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154554_2281741623"/>
      <w:bookmarkStart w:id="267" w:name="_Toc98"/>
      <w:bookmarkEnd w:id="266"/>
      <w:r>
        <w:rPr/>
        <w:t>11</w:t>
      </w:r>
      <w:r>
        <w:rPr>
          <w:rtl w:val="true"/>
        </w:rPr>
        <w:t xml:space="preserve">. </w:t>
      </w:r>
      <w:r>
        <w:rPr>
          <w:rtl w:val="true"/>
        </w:rPr>
        <w:t>محمدبن موسی بن عیسی السّمان، ابو جعفر الهمدانی</w:t>
      </w:r>
      <w:bookmarkEnd w:id="26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موسی بن عیسی السّمان، ابو جعفر الهمدانی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الغضائری وی را ضعیف و راوی ضعفا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او را واضع حدیث می‌داند قمیون او را متهم به غلو کرده و روایاتش را از نوادر الحکمة استثنا کرده‌اند</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القمیون فیه بالرد و استثنوا من کتاب نوادر الحکمة ما رواه</w:t>
      </w:r>
      <w:r>
        <w:rPr>
          <w:rFonts w:eastAsia="IRNazanin" w:cs="IRNazanin"/>
          <w:color w:val="111111"/>
          <w:sz w:val="28"/>
          <w:szCs w:val="28"/>
          <w:rtl w:val="true"/>
          <w:lang w:bidi="fa-IR"/>
        </w:rPr>
        <w:t xml:space="preserve">». </w:t>
      </w:r>
      <w:bookmarkStart w:id="268" w:name="pg3784_32273"/>
    </w:p>
    <w:p>
      <w:pPr>
        <w:pStyle w:val="Heading4"/>
        <w:numPr>
          <w:ilvl w:val="3"/>
          <w:numId w:val="1"/>
        </w:numPr>
        <w:rPr/>
      </w:pPr>
      <w:bookmarkStart w:id="269" w:name="__RefHeading___Toc1154556_2281741623"/>
      <w:bookmarkStart w:id="270" w:name="_Toc99"/>
      <w:bookmarkEnd w:id="268"/>
      <w:bookmarkEnd w:id="269"/>
      <w:r>
        <w:rPr/>
        <w:t>12</w:t>
      </w:r>
      <w:r>
        <w:rPr>
          <w:rtl w:val="true"/>
        </w:rPr>
        <w:t xml:space="preserve">. </w:t>
      </w:r>
      <w:r>
        <w:rPr>
          <w:rtl w:val="true"/>
        </w:rPr>
        <w:t>یوسف بن السخت، ابو یعقوب البصری</w:t>
      </w:r>
      <w:bookmarkEnd w:id="27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السخت، ابو یعقوب البصری</w:t>
      </w:r>
    </w:p>
    <w:p>
      <w:pPr>
        <w:pStyle w:val="BookText"/>
        <w:rPr/>
      </w:pPr>
      <w:r>
        <w:rPr>
          <w:rFonts w:ascii="IRNazanin" w:hAnsi="IRNazanin" w:eastAsia="IRNazanin"/>
          <w:color w:val="111111"/>
          <w:sz w:val="28"/>
          <w:sz w:val="28"/>
          <w:szCs w:val="28"/>
          <w:rtl w:val="true"/>
          <w:lang w:bidi="fa-IR"/>
        </w:rPr>
        <w:t>ابن الغضائری وی را ضعیف و مرتفع القول می‌شمارد و قمیون روایات او را از نوادر الحکمة استثنا کرده‌اند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برخی از پیامدهای این گونه اقدامات قمیون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قمیون در برخی موارد، متوجه اشتباه خود می‌شدند؛</w:t>
      </w:r>
      <w:r>
        <w:rPr>
          <w:rStyle w:val="FootnoteAnchor"/>
          <w:rtl w:val="true"/>
        </w:rPr>
        <w:footnoteReference w:id="675"/>
      </w:r>
      <w:r>
        <w:rPr>
          <w:rFonts w:ascii="IRNazanin" w:hAnsi="IRNazanin" w:eastAsia="IRNazanin"/>
          <w:color w:val="111111"/>
          <w:sz w:val="28"/>
          <w:sz w:val="28"/>
          <w:szCs w:val="28"/>
          <w:rtl w:val="true"/>
          <w:lang w:bidi="fa-IR"/>
        </w:rPr>
        <w:t>این موضوع گویای آن است که اینان در تمامی موارد به واقعیت مطلب پی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شد تا آن‌ها به تساهل و عجله در امر تضعیف راویان متهم شوند، که بی اعتمادی به تضعیفات آنان از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در تعلیقه خود بر فوائد وحید بهبهانی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عرفت من ان سجیتهما</w:t>
      </w:r>
      <w:r>
        <w:rPr>
          <w:rStyle w:val="FootnoteAnchor"/>
          <w:rtl w:val="true"/>
        </w:rPr>
        <w:footnoteReference w:id="676"/>
      </w:r>
      <w:r>
        <w:rPr>
          <w:rFonts w:ascii="IRNazanin" w:hAnsi="IRNazanin" w:eastAsia="IRNazanin"/>
          <w:color w:val="111111"/>
          <w:sz w:val="28"/>
          <w:sz w:val="28"/>
          <w:szCs w:val="28"/>
          <w:rtl w:val="true"/>
          <w:lang w:bidi="fa-IR"/>
        </w:rPr>
        <w:t>التساهل فی التضعیف و التسرع الیه و هو موجب للوهن فیه و عدم الاعتماد علیه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شدید ابو جعفر الاشعری با ابو جعفر البرقی باعث شد تا محمد بن ابی القاسم ما 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برقی</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 تمامی آل ماجیلویه از اشعری روایت ننمایند؛ از این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احمد بن محمد از برقی عذر خواهی نمی‌نمود، قدحی برای خودش می‌بود و با وجود عذر خواهی و احترامی که بعدا نسبت به وی اظهار می‌دارد باز خاندان ماجیلویه از روایت نمودن احادیث احمد بن محمد امتناع می‌ورزند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درباره انگیزه این گونه رفتارها و تضعیفات قمیون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مورد بحث، قمیون نسبت به احادیث معصومین علیهم السلام و انحراف در دین بسیار حساس بودند و مرتکب اعمالی می‌شدند که گاه اشتباه بود و خاقانی در این مورد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کان الداعی لهما الحرص علی صون الروایات من الخلل</w:t>
      </w:r>
      <w:r>
        <w:rPr>
          <w:rFonts w:eastAsia="IRNazanin" w:cs="IRNazanin"/>
          <w:color w:val="111111"/>
          <w:sz w:val="28"/>
          <w:szCs w:val="28"/>
          <w:rtl w:val="true"/>
          <w:lang w:bidi="fa-IR"/>
        </w:rPr>
        <w:t>.»</w:t>
      </w:r>
      <w:r>
        <w:rPr>
          <w:rStyle w:val="FootnoteAnchor"/>
          <w:rtl w:val="true"/>
        </w:rPr>
        <w:footnoteReference w:id="68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آن است که احمد بن محمد از کسانی که شبهه‌ای در روایت از آن‌ها بوده است، روایت نمی‌نموده؛ نصر بن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که </w:t>
      </w:r>
    </w:p>
    <w:p>
      <w:pPr>
        <w:pStyle w:val="BookText"/>
        <w:rPr/>
      </w:pPr>
      <w:r>
        <w:rPr>
          <w:rFonts w:ascii="IRNazanin" w:hAnsi="IRNazanin" w:eastAsia="IRNazanin"/>
          <w:color w:val="111111"/>
          <w:sz w:val="28"/>
          <w:sz w:val="28"/>
          <w:szCs w:val="28"/>
          <w:rtl w:val="true"/>
          <w:lang w:bidi="fa-IR"/>
        </w:rPr>
        <w:t>ابن‌محبوب در روایاتش از ابو حمزة ثمالی، متهم بوده، احمد بن محمد از وی روایت نمی‌نموده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ابن محبوب من اجل انّ اصحابنا یتهمون ابن محبوب فی روایته عن ابی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الثمالی</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نسخه‌های رجال کشی ، ابن ابی حمزة</w:t>
      </w:r>
      <w:r>
        <w:rPr>
          <w:rStyle w:val="FootnoteAnchor"/>
          <w:rtl w:val="true"/>
        </w:rPr>
        <w:footnoteReference w:id="682"/>
      </w:r>
      <w:r>
        <w:rPr>
          <w:rFonts w:ascii="IRNazanin" w:hAnsi="IRNazanin" w:eastAsia="IRNazanin"/>
          <w:color w:val="111111"/>
          <w:sz w:val="28"/>
          <w:sz w:val="28"/>
          <w:szCs w:val="28"/>
          <w:rtl w:val="true"/>
          <w:lang w:bidi="fa-IR"/>
        </w:rPr>
        <w:t>آمده است که به دلایل زیر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به نقل از کشی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کتاب نوادرِ ثابت بن دینار ابو حمزة ثمالی را روایت حسن بن محبوب از او می‌داند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شیخ طوسی به ابو حمزة ثمالی، حسن بن محبوب از او روایت می‌نماید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طرفی، قهپائی بر درستی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 و مقصود وی علی بن ابی حمزة بطائنی است</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اتهام بدین سبب بوده که روایت حسن بن محبوب از ابو حمزة ثمالی از مراسیل است و ابن محبوب نمی‌توانسته از ابو حمزة مستقیما روایت نماید؛ چرا که ابو حمزة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Style w:val="FootnoteAnchor"/>
          <w:rtl w:val="true"/>
        </w:rPr>
        <w:footnoteReference w:id="687"/>
      </w:r>
      <w:r>
        <w:rPr>
          <w:rFonts w:ascii="IRNazanin" w:hAnsi="IRNazanin" w:eastAsia="IRNazanin"/>
          <w:color w:val="111111"/>
          <w:sz w:val="28"/>
          <w:sz w:val="28"/>
          <w:szCs w:val="28"/>
          <w:rtl w:val="true"/>
          <w:lang w:bidi="fa-IR"/>
        </w:rPr>
        <w:t>و ولادت ابن محبوب نیز در همان حدود است</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 گونه که گذشت، قمیون نسبت به ضعف در نقل روایات، به خصوص اعتماد بر مراسیل، بسیار حساس بودند؛ لذا ابوجعفر اشعری در ابتدای کار از ابن محبوب روایت نمی‌نماید؛ ولی بعدا به عللی از وی روایت می‌نماید</w:t>
      </w:r>
      <w:r>
        <w:rPr>
          <w:rStyle w:val="FootnoteAnchor"/>
          <w:rtl w:val="true"/>
        </w:rPr>
        <w:footnoteReference w:id="689"/>
      </w:r>
      <w:r>
        <w:rPr>
          <w:rFonts w:ascii="IRNazanin" w:hAnsi="IRNazanin" w:eastAsia="IRNazanin"/>
          <w:color w:val="111111"/>
          <w:sz w:val="28"/>
          <w:sz w:val="28"/>
          <w:szCs w:val="28"/>
          <w:rtl w:val="true"/>
          <w:lang w:bidi="fa-IR"/>
        </w:rPr>
        <w:t>، چنان‌که کشی نقل می‌نماید که وی قبل از مرگ از این کار توبه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احمد و رجع قبل ما مات</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قهپائی نیز تأییدی بر همین مطلب می‌باشد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اهتمام بسیار به اخذ و جمع و نسخ روایات داشت حتی از افرادی که از معصومین علیهم السلام روایت نکرده‌اند و یا منزلتی نداشته‌اند، و از آنجا که دروغ‌گو، گاه راست می‌گوید نباید پنداشت که فرد موثق از او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احمد بن محمد، نخست از ابن محبوب روایت نکرده ولی پس از آن به دلایلی از کرده خود توبه نمود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دلیل بازگشت احمد بن محمد ممکن است آن باشد که در روایت کشی، حسن بن محبوب از جمله اصحاب حضرت امام کاظم و رضا علیهما السلام است که از اصحاب اجماع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اصحابنا علی تصحیح ما یصح عن هولاء و تصدیقهم و أقروا لَهم بالفقه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محبوب</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اصحاب اجماع دو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حدیثی که یکی از اصحاب اجماع روایت نماید، به شرط صحّت سندی که به وی می‌رسد، صحیح است ؛ گرچه وی از معروفان به فسق و وضع حدیث باشد و یا از راوی مجهول و مهمل روایت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کشی، مطلب یاد شده را نمی‌رساند؛ بلکه مقصود از آن جلالتِ آنان و اجماع بر وثاقت، فقه و تصدیق آن‌ها در روایاتشان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آن‌ها به کذب در اخبار و روایاتشان متّهم نیستند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271" w:name="pg3784_32276"/>
    </w:p>
    <w:p>
      <w:pPr>
        <w:pStyle w:val="BookText"/>
        <w:rPr/>
      </w:pPr>
      <w:bookmarkEnd w:id="271"/>
      <w:r>
        <w:rPr>
          <w:rFonts w:ascii="IRNazanin" w:hAnsi="IRNazanin" w:eastAsia="IRNazanin"/>
          <w:color w:val="111111"/>
          <w:sz w:val="28"/>
          <w:sz w:val="28"/>
          <w:szCs w:val="28"/>
          <w:rtl w:val="true"/>
          <w:lang w:bidi="fa-IR"/>
        </w:rPr>
        <w:t>هر دو نظر، می‌تواند دلیلی بر بازگشت احمد باشد و این که وی قصد مخالفت با اجماع را نداشته است</w:t>
      </w:r>
      <w:r>
        <w:rPr>
          <w:rFonts w:eastAsia="IRNazanin" w:cs="IRNazanin"/>
          <w:color w:val="111111"/>
          <w:sz w:val="28"/>
          <w:szCs w:val="28"/>
          <w:rtl w:val="true"/>
          <w:lang w:bidi="fa-IR"/>
        </w:rPr>
        <w:t>.</w:t>
      </w:r>
    </w:p>
    <w:p>
      <w:pPr>
        <w:pStyle w:val="Heading4"/>
        <w:numPr>
          <w:ilvl w:val="3"/>
          <w:numId w:val="1"/>
        </w:numPr>
        <w:rPr/>
      </w:pPr>
      <w:bookmarkStart w:id="272" w:name="__RefHeading___Toc1154558_2281741623"/>
      <w:bookmarkStart w:id="273" w:name="_Toc100"/>
      <w:bookmarkEnd w:id="272"/>
      <w:r>
        <w:rPr/>
        <w:t>149</w:t>
      </w:r>
      <w:r>
        <w:rPr>
          <w:rtl w:val="true"/>
        </w:rPr>
        <w:t xml:space="preserve"> . </w:t>
      </w:r>
      <w:r>
        <w:rPr>
          <w:rtl w:val="true"/>
        </w:rPr>
        <w:t>احمد بن محمد بن یحیی العطار القمی</w:t>
      </w:r>
      <w:bookmarkEnd w:id="273"/>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یحیی العطار القمی</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وی از محدثان سده چهارم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با عنوان یاد شده و عنوان احمد بن محمد بن یحیی، او را در باب من لم یروعنهم علیهم السلام ذکر نموده است</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حال وی در کتاب‌های رجالی نشده و مقتضای بحث این است که در زمره مجهولان مطرح شود</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دلایلی، برخی از متأخران در توثیقش و اعتماد به وی سخن گفته‌اند؛ این دلایل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مشایخ صدوق و تلعکبری و نیز شیخ اجازه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اجلّه و بزرگان از شخصی دلیل بر حسن حال او بوده و حتی برخی روایت بزرگان را نشانه وثاقت آن شخص و دلیلی بر اعتماد به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نجاشی متعجب است که چگونه اشخاصی همانند ابوعلی بن همام و ابو غالب زراری که ثقه می‌باشند از جعفر بن محمد بن عیسی روایت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مؤیدی بر قول آنان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استناد می‌باشند این سخن قوی‌تر و محکم‌تر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فروایة الجلیل فضلاً عن الاجلاّء و فضلاً عن اتّخاذهم له شیخا یأخذون عنه و یستندون الیه من اعظم الامارات الدالة علی حسن حاله</w:t>
      </w:r>
      <w:r>
        <w:rPr>
          <w:rFonts w:eastAsia="IRNazanin" w:cs="IRNazanin"/>
          <w:color w:val="111111"/>
          <w:sz w:val="28"/>
          <w:szCs w:val="28"/>
          <w:rtl w:val="true"/>
          <w:lang w:bidi="fa-IR"/>
        </w:rPr>
        <w:t>.»</w:t>
      </w:r>
      <w:r>
        <w:rPr>
          <w:rStyle w:val="FootnoteAnchor"/>
          <w:rtl w:val="true"/>
        </w:rPr>
        <w:footnoteReference w:id="69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شیخوخت اجازه را دلیلی بر جلالت و وثاقت می‌دانند</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احمد بن محمد بن یحیی که از مشایخ صدوق و تلعکبری بوده و تلعکبری از وی اجازه دارد </w:t>
      </w:r>
    </w:p>
    <w:p>
      <w:pPr>
        <w:pStyle w:val="BookText"/>
        <w:rPr/>
      </w:pPr>
      <w:r>
        <w:rPr>
          <w:rFonts w:ascii="IRNazanin" w:hAnsi="IRNazanin" w:eastAsia="IRNazanin"/>
          <w:color w:val="111111"/>
          <w:sz w:val="28"/>
          <w:sz w:val="28"/>
          <w:szCs w:val="28"/>
          <w:rtl w:val="true"/>
          <w:lang w:bidi="fa-IR"/>
        </w:rPr>
        <w:t>مشمول این عنوان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برخی شیخوخت اجازه را نه تنها دلیلی بر وثاقت، بلکه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نمی‌دانند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نامه‌ای از ابوالعباس احمد بن علی سیرافی درباره طرق به کتاب حسین بن سعید اهوازی سؤال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طرقی را که مورد اعتماد اصحاب می‌باشند، ذکر می‌نماید که در یکی از طرق نام احمد بن محمد بن یحیی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فامّا ما علیه اصحابنا و المعول علیه ما رواه عنهما</w:t>
      </w:r>
      <w:r>
        <w:rPr>
          <w:rStyle w:val="FootnoteAnchor"/>
          <w:rtl w:val="true"/>
        </w:rPr>
        <w:footnoteReference w:id="700"/>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اخبرنا ابو علی احمد بن محمد بن یحیی العطار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و عبد الله بن جعفر الحمیری و سعد بن عبد الله جمیعا عن احمد بن محمد بن عیسی</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سخن سیرافی، می‌توان گفت که اصحاب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بر طریق او تکیه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دلیل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مورد بحث به کتاب حسین بن سعید، منحصر در این طریق نمی‌باشد و استدلال هنگامی کامل است که طریقْ در احمد بن محمد بن یحیی منحصر باشد و طریقِ صحیح به کتاب حسین ذکر شده است و شاید ذکر طریق عطار برای تایید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اعتماد قدما بر حدیث و روایتِ شخصی، دلیل بر توثیق او نمی‌باشد</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 جلیلی از دیگری با عباراتی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دلالت بر حسن و حتی جلالت وی دارد</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احمد بن محمد بن یحیی عطار دیده می‌شود که صدوق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نموده است</w:t>
      </w:r>
      <w:r>
        <w:rPr>
          <w:rStyle w:val="FootnoteAnchor"/>
          <w:rtl w:val="true"/>
        </w:rPr>
        <w:footnoteReference w:id="704"/>
      </w:r>
      <w:r>
        <w:rPr>
          <w:rFonts w:ascii="IRNazanin" w:hAnsi="IRNazanin" w:eastAsia="IRNazanin"/>
          <w:color w:val="111111"/>
          <w:sz w:val="28"/>
          <w:sz w:val="28"/>
          <w:szCs w:val="28"/>
          <w:rtl w:val="true"/>
          <w:lang w:bidi="fa-IR"/>
        </w:rPr>
        <w:t>که خود دلیلی بر بزرگی وی نزد صدوق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خلاصه در فایده هشتم، طریق صدوق به عبد الرحمن بن حجاج و </w:t>
      </w:r>
    </w:p>
    <w:p>
      <w:pPr>
        <w:pStyle w:val="BookText"/>
        <w:rPr/>
      </w:pPr>
      <w:r>
        <w:rPr>
          <w:rFonts w:ascii="IRNazanin" w:hAnsi="IRNazanin" w:eastAsia="IRNazanin"/>
          <w:color w:val="111111"/>
          <w:sz w:val="28"/>
          <w:sz w:val="28"/>
          <w:szCs w:val="28"/>
          <w:rtl w:val="true"/>
          <w:lang w:bidi="fa-IR"/>
        </w:rPr>
        <w:t>عبد الله بن ابی یعفور را صحیح دانسته</w:t>
      </w:r>
      <w:r>
        <w:rPr>
          <w:rStyle w:val="FootnoteAnchor"/>
          <w:rtl w:val="true"/>
        </w:rPr>
        <w:footnoteReference w:id="705"/>
      </w:r>
      <w:r>
        <w:rPr>
          <w:rFonts w:ascii="IRNazanin" w:hAnsi="IRNazanin" w:eastAsia="IRNazanin"/>
          <w:color w:val="111111"/>
          <w:sz w:val="28"/>
          <w:sz w:val="28"/>
          <w:szCs w:val="28"/>
          <w:rtl w:val="true"/>
          <w:lang w:bidi="fa-IR"/>
        </w:rPr>
        <w:t>که دلالت بر مجهول نبودن وی نزد علامه و بلکه توثیق وی از جانب او دارد</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شهید در درایه و سَماهیجی</w:t>
      </w:r>
      <w:r>
        <w:rPr>
          <w:rStyle w:val="FootnoteAnchor"/>
          <w:rtl w:val="true"/>
        </w:rPr>
        <w:footnoteReference w:id="707"/>
      </w:r>
      <w:r>
        <w:rPr>
          <w:rFonts w:ascii="IRNazanin" w:hAnsi="IRNazanin" w:eastAsia="IRNazanin"/>
          <w:color w:val="111111"/>
          <w:sz w:val="28"/>
          <w:sz w:val="28"/>
          <w:szCs w:val="28"/>
          <w:rtl w:val="true"/>
          <w:lang w:bidi="fa-IR"/>
        </w:rPr>
        <w:t>و شیخ بهایی وی را توثیق نموده‌اند که این‌ها همگی بر جلالت و بزرگ دانستن وی از جانب متأخران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دلیل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وی از جانب متأخران از طریقِ حس نمی‌باشد؛ بلکه منشأ آن اجتهاد و استنباط از مسألهِ شیخوخت اجازه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مبنای علامه در تصحیح، بر اصالة العداله می‌باشد که به هیچ کدام از دو موضوع نمی‌توان اعتماد نمود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خلاصه مباحث مطرح شده در این زمینه، ولی ادله مثبتین محکم‌تر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بن ابی خلف الاشعری</w:t>
      </w:r>
      <w:r>
        <w:rPr>
          <w:rStyle w:val="FootnoteAnchor"/>
          <w:rtl w:val="true"/>
        </w:rPr>
        <w:footnoteReference w:id="709"/>
      </w:r>
      <w:r>
        <w:rPr>
          <w:rFonts w:ascii="IRNazanin" w:hAnsi="IRNazanin" w:eastAsia="IRNazanin"/>
          <w:color w:val="111111"/>
          <w:sz w:val="28"/>
          <w:sz w:val="28"/>
          <w:szCs w:val="28"/>
          <w:rtl w:val="true"/>
          <w:lang w:bidi="fa-IR"/>
        </w:rPr>
        <w:t>، احمد بن ادریس</w:t>
      </w:r>
      <w:r>
        <w:rPr>
          <w:rStyle w:val="FootnoteAnchor"/>
          <w:rtl w:val="true"/>
        </w:rPr>
        <w:footnoteReference w:id="710"/>
      </w:r>
      <w:r>
        <w:rPr>
          <w:rFonts w:ascii="IRNazanin" w:hAnsi="IRNazanin" w:eastAsia="IRNazanin"/>
          <w:color w:val="111111"/>
          <w:sz w:val="28"/>
          <w:sz w:val="28"/>
          <w:szCs w:val="28"/>
          <w:rtl w:val="true"/>
          <w:lang w:bidi="fa-IR"/>
        </w:rPr>
        <w:t>، عبد الله بن جعفر الحمیری</w:t>
      </w:r>
      <w:r>
        <w:rPr>
          <w:rStyle w:val="FootnoteAnchor"/>
          <w:rtl w:val="true"/>
        </w:rPr>
        <w:footnoteReference w:id="711"/>
      </w:r>
      <w:r>
        <w:rPr>
          <w:rFonts w:ascii="IRNazanin" w:hAnsi="IRNazanin" w:eastAsia="IRNazanin"/>
          <w:color w:val="111111"/>
          <w:sz w:val="28"/>
          <w:sz w:val="28"/>
          <w:szCs w:val="28"/>
          <w:rtl w:val="true"/>
          <w:lang w:bidi="fa-IR"/>
        </w:rPr>
        <w:t>و محمد بن یحیی العطار</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شیوخ وی به شمار می‌رود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بن نوح السیرافی</w:t>
      </w:r>
      <w:r>
        <w:rPr>
          <w:rStyle w:val="FootnoteAnchor"/>
          <w:rtl w:val="true"/>
        </w:rPr>
        <w:footnoteReference w:id="713"/>
      </w:r>
      <w:r>
        <w:rPr>
          <w:rFonts w:ascii="IRNazanin" w:hAnsi="IRNazanin" w:eastAsia="IRNazanin"/>
          <w:color w:val="111111"/>
          <w:sz w:val="28"/>
          <w:sz w:val="28"/>
          <w:szCs w:val="28"/>
          <w:rtl w:val="true"/>
          <w:lang w:bidi="fa-IR"/>
        </w:rPr>
        <w:t xml:space="preserve">، احمد بن محمد بن عبید الله بن حسن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عیاش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عبید الله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 علی بن احمد </w:t>
      </w:r>
      <w:bookmarkStart w:id="274" w:name="pg3784_32279"/>
    </w:p>
    <w:p>
      <w:pPr>
        <w:pStyle w:val="BookText"/>
        <w:rPr/>
      </w:pPr>
      <w:bookmarkEnd w:id="274"/>
      <w:r>
        <w:rPr>
          <w:rFonts w:ascii="IRNazanin" w:hAnsi="IRNazanin" w:eastAsia="IRNazanin"/>
          <w:color w:val="111111"/>
          <w:sz w:val="28"/>
          <w:sz w:val="28"/>
          <w:szCs w:val="28"/>
          <w:rtl w:val="true"/>
          <w:lang w:bidi="fa-IR"/>
        </w:rPr>
        <w:t xml:space="preserve">بن محمد بن ابی جید، ابوالحسین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جید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الصدوق</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 محمد بن علی ابو عبد الله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محمد بن سعید و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وی به‌شمار می‌روند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وی صاحب کتاب نمی‌باشد؛ زیرا شیخ و نجاشی که به جمع صاحبان کتابها اهتمام دارند، وی را مطرح ننموده‌اند</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العلماء نیز عنوانی مختص به وی دیده نمی‌شود</w:t>
      </w:r>
      <w:r>
        <w:rPr>
          <w:rFonts w:eastAsia="IRNazanin" w:cs="IRNazanin"/>
          <w:color w:val="111111"/>
          <w:sz w:val="28"/>
          <w:szCs w:val="28"/>
          <w:rtl w:val="true"/>
          <w:lang w:bidi="fa-IR"/>
        </w:rPr>
        <w:t>.</w:t>
      </w:r>
    </w:p>
    <w:p>
      <w:pPr>
        <w:pStyle w:val="Heading4"/>
        <w:numPr>
          <w:ilvl w:val="3"/>
          <w:numId w:val="1"/>
        </w:numPr>
        <w:rPr/>
      </w:pPr>
      <w:bookmarkStart w:id="275" w:name="__RefHeading___Toc1154560_2281741623"/>
      <w:bookmarkStart w:id="276" w:name="_Toc101"/>
      <w:bookmarkEnd w:id="275"/>
      <w:r>
        <w:rPr/>
        <w:t>150</w:t>
      </w:r>
      <w:r>
        <w:rPr>
          <w:rtl w:val="true"/>
        </w:rPr>
        <w:t xml:space="preserve"> . </w:t>
      </w:r>
      <w:r>
        <w:rPr>
          <w:rtl w:val="true"/>
        </w:rPr>
        <w:t>احوص بن سعد بن مالک بن عامر الاشعری</w:t>
      </w:r>
      <w:bookmarkEnd w:id="276"/>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احوص بن سعد بن مالک بن عامر الاشعری</w:t>
      </w:r>
    </w:p>
    <w:p>
      <w:pPr>
        <w:pStyle w:val="BookText"/>
        <w:rPr/>
      </w:pPr>
      <w:r>
        <w:rPr>
          <w:rFonts w:ascii="IRNazanin" w:hAnsi="IRNazanin" w:eastAsia="IRNazanin"/>
          <w:color w:val="111111"/>
          <w:sz w:val="28"/>
          <w:sz w:val="28"/>
          <w:szCs w:val="28"/>
          <w:rtl w:val="true"/>
          <w:lang w:bidi="fa-IR"/>
        </w:rPr>
        <w:t>وی در نیمه دوم قرن اول و نیمه نخست قرن دوم هجری می‌زیست و همراه برادرش، عبد الله، سرپرستی اشعریان در مهاجرت به قم را به عهده داشت</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امور اجتماعی اشعریان اهتمام می‌ورزید</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اولین مسجد قم را در محل آتشکده‌ای که ویران ساخت، بنا نمود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نقل می‌شود که امیر عراق وی را به علت شرکت در قیام زید و یا شکایت دهقانان از او، بازداشت نمود و او پس از آزادی همراه با سایر اشعریان به قم مهاجرت کرد</w:t>
      </w:r>
      <w:r>
        <w:rPr>
          <w:rStyle w:val="FootnoteAnchor"/>
          <w:rtl w:val="true"/>
        </w:rPr>
        <w:footnoteReference w:id="722"/>
      </w:r>
      <w:r>
        <w:rPr>
          <w:rFonts w:ascii="IRNazanin" w:hAnsi="IRNazanin" w:eastAsia="IRNazanin"/>
          <w:color w:val="111111"/>
          <w:sz w:val="28"/>
          <w:sz w:val="28"/>
          <w:szCs w:val="28"/>
          <w:rtl w:val="true"/>
          <w:lang w:bidi="fa-IR"/>
        </w:rPr>
        <w:t xml:space="preserve">صحیح به نظر نمی‌رسد؛ زیرا احوص همراه اشعریان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خلافت ولید بن عبد الملک و امارت حجاج بن یوسف، وارد سرزمین قم شد</w:t>
      </w:r>
      <w:r>
        <w:rPr>
          <w:rStyle w:val="FootnoteAnchor"/>
          <w:rtl w:val="true"/>
        </w:rPr>
        <w:footnoteReference w:id="723"/>
      </w:r>
      <w:r>
        <w:rPr>
          <w:rFonts w:ascii="IRNazanin" w:hAnsi="IRNazanin" w:eastAsia="IRNazanin"/>
          <w:color w:val="111111"/>
          <w:sz w:val="28"/>
          <w:sz w:val="28"/>
          <w:szCs w:val="28"/>
          <w:rtl w:val="true"/>
          <w:lang w:bidi="fa-IR"/>
        </w:rPr>
        <w:t xml:space="preserve">و این در حالی است که قیام زید در زمان خلافت هشام بن عبد الملک و امارت یوسف بن </w:t>
      </w:r>
      <w:bookmarkStart w:id="277" w:name="pg3784_32280"/>
    </w:p>
    <w:p>
      <w:pPr>
        <w:pStyle w:val="BookText"/>
        <w:rPr/>
      </w:pPr>
      <w:bookmarkEnd w:id="277"/>
      <w:r>
        <w:rPr>
          <w:rFonts w:ascii="IRNazanin" w:hAnsi="IRNazanin" w:eastAsia="IRNazanin"/>
          <w:color w:val="111111"/>
          <w:sz w:val="28"/>
          <w:sz w:val="28"/>
          <w:szCs w:val="28"/>
          <w:rtl w:val="true"/>
          <w:lang w:bidi="fa-IR"/>
        </w:rPr>
        <w:t>عمر ثقفی واقع شده است</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درباره وی گویند که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مروان بن حکم بر وی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با قول اول سازگاری ندارد؛ زیرا مروان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اسلم از ابوبکر، عمر بن خطاب، معاذبن جبل، ابو عبیدة و جمعی از بزرگان تابعین روایت کرده است 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و مسلم بن جندب از راویان وی محسوب می‌شوند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الکامل، آمده است که عمر، اسلم را از اشعریان خریده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عمر بن الخطاب مولاه اسلم بمکّة من ناس من الاشعریین</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ممکن است دلالت داشته باشد که وی اشعری نبوده؛ ولی دلالت سخن اسامة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من الاشعریین</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صریح‌تر است</w:t>
      </w:r>
      <w:r>
        <w:rPr>
          <w:rFonts w:eastAsia="IRNazanin" w:cs="IRNazanin"/>
          <w:color w:val="111111"/>
          <w:sz w:val="28"/>
          <w:szCs w:val="28"/>
          <w:rtl w:val="true"/>
          <w:lang w:bidi="fa-IR"/>
        </w:rPr>
        <w:t>.</w:t>
      </w:r>
    </w:p>
    <w:p>
      <w:pPr>
        <w:pStyle w:val="Heading4"/>
        <w:numPr>
          <w:ilvl w:val="3"/>
          <w:numId w:val="1"/>
        </w:numPr>
        <w:rPr/>
      </w:pPr>
      <w:bookmarkStart w:id="278" w:name="__RefHeading___Toc1154562_2281741623"/>
      <w:bookmarkStart w:id="279" w:name="_Toc102"/>
      <w:bookmarkEnd w:id="278"/>
      <w:r>
        <w:rPr/>
        <w:t>151</w:t>
      </w:r>
      <w:r>
        <w:rPr>
          <w:rtl w:val="true"/>
        </w:rPr>
        <w:t xml:space="preserve"> . </w:t>
      </w:r>
      <w:r>
        <w:rPr>
          <w:rtl w:val="true"/>
        </w:rPr>
        <w:t>انس بن بجاد اشعری</w:t>
      </w:r>
      <w:bookmarkEnd w:id="279"/>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بجاد اشعری</w:t>
      </w:r>
    </w:p>
    <w:p>
      <w:pPr>
        <w:pStyle w:val="BookText"/>
        <w:rPr/>
      </w:pPr>
      <w:r>
        <w:rPr>
          <w:rFonts w:ascii="IRNazanin" w:hAnsi="IRNazanin" w:eastAsia="IRNazanin"/>
          <w:color w:val="111111"/>
          <w:sz w:val="28"/>
          <w:sz w:val="28"/>
          <w:szCs w:val="28"/>
          <w:rtl w:val="true"/>
          <w:lang w:bidi="fa-IR"/>
        </w:rPr>
        <w:t>وی در طریق روایتی از مالک بن انس</w:t>
      </w:r>
      <w:r>
        <w:rPr>
          <w:rStyle w:val="FootnoteAnchor"/>
          <w:rtl w:val="true"/>
        </w:rPr>
        <w:footnoteReference w:id="729"/>
      </w:r>
      <w:r>
        <w:rPr>
          <w:rFonts w:ascii="IRNazanin" w:hAnsi="IRNazanin" w:eastAsia="IRNazanin"/>
          <w:color w:val="111111"/>
          <w:sz w:val="28"/>
          <w:sz w:val="28"/>
          <w:szCs w:val="28"/>
          <w:rtl w:val="true"/>
          <w:lang w:bidi="fa-IR"/>
        </w:rPr>
        <w:t>، در مورد ابوعامر اشعری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راوی وی در روایت مزبور، یحیی بن سعید بن مسیب</w:t>
      </w:r>
      <w:r>
        <w:rPr>
          <w:rStyle w:val="FootnoteAnchor"/>
          <w:rtl w:val="true"/>
        </w:rPr>
        <w:footnoteReference w:id="7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مدنی حدیث کند از مالک بن انس از یحیی بن سعید مسیب از انس بن بجاد اشعری که او گفت که ابو عامر اشعری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دعا </w:t>
      </w:r>
      <w:bookmarkStart w:id="280" w:name="pg3784_32281"/>
    </w:p>
    <w:p>
      <w:pPr>
        <w:pStyle w:val="BookText"/>
        <w:rPr/>
      </w:pPr>
      <w:bookmarkEnd w:id="280"/>
      <w:r>
        <w:rPr>
          <w:rFonts w:ascii="IRNazanin" w:hAnsi="IRNazanin" w:eastAsia="IRNazanin"/>
          <w:color w:val="111111"/>
          <w:sz w:val="28"/>
          <w:sz w:val="28"/>
          <w:szCs w:val="28"/>
          <w:rtl w:val="true"/>
          <w:lang w:bidi="fa-IR"/>
        </w:rPr>
        <w:t>کرد تا خدای تعالی دیگر باره روشنایی چشم بدو ارزانی داشت و به دست مبارک خود جهت او علمی ساخت</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154564_2281741623"/>
      <w:bookmarkStart w:id="282" w:name="_Toc103"/>
      <w:bookmarkEnd w:id="281"/>
      <w:r>
        <w:rPr/>
        <w:t>152</w:t>
      </w:r>
      <w:r>
        <w:rPr>
          <w:rtl w:val="true"/>
        </w:rPr>
        <w:t xml:space="preserve"> . </w:t>
      </w:r>
      <w:r>
        <w:rPr>
          <w:rtl w:val="true"/>
        </w:rPr>
        <w:t>ادریس بن عبد الله بن سعد الاشعری</w:t>
      </w:r>
      <w:bookmarkEnd w:id="282"/>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عبد الله بن سعد الاشعری</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ادریس بن عبد الله بن سعد اشعری از اصحاب حضرت امام صادق و حضرت امام کاظم علیهما السلام و احتمالاً راوی حضرت رضا علیه‌السلام است</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از اصحاب و راویان امام صادق علیه السلام دانسته است</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و پرسشهای او از حضرت صادق علیه السلام در کتب اربعه و سایر مجامع حدیثی شیعه دیده می‌شود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برقی او را جزء اصحاب حضرت امام کاظم علیه السلام شمرده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نجاشی او را توثیق نموده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بزیع، حسن قمی</w:t>
      </w:r>
      <w:r>
        <w:rPr>
          <w:rStyle w:val="FootnoteAnchor"/>
          <w:rtl w:val="true"/>
        </w:rPr>
        <w:footnoteReference w:id="736"/>
      </w:r>
      <w:r>
        <w:rPr>
          <w:rFonts w:ascii="IRNazanin" w:hAnsi="IRNazanin" w:eastAsia="IRNazanin"/>
          <w:color w:val="111111"/>
          <w:sz w:val="28"/>
          <w:sz w:val="28"/>
          <w:szCs w:val="28"/>
          <w:rtl w:val="true"/>
          <w:lang w:bidi="fa-IR"/>
        </w:rPr>
        <w:t>، حماد بن عثمان</w:t>
      </w:r>
      <w:r>
        <w:rPr>
          <w:rStyle w:val="FootnoteAnchor"/>
          <w:rtl w:val="true"/>
        </w:rPr>
        <w:footnoteReference w:id="737"/>
      </w:r>
      <w:r>
        <w:rPr>
          <w:rFonts w:ascii="IRNazanin" w:hAnsi="IRNazanin" w:eastAsia="IRNazanin"/>
          <w:color w:val="111111"/>
          <w:sz w:val="28"/>
          <w:sz w:val="28"/>
          <w:szCs w:val="28"/>
          <w:rtl w:val="true"/>
          <w:lang w:bidi="fa-IR"/>
        </w:rPr>
        <w:t xml:space="preserve">، سعد بن سعد، سهل بن یسع، عبد الملک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بن ابی خالد شینوله</w:t>
      </w:r>
      <w:r>
        <w:rPr>
          <w:rStyle w:val="FootnoteAnchor"/>
          <w:rtl w:val="true"/>
        </w:rPr>
        <w:footnoteReference w:id="738"/>
      </w:r>
      <w:r>
        <w:rPr>
          <w:rFonts w:ascii="IRNazanin" w:hAnsi="IRNazanin" w:eastAsia="IRNazanin"/>
          <w:color w:val="111111"/>
          <w:sz w:val="28"/>
          <w:sz w:val="28"/>
          <w:szCs w:val="28"/>
          <w:rtl w:val="true"/>
          <w:lang w:bidi="fa-IR"/>
        </w:rPr>
        <w:t xml:space="preserve">، محمد بن </w:t>
      </w:r>
      <w:bookmarkStart w:id="283" w:name="pg3784_32282"/>
    </w:p>
    <w:p>
      <w:pPr>
        <w:pStyle w:val="BookText"/>
        <w:rPr/>
      </w:pPr>
      <w:bookmarkEnd w:id="283"/>
      <w:r>
        <w:rPr>
          <w:rFonts w:ascii="IRNazanin" w:hAnsi="IRNazanin" w:eastAsia="IRNazanin"/>
          <w:color w:val="111111"/>
          <w:sz w:val="28"/>
          <w:sz w:val="28"/>
          <w:szCs w:val="28"/>
          <w:rtl w:val="true"/>
          <w:lang w:bidi="fa-IR"/>
        </w:rPr>
        <w:t>عیسی بن یونس، یونس بن عبد الرحمن از راویان وی محسوب می‌شوند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کتابی را اثر او می‌داند و شیخ مسائلی را از او می‌شمارد</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ذکر طریق او در مشیخه من لا یحضر</w:t>
      </w:r>
      <w:r>
        <w:rPr>
          <w:rStyle w:val="FootnoteAnchor"/>
          <w:rtl w:val="true"/>
        </w:rPr>
        <w:footnoteReference w:id="741"/>
      </w:r>
      <w:r>
        <w:rPr>
          <w:rFonts w:ascii="IRNazanin" w:hAnsi="IRNazanin" w:eastAsia="IRNazanin"/>
          <w:color w:val="111111"/>
          <w:sz w:val="28"/>
          <w:sz w:val="28"/>
          <w:szCs w:val="28"/>
          <w:rtl w:val="true"/>
          <w:lang w:bidi="fa-IR"/>
        </w:rPr>
        <w:t>مشخص می‌شود که کتاب وی از منابع صدوق در تألیف من لا یحضره الفقیه می‌باشد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1154566_2281741623"/>
      <w:bookmarkStart w:id="285" w:name="_Toc104"/>
      <w:bookmarkEnd w:id="284"/>
      <w:r>
        <w:rPr/>
        <w:t>153</w:t>
      </w:r>
      <w:r>
        <w:rPr>
          <w:rtl w:val="true"/>
        </w:rPr>
        <w:t xml:space="preserve"> . </w:t>
      </w:r>
      <w:r>
        <w:rPr>
          <w:rtl w:val="true"/>
        </w:rPr>
        <w:t>ادریس بن عیسی الاشعری القمی</w:t>
      </w:r>
      <w:bookmarkEnd w:id="285"/>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عیسی الاشعری القمی</w:t>
      </w:r>
    </w:p>
    <w:p>
      <w:pPr>
        <w:pStyle w:val="BookText"/>
        <w:rPr/>
      </w:pPr>
      <w:r>
        <w:rPr>
          <w:rFonts w:ascii="IRNazanin" w:hAnsi="IRNazanin" w:eastAsia="IRNazanin"/>
          <w:color w:val="111111"/>
          <w:sz w:val="28"/>
          <w:sz w:val="28"/>
          <w:szCs w:val="28"/>
          <w:rtl w:val="true"/>
          <w:lang w:bidi="fa-IR"/>
        </w:rPr>
        <w:t>شیخ طوسی وی را جزء اصحاب حضرت امام رضا علیه السلام دانسته و بیان نموده که وی نزد آن حضرت علیه السلام رفته و از ایشان حدیثی نقل کرده و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علیه السلام و روی عنه حدیثا واحدا، ثقة</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اتحاد وی با ابوالقاسم ادریس قمی که شیخ طوسی او را جزء اصحاب حضرت امام جواد علیه السلام دانسته</w:t>
      </w:r>
      <w:r>
        <w:rPr>
          <w:rStyle w:val="FootnoteAnchor"/>
          <w:rtl w:val="true"/>
        </w:rPr>
        <w:footnoteReference w:id="744"/>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Style w:val="FootnoteAnchor"/>
          <w:rtl w:val="true"/>
        </w:rPr>
        <w:footnoteReference w:id="745"/>
      </w:r>
    </w:p>
    <w:p>
      <w:pPr>
        <w:pStyle w:val="Heading4"/>
        <w:numPr>
          <w:ilvl w:val="3"/>
          <w:numId w:val="1"/>
        </w:numPr>
        <w:rPr/>
      </w:pPr>
      <w:bookmarkStart w:id="286" w:name="__RefHeading___Toc1154568_2281741623"/>
      <w:bookmarkStart w:id="287" w:name="_Toc105"/>
      <w:bookmarkEnd w:id="286"/>
      <w:r>
        <w:rPr/>
        <w:t>154</w:t>
      </w:r>
      <w:r>
        <w:rPr>
          <w:rtl w:val="true"/>
        </w:rPr>
        <w:t xml:space="preserve"> . </w:t>
      </w:r>
      <w:r>
        <w:rPr>
          <w:rtl w:val="true"/>
        </w:rPr>
        <w:t>اسحاق بن آدم بن عبد الله بن سعد الاشعری القمی</w:t>
      </w:r>
      <w:bookmarkEnd w:id="287"/>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آدم بن عبد الله بن سعد الاشعری القمی</w:t>
      </w:r>
    </w:p>
    <w:p>
      <w:pPr>
        <w:pStyle w:val="BookText"/>
        <w:rPr/>
      </w:pPr>
      <w:r>
        <w:rPr>
          <w:rFonts w:ascii="IRNazanin" w:hAnsi="IRNazanin" w:eastAsia="IRNazanin"/>
          <w:color w:val="111111"/>
          <w:sz w:val="28"/>
          <w:sz w:val="28"/>
          <w:szCs w:val="28"/>
          <w:rtl w:val="true"/>
          <w:lang w:bidi="fa-IR"/>
        </w:rPr>
        <w:t xml:space="preserve">نجاشی وی را با عنوان مزبور، از راویان حضرت امام رضا علیه السلام‌دانسته و شیخ طوسی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او را صاحب کتاب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ایشان به وی، محمد بن ابی‌صهبان راوی کتاب او است</w:t>
      </w:r>
      <w:r>
        <w:rPr>
          <w:rFonts w:eastAsia="IRNazanin" w:cs="IRNazanin"/>
          <w:color w:val="111111"/>
          <w:sz w:val="28"/>
          <w:szCs w:val="28"/>
          <w:rtl w:val="true"/>
          <w:lang w:bidi="fa-IR"/>
        </w:rPr>
        <w:t>.</w:t>
      </w:r>
      <w:r>
        <w:rPr>
          <w:rStyle w:val="FootnoteAnchor"/>
          <w:rtl w:val="true"/>
        </w:rPr>
        <w:footnoteReference w:id="74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و استبصار، وی با دو واسطه از حضرت امام رضا علیه السلام روایت می‌کند</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مستقیما راوی حضرت امام رضا علیه السلام‌نیست؛ ولی با توجه به این </w:t>
      </w:r>
      <w:bookmarkStart w:id="288" w:name="pg3784_32283"/>
    </w:p>
    <w:p>
      <w:pPr>
        <w:pStyle w:val="BookText"/>
        <w:rPr/>
      </w:pPr>
      <w:bookmarkEnd w:id="288"/>
      <w:r>
        <w:rPr>
          <w:rFonts w:ascii="IRNazanin" w:hAnsi="IRNazanin" w:eastAsia="IRNazanin"/>
          <w:color w:val="111111"/>
          <w:sz w:val="28"/>
          <w:sz w:val="28"/>
          <w:szCs w:val="28"/>
          <w:rtl w:val="true"/>
          <w:lang w:bidi="fa-IR"/>
        </w:rPr>
        <w:t>که برادرش زکریا بن آدم از اصحاب خاص حضرت امام رضا علیه السلام است</w:t>
      </w:r>
      <w:r>
        <w:rPr>
          <w:rStyle w:val="FootnoteAnchor"/>
          <w:rtl w:val="true"/>
        </w:rPr>
        <w:footnoteReference w:id="748"/>
      </w:r>
      <w:r>
        <w:rPr>
          <w:rFonts w:ascii="IRNazanin" w:hAnsi="IRNazanin" w:eastAsia="IRNazanin"/>
          <w:color w:val="111111"/>
          <w:sz w:val="28"/>
          <w:sz w:val="28"/>
          <w:szCs w:val="28"/>
          <w:rtl w:val="true"/>
          <w:lang w:bidi="fa-IR"/>
        </w:rPr>
        <w:t>و نجاشی صریحا مطرح می‌کند که از حضرت روایت می‌کند، بعید به نظر می‌رسدکه وی عصر آن حضرت را درک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ابوالعباس فضل بن حسان الدالانی روایت می‌کند و محمد بن حسین بن ابی الخطاب و محمد ابن ابی صهبان راویان وی محسوب می‌شوند</w:t>
      </w:r>
      <w:r>
        <w:rPr>
          <w:rFonts w:eastAsia="IRNazanin" w:cs="IRNazanin"/>
          <w:color w:val="111111"/>
          <w:sz w:val="28"/>
          <w:szCs w:val="28"/>
          <w:rtl w:val="true"/>
          <w:lang w:bidi="fa-IR"/>
        </w:rPr>
        <w:t>.</w:t>
      </w:r>
      <w:r>
        <w:rPr>
          <w:rStyle w:val="FootnoteAnchor"/>
          <w:rtl w:val="true"/>
        </w:rPr>
        <w:footnoteReference w:id="749"/>
      </w:r>
    </w:p>
    <w:p>
      <w:pPr>
        <w:pStyle w:val="Heading4"/>
        <w:numPr>
          <w:ilvl w:val="3"/>
          <w:numId w:val="1"/>
        </w:numPr>
        <w:rPr/>
      </w:pPr>
      <w:bookmarkStart w:id="289" w:name="__RefHeading___Toc1154570_2281741623"/>
      <w:bookmarkStart w:id="290" w:name="_Toc106"/>
      <w:bookmarkEnd w:id="289"/>
      <w:r>
        <w:rPr/>
        <w:t>155</w:t>
      </w:r>
      <w:r>
        <w:rPr>
          <w:rtl w:val="true"/>
        </w:rPr>
        <w:t xml:space="preserve"> . </w:t>
      </w:r>
      <w:r>
        <w:rPr>
          <w:rtl w:val="true"/>
        </w:rPr>
        <w:t>اسحاق بن عبد الله الاشعری</w:t>
      </w:r>
      <w:bookmarkEnd w:id="290"/>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عبد الله الاشعری</w:t>
      </w:r>
    </w:p>
    <w:p>
      <w:pPr>
        <w:pStyle w:val="BookText"/>
        <w:rPr/>
      </w:pPr>
      <w:r>
        <w:rPr>
          <w:rFonts w:ascii="IRNazanin" w:hAnsi="IRNazanin" w:eastAsia="IRNazanin"/>
          <w:color w:val="111111"/>
          <w:sz w:val="28"/>
          <w:sz w:val="28"/>
          <w:szCs w:val="28"/>
          <w:rtl w:val="true"/>
          <w:lang w:bidi="fa-IR"/>
        </w:rPr>
        <w:t>اسحاق بن عبد الله بن سعد بن مالک اشعری از اصحاب امام صادق و حضرت کاظم علیهما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برقی او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 الله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 الله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اصحاب حضرت امام صادق علیه السلام می‌دانند و نجاشی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 الله بن سعد بن مالک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راوی حضرت امام صادق و امام کاظم علیهما السلام ذکر نموده</w:t>
      </w:r>
      <w:r>
        <w:rPr>
          <w:rStyle w:val="FootnoteAnchor"/>
          <w:rtl w:val="true"/>
        </w:rPr>
        <w:footnoteReference w:id="750"/>
      </w:r>
      <w:r>
        <w:rPr>
          <w:rFonts w:ascii="IRNazanin" w:hAnsi="IRNazanin" w:eastAsia="IRNazanin"/>
          <w:color w:val="111111"/>
          <w:sz w:val="28"/>
          <w:sz w:val="28"/>
          <w:szCs w:val="28"/>
          <w:rtl w:val="true"/>
          <w:lang w:bidi="fa-IR"/>
        </w:rPr>
        <w:t>و کتابی را برای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فهرست کتابی را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نجاشی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نکرده و بر عکس،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ننموده است</w:t>
      </w:r>
      <w:r>
        <w:rPr>
          <w:rStyle w:val="FootnoteAnchor"/>
          <w:rtl w:val="true"/>
        </w:rPr>
        <w:footnoteReference w:id="752"/>
      </w:r>
      <w:r>
        <w:rPr>
          <w:rFonts w:ascii="IRNazanin" w:hAnsi="IRNazanin" w:eastAsia="IRNazanin"/>
          <w:color w:val="111111"/>
          <w:sz w:val="28"/>
          <w:sz w:val="28"/>
          <w:szCs w:val="28"/>
          <w:rtl w:val="true"/>
          <w:lang w:bidi="fa-IR"/>
        </w:rPr>
        <w:t>که نشان دهنده اکتفا به یکی از عناوین اسحاق می‌باشد و نیز به لحاظ این که حمید بن زیاد با یک واسطه</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می‌نماید، هم طبقه بودن مشخص می‌شود و خود مؤیدی است بر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شیخ طوسی، اسحاق قمی را از اصحاب حضرت امام باقر علیه السلام‌دانسته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یزید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اسحاق قمی </w:t>
      </w:r>
      <w:bookmarkStart w:id="291" w:name="pg3784_32284"/>
    </w:p>
    <w:p>
      <w:pPr>
        <w:pStyle w:val="BookText"/>
        <w:rPr/>
      </w:pPr>
      <w:bookmarkEnd w:id="291"/>
      <w:r>
        <w:rPr>
          <w:rFonts w:ascii="IRNazanin" w:hAnsi="IRNazanin" w:eastAsia="IRNazanin"/>
          <w:color w:val="111111"/>
          <w:sz w:val="28"/>
          <w:sz w:val="28"/>
          <w:szCs w:val="28"/>
          <w:rtl w:val="true"/>
          <w:lang w:bidi="fa-IR"/>
        </w:rPr>
        <w:t xml:space="preserve">مذکورِ در فهرست می‌باشد و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w:t>
      </w:r>
      <w:r>
        <w:rPr>
          <w:rStyle w:val="FootnoteAnchor"/>
          <w:rtl w:val="true"/>
        </w:rPr>
        <w:footnoteReference w:id="754"/>
      </w:r>
      <w:r>
        <w:rPr>
          <w:rFonts w:ascii="IRNazanin" w:hAnsi="IRNazanin" w:eastAsia="IRNazanin"/>
          <w:color w:val="111111"/>
          <w:sz w:val="28"/>
          <w:sz w:val="28"/>
          <w:szCs w:val="28"/>
          <w:rtl w:val="true"/>
          <w:lang w:bidi="fa-IR"/>
        </w:rPr>
        <w:t xml:space="preserve">و حضرت امام باقر علیه السلام در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w:t>
      </w:r>
      <w:r>
        <w:rPr>
          <w:rStyle w:val="FootnoteAnchor"/>
          <w:rtl w:val="true"/>
        </w:rPr>
        <w:footnoteReference w:id="755"/>
      </w:r>
      <w:r>
        <w:rPr>
          <w:rFonts w:ascii="IRNazanin" w:hAnsi="IRNazanin" w:eastAsia="IRNazanin"/>
          <w:color w:val="111111"/>
          <w:sz w:val="28"/>
          <w:sz w:val="28"/>
          <w:szCs w:val="28"/>
          <w:rtl w:val="true"/>
          <w:lang w:bidi="fa-IR"/>
        </w:rPr>
        <w:t xml:space="preserve">بسیار بعید به نظر می‌رسد که شخصی بتواند تا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حدیث بشنود و شخص دیگری که وفاتش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واقع شده است؛ از وی روایت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این طبقه قرار دارند از اصحاب حضرت امام صادق علیه السلام روایت نمی‌نمایند تا چه رسد به نقل از اصحاب حضرت امام باقر علیه السلام</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این در حالی است که برخی ظاهرا هر سه نام را متعلق به یک نفر دانسته‌اند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یسع، زکریا بن آدم، عبدالله بن محمد همدانی، علی بن ابی صالح، علی بن بزرج، محمد بن ابی عمیر، یونس بن یعقوب و احمد بن یزید الخزاعی از راویان وی به شمار می‌روند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154572_2281741623"/>
      <w:bookmarkStart w:id="293" w:name="_Toc107"/>
      <w:bookmarkEnd w:id="292"/>
      <w:r>
        <w:rPr/>
        <w:t>156</w:t>
      </w:r>
      <w:r>
        <w:rPr>
          <w:rtl w:val="true"/>
        </w:rPr>
        <w:t xml:space="preserve"> . </w:t>
      </w:r>
      <w:r>
        <w:rPr>
          <w:rtl w:val="true"/>
        </w:rPr>
        <w:t>اسماعیل بن آدم بن عبدالله بن سعد الاشعری</w:t>
      </w:r>
      <w:bookmarkEnd w:id="293"/>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آدم بن عبدالله بن سعد الاشعری</w:t>
      </w:r>
    </w:p>
    <w:p>
      <w:pPr>
        <w:pStyle w:val="BookText"/>
        <w:rPr/>
      </w:pPr>
      <w:r>
        <w:rPr>
          <w:rFonts w:ascii="IRNazanin" w:hAnsi="IRNazanin" w:eastAsia="IRNazanin"/>
          <w:color w:val="111111"/>
          <w:sz w:val="28"/>
          <w:sz w:val="28"/>
          <w:szCs w:val="28"/>
          <w:rtl w:val="true"/>
          <w:lang w:bidi="fa-IR"/>
        </w:rPr>
        <w:t>نجاشی وی را با عنوان مزبور، توثیق نموده و او را صاحب منزلتی از قمیون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من القمیین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را به روایت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الصُهبان از اسماعیل بن آدم نقل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الصهبان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آدم بکتابه</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حضرت امام صادق علیه السلام</w:t>
      </w:r>
      <w:r>
        <w:rPr>
          <w:rStyle w:val="FootnoteAnchor"/>
          <w:rtl w:val="true"/>
        </w:rPr>
        <w:footnoteReference w:id="760"/>
      </w:r>
      <w:r>
        <w:rPr>
          <w:rFonts w:ascii="IRNazanin" w:hAnsi="IRNazanin" w:eastAsia="IRNazanin"/>
          <w:color w:val="111111"/>
          <w:sz w:val="28"/>
          <w:sz w:val="28"/>
          <w:szCs w:val="28"/>
          <w:rtl w:val="true"/>
          <w:lang w:bidi="fa-IR"/>
        </w:rPr>
        <w:t>و راوی‌اش محمد بن ابی الصهبان، از اصحاب حضرت امام جواد، امام هادی و امام حسن عسکری علیهم السلام است</w:t>
      </w:r>
      <w:r>
        <w:rPr>
          <w:rStyle w:val="FootnoteAnchor"/>
          <w:rtl w:val="true"/>
        </w:rPr>
        <w:footnoteReference w:id="761"/>
      </w:r>
      <w:r>
        <w:rPr>
          <w:rFonts w:ascii="IRNazanin" w:hAnsi="IRNazanin" w:eastAsia="IRNazanin"/>
          <w:color w:val="111111"/>
          <w:sz w:val="28"/>
          <w:sz w:val="28"/>
          <w:szCs w:val="28"/>
          <w:rtl w:val="true"/>
          <w:lang w:bidi="fa-IR"/>
        </w:rPr>
        <w:t>، می‌توان حدس زد که وی، هم عصر امام کاظم و امام رضا علیهما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احتمالاً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سعد الاحوص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در اصحاب امام رضا علیه السلام ذکرش </w:t>
      </w:r>
      <w:bookmarkStart w:id="294" w:name="pg3784_32285"/>
    </w:p>
    <w:p>
      <w:pPr>
        <w:pStyle w:val="BookText"/>
        <w:rPr/>
      </w:pPr>
      <w:bookmarkEnd w:id="294"/>
      <w:r>
        <w:rPr>
          <w:rFonts w:ascii="IRNazanin" w:hAnsi="IRNazanin" w:eastAsia="IRNazanin"/>
          <w:color w:val="111111"/>
          <w:sz w:val="28"/>
          <w:sz w:val="28"/>
          <w:szCs w:val="28"/>
          <w:rtl w:val="true"/>
          <w:lang w:bidi="fa-IR"/>
        </w:rPr>
        <w:t>نموده</w:t>
      </w:r>
      <w:r>
        <w:rPr>
          <w:rStyle w:val="FootnoteAnchor"/>
          <w:rtl w:val="true"/>
        </w:rPr>
        <w:footnoteReference w:id="762"/>
      </w:r>
      <w:r>
        <w:rPr>
          <w:rFonts w:ascii="IRNazanin" w:hAnsi="IRNazanin" w:eastAsia="IRNazanin"/>
          <w:color w:val="111111"/>
          <w:sz w:val="28"/>
          <w:sz w:val="28"/>
          <w:szCs w:val="28"/>
          <w:rtl w:val="true"/>
          <w:lang w:bidi="fa-IR"/>
        </w:rPr>
        <w:t>دانسته‌اند</w:t>
      </w:r>
      <w:r>
        <w:rPr>
          <w:rStyle w:val="FootnoteAnchor"/>
          <w:rtl w:val="true"/>
        </w:rPr>
        <w:footnoteReference w:id="763"/>
      </w:r>
      <w:r>
        <w:rPr>
          <w:rFonts w:ascii="IRNazanin" w:hAnsi="IRNazanin" w:eastAsia="IRNazanin"/>
          <w:color w:val="111111"/>
          <w:sz w:val="28"/>
          <w:sz w:val="28"/>
          <w:szCs w:val="28"/>
          <w:rtl w:val="true"/>
          <w:lang w:bidi="fa-IR"/>
        </w:rPr>
        <w:t>و علتْ را اختصار در نسب ذکر نموده‌اند، در جواب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در نسب در این گونه موارد صحیح نیست بلکه در نسب‌هایی همانند بابویه و قولویه صحیح است</w:t>
      </w:r>
      <w:r>
        <w:rPr>
          <w:rStyle w:val="FootnoteAnchor"/>
          <w:rtl w:val="true"/>
        </w:rPr>
        <w:footnoteReference w:id="764"/>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سعد الاحوص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لحاظ زمانی در یک محدوده قرار می‌گیرند و علامه برای هر کدام عنوانی مستقل قرار داده است که بیان‌گر عدم اتحاد این دو در نزد ایشان است</w:t>
      </w:r>
      <w:r>
        <w:rPr>
          <w:rFonts w:eastAsia="IRNazanin" w:cs="IRNazanin"/>
          <w:color w:val="111111"/>
          <w:sz w:val="28"/>
          <w:szCs w:val="28"/>
          <w:rtl w:val="true"/>
          <w:lang w:bidi="fa-IR"/>
        </w:rPr>
        <w:t>.</w:t>
      </w:r>
      <w:r>
        <w:rPr>
          <w:rStyle w:val="FootnoteAnchor"/>
          <w:rtl w:val="true"/>
        </w:rPr>
        <w:footnoteReference w:id="765"/>
      </w:r>
    </w:p>
    <w:p>
      <w:pPr>
        <w:pStyle w:val="Heading4"/>
        <w:numPr>
          <w:ilvl w:val="3"/>
          <w:numId w:val="1"/>
        </w:numPr>
        <w:rPr/>
      </w:pPr>
      <w:bookmarkStart w:id="295" w:name="__RefHeading___Toc1154574_2281741623"/>
      <w:bookmarkStart w:id="296" w:name="_Toc108"/>
      <w:bookmarkEnd w:id="295"/>
      <w:r>
        <w:rPr/>
        <w:t>157</w:t>
      </w:r>
      <w:r>
        <w:rPr>
          <w:rtl w:val="true"/>
        </w:rPr>
        <w:t xml:space="preserve"> . </w:t>
      </w:r>
      <w:r>
        <w:rPr>
          <w:rtl w:val="true"/>
        </w:rPr>
        <w:t>اسماعیل بن سعد الاحوص الاشعری القمی</w:t>
      </w:r>
      <w:bookmarkEnd w:id="296"/>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سعد الاحوص الاشعری القمی</w:t>
      </w:r>
    </w:p>
    <w:p>
      <w:pPr>
        <w:pStyle w:val="BookText"/>
        <w:rPr/>
      </w:pPr>
      <w:r>
        <w:rPr>
          <w:rFonts w:ascii="IRNazanin" w:hAnsi="IRNazanin" w:eastAsia="IRNazanin"/>
          <w:color w:val="111111"/>
          <w:sz w:val="28"/>
          <w:sz w:val="28"/>
          <w:szCs w:val="28"/>
          <w:rtl w:val="true"/>
          <w:lang w:bidi="fa-IR"/>
        </w:rPr>
        <w:t>شیخ طوسی او را با عنوان یاد شده، جزء اصحاب حضرت امام رضا علیه السلام دانسته و توثیقش نموده است</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او را جزء اصحاب امام کاظم علیه السلام دانسته است</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قراین،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سعد می‌باشد؛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قرینه‌ها این است که کلینی در باب نوادر کتاب وصیت کافی، از سعد بن اسماعیل بن الاحوص روایتی را ذکر کرده است</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فرزند اسماعیل بن سعد الاحوص است</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کافی، از سعد الاحوص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این است که شیخ طوسی در رجال و فهرست از سعد بن سعد با عباراتی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الاحوص بن سعد</w:t>
      </w:r>
      <w:r>
        <w:rPr>
          <w:rStyle w:val="FootnoteAnchor"/>
          <w:rtl w:val="true"/>
        </w:rPr>
        <w:footnoteReference w:id="770"/>
      </w:r>
      <w:r>
        <w:rPr>
          <w:rFonts w:ascii="IRNazanin" w:hAnsi="IRNazanin" w:eastAsia="IRNazanin"/>
          <w:color w:val="111111"/>
          <w:sz w:val="28"/>
          <w:sz w:val="28"/>
          <w:szCs w:val="28"/>
          <w:rtl w:val="true"/>
          <w:lang w:bidi="fa-IR"/>
        </w:rPr>
        <w:t>یا سعد بن الاحوص الاشعری</w:t>
      </w:r>
      <w:r>
        <w:rPr>
          <w:rStyle w:val="FootnoteAnchor"/>
          <w:rtl w:val="true"/>
        </w:rPr>
        <w:footnoteReference w:id="771"/>
      </w:r>
      <w:r>
        <w:rPr>
          <w:rFonts w:ascii="IRNazanin" w:hAnsi="IRNazanin" w:eastAsia="IRNazanin"/>
          <w:color w:val="111111"/>
          <w:sz w:val="28"/>
          <w:sz w:val="28"/>
          <w:szCs w:val="28"/>
          <w:rtl w:val="true"/>
          <w:lang w:bidi="fa-IR"/>
        </w:rPr>
        <w:t>و سعد بن سعد الاشعری</w:t>
      </w:r>
      <w:r>
        <w:rPr>
          <w:rStyle w:val="FootnoteAnchor"/>
          <w:rtl w:val="true"/>
        </w:rPr>
        <w:footnoteReference w:id="772"/>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حضرت امام رضا علیه السلام روایت می‌کند و احمد بن محمد بن عیسی، محمد بن خالد و یونس بن عبد الرحمن از راویان وی محسوب می‌شوند</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154576_2281741623"/>
      <w:bookmarkStart w:id="298" w:name="_Toc109"/>
      <w:bookmarkEnd w:id="297"/>
      <w:r>
        <w:rPr/>
        <w:t>158</w:t>
      </w:r>
      <w:r>
        <w:rPr>
          <w:rtl w:val="true"/>
        </w:rPr>
        <w:t xml:space="preserve"> . </w:t>
      </w:r>
      <w:r>
        <w:rPr>
          <w:rtl w:val="true"/>
        </w:rPr>
        <w:t>اشعث بن اسحاق القمی</w:t>
      </w:r>
      <w:bookmarkEnd w:id="298"/>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 بن اسحاق القمی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وی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اشعث بن اسحاق بن سعد بن مالک بن هانی بن عامر بن ابی </w:t>
      </w:r>
    </w:p>
    <w:p>
      <w:pPr>
        <w:pStyle w:val="BookText"/>
        <w:rPr/>
      </w:pPr>
      <w:r>
        <w:rPr>
          <w:rFonts w:ascii="IRNazanin" w:hAnsi="IRNazanin" w:eastAsia="IRNazanin"/>
          <w:color w:val="111111"/>
          <w:sz w:val="28"/>
          <w:sz w:val="28"/>
          <w:szCs w:val="28"/>
          <w:rtl w:val="true"/>
          <w:lang w:bidi="fa-IR"/>
        </w:rPr>
        <w:t>عامر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Style w:val="FootnoteAnchor"/>
          <w:rtl w:val="true"/>
        </w:rPr>
        <w:footnoteReference w:id="774"/>
      </w:r>
      <w:r>
        <w:rPr>
          <w:rFonts w:ascii="IRNazanin" w:hAnsi="IRNazanin" w:eastAsia="IRNazanin"/>
          <w:color w:val="111111"/>
          <w:sz w:val="28"/>
          <w:sz w:val="28"/>
          <w:szCs w:val="28"/>
          <w:rtl w:val="true"/>
          <w:lang w:bidi="fa-IR"/>
        </w:rPr>
        <w:t>و ابن ابی حاتم نسب وی را تا مالک بدین صورت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 بن اسحاق بن سعد بن عامر بن مالک</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باب انساب اشاعره، بیان نموده که در انساب این خاندان دو قول وجود دارد</w:t>
      </w:r>
      <w:r>
        <w:rPr>
          <w:rStyle w:val="FootnoteAnchor"/>
          <w:rtl w:val="true"/>
        </w:rPr>
        <w:footnoteReference w:id="776"/>
      </w:r>
      <w:r>
        <w:rPr>
          <w:rFonts w:ascii="IRNazanin" w:hAnsi="IRNazanin" w:eastAsia="IRNazanin"/>
          <w:color w:val="111111"/>
          <w:sz w:val="28"/>
          <w:sz w:val="28"/>
          <w:szCs w:val="28"/>
          <w:rtl w:val="true"/>
          <w:lang w:bidi="fa-IR"/>
        </w:rPr>
        <w:t>و طبق قول اول نسب اشعث بدین ترتیب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 بن اسحاق بن سعد بن مالک بن الاحوص بن سائب بن مالک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اشعریان قم به شمار می‌آید</w:t>
      </w:r>
      <w:r>
        <w:rPr>
          <w:rStyle w:val="FootnoteAnchor"/>
          <w:rtl w:val="true"/>
        </w:rPr>
        <w:footnoteReference w:id="777"/>
      </w:r>
      <w:r>
        <w:rPr>
          <w:rFonts w:ascii="IRNazanin" w:hAnsi="IRNazanin" w:eastAsia="IRNazanin"/>
          <w:color w:val="111111"/>
          <w:sz w:val="28"/>
          <w:sz w:val="28"/>
          <w:szCs w:val="28"/>
          <w:rtl w:val="true"/>
          <w:lang w:bidi="fa-IR"/>
        </w:rPr>
        <w:t>و برادر زاده عبدالله بن سعد و عموی آدم بن عبدالله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حجروی را صدوق و از طبقه هفتم</w:t>
      </w:r>
      <w:r>
        <w:rPr>
          <w:rStyle w:val="FootnoteAnchor"/>
          <w:rtl w:val="true"/>
        </w:rPr>
        <w:footnoteReference w:id="778"/>
      </w:r>
      <w:r>
        <w:rPr>
          <w:rFonts w:ascii="IRNazanin" w:hAnsi="IRNazanin" w:eastAsia="IRNazanin"/>
          <w:color w:val="111111"/>
          <w:sz w:val="28"/>
          <w:sz w:val="28"/>
          <w:szCs w:val="28"/>
          <w:rtl w:val="true"/>
          <w:lang w:bidi="fa-IR"/>
        </w:rPr>
        <w:t>ـ بزرگان اتباع تابعین ـ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بعد 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درگذشته است</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یحیی بن معین</w:t>
      </w:r>
      <w:r>
        <w:rPr>
          <w:rStyle w:val="FootnoteAnchor"/>
          <w:rtl w:val="true"/>
        </w:rPr>
        <w:footnoteReference w:id="780"/>
      </w:r>
      <w:r>
        <w:rPr>
          <w:rFonts w:ascii="IRNazanin" w:hAnsi="IRNazanin" w:eastAsia="IRNazanin"/>
          <w:color w:val="111111"/>
          <w:sz w:val="28"/>
          <w:sz w:val="28"/>
          <w:szCs w:val="28"/>
          <w:rtl w:val="true"/>
          <w:lang w:bidi="fa-IR"/>
        </w:rPr>
        <w:t>و ابن حبّان وی را توثیق کرده‌اند و ابن حنبل او را صالح و صالح الحدیث دانسته است و بزار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احادیثی است که بدان‌ها عمل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احادیث لم یتابع و قد احتمل حدیثه</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حسن بصری، جعفر بن ابی مغیره و شمر بن عطیه روایت می‌کند و جریر بن عبدالحمید، عبدالله بن سعد الدشتکی و فرزندش عبدالرحمن بن عبدالله و یحیی بن یمان راویان وی هستند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شیعه تنها نام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امالی می‌یابیم، شیخ از او در ضمن سند حدیثی در فضائل علی علیه السلام یاد کرده است در این روایت، اشعث از جعفر بن ابی المغیرة روایت می‌کند و جریر راوی او است</w:t>
      </w:r>
      <w:r>
        <w:rPr>
          <w:rFonts w:eastAsia="IRNazanin" w:cs="IRNazanin"/>
          <w:color w:val="111111"/>
          <w:sz w:val="28"/>
          <w:szCs w:val="28"/>
          <w:rtl w:val="true"/>
          <w:lang w:bidi="fa-IR"/>
        </w:rPr>
        <w:t>.</w:t>
      </w:r>
      <w:r>
        <w:rPr>
          <w:rStyle w:val="FootnoteAnchor"/>
          <w:rtl w:val="true"/>
        </w:rPr>
        <w:footnoteReference w:id="783"/>
      </w:r>
      <w:bookmarkStart w:id="299" w:name="pg3784_32287"/>
    </w:p>
    <w:p>
      <w:pPr>
        <w:pStyle w:val="Heading4"/>
        <w:numPr>
          <w:ilvl w:val="3"/>
          <w:numId w:val="1"/>
        </w:numPr>
        <w:rPr/>
      </w:pPr>
      <w:bookmarkStart w:id="300" w:name="__RefHeading___Toc1154578_2281741623"/>
      <w:bookmarkStart w:id="301" w:name="_Toc110"/>
      <w:bookmarkEnd w:id="299"/>
      <w:bookmarkEnd w:id="300"/>
      <w:r>
        <w:rPr/>
        <w:t>159</w:t>
      </w:r>
      <w:r>
        <w:rPr>
          <w:rtl w:val="true"/>
        </w:rPr>
        <w:t xml:space="preserve"> . </w:t>
      </w:r>
      <w:r>
        <w:rPr>
          <w:rtl w:val="true"/>
        </w:rPr>
        <w:t>برید بن عبدلله بن ابی بُردة الاشعری</w:t>
      </w:r>
      <w:bookmarkEnd w:id="301"/>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عبدلله بن ابی بُردة الاشعری</w:t>
      </w:r>
    </w:p>
    <w:p>
      <w:pPr>
        <w:pStyle w:val="BookText"/>
        <w:rPr/>
      </w:pPr>
      <w:r>
        <w:rPr>
          <w:rFonts w:ascii="IRNazanin" w:hAnsi="IRNazanin" w:eastAsia="IRNazanin"/>
          <w:color w:val="111111"/>
          <w:sz w:val="28"/>
          <w:sz w:val="28"/>
          <w:szCs w:val="28"/>
          <w:rtl w:val="true"/>
          <w:lang w:bidi="fa-IR"/>
        </w:rPr>
        <w:t xml:space="preserve">ابن حجر، برید بن عبدالله بن ابی بُردة بن ابی موسی الاشعری الکوفی، ابوبردة را از طبقه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پایین تابعین که معلوم نیست با صحابه دیداری داشته‌اند</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آن این است که وی بعد 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گذشته باشد و از محدثان قرن دوم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او را ثقه و برخی دیگر او را ضعیف و راوی مناکیر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ترمذی، ابن معین و عجلی</w:t>
      </w:r>
      <w:r>
        <w:rPr>
          <w:rStyle w:val="FootnoteAnchor"/>
          <w:rtl w:val="true"/>
        </w:rPr>
        <w:footnoteReference w:id="786"/>
      </w:r>
      <w:r>
        <w:rPr>
          <w:rFonts w:ascii="IRNazanin" w:hAnsi="IRNazanin" w:eastAsia="IRNazanin"/>
          <w:color w:val="111111"/>
          <w:sz w:val="28"/>
          <w:sz w:val="28"/>
          <w:szCs w:val="28"/>
          <w:rtl w:val="true"/>
          <w:lang w:bidi="fa-IR"/>
        </w:rPr>
        <w:t>وی را ثقه و ابن حبان، وی را ثقه و اشتباه کار و ابن حجر او را ثقه کم اشتباه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یُخطی‌ء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و نسائی او را قوی ندانسته و او را جزء ضعفا مطرح نموده است و ابو حاتم رازی وی را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او را راوی مناکیر می‌داند</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آنان بر می‌آید که وی ثقه در حدیث می‌باشد؛ ولی در روایاتش خلل وارد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پدرش عبدالله، جدش ابوبردة</w:t>
      </w:r>
      <w:r>
        <w:rPr>
          <w:rStyle w:val="FootnoteAnchor"/>
          <w:rtl w:val="true"/>
        </w:rPr>
        <w:footnoteReference w:id="788"/>
      </w:r>
      <w:r>
        <w:rPr>
          <w:rFonts w:ascii="IRNazanin" w:hAnsi="IRNazanin" w:eastAsia="IRNazanin"/>
          <w:color w:val="111111"/>
          <w:sz w:val="28"/>
          <w:sz w:val="28"/>
          <w:szCs w:val="28"/>
          <w:rtl w:val="true"/>
          <w:lang w:bidi="fa-IR"/>
        </w:rPr>
        <w:t>، عطاء و نیز از ابو ایوب صاحب انس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ثوری</w:t>
      </w:r>
      <w:r>
        <w:rPr>
          <w:rStyle w:val="FootnoteAnchor"/>
          <w:rtl w:val="true"/>
        </w:rPr>
        <w:footnoteReference w:id="789"/>
      </w:r>
      <w:r>
        <w:rPr>
          <w:rFonts w:ascii="Amiri" w:hAnsi="Amiri" w:eastAsia="Amiri" w:cs="Amiri"/>
          <w:color w:val="111111"/>
          <w:sz w:val="28"/>
          <w:sz w:val="28"/>
          <w:szCs w:val="28"/>
          <w:rtl w:val="true"/>
          <w:lang w:bidi="ar-SA"/>
        </w:rPr>
        <w:t>و ابن عُیینه</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 xml:space="preserve">ابن ادریس، ابن مبارک، ابو نعیم، </w:t>
      </w:r>
      <w:bookmarkStart w:id="302" w:name="pg3784_32288"/>
    </w:p>
    <w:p>
      <w:pPr>
        <w:pStyle w:val="BookText"/>
        <w:rPr/>
      </w:pPr>
      <w:bookmarkEnd w:id="302"/>
      <w:r>
        <w:rPr>
          <w:rFonts w:ascii="IRNazanin" w:hAnsi="IRNazanin" w:eastAsia="IRNazanin"/>
          <w:color w:val="111111"/>
          <w:sz w:val="28"/>
          <w:sz w:val="28"/>
          <w:szCs w:val="28"/>
          <w:rtl w:val="true"/>
          <w:lang w:bidi="fa-IR"/>
        </w:rPr>
        <w:t>ابو احمد زهری، ابو معاویه، حفص بن غیاث، اسماعیل بن زکریا، شعبه و یحیی بن سعید اموی راویان اویند</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الجامع فی الرجال وی را عامی و از راویان آنان معرفی نموده است</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154580_2281741623"/>
      <w:bookmarkStart w:id="304" w:name="_Toc111"/>
      <w:bookmarkEnd w:id="303"/>
      <w:r>
        <w:rPr/>
        <w:t>160</w:t>
      </w:r>
      <w:r>
        <w:rPr>
          <w:rtl w:val="true"/>
        </w:rPr>
        <w:t xml:space="preserve"> . </w:t>
      </w:r>
      <w:r>
        <w:rPr>
          <w:rtl w:val="true"/>
        </w:rPr>
        <w:t>بشار الاشعری</w:t>
      </w:r>
      <w:bookmarkEnd w:id="304"/>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 الاشعری</w:t>
      </w:r>
    </w:p>
    <w:p>
      <w:pPr>
        <w:pStyle w:val="BookText"/>
        <w:rPr/>
      </w:pPr>
      <w:r>
        <w:rPr>
          <w:rFonts w:ascii="IRNazanin" w:hAnsi="IRNazanin" w:eastAsia="IRNazanin"/>
          <w:color w:val="111111"/>
          <w:sz w:val="28"/>
          <w:sz w:val="28"/>
          <w:szCs w:val="28"/>
          <w:rtl w:val="true"/>
          <w:lang w:bidi="fa-IR"/>
        </w:rPr>
        <w:t>در رجال کشی، وی مورد لعن حضرت امام صادق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ابن سنان،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 ما اهل بیت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بشار اشعری اشاره و وی را لعنت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اهل بیت صادقون لانخلو من کذّاب یکذب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المغیرة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بخش دوم خلاصه، وی را مطرح نموده و اشاره به لعن حضرت امام صادق علیه السلام‌کرده است</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رجال کشی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الشعیری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است و در آن اشاره به عقاید وی و لعن او با زبان حضرت امام صادق علیه السلام‌شده است</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مضامین روایات این باب و روایت پیشین پی برده می‌شود که مراد از بشار اشعری در روایت یاد شده، شعیری می‌باشد و احتمالاً اشتباهی در استنساخ رخ داده است و اگر شخصی به نام بشار الاشعری وجود داشته باشد، مجهول است</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154582_2281741623"/>
      <w:bookmarkStart w:id="306" w:name="_Toc112"/>
      <w:bookmarkEnd w:id="305"/>
      <w:r>
        <w:rPr/>
        <w:t>161</w:t>
      </w:r>
      <w:r>
        <w:rPr>
          <w:rtl w:val="true"/>
        </w:rPr>
        <w:t xml:space="preserve"> . </w:t>
      </w:r>
      <w:r>
        <w:rPr>
          <w:rtl w:val="true"/>
        </w:rPr>
        <w:t>بلال بن ابی بردة بن ابی موسی الاشعری</w:t>
      </w:r>
      <w:bookmarkEnd w:id="306"/>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بن ابی بردة بن ابی موسی الاشعری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نوه ابوموسی اشعری، در زمان خلافت 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و امارت خالدبن عبدالله قسری، امیر بصره و قاضی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وی را در سال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عزل خالد از جانب هشام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بصره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خالد، یوسف بن عمر ثقفی به ولایت عراق رسید و به امر هشام، تمامی کارگزاران خالد، از جمله بلال، معزول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یا در زندان به قتل رسید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العباس مبرد</w:t>
      </w:r>
      <w:r>
        <w:rPr>
          <w:rStyle w:val="FootnoteAnchor"/>
          <w:rtl w:val="true"/>
        </w:rPr>
        <w:footnoteReference w:id="799"/>
      </w:r>
      <w:r>
        <w:rPr>
          <w:rFonts w:ascii="IRNazanin" w:hAnsi="IRNazanin" w:eastAsia="IRNazanin"/>
          <w:color w:val="111111"/>
          <w:sz w:val="28"/>
          <w:sz w:val="28"/>
          <w:szCs w:val="28"/>
          <w:rtl w:val="true"/>
          <w:lang w:bidi="fa-IR"/>
        </w:rPr>
        <w:t>، بلال را اولین قاضی که جور را در قضاوت آشکار کرد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نقل شده است که من به نفع آن حکم می‌نمودم که سخنش بر دلم می‌نشست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أظهر الجور من القضاة فی الحکم بلال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الرجلین لیختصمان الیّ فاَجد احد هما اخفّ علی قلبی فاقضی له</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اندکی از او رسیده و ابن حجر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طبقه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ذکر نموده است</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طبقه کسانی‌اند که یکی، دو روایت از آن‌ها رسیده و بعضا سماعی از صحابه برای آنان ثابت نشده است</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 بخاری حدیثی را از او نقل کرده‌اند</w:t>
      </w:r>
      <w:r>
        <w:rPr>
          <w:rFonts w:eastAsia="IRNazanin" w:cs="IRNazanin"/>
          <w:color w:val="111111"/>
          <w:sz w:val="28"/>
          <w:szCs w:val="28"/>
          <w:rtl w:val="true"/>
          <w:lang w:bidi="fa-IR"/>
        </w:rPr>
        <w:t>.</w:t>
      </w:r>
      <w:r>
        <w:rPr>
          <w:rStyle w:val="FootnoteAnchor"/>
          <w:rtl w:val="true"/>
        </w:rPr>
        <w:footnoteReference w:id="80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پدرش ابی بردة، عمویش ابوبکر و نیز از انس بن مالک روایت کرده است و ثابت البنانی عبد الاعلی الثعلبی، عقبة بن سریج الراسبی</w:t>
      </w:r>
      <w:r>
        <w:rPr>
          <w:rStyle w:val="FootnoteAnchor"/>
          <w:rtl w:val="true"/>
        </w:rPr>
        <w:footnoteReference w:id="804"/>
      </w:r>
      <w:r>
        <w:rPr>
          <w:rFonts w:ascii="IRNazanin" w:hAnsi="IRNazanin" w:eastAsia="IRNazanin"/>
          <w:color w:val="111111"/>
          <w:sz w:val="28"/>
          <w:sz w:val="28"/>
          <w:szCs w:val="28"/>
          <w:rtl w:val="true"/>
          <w:lang w:bidi="fa-IR"/>
        </w:rPr>
        <w:t>، قتاده</w:t>
      </w:r>
      <w:r>
        <w:rPr>
          <w:rStyle w:val="FootnoteAnchor"/>
          <w:rtl w:val="true"/>
        </w:rPr>
        <w:footnoteReference w:id="805"/>
      </w:r>
      <w:r>
        <w:rPr>
          <w:rFonts w:ascii="IRNazanin" w:hAnsi="IRNazanin" w:eastAsia="IRNazanin"/>
          <w:color w:val="111111"/>
          <w:sz w:val="28"/>
          <w:sz w:val="28"/>
          <w:szCs w:val="28"/>
          <w:rtl w:val="true"/>
          <w:lang w:bidi="fa-IR"/>
        </w:rPr>
        <w:t xml:space="preserve">، مودو دبن صدیق </w:t>
      </w:r>
      <w:bookmarkStart w:id="307" w:name="pg3784_32290"/>
    </w:p>
    <w:p>
      <w:pPr>
        <w:pStyle w:val="BookText"/>
        <w:rPr/>
      </w:pPr>
      <w:bookmarkEnd w:id="307"/>
      <w:r>
        <w:rPr>
          <w:rFonts w:ascii="IRNazanin" w:hAnsi="IRNazanin" w:eastAsia="IRNazanin"/>
          <w:color w:val="111111"/>
          <w:sz w:val="28"/>
          <w:sz w:val="28"/>
          <w:szCs w:val="28"/>
          <w:rtl w:val="true"/>
          <w:lang w:bidi="fa-IR"/>
        </w:rPr>
        <w:t>الازدی</w:t>
      </w:r>
      <w:r>
        <w:rPr>
          <w:rStyle w:val="FootnoteAnchor"/>
          <w:rtl w:val="true"/>
        </w:rPr>
        <w:footnoteReference w:id="806"/>
      </w:r>
      <w:r>
        <w:rPr>
          <w:rFonts w:ascii="IRNazanin" w:hAnsi="IRNazanin" w:eastAsia="IRNazanin"/>
          <w:color w:val="111111"/>
          <w:sz w:val="28"/>
          <w:sz w:val="28"/>
          <w:szCs w:val="28"/>
          <w:rtl w:val="true"/>
          <w:lang w:bidi="fa-IR"/>
        </w:rPr>
        <w:t>، معاویة بن عبد الکریم الضال و ابو الولید مولی قریش</w:t>
      </w:r>
      <w:r>
        <w:rPr>
          <w:rStyle w:val="FootnoteAnchor"/>
          <w:rtl w:val="true"/>
        </w:rPr>
        <w:footnoteReference w:id="807"/>
      </w:r>
      <w:r>
        <w:rPr>
          <w:rFonts w:ascii="IRNazanin" w:hAnsi="IRNazanin" w:eastAsia="IRNazanin"/>
          <w:color w:val="111111"/>
          <w:sz w:val="28"/>
          <w:sz w:val="28"/>
          <w:szCs w:val="28"/>
          <w:rtl w:val="true"/>
          <w:lang w:bidi="fa-IR"/>
        </w:rPr>
        <w:t>از راویان وی به شمار می‌روند</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1154584_2281741623"/>
      <w:bookmarkStart w:id="309" w:name="_Toc113"/>
      <w:bookmarkEnd w:id="308"/>
      <w:r>
        <w:rPr/>
        <w:t>162</w:t>
      </w:r>
      <w:r>
        <w:rPr>
          <w:rtl w:val="true"/>
        </w:rPr>
        <w:t xml:space="preserve"> . </w:t>
      </w:r>
      <w:r>
        <w:rPr>
          <w:rtl w:val="true"/>
        </w:rPr>
        <w:t>بلال بن سعد بن تمیم الاشعری</w:t>
      </w:r>
      <w:bookmarkEnd w:id="309"/>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بن سعد بن تمیم الاشعری</w:t>
      </w:r>
    </w:p>
    <w:p>
      <w:pPr>
        <w:pStyle w:val="BookText"/>
        <w:rPr/>
      </w:pPr>
      <w:r>
        <w:rPr>
          <w:rFonts w:ascii="IRNazanin" w:hAnsi="IRNazanin" w:eastAsia="IRNazanin"/>
          <w:color w:val="111111"/>
          <w:sz w:val="28"/>
          <w:sz w:val="28"/>
          <w:szCs w:val="28"/>
          <w:rtl w:val="true"/>
          <w:lang w:bidi="fa-IR"/>
        </w:rPr>
        <w:t>ابن حجر، بلال را با وصف الاشعری ذکر نموده؛ ولی ابن ابی حاتم او را با وصف السکونی الکندی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حماد بن سلمة نقل کرده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مطمئن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عدم قبول دلالت دارد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وی ابو عمرو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زرعة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 و عباد و زهّاد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هزار رکعت نماز به پا می‌داشته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داستان‌سرایی که قصّه‌های نیکو نقل می‌نمود،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دمشق سکونت داشت و واعظ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ابوزرعه دمشقی</w:t>
      </w:r>
      <w:r>
        <w:rPr>
          <w:rStyle w:val="FootnoteAnchor"/>
          <w:rtl w:val="true"/>
        </w:rPr>
        <w:footnoteReference w:id="810"/>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شام، به سان حسن بصری</w:t>
      </w:r>
      <w:r>
        <w:rPr>
          <w:rStyle w:val="FootnoteAnchor"/>
          <w:rtl w:val="true"/>
        </w:rPr>
        <w:footnoteReference w:id="811"/>
      </w:r>
      <w:r>
        <w:rPr>
          <w:rFonts w:ascii="IRNazanin" w:hAnsi="IRNazanin" w:eastAsia="IRNazanin"/>
          <w:color w:val="111111"/>
          <w:sz w:val="28"/>
          <w:sz w:val="28"/>
          <w:szCs w:val="28"/>
          <w:rtl w:val="true"/>
          <w:lang w:bidi="fa-IR"/>
        </w:rPr>
        <w:t>در عراق است</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سعد از تابعین بود و در زمان خلافت هشام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ابن حبّان، عجلی و عسقلانی توثیقش نموده، و از ابوزرعة منقول است که روایت مرفوعی از بلال نرسیده است؛ ولی 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ابوالدرداء روایت می‌نماید و این در حالی </w:t>
      </w:r>
      <w:bookmarkStart w:id="310" w:name="pg3784_32291"/>
    </w:p>
    <w:p>
      <w:pPr>
        <w:pStyle w:val="BookText"/>
        <w:rPr/>
      </w:pPr>
      <w:bookmarkEnd w:id="310"/>
      <w:r>
        <w:rPr>
          <w:rFonts w:ascii="IRNazanin" w:hAnsi="IRNazanin" w:eastAsia="IRNazanin"/>
          <w:color w:val="111111"/>
          <w:sz w:val="28"/>
          <w:sz w:val="28"/>
          <w:szCs w:val="28"/>
          <w:rtl w:val="true"/>
          <w:lang w:bidi="fa-IR"/>
        </w:rPr>
        <w:t>است که از او حدیث نشنیده است</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پدرش سعد بن تمیم، معاویة، ابن عمر و جابر بن ابی سکینة روایت می‌کند و اوزاعی</w:t>
      </w:r>
      <w:r>
        <w:rPr>
          <w:rStyle w:val="FootnoteAnchor"/>
          <w:rtl w:val="true"/>
        </w:rPr>
        <w:footnoteReference w:id="815"/>
      </w:r>
      <w:r>
        <w:rPr>
          <w:rFonts w:ascii="IRNazanin" w:hAnsi="IRNazanin" w:eastAsia="IRNazanin"/>
          <w:color w:val="111111"/>
          <w:sz w:val="28"/>
          <w:sz w:val="28"/>
          <w:szCs w:val="28"/>
          <w:rtl w:val="true"/>
          <w:lang w:bidi="fa-IR"/>
        </w:rPr>
        <w:t>، صقربن رستم، سعید بن عبد العزیز، ضحاک بن عبد الرحمن بن ابی حوشب المصری، عبد الله بن عثمان القرشی، عبد الله بن العلاء بن زبیر، عبد الرحمن بن یزید بن جابر، عبد الرحمن و عبد الله فرزندان یزید بن تمیم، عثمان بن مسلم، عمرو بن شراجیل و وضین بن عطاء از راویان او می‌باشند</w:t>
      </w:r>
      <w:r>
        <w:rPr>
          <w:rFonts w:eastAsia="IRNazanin" w:cs="IRNazanin"/>
          <w:color w:val="111111"/>
          <w:sz w:val="28"/>
          <w:szCs w:val="28"/>
          <w:rtl w:val="true"/>
          <w:lang w:bidi="fa-IR"/>
        </w:rPr>
        <w:t>.</w:t>
      </w:r>
      <w:r>
        <w:rPr>
          <w:rStyle w:val="FootnoteAnchor"/>
          <w:rtl w:val="true"/>
        </w:rPr>
        <w:footnoteReference w:id="816"/>
      </w:r>
    </w:p>
    <w:p>
      <w:pPr>
        <w:pStyle w:val="Heading4"/>
        <w:numPr>
          <w:ilvl w:val="3"/>
          <w:numId w:val="1"/>
        </w:numPr>
        <w:rPr/>
      </w:pPr>
      <w:bookmarkStart w:id="311" w:name="__RefHeading___Toc1154586_2281741623"/>
      <w:bookmarkStart w:id="312" w:name="_Toc114"/>
      <w:bookmarkEnd w:id="311"/>
      <w:r>
        <w:rPr/>
        <w:t>163</w:t>
      </w:r>
      <w:r>
        <w:rPr>
          <w:rtl w:val="true"/>
        </w:rPr>
        <w:t xml:space="preserve"> . </w:t>
      </w:r>
      <w:r>
        <w:rPr>
          <w:rtl w:val="true"/>
        </w:rPr>
        <w:t>بنان بن محمد بن عیسی</w:t>
      </w:r>
      <w:bookmarkEnd w:id="312"/>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بنان بن محمد بن عیسی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بن عیسی ملقب به بنان، برادر احمد بن محمد بن عیسی اشعری، در طبقه او قرار دارد</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فعالیت علمی او در نیمه دوم قرن سوم هجری قمری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از شیوخ محمد بن احمد بن یحیی، نویسنده نوادر الحکمة می‌باشد؛ ولی وی از مستثنیات این کتاب نمی‌باشد</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در مقدمه تعلیقه خود بر رجال کبیر استر آبادی، عدم استثنا را نشانه اعتماد بر وی دانسته و گفته است که شاید دلیلی بر وثاقت باشد</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قدما بر روایت شخصی و حکم به صحت آن کاشف از وثاقت و حس نیست؛ زیرا ممکن است آن‌ها اصالة العدالة را جاری نموده و قائل به حجیت روایات مؤمنی که فسقش آشکار نشده، باشند</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این که نام بنان در اسناد کامل الزیارات آمده است</w:t>
      </w:r>
      <w:r>
        <w:rPr>
          <w:rStyle w:val="FootnoteAnchor"/>
          <w:rtl w:val="true"/>
        </w:rPr>
        <w:footnoteReference w:id="821"/>
      </w:r>
      <w:r>
        <w:rPr>
          <w:rFonts w:ascii="IRNazanin" w:hAnsi="IRNazanin" w:eastAsia="IRNazanin"/>
          <w:color w:val="111111"/>
          <w:sz w:val="28"/>
          <w:sz w:val="28"/>
          <w:szCs w:val="28"/>
          <w:rtl w:val="true"/>
          <w:lang w:bidi="fa-IR"/>
        </w:rPr>
        <w:t>، حکم به ثقه بودن وی می‌نمایند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313" w:name="pg3784_32292"/>
    </w:p>
    <w:p>
      <w:pPr>
        <w:pStyle w:val="BookText"/>
        <w:rPr/>
      </w:pPr>
      <w:bookmarkEnd w:id="313"/>
      <w:r>
        <w:rPr>
          <w:rFonts w:ascii="IRNazanin" w:hAnsi="IRNazanin" w:eastAsia="IRNazanin"/>
          <w:color w:val="111111"/>
          <w:sz w:val="28"/>
          <w:sz w:val="28"/>
          <w:szCs w:val="28"/>
          <w:rtl w:val="true"/>
          <w:lang w:bidi="fa-IR"/>
        </w:rPr>
        <w:t>حسن بن محبوب</w:t>
      </w:r>
      <w:r>
        <w:rPr>
          <w:rStyle w:val="FootnoteAnchor"/>
          <w:rtl w:val="true"/>
        </w:rPr>
        <w:footnoteReference w:id="823"/>
      </w:r>
      <w:r>
        <w:rPr>
          <w:rFonts w:ascii="IRNazanin" w:hAnsi="IRNazanin" w:eastAsia="IRNazanin"/>
          <w:color w:val="111111"/>
          <w:sz w:val="28"/>
          <w:sz w:val="28"/>
          <w:szCs w:val="28"/>
          <w:rtl w:val="true"/>
          <w:lang w:bidi="fa-IR"/>
        </w:rPr>
        <w:t>، حسن بن موسی الخشاب، سعد بن سندی، صفوان بن یحیی</w:t>
      </w:r>
      <w:r>
        <w:rPr>
          <w:rStyle w:val="FootnoteAnchor"/>
          <w:rtl w:val="true"/>
        </w:rPr>
        <w:footnoteReference w:id="824"/>
      </w:r>
      <w:r>
        <w:rPr>
          <w:rFonts w:ascii="IRNazanin" w:hAnsi="IRNazanin" w:eastAsia="IRNazanin"/>
          <w:color w:val="111111"/>
          <w:sz w:val="28"/>
          <w:sz w:val="28"/>
          <w:szCs w:val="28"/>
          <w:rtl w:val="true"/>
          <w:lang w:bidi="fa-IR"/>
        </w:rPr>
        <w:t xml:space="preserve">،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بن معروف، علی بن الحکم، برادرش عبد الرحمن بن محمد</w:t>
      </w:r>
      <w:r>
        <w:rPr>
          <w:rStyle w:val="FootnoteAnchor"/>
          <w:rtl w:val="true"/>
        </w:rPr>
        <w:footnoteReference w:id="825"/>
      </w:r>
      <w:r>
        <w:rPr>
          <w:rFonts w:ascii="IRNazanin" w:hAnsi="IRNazanin" w:eastAsia="IRNazanin"/>
          <w:color w:val="111111"/>
          <w:sz w:val="28"/>
          <w:sz w:val="28"/>
          <w:szCs w:val="28"/>
          <w:rtl w:val="true"/>
          <w:lang w:bidi="fa-IR"/>
        </w:rPr>
        <w:t>، علی بن مهزیار</w:t>
      </w:r>
      <w:r>
        <w:rPr>
          <w:rStyle w:val="FootnoteAnchor"/>
          <w:rtl w:val="true"/>
        </w:rPr>
        <w:footnoteReference w:id="826"/>
      </w:r>
      <w:r>
        <w:rPr>
          <w:rFonts w:ascii="IRNazanin" w:hAnsi="IRNazanin" w:eastAsia="IRNazanin"/>
          <w:color w:val="111111"/>
          <w:sz w:val="28"/>
          <w:sz w:val="28"/>
          <w:szCs w:val="28"/>
          <w:rtl w:val="true"/>
          <w:lang w:bidi="fa-IR"/>
        </w:rPr>
        <w:t>، محمد بن ابی عمیر</w:t>
      </w:r>
      <w:r>
        <w:rPr>
          <w:rStyle w:val="FootnoteAnchor"/>
          <w:rtl w:val="true"/>
        </w:rPr>
        <w:footnoteReference w:id="827"/>
      </w:r>
      <w:r>
        <w:rPr>
          <w:rFonts w:ascii="IRNazanin" w:hAnsi="IRNazanin" w:eastAsia="IRNazanin"/>
          <w:color w:val="111111"/>
          <w:sz w:val="28"/>
          <w:sz w:val="28"/>
          <w:szCs w:val="28"/>
          <w:rtl w:val="true"/>
          <w:lang w:bidi="fa-IR"/>
        </w:rPr>
        <w:t>، محمد بن ابراهیم، محمد بن عیسی</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ابوطاهر الوراق از مشایخ وی به شمار می‌روند</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ادریس، حسن بن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 بن زیاد، سعید بن عبدالله بن ابی‌خلف، العاصمی</w:t>
      </w:r>
      <w:r>
        <w:rPr>
          <w:rStyle w:val="FootnoteAnchor"/>
          <w:rtl w:val="true"/>
        </w:rPr>
        <w:footnoteReference w:id="830"/>
      </w:r>
      <w:r>
        <w:rPr>
          <w:rFonts w:ascii="IRNazanin" w:hAnsi="IRNazanin" w:eastAsia="IRNazanin"/>
          <w:color w:val="111111"/>
          <w:sz w:val="28"/>
          <w:sz w:val="28"/>
          <w:szCs w:val="28"/>
          <w:rtl w:val="true"/>
          <w:lang w:bidi="fa-IR"/>
        </w:rPr>
        <w:t>، عبدالله بن جعفر الحمیری</w:t>
      </w:r>
      <w:r>
        <w:rPr>
          <w:rStyle w:val="FootnoteAnchor"/>
          <w:rtl w:val="true"/>
        </w:rPr>
        <w:footnoteReference w:id="831"/>
      </w:r>
      <w:r>
        <w:rPr>
          <w:rFonts w:ascii="IRNazanin" w:hAnsi="IRNazanin" w:eastAsia="IRNazanin"/>
          <w:color w:val="111111"/>
          <w:sz w:val="28"/>
          <w:sz w:val="28"/>
          <w:szCs w:val="28"/>
          <w:rtl w:val="true"/>
          <w:lang w:bidi="fa-IR"/>
        </w:rPr>
        <w:t>، علی بن ابراهیم، علی بن محمد بن فیروزان القمی، علی بن محمد بن یزید القمی</w:t>
      </w:r>
      <w:r>
        <w:rPr>
          <w:rStyle w:val="FootnoteAnchor"/>
          <w:rtl w:val="true"/>
        </w:rPr>
        <w:footnoteReference w:id="832"/>
      </w:r>
      <w:r>
        <w:rPr>
          <w:rFonts w:ascii="IRNazanin" w:hAnsi="IRNazanin" w:eastAsia="IRNazanin"/>
          <w:color w:val="111111"/>
          <w:sz w:val="28"/>
          <w:sz w:val="28"/>
          <w:szCs w:val="28"/>
          <w:rtl w:val="true"/>
          <w:lang w:bidi="fa-IR"/>
        </w:rPr>
        <w:t>، محمد بن احمد بن یحیی</w:t>
      </w:r>
      <w:r>
        <w:rPr>
          <w:rStyle w:val="FootnoteAnchor"/>
          <w:rtl w:val="true"/>
        </w:rPr>
        <w:footnoteReference w:id="833"/>
      </w:r>
      <w:r>
        <w:rPr>
          <w:rFonts w:ascii="IRNazanin" w:hAnsi="IRNazanin" w:eastAsia="IRNazanin"/>
          <w:color w:val="111111"/>
          <w:sz w:val="28"/>
          <w:sz w:val="28"/>
          <w:szCs w:val="28"/>
          <w:rtl w:val="true"/>
          <w:lang w:bidi="fa-IR"/>
        </w:rPr>
        <w:t>، محمد بن علی بن محبوب و محمد بن یحیی از راویان وی محسوب می‌شوند</w:t>
      </w:r>
      <w:r>
        <w:rPr>
          <w:rFonts w:eastAsia="IRNazanin" w:cs="IRNazanin"/>
          <w:color w:val="111111"/>
          <w:sz w:val="28"/>
          <w:szCs w:val="28"/>
          <w:rtl w:val="true"/>
          <w:lang w:bidi="fa-IR"/>
        </w:rPr>
        <w:t>.</w:t>
      </w:r>
      <w:r>
        <w:rPr>
          <w:rStyle w:val="FootnoteAnchor"/>
          <w:rtl w:val="true"/>
        </w:rPr>
        <w:footnoteReference w:id="834"/>
      </w:r>
    </w:p>
    <w:p>
      <w:pPr>
        <w:pStyle w:val="Heading4"/>
        <w:numPr>
          <w:ilvl w:val="3"/>
          <w:numId w:val="1"/>
        </w:numPr>
        <w:rPr/>
      </w:pPr>
      <w:bookmarkStart w:id="314" w:name="__RefHeading___Toc1154588_2281741623"/>
      <w:bookmarkStart w:id="315" w:name="_Toc115"/>
      <w:bookmarkEnd w:id="314"/>
      <w:r>
        <w:rPr/>
        <w:t>164</w:t>
      </w:r>
      <w:r>
        <w:rPr>
          <w:rtl w:val="true"/>
        </w:rPr>
        <w:t xml:space="preserve"> . </w:t>
      </w:r>
      <w:r>
        <w:rPr>
          <w:rtl w:val="true"/>
        </w:rPr>
        <w:t>تمیم بن اوس اشعری</w:t>
      </w:r>
      <w:bookmarkEnd w:id="315"/>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بن اوس اشعری</w:t>
      </w:r>
    </w:p>
    <w:p>
      <w:pPr>
        <w:pStyle w:val="BookText"/>
        <w:rPr/>
      </w:pPr>
      <w:r>
        <w:rPr>
          <w:rFonts w:ascii="IRNazanin" w:hAnsi="IRNazanin" w:eastAsia="IRNazanin"/>
          <w:color w:val="111111"/>
          <w:sz w:val="28"/>
          <w:sz w:val="28"/>
          <w:szCs w:val="28"/>
          <w:rtl w:val="true"/>
          <w:lang w:bidi="fa-IR"/>
        </w:rPr>
        <w:t>سمعانی او را از اشعریان، راویِ عبد الله بن بشر و راویان او را اهل شام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خلافت 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1154590_2281741623"/>
      <w:bookmarkStart w:id="317" w:name="_Toc116"/>
      <w:bookmarkEnd w:id="316"/>
      <w:r>
        <w:rPr/>
        <w:t>165</w:t>
      </w:r>
      <w:r>
        <w:rPr>
          <w:rtl w:val="true"/>
        </w:rPr>
        <w:t xml:space="preserve"> . </w:t>
      </w:r>
      <w:r>
        <w:rPr>
          <w:rtl w:val="true"/>
        </w:rPr>
        <w:t>ثمیل بن عبید الله اشعری</w:t>
      </w:r>
      <w:bookmarkEnd w:id="317"/>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ثمیل بن عبید الله اشعری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ثمیل را یار و همراه و راوی ابوالدرداء</w:t>
      </w:r>
      <w:r>
        <w:rPr>
          <w:rStyle w:val="FootnoteAnchor"/>
          <w:rtl w:val="true"/>
        </w:rPr>
        <w:footnoteReference w:id="836"/>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از </w:t>
      </w:r>
      <w:bookmarkStart w:id="318" w:name="pg3784_32293"/>
    </w:p>
    <w:p>
      <w:pPr>
        <w:pStyle w:val="BookText"/>
        <w:rPr/>
      </w:pPr>
      <w:bookmarkEnd w:id="318"/>
      <w:r>
        <w:rPr>
          <w:rFonts w:ascii="IRNazanin" w:hAnsi="IRNazanin" w:eastAsia="IRNazanin"/>
          <w:color w:val="111111"/>
          <w:sz w:val="28"/>
          <w:sz w:val="28"/>
          <w:szCs w:val="28"/>
          <w:rtl w:val="true"/>
          <w:lang w:bidi="fa-IR"/>
        </w:rPr>
        <w:t>تابعین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نصری راوی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ثمیل بن عبید الله اشعری صاحب ابی الدرداء روی عن ابی الدرداء</w:t>
      </w:r>
      <w:r>
        <w:rPr>
          <w:rFonts w:eastAsia="IRNazanin" w:cs="IRNazanin"/>
          <w:color w:val="111111"/>
          <w:sz w:val="28"/>
          <w:szCs w:val="28"/>
          <w:rtl w:val="true"/>
          <w:lang w:bidi="fa-IR"/>
        </w:rPr>
        <w:t>...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154592_2281741623"/>
      <w:bookmarkStart w:id="320" w:name="_Toc117"/>
      <w:bookmarkEnd w:id="319"/>
      <w:r>
        <w:rPr/>
        <w:t>166</w:t>
      </w:r>
      <w:r>
        <w:rPr>
          <w:rtl w:val="true"/>
        </w:rPr>
        <w:t xml:space="preserve"> . </w:t>
      </w:r>
      <w:r>
        <w:rPr>
          <w:rtl w:val="true"/>
        </w:rPr>
        <w:t>جعفر بن عمران بن عبدالله اشعری</w:t>
      </w:r>
      <w:bookmarkEnd w:id="320"/>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عمران بن عبدالله اشعری</w:t>
      </w:r>
    </w:p>
    <w:p>
      <w:pPr>
        <w:pStyle w:val="BookText"/>
        <w:rPr/>
      </w:pPr>
      <w:r>
        <w:rPr>
          <w:rFonts w:ascii="IRNazanin" w:hAnsi="IRNazanin" w:eastAsia="IRNazanin"/>
          <w:color w:val="111111"/>
          <w:sz w:val="28"/>
          <w:sz w:val="28"/>
          <w:szCs w:val="28"/>
          <w:rtl w:val="true"/>
          <w:lang w:bidi="fa-IR"/>
        </w:rPr>
        <w:t xml:space="preserve">شیخ طوسی و نجاشی عباس بن معروف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او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جعفر بن عمران بن عبدالله الاشعری</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عباس بن معروف از اصحاب حضرت رضا علیه السلام</w:t>
      </w:r>
      <w:r>
        <w:rPr>
          <w:rStyle w:val="FootnoteAnchor"/>
          <w:rtl w:val="true"/>
        </w:rPr>
        <w:footnoteReference w:id="840"/>
      </w:r>
      <w:r>
        <w:rPr>
          <w:rFonts w:ascii="IRNazanin" w:hAnsi="IRNazanin" w:eastAsia="IRNazanin"/>
          <w:color w:val="111111"/>
          <w:sz w:val="28"/>
          <w:sz w:val="28"/>
          <w:szCs w:val="28"/>
          <w:rtl w:val="true"/>
          <w:lang w:bidi="fa-IR"/>
        </w:rPr>
        <w:t>و از مشایخ احمد بن محمد بن عیسی و احمد بن محمد بن خالد برقی به شمار می‌رود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روایتی از جعفر بن عمران بدون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تهذیب دیده می‌شود، در این روایت، جعفر بن عمران از ابوبصیر از حضرت صادق علیه اسلام روایت می‌کند و علی بن الحکم راوی اوست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اگر جعفر بن عمران اشعری از راویان به شمار آید و تصحیفی نیز در سند روایت واقع نشده باشد، مراد از جعفر بن عمران، همان اشعری مورد بحث باشد؛ اگرچه ایشان احتمالات دیگری را نیز مطرح کرده است</w:t>
      </w:r>
      <w:r>
        <w:rPr>
          <w:rFonts w:eastAsia="IRNazanin" w:cs="IRNazanin"/>
          <w:color w:val="111111"/>
          <w:sz w:val="28"/>
          <w:szCs w:val="28"/>
          <w:rtl w:val="true"/>
          <w:lang w:bidi="fa-IR"/>
        </w:rPr>
        <w:t>.</w:t>
      </w:r>
      <w:r>
        <w:rPr>
          <w:rStyle w:val="FootnoteAnchor"/>
          <w:rtl w:val="true"/>
        </w:rPr>
        <w:footnoteReference w:id="8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اینکه اشعری معاصرِ عباس بن معروف ـ از اصحاب امام رضا علیه السلام ـ بوده است و جعفر بن عمران با یک واسطه از امام صادق علیه السلام روایت </w:t>
      </w:r>
      <w:bookmarkStart w:id="321" w:name="pg3784_32294"/>
    </w:p>
    <w:p>
      <w:pPr>
        <w:pStyle w:val="BookText"/>
        <w:rPr/>
      </w:pPr>
      <w:bookmarkEnd w:id="32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کافی و تهذیب، جعفر بن عمران اشعری باشد</w:t>
      </w:r>
      <w:r>
        <w:rPr>
          <w:rFonts w:eastAsia="IRNazanin" w:cs="IRNazanin"/>
          <w:color w:val="111111"/>
          <w:sz w:val="28"/>
          <w:szCs w:val="28"/>
          <w:rtl w:val="true"/>
          <w:lang w:bidi="fa-IR"/>
        </w:rPr>
        <w:t>.</w:t>
      </w:r>
    </w:p>
    <w:p>
      <w:pPr>
        <w:pStyle w:val="Heading4"/>
        <w:numPr>
          <w:ilvl w:val="3"/>
          <w:numId w:val="1"/>
        </w:numPr>
        <w:rPr/>
      </w:pPr>
      <w:bookmarkStart w:id="322" w:name="__RefHeading___Toc1154594_2281741623"/>
      <w:bookmarkStart w:id="323" w:name="_Toc118"/>
      <w:bookmarkEnd w:id="322"/>
      <w:r>
        <w:rPr/>
        <w:t>167</w:t>
      </w:r>
      <w:r>
        <w:rPr>
          <w:rtl w:val="true"/>
        </w:rPr>
        <w:t xml:space="preserve"> . </w:t>
      </w:r>
      <w:r>
        <w:rPr>
          <w:rtl w:val="true"/>
        </w:rPr>
        <w:t>جعفر بن محمد الاشعری</w:t>
      </w:r>
      <w:bookmarkEnd w:id="323"/>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الاشعری</w:t>
      </w:r>
    </w:p>
    <w:p>
      <w:pPr>
        <w:pStyle w:val="BookText"/>
        <w:rPr/>
      </w:pPr>
      <w:r>
        <w:rPr>
          <w:rFonts w:ascii="IRNazanin" w:hAnsi="IRNazanin" w:eastAsia="IRNazanin"/>
          <w:color w:val="111111"/>
          <w:sz w:val="28"/>
          <w:sz w:val="28"/>
          <w:szCs w:val="28"/>
          <w:rtl w:val="true"/>
          <w:lang w:bidi="fa-IR"/>
        </w:rPr>
        <w:t>ابوجعفر از محدثانی است که عصر امام جواد، امام هادی و امام حسن عسکری علیهم السلام را درک نموده؛ ولی راوی مستقیم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واسطه پدرش و فتح بن یزید جرجانی، از امام رضا علیه السلام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جلیل‌القدر است و ده‌ها روایت از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اتحاد وی را با جعفر بن محمد بن عبید الله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از وی یاد کرده و کتابی را به روایت محمد بن خالد برقی، از او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عبدالله بن میمون قداح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و اشعری ده‌ها روایت از ابن قداح نقل می‌نماید و این در حالی است که راوی کتاب‌های قداح، ابن عبید الله می‌باشد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این مطلب باعث استبعادی شده است که چگونه شخصی که ده‌ها روایت از او نقل می‌نماید راوی کتاب‌هایش نیست؛ ولی دیگری با روایت بسیار کمتر، راوی آن است؟ مخالفان اظهار می‌دارند که شیخ طوسی، ابن عبیدالله را به اشعری وصف ننموده و مجرد روایت آن‌ها از ابن قداح نمی‌تواند عاملی جهت اتحاد باشد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عبدالله بن میمون قداح، عبید الله دهقان، ابو یحیی واسطی، فتح بن یزید جرجانی و پدرش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احمد بن محمد بن عیسی اشعری، ابراهیم بن هاشم، علی بن اسماعیل، علی بن عباس، سهل بن زیاد، محمد بن خالد برقی، نهیکی و سعد بن عبدالله و صفار که در طبقه دیگری می‌باشند او را دیده‌اند و راوی وی هستند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از وحید بهبهانی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w:t>
      </w:r>
      <w:bookmarkStart w:id="324" w:name="pg3784_32295"/>
    </w:p>
    <w:p>
      <w:pPr>
        <w:pStyle w:val="BookText"/>
        <w:rPr/>
      </w:pPr>
      <w:bookmarkEnd w:id="324"/>
      <w:r>
        <w:rPr>
          <w:rFonts w:ascii="IRNazanin" w:hAnsi="IRNazanin" w:eastAsia="IRNazanin"/>
          <w:color w:val="111111"/>
          <w:sz w:val="28"/>
          <w:sz w:val="28"/>
          <w:szCs w:val="28"/>
          <w:rtl w:val="true"/>
          <w:lang w:bidi="fa-IR"/>
        </w:rPr>
        <w:t>یحیی از راویان وی است و جزء مستثنیات نیز نمی‌باشد؛ لذا دلیل بر رضایت محمد بن احمد بن یحیی از او بوده و حُسن حال، بلکه وثاقت او را می‌رساند</w:t>
      </w:r>
      <w:r>
        <w:rPr>
          <w:rFonts w:eastAsia="IRNazanin" w:cs="IRNazanin"/>
          <w:color w:val="111111"/>
          <w:sz w:val="28"/>
          <w:szCs w:val="28"/>
          <w:rtl w:val="true"/>
          <w:lang w:bidi="fa-IR"/>
        </w:rPr>
        <w:t>.</w:t>
      </w:r>
      <w:r>
        <w:rPr>
          <w:rStyle w:val="FootnoteAnchor"/>
          <w:rtl w:val="true"/>
        </w:rPr>
        <w:footnoteReference w:id="847"/>
      </w:r>
    </w:p>
    <w:p>
      <w:pPr>
        <w:pStyle w:val="Heading4"/>
        <w:numPr>
          <w:ilvl w:val="3"/>
          <w:numId w:val="1"/>
        </w:numPr>
        <w:rPr/>
      </w:pPr>
      <w:bookmarkStart w:id="325" w:name="__RefHeading___Toc1154596_2281741623"/>
      <w:bookmarkStart w:id="326" w:name="_Toc119"/>
      <w:bookmarkEnd w:id="325"/>
      <w:r>
        <w:rPr/>
        <w:t>168</w:t>
      </w:r>
      <w:r>
        <w:rPr>
          <w:rtl w:val="true"/>
        </w:rPr>
        <w:t xml:space="preserve"> . </w:t>
      </w:r>
      <w:r>
        <w:rPr>
          <w:rtl w:val="true"/>
        </w:rPr>
        <w:t>الحارث بن الحارث الاشعری الشامی</w:t>
      </w:r>
      <w:bookmarkEnd w:id="326"/>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الحارث الاشعری الشامی</w:t>
      </w:r>
    </w:p>
    <w:p>
      <w:pPr>
        <w:pStyle w:val="BookText"/>
        <w:rPr/>
      </w:pPr>
      <w:r>
        <w:rPr>
          <w:rFonts w:ascii="IRNazanin" w:hAnsi="IRNazanin" w:eastAsia="IRNazanin"/>
          <w:color w:val="111111"/>
          <w:sz w:val="28"/>
          <w:sz w:val="28"/>
          <w:szCs w:val="28"/>
          <w:rtl w:val="true"/>
          <w:lang w:bidi="fa-IR"/>
        </w:rPr>
        <w:t>حارث از صحابه</w:t>
      </w:r>
      <w:r>
        <w:rPr>
          <w:rStyle w:val="FootnoteAnchor"/>
          <w:rtl w:val="true"/>
        </w:rPr>
        <w:footnoteReference w:id="848"/>
      </w:r>
      <w:r>
        <w:rPr>
          <w:rFonts w:ascii="IRNazanin" w:hAnsi="IRNazanin" w:eastAsia="IRNazanin"/>
          <w:color w:val="111111"/>
          <w:sz w:val="28"/>
          <w:sz w:val="28"/>
          <w:szCs w:val="28"/>
          <w:rtl w:val="true"/>
          <w:lang w:bidi="fa-IR"/>
        </w:rPr>
        <w:t>و در زمره شامیون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همانند ابونعیم ابومالک را کنیه او دانسته‌اند ولی بزرگانی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ابن حجر، ابن معین و ابو حاتم بر این باورند که ابو مالک اشعری غیر از حارث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که حارث را مکنی به ابو مالک دانسته، جمعی از راویان ابو مالک را راوی حارث دانسته؛ ولی تنها راوی وی که همگی بر آن اتفاق دارند ابوسلام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الاسود، الحبشی، ممطور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وی با واسطه حارث، این حدیث را از رسول اکرم صلی‌الله‌علیه‌و‌آله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یحیی را به پنج چیز امر نمود که به آن‌ها عمل کند و بنی اسرائیل را به آن‌ها سفارش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أمر یحیی بن زکریا بخمس کلمات ان یعمل بهن و اَن یأمر بنی اسرائیل ان یعملوا بهن</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اشتباهِ ابو نعیم شده این است که مسلم و برخی،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شطر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اسناد حدیث سابق، از ابو مالک دانسته و طبرانی حدیث طهور را به همان صورت و به همان اسناد در شرح حال حارث بن حارث اشعری آورده</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حارث، متأخر از وفات ابو مالک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ابومالک در دوران خلافت عمر فوت کرد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شد، اتفاق بر روایت ابو سلام از حارث وجود دارد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ابن‌حجر </w:t>
      </w:r>
      <w:bookmarkStart w:id="327" w:name="pg3784_32296"/>
    </w:p>
    <w:p>
      <w:pPr>
        <w:pStyle w:val="BookText"/>
        <w:rPr/>
      </w:pPr>
      <w:bookmarkEnd w:id="327"/>
      <w:r>
        <w:rPr>
          <w:rFonts w:ascii="IRNazanin" w:hAnsi="IRNazanin" w:eastAsia="IRNazanin"/>
          <w:color w:val="111111"/>
          <w:sz w:val="28"/>
          <w:sz w:val="28"/>
          <w:szCs w:val="28"/>
          <w:rtl w:val="true"/>
          <w:lang w:bidi="fa-IR"/>
        </w:rPr>
        <w:t>در تقریب، او را تنها راوی حارث می‌داند</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تهذیب، علاوه بر وی شهر بن حوشب و برخی دیگر را که در طبقه آن دو قرار دارند از راویان وی می‌داند</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اسدالغابة، ربیعة الجُرَشی، عبد الرحمن بن غنم اشعری و شریح بن عبید الحضرمی و برخی دیگر را در شمار راویان وی ذکر نموده است</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حارث بن حارث اشعری نیز مکنی به ابو مالک بوده و یا این که هر دو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قول اول را پسندیده</w:t>
      </w:r>
      <w:r>
        <w:rPr>
          <w:rStyle w:val="FootnoteAnchor"/>
          <w:rtl w:val="true"/>
        </w:rPr>
        <w:footnoteReference w:id="856"/>
      </w:r>
      <w:r>
        <w:rPr>
          <w:rFonts w:ascii="IRNazanin" w:hAnsi="IRNazanin" w:eastAsia="IRNazanin"/>
          <w:color w:val="111111"/>
          <w:sz w:val="28"/>
          <w:sz w:val="28"/>
          <w:szCs w:val="28"/>
          <w:rtl w:val="true"/>
          <w:lang w:bidi="fa-IR"/>
        </w:rPr>
        <w:t>و از ابواحمد الحاکم</w:t>
      </w:r>
      <w:r>
        <w:rPr>
          <w:rStyle w:val="FootnoteAnchor"/>
          <w:rtl w:val="true"/>
        </w:rPr>
        <w:footnoteReference w:id="857"/>
      </w:r>
      <w:r>
        <w:rPr>
          <w:rFonts w:ascii="IRNazanin" w:hAnsi="IRNazanin" w:eastAsia="IRNazanin"/>
          <w:color w:val="111111"/>
          <w:sz w:val="28"/>
          <w:sz w:val="28"/>
          <w:szCs w:val="28"/>
          <w:rtl w:val="true"/>
          <w:lang w:bidi="fa-IR"/>
        </w:rPr>
        <w:t>نقل کرده که این بحث بسیار محل تردید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مالک الاشعری امره مشتبه جدا</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154598_2281741623"/>
      <w:bookmarkStart w:id="329" w:name="_Toc120"/>
      <w:bookmarkEnd w:id="328"/>
      <w:r>
        <w:rPr/>
        <w:t>169</w:t>
      </w:r>
      <w:r>
        <w:rPr>
          <w:rtl w:val="true"/>
        </w:rPr>
        <w:t xml:space="preserve"> . </w:t>
      </w:r>
      <w:r>
        <w:rPr>
          <w:rtl w:val="true"/>
        </w:rPr>
        <w:t>حارث بن یمجد الاشعری</w:t>
      </w:r>
      <w:bookmarkEnd w:id="329"/>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یمجد الاشعری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حاتم از وی با نام مزبور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پیش از عبد الاعلی بن عدی و سالم بن عبد الله المحاربی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نمیر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حمص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 الله بن عمرو روایت می‌کند و عبد الرحمن بن یزید بن جابر راوی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راوی ابو سلام ممطور بود و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ابو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حارث بن حارث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 محسوب می‌شود و عبدالرحمن راوی ابو سلام و ابن یمجد اشعری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دو در یک طبقه‌اند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شیخ وی را عبدالله بن عمرو دانسته است که مقصود از او، عبدالله بن عمرو بن العاص</w:t>
      </w:r>
      <w:r>
        <w:rPr>
          <w:rStyle w:val="FootnoteAnchor"/>
          <w:rtl w:val="true"/>
        </w:rPr>
        <w:footnoteReference w:id="860"/>
      </w:r>
      <w:r>
        <w:rPr>
          <w:rFonts w:ascii="IRNazanin" w:hAnsi="IRNazanin" w:eastAsia="IRNazanin"/>
          <w:color w:val="111111"/>
          <w:sz w:val="28"/>
          <w:sz w:val="28"/>
          <w:szCs w:val="28"/>
          <w:rtl w:val="true"/>
          <w:lang w:bidi="fa-IR"/>
        </w:rPr>
        <w:t xml:space="preserve">است و که از صحابه </w:t>
      </w:r>
      <w:bookmarkStart w:id="330" w:name="pg3784_32297"/>
    </w:p>
    <w:p>
      <w:pPr>
        <w:pStyle w:val="BookText"/>
        <w:rPr/>
      </w:pPr>
      <w:bookmarkEnd w:id="330"/>
      <w:r>
        <w:rPr>
          <w:rFonts w:ascii="IRNazanin" w:hAnsi="IRNazanin" w:eastAsia="IRNazanin"/>
          <w:color w:val="111111"/>
          <w:sz w:val="28"/>
          <w:sz w:val="28"/>
          <w:szCs w:val="28"/>
          <w:rtl w:val="true"/>
          <w:lang w:bidi="fa-IR"/>
        </w:rPr>
        <w:t>محسوب می‌شود و این نیز تاییدی است بر تابعی بودن ابن یمجد اشعری</w:t>
      </w:r>
      <w:r>
        <w:rPr>
          <w:rFonts w:eastAsia="IRNazanin" w:cs="IRNazanin"/>
          <w:color w:val="111111"/>
          <w:sz w:val="28"/>
          <w:szCs w:val="28"/>
          <w:rtl w:val="true"/>
          <w:lang w:bidi="fa-IR"/>
        </w:rPr>
        <w:t>.</w:t>
      </w:r>
    </w:p>
    <w:p>
      <w:pPr>
        <w:pStyle w:val="Heading4"/>
        <w:numPr>
          <w:ilvl w:val="3"/>
          <w:numId w:val="1"/>
        </w:numPr>
        <w:rPr/>
      </w:pPr>
      <w:bookmarkStart w:id="331" w:name="__RefHeading___Toc1154600_2281741623"/>
      <w:bookmarkStart w:id="332" w:name="_Toc121"/>
      <w:bookmarkEnd w:id="331"/>
      <w:r>
        <w:rPr/>
        <w:t>170</w:t>
      </w:r>
      <w:r>
        <w:rPr>
          <w:rtl w:val="true"/>
        </w:rPr>
        <w:t xml:space="preserve"> . </w:t>
      </w:r>
      <w:r>
        <w:rPr>
          <w:rtl w:val="true"/>
        </w:rPr>
        <w:t>حسن بن حماد الاشعری</w:t>
      </w:r>
      <w:bookmarkEnd w:id="332"/>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حماد الاشعری</w:t>
      </w:r>
    </w:p>
    <w:p>
      <w:pPr>
        <w:pStyle w:val="BookText"/>
        <w:rPr/>
      </w:pPr>
      <w:r>
        <w:rPr>
          <w:rFonts w:ascii="IRNazanin" w:hAnsi="IRNazanin" w:eastAsia="IRNazanin"/>
          <w:color w:val="111111"/>
          <w:sz w:val="28"/>
          <w:sz w:val="28"/>
          <w:szCs w:val="28"/>
          <w:rtl w:val="true"/>
          <w:lang w:bidi="fa-IR"/>
        </w:rPr>
        <w:t>وی ملقب به ابن میش و پدر زن طاهر بن احمد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احمد بن محمد مدتی نزد حسن بن زید علوی امیر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طبرستان می‌زیست</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اطلاعی از شرح حال وی نداریم</w:t>
      </w:r>
      <w:r>
        <w:rPr>
          <w:rFonts w:eastAsia="IRNazanin" w:cs="IRNazanin"/>
          <w:color w:val="111111"/>
          <w:sz w:val="28"/>
          <w:szCs w:val="28"/>
          <w:rtl w:val="true"/>
          <w:lang w:bidi="fa-IR"/>
        </w:rPr>
        <w:t>.</w:t>
      </w:r>
    </w:p>
    <w:p>
      <w:pPr>
        <w:pStyle w:val="Heading4"/>
        <w:numPr>
          <w:ilvl w:val="3"/>
          <w:numId w:val="1"/>
        </w:numPr>
        <w:rPr/>
      </w:pPr>
      <w:bookmarkStart w:id="333" w:name="__RefHeading___Toc1154602_2281741623"/>
      <w:bookmarkStart w:id="334" w:name="_Toc122"/>
      <w:bookmarkEnd w:id="333"/>
      <w:r>
        <w:rPr/>
        <w:t>171</w:t>
      </w:r>
      <w:r>
        <w:rPr>
          <w:rtl w:val="true"/>
        </w:rPr>
        <w:t xml:space="preserve"> . </w:t>
      </w:r>
      <w:r>
        <w:rPr>
          <w:rtl w:val="true"/>
        </w:rPr>
        <w:t>حسن بن عبدالله بن محمد بن عیسی الاشعری</w:t>
      </w:r>
      <w:bookmarkEnd w:id="334"/>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عبدالله بن محمد بن عیسی الاشعری</w:t>
      </w:r>
    </w:p>
    <w:p>
      <w:pPr>
        <w:pStyle w:val="BookText"/>
        <w:rPr/>
      </w:pPr>
      <w:r>
        <w:rPr>
          <w:rFonts w:ascii="IRNazanin" w:hAnsi="IRNazanin" w:eastAsia="IRNazanin"/>
          <w:color w:val="111111"/>
          <w:sz w:val="28"/>
          <w:sz w:val="28"/>
          <w:szCs w:val="28"/>
          <w:rtl w:val="true"/>
          <w:lang w:bidi="fa-IR"/>
        </w:rPr>
        <w:t>وی فرزند بنان و از راویان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شمارِ مشایخ جعفر بن محمد بن قولویه و علی بن بابویه می‌باشد</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تاریخ فوت ابن بابویه</w:t>
      </w:r>
      <w:r>
        <w:rPr>
          <w:rStyle w:val="FootnoteAnchor"/>
          <w:rtl w:val="true"/>
        </w:rPr>
        <w:footnoteReference w:id="863"/>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قولویه</w:t>
      </w:r>
      <w:r>
        <w:rPr>
          <w:rStyle w:val="FootnoteAnchor"/>
          <w:rtl w:val="true"/>
        </w:rPr>
        <w:footnoteReference w:id="864"/>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مورد بنان گذشت، می‌توان اطمینان حاصل نمود که دوران زندگی وی در نیمه دوم قرن سوم و نیمه اول قرن چهارم هجری بوده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در کامل الزیارات، روایاتی از 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به نظر می‌رسد که مورد اعتماد ابن قولویه باشد</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الجامع فی الرجال حسن بن عبدالله را در حکم صحیح به شمار می‌آورد</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335" w:name="pg3784_32298"/>
    </w:p>
    <w:p>
      <w:pPr>
        <w:pStyle w:val="Heading4"/>
        <w:numPr>
          <w:ilvl w:val="3"/>
          <w:numId w:val="1"/>
        </w:numPr>
        <w:rPr/>
      </w:pPr>
      <w:bookmarkStart w:id="336" w:name="__RefHeading___Toc1154604_2281741623"/>
      <w:bookmarkStart w:id="337" w:name="_Toc123"/>
      <w:bookmarkEnd w:id="335"/>
      <w:bookmarkEnd w:id="336"/>
      <w:r>
        <w:rPr/>
        <w:t>172</w:t>
      </w:r>
      <w:r>
        <w:rPr>
          <w:rtl w:val="true"/>
        </w:rPr>
        <w:t xml:space="preserve"> . </w:t>
      </w:r>
      <w:r>
        <w:rPr>
          <w:rtl w:val="true"/>
        </w:rPr>
        <w:t>الحسن بن عبدالصمد</w:t>
      </w:r>
      <w:bookmarkEnd w:id="337"/>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عبدالصمد</w:t>
      </w:r>
    </w:p>
    <w:p>
      <w:pPr>
        <w:pStyle w:val="BookText"/>
        <w:rPr/>
      </w:pPr>
      <w:r>
        <w:rPr>
          <w:rFonts w:ascii="IRNazanin" w:hAnsi="IRNazanin" w:eastAsia="IRNazanin"/>
          <w:color w:val="111111"/>
          <w:sz w:val="28"/>
          <w:sz w:val="28"/>
          <w:szCs w:val="28"/>
          <w:rtl w:val="true"/>
          <w:lang w:bidi="fa-IR"/>
        </w:rPr>
        <w:t xml:space="preserve">نجاشی، حسن بن عبد الصمد بن محمد بن عبیدالله الاشعری را توثیق و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دانسته است</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از راویان وی است</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اصحاب حضرت امام هادی علیه السلام</w:t>
      </w:r>
      <w:r>
        <w:rPr>
          <w:rStyle w:val="FootnoteAnchor"/>
          <w:rtl w:val="true"/>
        </w:rPr>
        <w:footnoteReference w:id="870"/>
      </w:r>
      <w:r>
        <w:rPr>
          <w:rFonts w:ascii="IRNazanin" w:hAnsi="IRNazanin" w:eastAsia="IRNazanin"/>
          <w:color w:val="111111"/>
          <w:sz w:val="28"/>
          <w:sz w:val="28"/>
          <w:szCs w:val="28"/>
          <w:rtl w:val="true"/>
          <w:lang w:bidi="fa-IR"/>
        </w:rPr>
        <w:t>و از راویان حنان بن سدیر است</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این که حنان، حضرت امام 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ننموده</w:t>
      </w:r>
      <w:r>
        <w:rPr>
          <w:rStyle w:val="FootnoteAnchor"/>
          <w:rtl w:val="true"/>
        </w:rPr>
        <w:footnoteReference w:id="872"/>
      </w:r>
      <w:r>
        <w:rPr>
          <w:rFonts w:ascii="IRNazanin" w:hAnsi="IRNazanin" w:eastAsia="IRNazanin"/>
          <w:color w:val="111111"/>
          <w:sz w:val="28"/>
          <w:sz w:val="28"/>
          <w:szCs w:val="28"/>
          <w:rtl w:val="true"/>
          <w:lang w:bidi="fa-IR"/>
        </w:rPr>
        <w:t xml:space="preserve">، و وفات راوی او سعد بن عبدالله اواخر قرن سوم بوده می‌توان اطمینان حاصل کرد که عبدالصمد در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ربع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نسخه‌های رجال نجاشی، نام وی حسین ذکر شده است</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نویسنده الجامع فی الرجال به سبب کثرت ذکر حسین، در کتب صدوق، نام وی را حسین دانسته</w:t>
      </w:r>
      <w:r>
        <w:rPr>
          <w:rStyle w:val="FootnoteAnchor"/>
          <w:rtl w:val="true"/>
        </w:rPr>
        <w:footnoteReference w:id="874"/>
      </w:r>
      <w:r>
        <w:rPr>
          <w:rFonts w:ascii="IRNazanin" w:hAnsi="IRNazanin" w:eastAsia="IRNazanin"/>
          <w:color w:val="111111"/>
          <w:sz w:val="28"/>
          <w:sz w:val="28"/>
          <w:szCs w:val="28"/>
          <w:rtl w:val="true"/>
          <w:lang w:bidi="fa-IR"/>
        </w:rPr>
        <w:t xml:space="preserve">و نویسنده طرائف المقال احتمال وجود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فرزندان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بعید نمی‌داند</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نامی از حسین در کتب رجال وجود ندارد</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نسب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ولی در ترتیب قهپائی به نقل از نجاشی، عبدالله ذکر شده است</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الجامع فی الرجال عبدالله را صحیح می‌داند و احتمال اشتباه در استنساخ را مطرح ساخته است</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عنوان مترجم، طبق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عبدالصمد بن محمد بن عبدالله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338" w:name="__RefHeading___Toc1154606_2281741623"/>
      <w:bookmarkStart w:id="339" w:name="_Toc124"/>
      <w:bookmarkEnd w:id="338"/>
      <w:r>
        <w:rPr/>
        <w:t>173</w:t>
      </w:r>
      <w:r>
        <w:rPr>
          <w:rtl w:val="true"/>
        </w:rPr>
        <w:t xml:space="preserve"> . </w:t>
      </w:r>
      <w:r>
        <w:rPr>
          <w:rtl w:val="true"/>
        </w:rPr>
        <w:t>حسن بن علی الزیتونی</w:t>
      </w:r>
      <w:bookmarkEnd w:id="339"/>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الزیتونی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ابو محمد حسن بن علی زیتونی را نویسنده کتاب نوادر دانسته و ابن </w:t>
      </w:r>
    </w:p>
    <w:p>
      <w:pPr>
        <w:pStyle w:val="BookText"/>
        <w:rPr/>
      </w:pPr>
      <w:r>
        <w:rPr>
          <w:rFonts w:ascii="IRNazanin" w:hAnsi="IRNazanin" w:eastAsia="IRNazanin"/>
          <w:color w:val="111111"/>
          <w:sz w:val="28"/>
          <w:sz w:val="28"/>
          <w:szCs w:val="28"/>
          <w:rtl w:val="true"/>
          <w:lang w:bidi="fa-IR"/>
        </w:rPr>
        <w:t>قولویه در کامل الزیارات حدیثی از وی با دو واسطه از حضرت امام صادق علیه السلام نقل نموده است</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ملاحظه مقدمه کامل الزیارات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وی در طریق شیخ به عیسی بن عبدالله هاشمی و سهل بن هرمزان</w:t>
      </w:r>
      <w:r>
        <w:rPr>
          <w:rStyle w:val="FootnoteAnchor"/>
          <w:rtl w:val="true"/>
        </w:rPr>
        <w:footnoteReference w:id="880"/>
      </w:r>
      <w:r>
        <w:rPr>
          <w:rFonts w:ascii="IRNazanin" w:hAnsi="IRNazanin" w:eastAsia="IRNazanin"/>
          <w:color w:val="111111"/>
          <w:sz w:val="28"/>
          <w:sz w:val="28"/>
          <w:szCs w:val="28"/>
          <w:rtl w:val="true"/>
          <w:lang w:bidi="fa-IR"/>
        </w:rPr>
        <w:t>و در طریق نجاشی به سهل، واقع شده است</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نویسنده الجامع فی الرجال این جهت را ظاهر در اعتماد آنان به وی می‌داند</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این که محدوده زمانی حیات مشایخ وی قرن دوم و سوم هجری می‌باشد و اکثر راویان وی در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نیمه دوم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اول قرن چهارم هجری می‌زیسته‌اند، می‌توان اظهار داشت که بیشتر عمر وی در قرن سوم هجری و به لحاظ روایت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چهارم هجری نیز بوده است و بدین خاطر، نویسنده الجامع فی الرجال وی را از معمرین می‌داند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احمد بن هلال ابو جعفر عبرتائی</w:t>
      </w:r>
      <w:r>
        <w:rPr>
          <w:rStyle w:val="FootnoteAnchor"/>
          <w:rtl w:val="true"/>
        </w:rPr>
        <w:footnoteReference w:id="884"/>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سهل بن هرمزان</w:t>
      </w:r>
      <w:r>
        <w:rPr>
          <w:rStyle w:val="FootnoteAnchor"/>
          <w:rtl w:val="true"/>
        </w:rPr>
        <w:footnoteReference w:id="886"/>
      </w:r>
      <w:r>
        <w:rPr>
          <w:rFonts w:ascii="IRNazanin" w:hAnsi="IRNazanin" w:eastAsia="IRNazanin"/>
          <w:color w:val="111111"/>
          <w:sz w:val="28"/>
          <w:sz w:val="28"/>
          <w:szCs w:val="28"/>
          <w:rtl w:val="true"/>
          <w:lang w:bidi="fa-IR"/>
        </w:rPr>
        <w:t>، ابومحمد قاسم بن هروی</w:t>
      </w:r>
      <w:r>
        <w:rPr>
          <w:rStyle w:val="FootnoteAnchor"/>
          <w:rtl w:val="true"/>
        </w:rPr>
        <w:footnoteReference w:id="887"/>
      </w:r>
      <w:r>
        <w:rPr>
          <w:rFonts w:ascii="IRNazanin" w:hAnsi="IRNazanin" w:eastAsia="IRNazanin"/>
          <w:color w:val="111111"/>
          <w:sz w:val="28"/>
          <w:sz w:val="28"/>
          <w:szCs w:val="28"/>
          <w:rtl w:val="true"/>
          <w:lang w:bidi="fa-IR"/>
        </w:rPr>
        <w:t>، هارون بن مسلم</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حضرت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الولید</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بطه</w:t>
      </w:r>
      <w:r>
        <w:rPr>
          <w:rStyle w:val="FootnoteAnchor"/>
          <w:rtl w:val="true"/>
        </w:rPr>
        <w:footnoteReference w:id="890"/>
      </w:r>
      <w:r>
        <w:rPr>
          <w:rFonts w:ascii="IRNazanin" w:hAnsi="IRNazanin" w:eastAsia="IRNazanin"/>
          <w:color w:val="111111"/>
          <w:sz w:val="28"/>
          <w:sz w:val="28"/>
          <w:szCs w:val="28"/>
          <w:rtl w:val="true"/>
          <w:lang w:bidi="fa-IR"/>
        </w:rPr>
        <w:t xml:space="preserve">،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محمد بن یحیی و عبدالله بن جعفر حمیری از وی روایت می‌نمایند</w:t>
      </w:r>
      <w:r>
        <w:rPr>
          <w:rFonts w:eastAsia="IRNazanin" w:cs="IRNazanin"/>
          <w:color w:val="111111"/>
          <w:sz w:val="28"/>
          <w:szCs w:val="28"/>
          <w:rtl w:val="true"/>
          <w:lang w:bidi="fa-IR"/>
        </w:rPr>
        <w:t xml:space="preserve">. </w:t>
      </w:r>
      <w:bookmarkStart w:id="340" w:name="pg3784_32300"/>
    </w:p>
    <w:p>
      <w:pPr>
        <w:pStyle w:val="Heading4"/>
        <w:numPr>
          <w:ilvl w:val="3"/>
          <w:numId w:val="1"/>
        </w:numPr>
        <w:rPr/>
      </w:pPr>
      <w:bookmarkStart w:id="341" w:name="__RefHeading___Toc1154608_2281741623"/>
      <w:bookmarkStart w:id="342" w:name="_Toc125"/>
      <w:bookmarkEnd w:id="340"/>
      <w:bookmarkEnd w:id="341"/>
      <w:r>
        <w:rPr/>
        <w:t>174</w:t>
      </w:r>
      <w:r>
        <w:rPr>
          <w:rtl w:val="true"/>
        </w:rPr>
        <w:t xml:space="preserve"> . </w:t>
      </w:r>
      <w:r>
        <w:rPr>
          <w:rtl w:val="true"/>
        </w:rPr>
        <w:t>حسن بن محمد بن عمران</w:t>
      </w:r>
      <w:bookmarkEnd w:id="342"/>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محمد بن عمران</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در رجال کشی در بحث خود از زکریا بن آدم اشعری، روایتی از حضرت جواد علیه السلام آمده است که در پایان این روایت نام حسن بن محمد بن عمران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 از معاصران آن حضرت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محمد بن اسحاق و حسن بن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پس از وفات زکریا، بین راه حج، نامه‌ای از حضرت امام جواد علیه السلام به دستمان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به مقامات بلند زکریا اشاره شده و حضرت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وصیّ زکریا را ذکر کرده بودی و از نظر ما در مورد او بی اطلاعی؛ ولی ما او را بیش از آن چه تو وصف کرده‌ای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کشی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الحسن بن محمد بن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الرجل الموصی الیه، ولم تعرف فیه رأینا، و عندنا من المعرفة به اکثر مما وصفت، یعنی الحسن بن محمد بن عمران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بهبهانی و برخی دیگر از دانشمندان</w:t>
      </w:r>
      <w:r>
        <w:rPr>
          <w:rStyle w:val="FootnoteAnchor"/>
          <w:rtl w:val="true"/>
        </w:rPr>
        <w:footnoteReference w:id="894"/>
      </w:r>
      <w:r>
        <w:rPr>
          <w:rFonts w:ascii="IRNazanin" w:hAnsi="IRNazanin" w:eastAsia="IRNazanin"/>
          <w:color w:val="111111"/>
          <w:sz w:val="28"/>
          <w:sz w:val="28"/>
          <w:szCs w:val="28"/>
          <w:rtl w:val="true"/>
          <w:lang w:bidi="fa-IR"/>
        </w:rPr>
        <w:t xml:space="preserve">احتمال داده‌اند که حسن بن محمد بن عمران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وصی زکریا باشد به لحاظ این که زکریا بن آدم وکیل معصوم علیه السلام بود، ظاهرا وصایت را در مسائل مربوط به وکالت امام علیه السلام‌دانسته و احتمال استفاده وثاقت حسن بن محمد را از روایت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وکیل، امضای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فاسق را وکیل خود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وکلای ائمه علیهم السلام افراد ثقه را وصی خود قرار می‌دهند</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استفاده عدالت یا وثاقت را از وکالت ائمه علیهم السلام صحیح ندانسته علاوه بر آن روایت مورد بحث را ضعیف </w:t>
      </w:r>
      <w:bookmarkStart w:id="343" w:name="pg3784_32301"/>
    </w:p>
    <w:p>
      <w:pPr>
        <w:pStyle w:val="BookText"/>
        <w:rPr/>
      </w:pPr>
      <w:bookmarkEnd w:id="343"/>
      <w:r>
        <w:rPr>
          <w:rFonts w:ascii="IRNazanin" w:hAnsi="IRNazanin" w:eastAsia="IRNazanin"/>
          <w:color w:val="111111"/>
          <w:sz w:val="28"/>
          <w:sz w:val="28"/>
          <w:szCs w:val="28"/>
          <w:rtl w:val="true"/>
          <w:lang w:bidi="fa-IR"/>
        </w:rPr>
        <w:t>معرفی نموده و آن را قابل این نمونه نتیجه‌گیری نمی‌دانند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دوم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مما وصفت یعنی الحسن بن محمد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وصایت حسن بن محمد را نمی‌رساند؛ بلکه در معرفی مخاطب امام علیه السلام‌می‌باشد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مخاطب امام علیه السلام در نامه و مراد از افعالی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حسن بن محمد بن عمران می‌باشد؛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هنگامی تقویت می‌شود که در بین دو نفری که نامهِ امام علیه السلام به دستشان رسیده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باشد؛ چنان که علامه سید ضیاء الدین اصفهانی در تعلیقه خود بر مجمع الرجال قهپائی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رجال کشی صریحا از امام علیه السلام نام برده نشده است، ولی در غیبت شیخ به حضرت امام جواد علیه السلام اشاره شده است</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استبصار، روایت وی از زرعة بن محمد حضرمی</w:t>
      </w:r>
      <w:r>
        <w:rPr>
          <w:rStyle w:val="FootnoteAnchor"/>
          <w:rtl w:val="true"/>
        </w:rPr>
        <w:footnoteReference w:id="899"/>
      </w:r>
      <w:r>
        <w:rPr>
          <w:rFonts w:ascii="IRNazanin" w:hAnsi="IRNazanin" w:eastAsia="IRNazanin"/>
          <w:color w:val="111111"/>
          <w:sz w:val="28"/>
          <w:sz w:val="28"/>
          <w:szCs w:val="28"/>
          <w:rtl w:val="true"/>
          <w:lang w:bidi="fa-IR"/>
        </w:rPr>
        <w:t>را نقل نموده این روایت، بکر بن صالح راوی حسن بن محمد است</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154610_2281741623"/>
      <w:bookmarkStart w:id="345" w:name="_Toc126"/>
      <w:bookmarkEnd w:id="344"/>
      <w:r>
        <w:rPr/>
        <w:t>175</w:t>
      </w:r>
      <w:r>
        <w:rPr>
          <w:rtl w:val="true"/>
        </w:rPr>
        <w:t xml:space="preserve"> . </w:t>
      </w:r>
      <w:r>
        <w:rPr>
          <w:rtl w:val="true"/>
        </w:rPr>
        <w:t>حسین بن احمد بن ادریس</w:t>
      </w:r>
      <w:bookmarkEnd w:id="345"/>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احمد بن ادریس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دو بار حسین بن احمد بن ادریس القمی الاشعری، ابو عبدالله را در باب من لم یرو عنهم علیهم السلام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همانند آن چه که گذشت و بار دوم بدون وصف قمی و اشعری و ذکر کنیه به او اشاره نموده است</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بارها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w:t>
      </w:r>
      <w:r>
        <w:rPr>
          <w:rStyle w:val="FootnoteAnchor"/>
          <w:rtl w:val="true"/>
        </w:rPr>
        <w:footnoteReference w:id="903"/>
      </w:r>
      <w:r>
        <w:rPr>
          <w:rFonts w:ascii="IRNazanin" w:hAnsi="IRNazanin" w:eastAsia="IRNazanin"/>
          <w:color w:val="111111"/>
          <w:sz w:val="28"/>
          <w:sz w:val="28"/>
          <w:szCs w:val="28"/>
          <w:rtl w:val="true"/>
          <w:lang w:bidi="fa-IR"/>
        </w:rPr>
        <w:t xml:space="preserve">که حداقل بر احترام و </w:t>
      </w:r>
    </w:p>
    <w:p>
      <w:pPr>
        <w:pStyle w:val="BookText"/>
        <w:rPr/>
      </w:pPr>
      <w:r>
        <w:rPr>
          <w:rFonts w:ascii="IRNazanin" w:hAnsi="IRNazanin" w:eastAsia="IRNazanin"/>
          <w:color w:val="111111"/>
          <w:sz w:val="28"/>
          <w:sz w:val="28"/>
          <w:szCs w:val="28"/>
          <w:rtl w:val="true"/>
          <w:lang w:bidi="fa-IR"/>
        </w:rPr>
        <w:t>اهمیت وی نزد صدوق دلالت می‌نماید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تمام روایات وی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است</w:t>
      </w:r>
      <w:r>
        <w:rPr>
          <w:rStyle w:val="FootnoteAnchor"/>
          <w:rtl w:val="true"/>
        </w:rPr>
        <w:footnoteReference w:id="905"/>
      </w:r>
      <w:r>
        <w:rPr>
          <w:rFonts w:ascii="IRNazanin" w:hAnsi="IRNazanin" w:eastAsia="IRNazanin"/>
          <w:color w:val="111111"/>
          <w:sz w:val="28"/>
          <w:sz w:val="28"/>
          <w:szCs w:val="28"/>
          <w:rtl w:val="true"/>
          <w:lang w:bidi="fa-IR"/>
        </w:rPr>
        <w:t xml:space="preserve">و شیخ صدوق روایتی را از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الامالی آورده است</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الشیعة اشاره به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اسحاق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این در حالی است که روایت مورد بحث را شیخ صدوق در مجلس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به نقل از حسین بن احمد از پدرش آورده است 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العطار می‌باشد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هارون بن موسی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 xml:space="preserve">، محمد بن احمد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xml:space="preserve">و ابو جعفر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از او روایت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حیات وی را در اواخر نیمه دوم قرن سوم و نیمه اول قرن چهارم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نقل می‌نماید که تلعکبری از وی اجازه داشته است</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وی شیخ اجازه بوده و از دید برخی ملحق به ثقات می‌باشد</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نقل از شیخ طوسی، او را از مصنفین و ثقه دانسته است</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خلاصه، حسین اشعری را توثیق کرده</w:t>
      </w:r>
      <w:r>
        <w:rPr>
          <w:rStyle w:val="FootnoteAnchor"/>
          <w:rtl w:val="true"/>
        </w:rPr>
        <w:footnoteReference w:id="914"/>
      </w:r>
      <w:r>
        <w:rPr>
          <w:rFonts w:ascii="IRNazanin" w:hAnsi="IRNazanin" w:eastAsia="IRNazanin"/>
          <w:color w:val="111111"/>
          <w:sz w:val="28"/>
          <w:sz w:val="28"/>
          <w:szCs w:val="28"/>
          <w:rtl w:val="true"/>
          <w:lang w:bidi="fa-IR"/>
        </w:rPr>
        <w:t xml:space="preserve">که بنا بر رأی میرزا، مقصود علامه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بهبهانی احتمال اول را بعید می‌داند</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ظاهر را امامی بودن وی می‌داند</w:t>
      </w:r>
      <w:r>
        <w:rPr>
          <w:rFonts w:eastAsia="IRNazanin" w:cs="IRNazanin"/>
          <w:color w:val="111111"/>
          <w:sz w:val="28"/>
          <w:szCs w:val="28"/>
          <w:rtl w:val="true"/>
          <w:lang w:bidi="fa-IR"/>
        </w:rPr>
        <w:t xml:space="preserve">. </w:t>
      </w:r>
      <w:bookmarkStart w:id="346" w:name="pg3784_32303"/>
    </w:p>
    <w:p>
      <w:pPr>
        <w:pStyle w:val="Heading4"/>
        <w:numPr>
          <w:ilvl w:val="3"/>
          <w:numId w:val="1"/>
        </w:numPr>
        <w:rPr/>
      </w:pPr>
      <w:bookmarkStart w:id="347" w:name="__RefHeading___Toc1154612_2281741623"/>
      <w:bookmarkStart w:id="348" w:name="_Toc127"/>
      <w:bookmarkEnd w:id="346"/>
      <w:bookmarkEnd w:id="347"/>
      <w:r>
        <w:rPr/>
        <w:t>176</w:t>
      </w:r>
      <w:r>
        <w:rPr>
          <w:rtl w:val="true"/>
        </w:rPr>
        <w:t xml:space="preserve"> . </w:t>
      </w:r>
      <w:r>
        <w:rPr>
          <w:rtl w:val="true"/>
        </w:rPr>
        <w:t>حسین بن احمد بن یحیی بن عمران</w:t>
      </w:r>
      <w:bookmarkEnd w:id="348"/>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احمد بن یحیی بن عمران</w:t>
      </w:r>
    </w:p>
    <w:p>
      <w:pPr>
        <w:pStyle w:val="BookText"/>
        <w:rPr/>
      </w:pPr>
      <w:r>
        <w:rPr>
          <w:rFonts w:ascii="IRNazanin" w:hAnsi="IRNazanin" w:eastAsia="IRNazanin"/>
          <w:color w:val="111111"/>
          <w:sz w:val="28"/>
          <w:sz w:val="28"/>
          <w:szCs w:val="28"/>
          <w:rtl w:val="true"/>
          <w:lang w:bidi="fa-IR"/>
        </w:rPr>
        <w:t>در روایتی از رجال کشی، وی با دو واسطه از مرزبان بن عمران، از حضرت رضا علیه السلام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عیسی روایت می‌کند و احمد بن ادریس راوی اوست</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احمد بن ادریس ابو علی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وی را می‌توان از راویان سده سوم هجری دانست</w:t>
      </w:r>
      <w:r>
        <w:rPr>
          <w:rFonts w:eastAsia="IRNazanin" w:cs="IRNazanin"/>
          <w:color w:val="111111"/>
          <w:sz w:val="28"/>
          <w:szCs w:val="28"/>
          <w:rtl w:val="true"/>
          <w:lang w:bidi="fa-IR"/>
        </w:rPr>
        <w:t>.</w:t>
      </w:r>
    </w:p>
    <w:p>
      <w:pPr>
        <w:pStyle w:val="Heading4"/>
        <w:numPr>
          <w:ilvl w:val="3"/>
          <w:numId w:val="1"/>
        </w:numPr>
        <w:rPr/>
      </w:pPr>
      <w:bookmarkStart w:id="349" w:name="__RefHeading___Toc1154614_2281741623"/>
      <w:bookmarkStart w:id="350" w:name="_Toc128"/>
      <w:bookmarkEnd w:id="349"/>
      <w:r>
        <w:rPr/>
        <w:t>177</w:t>
      </w:r>
      <w:r>
        <w:rPr>
          <w:rtl w:val="true"/>
        </w:rPr>
        <w:t xml:space="preserve"> . </w:t>
      </w:r>
      <w:r>
        <w:rPr>
          <w:rtl w:val="true"/>
        </w:rPr>
        <w:t>حسین بن محمد بن عامر بن عمران الاشعری القمی</w:t>
      </w:r>
      <w:bookmarkEnd w:id="350"/>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محمد بن عامر بن عمران الاشعری القمی</w:t>
      </w:r>
    </w:p>
    <w:p>
      <w:pPr>
        <w:pStyle w:val="BookText"/>
        <w:rPr/>
      </w:pPr>
      <w:r>
        <w:rPr>
          <w:rFonts w:ascii="IRNazanin" w:hAnsi="IRNazanin" w:eastAsia="IRNazanin"/>
          <w:color w:val="111111"/>
          <w:sz w:val="28"/>
          <w:sz w:val="28"/>
          <w:szCs w:val="28"/>
          <w:rtl w:val="true"/>
          <w:lang w:bidi="fa-IR"/>
        </w:rPr>
        <w:t xml:space="preserve">نجاشی او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عمران بن ابی بکر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ابو عبد الله ذکر نموده است و توثیق کرده است</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نجاشی در شرح حال عبدالله بن عامر 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محمد بن عامر از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روایت می‌نماید</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آشکار می‌شود که نام پدر وی عامر و نجاشی او را به جدش منتسب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نسخه چاپی رجال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احمد بن عامر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عمویش عبدالله بن عامر دانسته شده</w:t>
      </w:r>
      <w:r>
        <w:rPr>
          <w:rStyle w:val="FootnoteAnchor"/>
          <w:rtl w:val="true"/>
        </w:rPr>
        <w:footnoteReference w:id="919"/>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920"/>
      </w:r>
      <w:r>
        <w:rPr>
          <w:rFonts w:ascii="IRNazanin" w:hAnsi="IRNazanin" w:eastAsia="IRNazanin"/>
          <w:color w:val="111111"/>
          <w:sz w:val="28"/>
          <w:sz w:val="28"/>
          <w:szCs w:val="28"/>
          <w:rtl w:val="true"/>
          <w:lang w:bidi="fa-IR"/>
        </w:rPr>
        <w:t xml:space="preserve">و نیز در رجال جزائری که از نسخه شیخ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همچنین شیخ طوسی در ذیل نام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از وی روایت می‌کند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و این در حالی است که در کافی هیچ روایتی ازحسین بن احمد بن عامر وجود ندارد؛ ولی کلینی در موارد بسیاری از حسین بن محمد بن عامر روایت می‌نماید</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می‌توان به اشتباه در نسخه چاپی رجال اطمینان داشت</w:t>
      </w:r>
      <w:r>
        <w:rPr>
          <w:rStyle w:val="FootnoteAnchor"/>
          <w:rtl w:val="true"/>
        </w:rPr>
        <w:footnoteReference w:id="924"/>
      </w:r>
      <w:r>
        <w:rPr>
          <w:rFonts w:ascii="IRNazanin" w:hAnsi="IRNazanin" w:eastAsia="IRNazanin"/>
          <w:color w:val="111111"/>
          <w:sz w:val="28"/>
          <w:sz w:val="28"/>
          <w:szCs w:val="28"/>
          <w:rtl w:val="true"/>
          <w:lang w:bidi="fa-IR"/>
        </w:rPr>
        <w:t>، از سویی دیگر،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حکم، حسین بن احمد بن عامر اشعری را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این مؤیدی است بر آنچه در نسخه چاپی آمده است</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زمان زندگی او می‌توان گفت که حسین در نیمه دوم قرن سوم و نیمه اول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ربع اول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که شیخ وی احمد بن اسحاق اشعری تا زمان نیابت حسین بن روح نوبختی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در حیات بوده و در همان دوران از دنیا رفته است</w:t>
      </w:r>
      <w:r>
        <w:rPr>
          <w:rStyle w:val="FootnoteAnchor"/>
          <w:rtl w:val="true"/>
        </w:rPr>
        <w:footnoteReference w:id="927"/>
      </w:r>
      <w:r>
        <w:rPr>
          <w:rFonts w:ascii="IRNazanin" w:hAnsi="IRNazanin" w:eastAsia="IRNazanin"/>
          <w:color w:val="111111"/>
          <w:sz w:val="28"/>
          <w:sz w:val="28"/>
          <w:szCs w:val="28"/>
          <w:rtl w:val="true"/>
          <w:lang w:bidi="fa-IR"/>
        </w:rPr>
        <w:t xml:space="preserve">و شیخ دیگر وی احمد بن محمد السیاری از اصحاب حضرت هادی و عسکری علیهما السلام </w:t>
      </w:r>
      <w:r>
        <w:rPr>
          <w:rStyle w:val="FootnoteAnchor"/>
          <w:rtl w:val="true"/>
        </w:rPr>
        <w:footnoteReference w:id="928"/>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راویان وی در نیمه اول یا دوم قرن چهار از دنیا رحلت نموده‌اند که می‌توان به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و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احتمال داد که وی قرن چهار هجری قمری را نیز درک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ابوالاشج، ابو کریب، احمد بن اسحاق اشعری، احمد بن محمد سیاری، جعفر بن محمد،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ابو جعفر قلانسی کوفی،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حسین </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 علی بن محمد بن سعد، محمد بن احمد نهدی، محمد بن سالم بن ابی سلمة، محمد بن عمران بن حجاج سبیعی، معلی بن محمد بصری</w:t>
      </w:r>
      <w:r>
        <w:rPr>
          <w:rStyle w:val="FootnoteAnchor"/>
          <w:rtl w:val="true"/>
        </w:rPr>
        <w:footnoteReference w:id="933"/>
      </w:r>
      <w:r>
        <w:rPr>
          <w:rFonts w:ascii="IRNazanin" w:hAnsi="IRNazanin" w:eastAsia="IRNazanin"/>
          <w:color w:val="111111"/>
          <w:sz w:val="28"/>
          <w:sz w:val="28"/>
          <w:szCs w:val="28"/>
          <w:rtl w:val="true"/>
          <w:lang w:bidi="fa-IR"/>
        </w:rPr>
        <w:t>، محمدبن یحیی فارسی</w:t>
      </w:r>
      <w:r>
        <w:rPr>
          <w:rStyle w:val="FootnoteAnchor"/>
          <w:rtl w:val="true"/>
        </w:rPr>
        <w:footnoteReference w:id="934"/>
      </w:r>
      <w:r>
        <w:rPr>
          <w:rFonts w:ascii="IRNazanin" w:hAnsi="IRNazanin" w:eastAsia="IRNazanin"/>
          <w:color w:val="111111"/>
          <w:sz w:val="28"/>
          <w:sz w:val="28"/>
          <w:szCs w:val="28"/>
          <w:rtl w:val="true"/>
          <w:lang w:bidi="fa-IR"/>
        </w:rPr>
        <w:t>از شیوخ وی بوده‌اند</w:t>
      </w:r>
      <w:r>
        <w:rPr>
          <w:rFonts w:eastAsia="IRNazanin" w:cs="IRNazanin"/>
          <w:color w:val="111111"/>
          <w:sz w:val="28"/>
          <w:szCs w:val="28"/>
          <w:rtl w:val="true"/>
          <w:lang w:bidi="fa-IR"/>
        </w:rPr>
        <w:t>.</w:t>
      </w:r>
      <w:r>
        <w:rPr>
          <w:rStyle w:val="FootnoteAnchor"/>
          <w:rtl w:val="true"/>
        </w:rPr>
        <w:footnoteReference w:id="93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یعقوب کلینی</w:t>
      </w:r>
      <w:r>
        <w:rPr>
          <w:rStyle w:val="FootnoteAnchor"/>
          <w:rtl w:val="true"/>
        </w:rPr>
        <w:footnoteReference w:id="936"/>
      </w:r>
      <w:r>
        <w:rPr>
          <w:rFonts w:ascii="IRNazanin" w:hAnsi="IRNazanin" w:eastAsia="IRNazanin"/>
          <w:color w:val="111111"/>
          <w:sz w:val="28"/>
          <w:sz w:val="28"/>
          <w:szCs w:val="28"/>
          <w:rtl w:val="true"/>
          <w:lang w:bidi="fa-IR"/>
        </w:rPr>
        <w:t>، ابن قولویه</w:t>
      </w:r>
      <w:r>
        <w:rPr>
          <w:rStyle w:val="FootnoteAnchor"/>
          <w:rtl w:val="true"/>
        </w:rPr>
        <w:footnoteReference w:id="937"/>
      </w:r>
      <w:r>
        <w:rPr>
          <w:rFonts w:ascii="IRNazanin" w:hAnsi="IRNazanin" w:eastAsia="IRNazanin"/>
          <w:color w:val="111111"/>
          <w:sz w:val="28"/>
          <w:sz w:val="28"/>
          <w:szCs w:val="28"/>
          <w:rtl w:val="true"/>
          <w:lang w:bidi="fa-IR"/>
        </w:rPr>
        <w:t>، علی بن بابویه</w:t>
      </w:r>
      <w:r>
        <w:rPr>
          <w:rStyle w:val="FootnoteAnchor"/>
          <w:rtl w:val="true"/>
        </w:rPr>
        <w:footnoteReference w:id="938"/>
      </w:r>
      <w:r>
        <w:rPr>
          <w:rFonts w:ascii="IRNazanin" w:hAnsi="IRNazanin" w:eastAsia="IRNazanin"/>
          <w:color w:val="111111"/>
          <w:sz w:val="28"/>
          <w:sz w:val="28"/>
          <w:szCs w:val="28"/>
          <w:rtl w:val="true"/>
          <w:lang w:bidi="fa-IR"/>
        </w:rPr>
        <w:t>، ابن الولید</w:t>
      </w:r>
      <w:r>
        <w:rPr>
          <w:rStyle w:val="FootnoteAnchor"/>
          <w:rtl w:val="true"/>
        </w:rPr>
        <w:footnoteReference w:id="939"/>
      </w:r>
      <w:r>
        <w:rPr>
          <w:rFonts w:ascii="IRNazanin" w:hAnsi="IRNazanin" w:eastAsia="IRNazanin"/>
          <w:color w:val="111111"/>
          <w:sz w:val="28"/>
          <w:sz w:val="28"/>
          <w:szCs w:val="28"/>
          <w:rtl w:val="true"/>
          <w:lang w:bidi="fa-IR"/>
        </w:rPr>
        <w:t xml:space="preserve">، جعفر بن </w:t>
      </w:r>
      <w:bookmarkStart w:id="351" w:name="pg3784_32305"/>
    </w:p>
    <w:p>
      <w:pPr>
        <w:pStyle w:val="BookText"/>
        <w:rPr/>
      </w:pPr>
      <w:bookmarkEnd w:id="351"/>
      <w:r>
        <w:rPr>
          <w:rFonts w:ascii="IRNazanin" w:hAnsi="IRNazanin" w:eastAsia="IRNazanin"/>
          <w:color w:val="111111"/>
          <w:sz w:val="28"/>
          <w:sz w:val="28"/>
          <w:szCs w:val="28"/>
          <w:rtl w:val="true"/>
          <w:lang w:bidi="fa-IR"/>
        </w:rPr>
        <w:t>محمد بن مسرور</w:t>
      </w:r>
      <w:r>
        <w:rPr>
          <w:rStyle w:val="FootnoteAnchor"/>
          <w:rtl w:val="true"/>
        </w:rPr>
        <w:footnoteReference w:id="940"/>
      </w:r>
      <w:r>
        <w:rPr>
          <w:rFonts w:ascii="IRNazanin" w:hAnsi="IRNazanin" w:eastAsia="IRNazanin"/>
          <w:color w:val="111111"/>
          <w:sz w:val="28"/>
          <w:sz w:val="28"/>
          <w:szCs w:val="28"/>
          <w:rtl w:val="true"/>
          <w:lang w:bidi="fa-IR"/>
        </w:rPr>
        <w:t>، محمد بن احمد بن یحیی، علی بن ابراهیم و ابن بطه</w:t>
      </w:r>
      <w:r>
        <w:rPr>
          <w:rStyle w:val="FootnoteAnchor"/>
          <w:rtl w:val="true"/>
        </w:rPr>
        <w:footnoteReference w:id="941"/>
      </w:r>
      <w:r>
        <w:rPr>
          <w:rFonts w:ascii="IRNazanin" w:hAnsi="IRNazanin" w:eastAsia="IRNazanin"/>
          <w:color w:val="111111"/>
          <w:sz w:val="28"/>
          <w:sz w:val="28"/>
          <w:szCs w:val="28"/>
          <w:rtl w:val="true"/>
          <w:lang w:bidi="fa-IR"/>
        </w:rPr>
        <w:t>از راویان وی به‌شمار می‌روند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نجاشی به طریق خود 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می‌نماید</w:t>
      </w:r>
      <w:r>
        <w:rPr>
          <w:rStyle w:val="FootnoteAnchor"/>
          <w:rtl w:val="true"/>
        </w:rPr>
        <w:footnoteReference w:id="943"/>
      </w:r>
      <w:r>
        <w:rPr>
          <w:rFonts w:ascii="IRNazanin" w:hAnsi="IRNazanin" w:eastAsia="IRNazanin"/>
          <w:color w:val="111111"/>
          <w:sz w:val="28"/>
          <w:sz w:val="28"/>
          <w:szCs w:val="28"/>
          <w:rtl w:val="true"/>
          <w:lang w:bidi="fa-IR"/>
        </w:rPr>
        <w:t xml:space="preserve">و ابن حجر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می‌داند و آن گاه یادآور می‌شود که این کتاب از بهترین مصنفات این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الحسین کتاب طب اهل البیت و هو من خیر الکتب المصنفة فی هذا الفن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تهذیب ، طریق خود را به واسطه طریقش به کلینی به وی نقل نموده</w:t>
      </w:r>
      <w:r>
        <w:rPr>
          <w:rStyle w:val="FootnoteAnchor"/>
          <w:rtl w:val="true"/>
        </w:rPr>
        <w:footnoteReference w:id="945"/>
      </w:r>
      <w:r>
        <w:rPr>
          <w:rFonts w:ascii="IRNazanin" w:hAnsi="IRNazanin" w:eastAsia="IRNazanin"/>
          <w:color w:val="111111"/>
          <w:sz w:val="28"/>
          <w:sz w:val="28"/>
          <w:szCs w:val="28"/>
          <w:rtl w:val="true"/>
          <w:lang w:bidi="fa-IR"/>
        </w:rPr>
        <w:t>و علامه</w:t>
      </w:r>
      <w:r>
        <w:rPr>
          <w:rStyle w:val="FootnoteAnchor"/>
          <w:rtl w:val="true"/>
        </w:rPr>
        <w:footnoteReference w:id="946"/>
      </w:r>
      <w:r>
        <w:rPr>
          <w:rFonts w:ascii="IRNazanin" w:hAnsi="IRNazanin" w:eastAsia="IRNazanin"/>
          <w:color w:val="111111"/>
          <w:sz w:val="28"/>
          <w:sz w:val="28"/>
          <w:szCs w:val="28"/>
          <w:rtl w:val="true"/>
          <w:lang w:bidi="fa-IR"/>
        </w:rPr>
        <w:t>آن طریق را صحیح دانسته است</w:t>
      </w:r>
      <w:r>
        <w:rPr>
          <w:rFonts w:eastAsia="IRNazanin" w:cs="IRNazanin"/>
          <w:color w:val="111111"/>
          <w:sz w:val="28"/>
          <w:szCs w:val="28"/>
          <w:rtl w:val="true"/>
          <w:lang w:bidi="fa-IR"/>
        </w:rPr>
        <w:t>.</w:t>
      </w:r>
    </w:p>
    <w:p>
      <w:pPr>
        <w:pStyle w:val="Heading4"/>
        <w:numPr>
          <w:ilvl w:val="3"/>
          <w:numId w:val="1"/>
        </w:numPr>
        <w:rPr/>
      </w:pPr>
      <w:bookmarkStart w:id="352" w:name="__RefHeading___Toc1154616_2281741623"/>
      <w:bookmarkStart w:id="353" w:name="_Toc129"/>
      <w:bookmarkEnd w:id="352"/>
      <w:r>
        <w:rPr/>
        <w:t>178</w:t>
      </w:r>
      <w:r>
        <w:rPr>
          <w:rtl w:val="true"/>
        </w:rPr>
        <w:t xml:space="preserve"> . </w:t>
      </w:r>
      <w:r>
        <w:rPr>
          <w:rtl w:val="true"/>
        </w:rPr>
        <w:t>حسین بن محمد الاشعری القمی</w:t>
      </w:r>
      <w:bookmarkEnd w:id="353"/>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محمد الاشعری القمی</w:t>
      </w:r>
    </w:p>
    <w:p>
      <w:pPr>
        <w:pStyle w:val="BookText"/>
        <w:rPr/>
      </w:pPr>
      <w:r>
        <w:rPr>
          <w:rFonts w:ascii="IRNazanin" w:hAnsi="IRNazanin" w:eastAsia="IRNazanin"/>
          <w:color w:val="111111"/>
          <w:sz w:val="28"/>
          <w:sz w:val="28"/>
          <w:szCs w:val="28"/>
          <w:rtl w:val="true"/>
          <w:lang w:bidi="fa-IR"/>
        </w:rPr>
        <w:t>وی از اصحاب حضرت کاظم، امام رضا و ابو جعفر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اصحاب حضرت کاظم و جواد علیهما السلام ذکر نموده</w:t>
      </w:r>
      <w:r>
        <w:rPr>
          <w:rStyle w:val="FootnoteAnchor"/>
          <w:rtl w:val="true"/>
        </w:rPr>
        <w:footnoteReference w:id="947"/>
      </w:r>
      <w:r>
        <w:rPr>
          <w:rFonts w:ascii="IRNazanin" w:hAnsi="IRNazanin" w:eastAsia="IRNazanin"/>
          <w:color w:val="111111"/>
          <w:sz w:val="28"/>
          <w:sz w:val="28"/>
          <w:szCs w:val="28"/>
          <w:rtl w:val="true"/>
          <w:lang w:bidi="fa-IR"/>
        </w:rPr>
        <w:t>و کلینی</w:t>
      </w:r>
      <w:r>
        <w:rPr>
          <w:rStyle w:val="FootnoteAnchor"/>
          <w:rtl w:val="true"/>
        </w:rPr>
        <w:footnoteReference w:id="948"/>
      </w:r>
      <w:r>
        <w:rPr>
          <w:rFonts w:ascii="IRNazanin" w:hAnsi="IRNazanin" w:eastAsia="IRNazanin"/>
          <w:color w:val="111111"/>
          <w:sz w:val="28"/>
          <w:sz w:val="28"/>
          <w:szCs w:val="28"/>
          <w:rtl w:val="true"/>
          <w:lang w:bidi="fa-IR"/>
        </w:rPr>
        <w:t>و ابن قولویه</w:t>
      </w:r>
      <w:r>
        <w:rPr>
          <w:rStyle w:val="FootnoteAnchor"/>
          <w:rtl w:val="true"/>
        </w:rPr>
        <w:footnoteReference w:id="949"/>
      </w:r>
      <w:r>
        <w:rPr>
          <w:rFonts w:ascii="IRNazanin" w:hAnsi="IRNazanin" w:eastAsia="IRNazanin"/>
          <w:color w:val="111111"/>
          <w:sz w:val="28"/>
          <w:sz w:val="28"/>
          <w:szCs w:val="28"/>
          <w:rtl w:val="true"/>
          <w:lang w:bidi="fa-IR"/>
        </w:rPr>
        <w:t>و شیخ طوسی</w:t>
      </w:r>
      <w:r>
        <w:rPr>
          <w:rStyle w:val="FootnoteAnchor"/>
          <w:rtl w:val="true"/>
        </w:rPr>
        <w:footnoteReference w:id="950"/>
      </w:r>
      <w:r>
        <w:rPr>
          <w:rFonts w:ascii="IRNazanin" w:hAnsi="IRNazanin" w:eastAsia="IRNazanin"/>
          <w:color w:val="111111"/>
          <w:sz w:val="28"/>
          <w:sz w:val="28"/>
          <w:szCs w:val="28"/>
          <w:rtl w:val="true"/>
          <w:lang w:bidi="fa-IR"/>
        </w:rPr>
        <w:t>روایات وی را از حضرت رضا علیه السلام ذکر نموده‌اند و نیز در طریق صدوق به وی، از آن حضرت روایت می‌نماید</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در کامل الزیارات، در ثواب زیارت قبر کاظمین علیهما السلام از او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ولی شیخ طوسی، صدوق و کلینی روایت ثواب زیارت قبر امام کاظم علیه السلام را از او تنها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 xml:space="preserve">این که وی از اصحاب آن سه امام است و امامت آن امامان در فاصله سال‌های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953"/>
      </w:r>
      <w:r>
        <w:rPr>
          <w:rFonts w:ascii="IRNazanin" w:hAnsi="IRNazanin" w:eastAsia="IRNazanin"/>
          <w:color w:val="111111"/>
          <w:sz w:val="28"/>
          <w:sz w:val="28"/>
          <w:szCs w:val="28"/>
          <w:rtl w:val="true"/>
          <w:lang w:bidi="fa-IR"/>
        </w:rPr>
        <w:t xml:space="preserve">، می‌توان اطمینان حاصل نمود که وی در نیمه دوم قرن دوم و نیمه اول قرن سوم می‌زیسته است و با توجه به این که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واسطه از او روایت می‌نماید</w:t>
      </w:r>
      <w:r>
        <w:rPr>
          <w:rStyle w:val="FootnoteAnchor"/>
          <w:rtl w:val="true"/>
        </w:rPr>
        <w:footnoteReference w:id="954"/>
      </w:r>
      <w:r>
        <w:rPr>
          <w:rFonts w:ascii="IRNazanin" w:hAnsi="IRNazanin" w:eastAsia="IRNazanin"/>
          <w:color w:val="111111"/>
          <w:sz w:val="28"/>
          <w:sz w:val="28"/>
          <w:szCs w:val="28"/>
          <w:rtl w:val="true"/>
          <w:lang w:bidi="fa-IR"/>
        </w:rPr>
        <w:t xml:space="preserve">، می‌توان به یکی نبودن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نمود؛ زیرا تلعکبری بدون واسطه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ثواب زیارت قبر امام کاظم علیه السلام از تهذیب</w:t>
      </w:r>
      <w:r>
        <w:rPr>
          <w:rStyle w:val="FootnoteAnchor"/>
          <w:rtl w:val="true"/>
        </w:rPr>
        <w:footnoteReference w:id="955"/>
      </w:r>
      <w:r>
        <w:rPr>
          <w:rFonts w:ascii="IRNazanin" w:hAnsi="IRNazanin" w:eastAsia="IRNazanin"/>
          <w:color w:val="111111"/>
          <w:sz w:val="28"/>
          <w:sz w:val="28"/>
          <w:szCs w:val="28"/>
          <w:rtl w:val="true"/>
          <w:lang w:bidi="fa-IR"/>
        </w:rPr>
        <w:t xml:space="preserve">و در برخی طرق صدوق در ثواب الاعمال،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همین روایت در جایی دیگر از تهذیب و در کافی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957"/>
      </w:r>
      <w:r>
        <w:rPr>
          <w:rFonts w:ascii="IRNazanin" w:hAnsi="IRNazanin" w:eastAsia="IRNazanin"/>
          <w:color w:val="111111"/>
          <w:sz w:val="28"/>
          <w:sz w:val="28"/>
          <w:szCs w:val="28"/>
          <w:rtl w:val="true"/>
          <w:lang w:bidi="fa-IR"/>
        </w:rPr>
        <w:t xml:space="preserve">و نیز در بسیاری از طرق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958"/>
      </w:r>
      <w:r>
        <w:rPr>
          <w:rFonts w:ascii="IRNazanin" w:hAnsi="IRNazanin" w:eastAsia="IRNazanin"/>
          <w:color w:val="111111"/>
          <w:sz w:val="28"/>
          <w:sz w:val="28"/>
          <w:szCs w:val="28"/>
          <w:rtl w:val="true"/>
          <w:lang w:bidi="fa-IR"/>
        </w:rPr>
        <w:t>، می‌توان حکم به اتحاد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امام کاظم، حضرت رضا و حضرت جواد علیهم السلام</w:t>
      </w:r>
      <w:r>
        <w:rPr>
          <w:rStyle w:val="FootnoteAnchor"/>
          <w:rtl w:val="true"/>
        </w:rPr>
        <w:footnoteReference w:id="959"/>
      </w:r>
      <w:r>
        <w:rPr>
          <w:rFonts w:ascii="IRNazanin" w:hAnsi="IRNazanin" w:eastAsia="IRNazanin"/>
          <w:color w:val="111111"/>
          <w:sz w:val="28"/>
          <w:sz w:val="28"/>
          <w:szCs w:val="28"/>
          <w:rtl w:val="true"/>
          <w:lang w:bidi="fa-IR"/>
        </w:rPr>
        <w:t>، از محمد بن علی بن بنان طلحی و عبدالرحمن بن ابی نجران روایت می‌نماید</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راویان وی می‌توان به ابراهیم بن هاشم، احمد بن علی رازی، علی بن ریان و خیبری اشاره نمود</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روایت ثواب زیارت حضرت کاظم علیه السلام را از حمیری و او از حسین بن محمد روایت می‌نماید</w:t>
      </w:r>
      <w:r>
        <w:rPr>
          <w:rStyle w:val="FootnoteAnchor"/>
          <w:rtl w:val="true"/>
        </w:rPr>
        <w:footnoteReference w:id="962"/>
      </w:r>
      <w:r>
        <w:rPr>
          <w:rFonts w:ascii="IRNazanin" w:hAnsi="IRNazanin" w:eastAsia="IRNazanin"/>
          <w:color w:val="111111"/>
          <w:sz w:val="28"/>
          <w:sz w:val="28"/>
          <w:szCs w:val="28"/>
          <w:rtl w:val="true"/>
          <w:lang w:bidi="fa-IR"/>
        </w:rPr>
        <w:t xml:space="preserve">در حالی که همین روایت در تهذیب و من لا یحضر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در کامل الزیارات نیز 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که حمیری ،مصحف الخیبری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مشیخه من لا یحضر، طریق خود را به وی ذکر نموده</w:t>
      </w:r>
      <w:r>
        <w:rPr>
          <w:rStyle w:val="FootnoteAnchor"/>
          <w:rtl w:val="true"/>
        </w:rPr>
        <w:footnoteReference w:id="964"/>
      </w:r>
      <w:r>
        <w:rPr>
          <w:rFonts w:ascii="IRNazanin" w:hAnsi="IRNazanin" w:eastAsia="IRNazanin"/>
          <w:color w:val="111111"/>
          <w:sz w:val="28"/>
          <w:sz w:val="28"/>
          <w:szCs w:val="28"/>
          <w:rtl w:val="true"/>
          <w:lang w:bidi="fa-IR"/>
        </w:rPr>
        <w:t xml:space="preserve">که دلیل بر این است که حسین بن محمد صاحب کتاب بوده و کتابش مورد استفاده صدوق در من لا </w:t>
      </w:r>
      <w:bookmarkStart w:id="354" w:name="pg3784_32307"/>
    </w:p>
    <w:p>
      <w:pPr>
        <w:pStyle w:val="BookText"/>
        <w:rPr/>
      </w:pPr>
      <w:bookmarkEnd w:id="354"/>
      <w:r>
        <w:rPr>
          <w:rFonts w:ascii="IRNazanin" w:hAnsi="IRNazanin" w:eastAsia="IRNazanin"/>
          <w:color w:val="111111"/>
          <w:sz w:val="28"/>
          <w:sz w:val="28"/>
          <w:szCs w:val="28"/>
          <w:rtl w:val="true"/>
          <w:lang w:bidi="fa-IR"/>
        </w:rPr>
        <w:t>یحضر قرار گرفته</w:t>
      </w:r>
      <w:r>
        <w:rPr>
          <w:rStyle w:val="FootnoteAnchor"/>
          <w:rtl w:val="true"/>
        </w:rPr>
        <w:footnoteReference w:id="965"/>
      </w:r>
      <w:r>
        <w:rPr>
          <w:rFonts w:ascii="IRNazanin" w:hAnsi="IRNazanin" w:eastAsia="IRNazanin"/>
          <w:color w:val="111111"/>
          <w:sz w:val="28"/>
          <w:sz w:val="28"/>
          <w:szCs w:val="28"/>
          <w:rtl w:val="true"/>
          <w:lang w:bidi="fa-IR"/>
        </w:rPr>
        <w:t>و قهپائی این طریق را معتبر دانسته است</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حدیثی که در این بحث بسیار از آن سخن گفته شد،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قمی از امام رضا علیه السلام روایت می‌نماید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پدرم را در بغداد زیارت نماید همانند آن است که قبر پیامبر صلی‌الله‌علیه‌و‌آله و امیرالمؤمنین علیه السلام را زیارت نموده؛ ولی آن دو بزرگوار فضل خویش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 ابی ببغداد کان کمن زار قبر رسول الله صلی الله علیه و آله و قبر امیرالمؤمنین علیه السلام اِلاّ اَنّ لرسول الله صلی الله علیه و آله و لامیرالمومنین علیه السلام فضلهما</w:t>
      </w:r>
      <w:r>
        <w:rPr>
          <w:rFonts w:eastAsia="IRNazanin" w:cs="IRNazanin"/>
          <w:color w:val="111111"/>
          <w:sz w:val="28"/>
          <w:szCs w:val="28"/>
          <w:rtl w:val="true"/>
          <w:lang w:bidi="fa-IR"/>
        </w:rPr>
        <w:t>».</w:t>
      </w:r>
      <w:r>
        <w:rPr>
          <w:rStyle w:val="FootnoteAnchor"/>
          <w:rtl w:val="true"/>
        </w:rPr>
        <w:footnoteReference w:id="967"/>
      </w:r>
    </w:p>
    <w:p>
      <w:pPr>
        <w:pStyle w:val="Heading4"/>
        <w:numPr>
          <w:ilvl w:val="3"/>
          <w:numId w:val="1"/>
        </w:numPr>
        <w:rPr/>
      </w:pPr>
      <w:bookmarkStart w:id="355" w:name="__RefHeading___Toc1154618_2281741623"/>
      <w:bookmarkStart w:id="356" w:name="_Toc130"/>
      <w:bookmarkEnd w:id="355"/>
      <w:r>
        <w:rPr/>
        <w:t>179</w:t>
      </w:r>
      <w:r>
        <w:rPr>
          <w:rtl w:val="true"/>
        </w:rPr>
        <w:t xml:space="preserve"> . </w:t>
      </w:r>
      <w:r>
        <w:rPr>
          <w:rtl w:val="true"/>
        </w:rPr>
        <w:t>حمزة بن الیسع الاشعری القمی</w:t>
      </w:r>
      <w:bookmarkEnd w:id="356"/>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الیسع الاشعری القمی</w:t>
      </w:r>
    </w:p>
    <w:p>
      <w:pPr>
        <w:pStyle w:val="BookText"/>
        <w:rPr/>
      </w:pPr>
      <w:r>
        <w:rPr>
          <w:rFonts w:ascii="IRNazanin" w:hAnsi="IRNazanin" w:eastAsia="IRNazanin"/>
          <w:color w:val="111111"/>
          <w:sz w:val="28"/>
          <w:sz w:val="28"/>
          <w:szCs w:val="28"/>
          <w:rtl w:val="true"/>
          <w:lang w:bidi="fa-IR"/>
        </w:rPr>
        <w:t xml:space="preserve">شیخ طوسی دو بار در باب اصحاب امام صادق علیه السلام،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الیسع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و الیسع ابنا 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باب حضرت کاظم علیه السلام،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الیسع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است</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نیز در باب اصحاب کاظم علیه السلام</w:t>
      </w:r>
      <w:r>
        <w:rPr>
          <w:rStyle w:val="FootnoteAnchor"/>
          <w:rtl w:val="true"/>
        </w:rPr>
        <w:footnoteReference w:id="969"/>
      </w:r>
      <w:r>
        <w:rPr>
          <w:rFonts w:ascii="IRNazanin" w:hAnsi="IRNazanin" w:eastAsia="IRNazanin"/>
          <w:color w:val="111111"/>
          <w:sz w:val="28"/>
          <w:sz w:val="28"/>
          <w:szCs w:val="28"/>
          <w:rtl w:val="true"/>
          <w:lang w:bidi="fa-IR"/>
        </w:rPr>
        <w:t>همین نام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نجاشی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جد حمزه را عبد الله دانسته است، و حمزه را راوی حضرت رضا علیه السلام‌می‌داند</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وی عصر حضرت صادق علیه السلام و امام کاظم علیه السلام و حضرت رضا علیه السلام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وی، ابن ابی نصر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او را از راویان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نیمه دوم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با توجه به تاریخ فوت بزنطی احتمال می‌رود که وی قرن </w:t>
      </w:r>
    </w:p>
    <w:p>
      <w:pPr>
        <w:pStyle w:val="BookText"/>
        <w:rPr/>
      </w:pPr>
      <w:r>
        <w:rPr>
          <w:rFonts w:ascii="IRNazanin" w:hAnsi="IRNazanin" w:eastAsia="IRNazanin"/>
          <w:color w:val="111111"/>
          <w:sz w:val="28"/>
          <w:sz w:val="28"/>
          <w:szCs w:val="28"/>
          <w:rtl w:val="true"/>
          <w:lang w:bidi="fa-IR"/>
        </w:rPr>
        <w:t>سوم را درک ننموده و در صورتی که در آن قرن زیسته باشد، اوایل آن را درک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امیری از امرای عرب و والی قم دانسته</w:t>
      </w:r>
      <w:r>
        <w:rPr>
          <w:rStyle w:val="FootnoteAnchor"/>
          <w:rtl w:val="true"/>
        </w:rPr>
        <w:footnoteReference w:id="97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الرشید، خلیفه عباسی، خواست تا قم را مستقل گرداند و در آن منبر نماز جمعه و عیدین نهد؛ به شرط آن که اهل قم مطیع و فرمانبردار هارون باشند، و خراج به وی بپردازند</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دیگر،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قم ناراضی بود، چنین درخواستی را می‌نماید</w:t>
      </w:r>
      <w:r>
        <w:rPr>
          <w:rStyle w:val="FootnoteAnchor"/>
          <w:rtl w:val="true"/>
        </w:rPr>
        <w:footnoteReference w:id="974"/>
      </w:r>
      <w:r>
        <w:rPr>
          <w:rFonts w:ascii="IRNazanin" w:hAnsi="IRNazanin" w:eastAsia="IRNazanin"/>
          <w:color w:val="111111"/>
          <w:sz w:val="28"/>
          <w:sz w:val="28"/>
          <w:szCs w:val="28"/>
          <w:rtl w:val="true"/>
          <w:lang w:bidi="fa-IR"/>
        </w:rPr>
        <w:t>و همچنین او حمزآباد را بنا نهاد و قنات آن را جاری ساخت؛ لذا این مکان به وی منسوب است</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اصحاب حضرت صادق علیه السلام در رجال شیخ طوسی و از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آنها از امارات وثاقت به شمار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شیخ مفید رسیده است که اصحاب حدیث اسامی راویان ثقه حضرت صادق علیه السلام را گردآوری کرده‌اند و ابن شهر آشوب در هنگامی که از این سخن مفید رحمه الله یاد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کرده است، شیخ طوسی در مقدمه رجال یادآوری می‌کند که همه آنها را ذکر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اعتقاد بر وثاقت هر که دارند که شیخ آنها را در اصحاب حضرت صادق علیه السلام آورده است</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دوم، شیخ طوسی در بحث از مرسلات در کتاب العُدة، قائل به تسویه اصحاب بین مرسلات بزنطی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مسندات دیگران است و علتش را این می‌داند که اینان از غیر ثقه روایت نقل نمی‌کنند؛ لذا مشایخ بزنطی در جمله ثقات می‌باشند</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دو مسئله اختلافی است و به سادگی نمی‌توان آن را پذیرفت، مشکل است که توثیق حمزه را در این دو مسئله بیابیم</w:t>
      </w:r>
      <w:r>
        <w:rPr>
          <w:rFonts w:eastAsia="IRNazanin" w:cs="IRNazanin"/>
          <w:color w:val="111111"/>
          <w:sz w:val="28"/>
          <w:szCs w:val="28"/>
          <w:rtl w:val="true"/>
          <w:lang w:bidi="fa-IR"/>
        </w:rPr>
        <w:t xml:space="preserve">. </w:t>
      </w:r>
      <w:bookmarkStart w:id="357" w:name="pg3784_32309"/>
    </w:p>
    <w:p>
      <w:pPr>
        <w:pStyle w:val="Heading4"/>
        <w:numPr>
          <w:ilvl w:val="3"/>
          <w:numId w:val="1"/>
        </w:numPr>
        <w:rPr/>
      </w:pPr>
      <w:bookmarkStart w:id="358" w:name="__RefHeading___Toc1154620_2281741623"/>
      <w:bookmarkStart w:id="359" w:name="_Toc131"/>
      <w:bookmarkEnd w:id="357"/>
      <w:bookmarkEnd w:id="358"/>
      <w:r>
        <w:rPr/>
        <w:t>180</w:t>
      </w:r>
      <w:r>
        <w:rPr>
          <w:rtl w:val="true"/>
        </w:rPr>
        <w:t xml:space="preserve"> .</w:t>
      </w:r>
      <w:r>
        <w:rPr>
          <w:rtl w:val="true"/>
        </w:rPr>
        <w:t>حمزة بن یعلی الاشعری، ابویعلی القمی</w:t>
      </w:r>
      <w:bookmarkEnd w:id="359"/>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یعلی الاشعری، ابویعلی القمی</w:t>
      </w:r>
    </w:p>
    <w:p>
      <w:pPr>
        <w:pStyle w:val="BookText"/>
        <w:rPr/>
      </w:pPr>
      <w:r>
        <w:rPr>
          <w:rFonts w:ascii="IRNazanin" w:hAnsi="IRNazanin" w:eastAsia="IRNazanin"/>
          <w:color w:val="111111"/>
          <w:sz w:val="28"/>
          <w:sz w:val="28"/>
          <w:szCs w:val="28"/>
          <w:rtl w:val="true"/>
          <w:lang w:bidi="fa-IR"/>
        </w:rPr>
        <w:t>نجاشی وی را با نام یاد شده توثیق نموده و او را صاحب منزلت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راویان امام رضا و حضرت جواد علیهما السلام به شمار می‌رود</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تاریخِ زندگانی آن امامان، وی در نیمه دوم قرن دوم و نیمه نخستین قرن سوم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نیمه دوم آن قرن را نیز درک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وی همانند احمد بن ابی عبدالله، احمد بن محمد بن عیسی و سعد بن عبدالله اواخر نیمه دوم قرن سوم یا ابتدای قرن چهارم فوت کرده‌اند</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ائمه علیهم السلام، از زکریا بن آدم</w:t>
      </w:r>
      <w:r>
        <w:rPr>
          <w:rStyle w:val="FootnoteAnchor"/>
          <w:rtl w:val="true"/>
        </w:rPr>
        <w:footnoteReference w:id="980"/>
      </w:r>
      <w:r>
        <w:rPr>
          <w:rFonts w:ascii="IRNazanin" w:hAnsi="IRNazanin" w:eastAsia="IRNazanin"/>
          <w:color w:val="111111"/>
          <w:sz w:val="28"/>
          <w:sz w:val="28"/>
          <w:szCs w:val="28"/>
          <w:rtl w:val="true"/>
          <w:lang w:bidi="fa-IR"/>
        </w:rPr>
        <w:t>، حسن بن معاویة، عبد الله بن حسن، علی بن ادریس، محمد بن حسن بن ابی خالد</w:t>
      </w:r>
      <w:r>
        <w:rPr>
          <w:rStyle w:val="FootnoteAnchor"/>
          <w:rtl w:val="true"/>
        </w:rPr>
        <w:footnoteReference w:id="981"/>
      </w:r>
      <w:r>
        <w:rPr>
          <w:rFonts w:ascii="IRNazanin" w:hAnsi="IRNazanin" w:eastAsia="IRNazanin"/>
          <w:color w:val="111111"/>
          <w:sz w:val="28"/>
          <w:sz w:val="28"/>
          <w:szCs w:val="28"/>
          <w:rtl w:val="true"/>
          <w:lang w:bidi="fa-IR"/>
        </w:rPr>
        <w:t>، محمد بن داود بن محمد نهدی، محمد بن فضیل، محمد بن سنان و از برقی نیز روایت می‌نماید</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w:t>
      </w:r>
      <w:r>
        <w:rPr>
          <w:rStyle w:val="FootnoteAnchor"/>
          <w:rtl w:val="true"/>
        </w:rPr>
        <w:footnoteReference w:id="983"/>
      </w:r>
      <w:r>
        <w:rPr>
          <w:rFonts w:ascii="IRNazanin" w:hAnsi="IRNazanin" w:eastAsia="IRNazanin"/>
          <w:color w:val="111111"/>
          <w:sz w:val="28"/>
          <w:sz w:val="28"/>
          <w:szCs w:val="28"/>
          <w:rtl w:val="true"/>
          <w:lang w:bidi="fa-IR"/>
        </w:rPr>
        <w:t>، احمد بن ابی عبدالله، سعد بن عبدالله، محمد بن احمد بن یحیی، محمد بن علی بن محبوب و صفار از راویان وی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از استادش شیخ مفید به روایت صفار کتابی را برای وی نقل می‌نماید</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154622_2281741623"/>
      <w:bookmarkStart w:id="361" w:name="_Toc132"/>
      <w:bookmarkEnd w:id="360"/>
      <w:r>
        <w:rPr/>
        <w:t>181</w:t>
      </w:r>
      <w:r>
        <w:rPr>
          <w:rtl w:val="true"/>
        </w:rPr>
        <w:t xml:space="preserve"> . </w:t>
      </w:r>
      <w:r>
        <w:rPr>
          <w:rtl w:val="true"/>
        </w:rPr>
        <w:t>داود بن عامر الاشعری القمی</w:t>
      </w:r>
      <w:bookmarkEnd w:id="361"/>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عامر الاشعری القمی</w:t>
      </w:r>
    </w:p>
    <w:p>
      <w:pPr>
        <w:pStyle w:val="BookText"/>
        <w:rPr/>
      </w:pPr>
      <w:r>
        <w:rPr>
          <w:rFonts w:ascii="IRNazanin" w:hAnsi="IRNazanin" w:eastAsia="IRNazanin"/>
          <w:color w:val="111111"/>
          <w:sz w:val="28"/>
          <w:sz w:val="28"/>
          <w:szCs w:val="28"/>
          <w:rtl w:val="true"/>
          <w:lang w:bidi="fa-IR"/>
        </w:rPr>
        <w:t>شیخ و برقی وی را در اصحاب حضرت امام حسن عسکری علیه السلام ذکر نموده‌اند</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روایتی از او در کتابهای اصلی روائی شیعه دیده نمی‌شود</w:t>
      </w:r>
      <w:r>
        <w:rPr>
          <w:rFonts w:eastAsia="IRNazanin" w:cs="IRNazanin"/>
          <w:color w:val="111111"/>
          <w:sz w:val="28"/>
          <w:szCs w:val="28"/>
          <w:rtl w:val="true"/>
          <w:lang w:bidi="fa-IR"/>
        </w:rPr>
        <w:t>.</w:t>
      </w:r>
    </w:p>
    <w:p>
      <w:pPr>
        <w:pStyle w:val="Heading4"/>
        <w:numPr>
          <w:ilvl w:val="3"/>
          <w:numId w:val="1"/>
        </w:numPr>
        <w:rPr/>
      </w:pPr>
      <w:bookmarkStart w:id="362" w:name="__RefHeading___Toc1154624_2281741623"/>
      <w:bookmarkStart w:id="363" w:name="_Toc133"/>
      <w:bookmarkEnd w:id="362"/>
      <w:r>
        <w:rPr/>
        <w:t>182</w:t>
      </w:r>
      <w:r>
        <w:rPr>
          <w:rtl w:val="true"/>
        </w:rPr>
        <w:t xml:space="preserve"> . </w:t>
      </w:r>
      <w:r>
        <w:rPr>
          <w:rtl w:val="true"/>
        </w:rPr>
        <w:t>الریان بن الصلت الاشعری القمی، ابو علی</w:t>
      </w:r>
      <w:bookmarkEnd w:id="363"/>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الریان بن الصلت الاشعری القمی، ابو علی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وی را با نام مزبور، توثیق و صدوق خوانده است</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چند جا از کتاب رجال و نیز در فهرست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نموده؛ ولی در هیچ جا </w:t>
      </w:r>
    </w:p>
    <w:p>
      <w:pPr>
        <w:pStyle w:val="BookText"/>
        <w:rPr/>
      </w:pPr>
      <w:r>
        <w:rPr>
          <w:rFonts w:ascii="IRNazanin" w:hAnsi="IRNazanin" w:eastAsia="IRNazanin"/>
          <w:color w:val="111111"/>
          <w:sz w:val="28"/>
          <w:sz w:val="28"/>
          <w:szCs w:val="28"/>
          <w:rtl w:val="true"/>
          <w:lang w:bidi="fa-IR"/>
        </w:rPr>
        <w:t>وی را به اشعری وصف ننموده است و او را در باب اصحاب الرضا و اصحاب الهادی علیهما السلام ، به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الریان بن الصلت بغدادی ثقة خراسانی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الصلت بغدادی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در باب من لم یروعنهم علیهم السلام و الفهرست؛ تنها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 است</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کشی نیز سه حدیث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الریان بن الصلت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تمامی این عناوین را متعلق به یک نفر دانسته و در قسمت اول خلاصه، از او چنین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الریان بن الصلت البغدادی الاشعری القمی خراسانی الاصل، ابو علی</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قول علامه این است که در یکی از سه روایت کشی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به فرزندش محمد گفت</w:t>
      </w:r>
      <w:r>
        <w:rPr>
          <w:rFonts w:eastAsia="IRNazanin" w:cs="IRNazanin"/>
          <w:color w:val="111111"/>
          <w:sz w:val="28"/>
          <w:szCs w:val="28"/>
          <w:rtl w:val="true"/>
          <w:lang w:bidi="fa-IR"/>
        </w:rPr>
        <w:t>...»</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عنوان کشی، آشکار می‌شود که محمد، فرزند ریان بن الصلت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نجاشی و شیخ، از او به محمد بن الریان بن الصلت الاشعری</w:t>
      </w:r>
      <w:r>
        <w:rPr>
          <w:rStyle w:val="FootnoteAnchor"/>
          <w:rtl w:val="true"/>
        </w:rPr>
        <w:footnoteReference w:id="991"/>
      </w:r>
      <w:r>
        <w:rPr>
          <w:rFonts w:ascii="IRNazanin" w:hAnsi="IRNazanin" w:eastAsia="IRNazanin"/>
          <w:color w:val="111111"/>
          <w:sz w:val="28"/>
          <w:sz w:val="28"/>
          <w:szCs w:val="28"/>
          <w:rtl w:val="true"/>
          <w:lang w:bidi="fa-IR"/>
        </w:rPr>
        <w:t>و محمد بن الریان بن الصلت</w:t>
      </w:r>
      <w:r>
        <w:rPr>
          <w:rStyle w:val="FootnoteAnchor"/>
          <w:rtl w:val="true"/>
        </w:rPr>
        <w:footnoteReference w:id="992"/>
      </w:r>
      <w:r>
        <w:rPr>
          <w:rFonts w:ascii="IRNazanin" w:hAnsi="IRNazanin" w:eastAsia="IRNazanin"/>
          <w:color w:val="111111"/>
          <w:sz w:val="28"/>
          <w:sz w:val="28"/>
          <w:szCs w:val="28"/>
          <w:rtl w:val="true"/>
          <w:lang w:bidi="fa-IR"/>
        </w:rPr>
        <w:t>یاد کرده‌اند؛ لذا می‌توان حکم به اتحاد علامه را مقرون به صحت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سخن از عدم اتحاد نیز به میان آمده است</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آنچه موجب این سخن شده این باشد که آنچه شیخ طوسی در باب اصحاب الرضا علیه السلام آورده و ریان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نباشد ؛ زیرا اشعریان از اعراب اصیل به شمار می‌روند؛ جز این‌که سخن شیخ طوسی ناظر به نسب ریان نباشد؛ بلکه می‌خواهد محل ولادت وی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بین کلام شیخ طوسی و نجاشی این است که برخی از راویان و محدثان وابسته به بیت‌اشعریان بودند و از موالی آنها به شمار می‌رفتند که معمولاً نویسندگان </w:t>
      </w:r>
    </w:p>
    <w:p>
      <w:pPr>
        <w:pStyle w:val="BookText"/>
        <w:rPr/>
      </w:pPr>
      <w:r>
        <w:rPr>
          <w:rFonts w:ascii="IRNazanin" w:hAnsi="IRNazanin" w:eastAsia="IRNazanin"/>
          <w:color w:val="111111"/>
          <w:sz w:val="28"/>
          <w:sz w:val="28"/>
          <w:szCs w:val="28"/>
          <w:rtl w:val="true"/>
          <w:lang w:bidi="fa-IR"/>
        </w:rPr>
        <w:t xml:space="preserve">برای تمییز آنان از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الاشعریین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می‌نمایند</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xml:space="preserve">لذا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موالی اشعریان بوده باشد که با خراسانی بودن وی نیز منافاتی ندارد؛ البته شیخ طوسی ،نجاشی، کشی و علامه هیچ اشاره‌ای به مولی بودن وی ننموده‌اند و فقط سخن مزبور به صورت احتمال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ریان را راوی حضرت رضا علیه السلام دانسته است</w:t>
      </w:r>
      <w:r>
        <w:rPr>
          <w:rStyle w:val="FootnoteAnchor"/>
          <w:rtl w:val="true"/>
        </w:rPr>
        <w:footnoteReference w:id="995"/>
      </w:r>
      <w:r>
        <w:rPr>
          <w:rFonts w:ascii="IRNazanin" w:hAnsi="IRNazanin" w:eastAsia="IRNazanin"/>
          <w:color w:val="111111"/>
          <w:sz w:val="28"/>
          <w:sz w:val="28"/>
          <w:szCs w:val="28"/>
          <w:rtl w:val="true"/>
          <w:lang w:bidi="fa-IR"/>
        </w:rPr>
        <w:t xml:space="preserve">و شیخ طوسی و برقی در باب اصحاب امام رضا و حضرت هادی علیهما السلام </w:t>
      </w:r>
      <w:r>
        <w:rPr>
          <w:rStyle w:val="FootnoteAnchor"/>
          <w:rtl w:val="true"/>
        </w:rPr>
        <w:footnoteReference w:id="996"/>
      </w:r>
      <w:r>
        <w:rPr>
          <w:rFonts w:ascii="IRNazanin" w:hAnsi="IRNazanin" w:eastAsia="IRNazanin"/>
          <w:color w:val="111111"/>
          <w:sz w:val="28"/>
          <w:sz w:val="28"/>
          <w:szCs w:val="28"/>
          <w:rtl w:val="true"/>
          <w:lang w:bidi="fa-IR"/>
        </w:rPr>
        <w:t>از او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تهذیب، نامه‌ای از او به ابومحمد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می‌نماید</w:t>
      </w:r>
      <w:r>
        <w:rPr>
          <w:rStyle w:val="FootnoteAnchor"/>
          <w:rtl w:val="true"/>
        </w:rPr>
        <w:footnoteReference w:id="997"/>
      </w:r>
      <w:r>
        <w:rPr>
          <w:rFonts w:ascii="IRNazanin" w:hAnsi="IRNazanin" w:eastAsia="IRNazanin"/>
          <w:color w:val="111111"/>
          <w:sz w:val="28"/>
          <w:sz w:val="28"/>
          <w:szCs w:val="28"/>
          <w:rtl w:val="true"/>
          <w:lang w:bidi="fa-IR"/>
        </w:rPr>
        <w:t>که در صورت قول به اتحاد، باید به حیات وی تا زمان امام حسن عسکری علیه السلام اذعان کنیم، اگر چنین باشد وی عصر چهار امام را درک کرده و در نیمه دوم قرن اول و نیمه نخستین قرن دوم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ائمه علیهم السلام تنها شیخی که می‌توان برای وی ذکر نمود یونس می‌باشد که کلینی در کافی و شیخ طوسی در تهذیبین، روایت او را از یونس ذکر می‌نمایند</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w:t>
      </w:r>
      <w:r>
        <w:rPr>
          <w:rStyle w:val="FootnoteAnchor"/>
          <w:rtl w:val="true"/>
        </w:rPr>
        <w:footnoteReference w:id="999"/>
      </w:r>
      <w:r>
        <w:rPr>
          <w:rFonts w:ascii="IRNazanin" w:hAnsi="IRNazanin" w:eastAsia="IRNazanin"/>
          <w:color w:val="111111"/>
          <w:sz w:val="28"/>
          <w:sz w:val="28"/>
          <w:szCs w:val="28"/>
          <w:rtl w:val="true"/>
          <w:lang w:bidi="fa-IR"/>
        </w:rPr>
        <w:t>، احمد بن ابی عبدالله برقی، احمد بن محمد بن عیسی، عبدالله بن جعفر</w:t>
      </w:r>
      <w:r>
        <w:rPr>
          <w:rStyle w:val="FootnoteAnchor"/>
          <w:rtl w:val="true"/>
        </w:rPr>
        <w:footnoteReference w:id="1000"/>
      </w:r>
      <w:r>
        <w:rPr>
          <w:rFonts w:ascii="IRNazanin" w:hAnsi="IRNazanin" w:eastAsia="IRNazanin"/>
          <w:color w:val="111111"/>
          <w:sz w:val="28"/>
          <w:sz w:val="28"/>
          <w:szCs w:val="28"/>
          <w:rtl w:val="true"/>
          <w:lang w:bidi="fa-IR"/>
        </w:rPr>
        <w:t xml:space="preserve">، علی بن ابراهیم، علی بن حسن بن علی بن فضال، علی بن 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زیاد</w:t>
      </w:r>
      <w:r>
        <w:rPr>
          <w:rStyle w:val="FootnoteAnchor"/>
          <w:rtl w:val="true"/>
        </w:rPr>
        <w:footnoteReference w:id="1001"/>
      </w:r>
      <w:r>
        <w:rPr>
          <w:rFonts w:ascii="IRNazanin" w:hAnsi="IRNazanin" w:eastAsia="IRNazanin"/>
          <w:color w:val="111111"/>
          <w:sz w:val="28"/>
          <w:sz w:val="28"/>
          <w:szCs w:val="28"/>
          <w:rtl w:val="true"/>
          <w:lang w:bidi="fa-IR"/>
        </w:rPr>
        <w:t>و سهل بن زیاد</w:t>
      </w:r>
      <w:r>
        <w:rPr>
          <w:rStyle w:val="FootnoteAnchor"/>
          <w:rtl w:val="true"/>
        </w:rPr>
        <w:footnoteReference w:id="1002"/>
      </w:r>
      <w:r>
        <w:rPr>
          <w:rFonts w:ascii="IRNazanin" w:hAnsi="IRNazanin" w:eastAsia="IRNazanin"/>
          <w:color w:val="111111"/>
          <w:sz w:val="28"/>
          <w:sz w:val="28"/>
          <w:szCs w:val="28"/>
          <w:rtl w:val="true"/>
          <w:lang w:bidi="fa-IR"/>
        </w:rPr>
        <w:t>و معمر بن خلاد</w:t>
      </w:r>
      <w:r>
        <w:rPr>
          <w:rStyle w:val="FootnoteAnchor"/>
          <w:rtl w:val="true"/>
        </w:rPr>
        <w:footnoteReference w:id="1003"/>
      </w:r>
      <w:r>
        <w:rPr>
          <w:rFonts w:ascii="IRNazanin" w:hAnsi="IRNazanin" w:eastAsia="IRNazanin"/>
          <w:color w:val="111111"/>
          <w:sz w:val="28"/>
          <w:sz w:val="28"/>
          <w:szCs w:val="28"/>
          <w:rtl w:val="true"/>
          <w:lang w:bidi="fa-IR"/>
        </w:rPr>
        <w:t>از راویان وی به شمار می‌روند</w:t>
      </w:r>
      <w:r>
        <w:rPr>
          <w:rFonts w:eastAsia="IRNazanin" w:cs="IRNazanin"/>
          <w:color w:val="111111"/>
          <w:sz w:val="28"/>
          <w:szCs w:val="28"/>
          <w:rtl w:val="true"/>
          <w:lang w:bidi="fa-IR"/>
        </w:rPr>
        <w:t>.</w:t>
      </w:r>
      <w:r>
        <w:rPr>
          <w:rStyle w:val="FootnoteAnchor"/>
          <w:rtl w:val="true"/>
        </w:rPr>
        <w:footnoteReference w:id="100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نجاشی به طرق خود، کتابی را برای ریان ذکر می‌نمایند</w:t>
      </w:r>
      <w:r>
        <w:rPr>
          <w:rStyle w:val="FootnoteAnchor"/>
          <w:rtl w:val="true"/>
        </w:rPr>
        <w:footnoteReference w:id="1005"/>
      </w:r>
      <w:r>
        <w:rPr>
          <w:rFonts w:ascii="IRNazanin" w:hAnsi="IRNazanin" w:eastAsia="IRNazanin"/>
          <w:color w:val="111111"/>
          <w:sz w:val="28"/>
          <w:sz w:val="28"/>
          <w:szCs w:val="28"/>
          <w:rtl w:val="true"/>
          <w:lang w:bidi="fa-IR"/>
        </w:rPr>
        <w:t xml:space="preserve">و نجاشی </w:t>
      </w:r>
      <w:bookmarkStart w:id="364" w:name="pg3784_32312"/>
    </w:p>
    <w:p>
      <w:pPr>
        <w:pStyle w:val="BookText"/>
        <w:rPr/>
      </w:pPr>
      <w:bookmarkEnd w:id="364"/>
      <w:r>
        <w:rPr>
          <w:rFonts w:ascii="IRNazanin" w:hAnsi="IRNazanin" w:eastAsia="IRNazanin"/>
          <w:color w:val="111111"/>
          <w:sz w:val="28"/>
          <w:sz w:val="28"/>
          <w:szCs w:val="28"/>
          <w:rtl w:val="true"/>
          <w:lang w:bidi="fa-IR"/>
        </w:rPr>
        <w:t xml:space="preserve">اضافه می‌کند که وی صاحب کتابی است که در آن سخنان امام رضا علیه السلام را در مورد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نیز طریق خودش را به ریان بن صلت ذکر نموده</w:t>
      </w:r>
      <w:r>
        <w:rPr>
          <w:rStyle w:val="FootnoteAnchor"/>
          <w:rtl w:val="true"/>
        </w:rPr>
        <w:footnoteReference w:id="1006"/>
      </w:r>
      <w:r>
        <w:rPr>
          <w:rFonts w:ascii="IRNazanin" w:hAnsi="IRNazanin" w:eastAsia="IRNazanin"/>
          <w:color w:val="111111"/>
          <w:sz w:val="28"/>
          <w:sz w:val="28"/>
          <w:szCs w:val="28"/>
          <w:rtl w:val="true"/>
          <w:lang w:bidi="fa-IR"/>
        </w:rPr>
        <w:t>، که بیانگر استفاده وی از کتاب ریان در تألیف من لا یحضر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خلاصه، طریق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154626_2281741623"/>
      <w:bookmarkStart w:id="366" w:name="_Toc134"/>
      <w:bookmarkEnd w:id="365"/>
      <w:r>
        <w:rPr/>
        <w:t>183</w:t>
      </w:r>
      <w:r>
        <w:rPr>
          <w:rtl w:val="true"/>
        </w:rPr>
        <w:t xml:space="preserve"> . </w:t>
      </w:r>
      <w:r>
        <w:rPr>
          <w:rtl w:val="true"/>
        </w:rPr>
        <w:t>زکریا بن آدم اشعری</w:t>
      </w:r>
      <w:bookmarkEnd w:id="366"/>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آدم اشعری</w:t>
      </w:r>
    </w:p>
    <w:p>
      <w:pPr>
        <w:pStyle w:val="BookText"/>
        <w:rPr/>
      </w:pPr>
      <w:r>
        <w:rPr>
          <w:rFonts w:ascii="IRNazanin" w:hAnsi="IRNazanin" w:eastAsia="IRNazanin"/>
          <w:color w:val="111111"/>
          <w:sz w:val="28"/>
          <w:sz w:val="28"/>
          <w:szCs w:val="28"/>
          <w:rtl w:val="true"/>
          <w:lang w:bidi="fa-IR"/>
        </w:rPr>
        <w:t>ابو یحیی</w:t>
      </w:r>
      <w:r>
        <w:rPr>
          <w:rStyle w:val="FootnoteAnchor"/>
          <w:rtl w:val="true"/>
        </w:rPr>
        <w:footnoteReference w:id="1008"/>
      </w:r>
      <w:r>
        <w:rPr>
          <w:rFonts w:ascii="IRNazanin" w:hAnsi="IRNazanin" w:eastAsia="IRNazanin"/>
          <w:color w:val="111111"/>
          <w:sz w:val="28"/>
          <w:sz w:val="28"/>
          <w:szCs w:val="28"/>
          <w:rtl w:val="true"/>
          <w:lang w:bidi="fa-IR"/>
        </w:rPr>
        <w:t xml:space="preserve">زکریا بن آدم عبدالله بن سعد اشعری قمی، از اصحاب امام صادق، حضرت کاظم، حضرت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زمان امام حضرت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بخشی از نیمه اول قرن دوم، تمامی نیمه دوم آن و قسمتی از نیمه نخستین قرن سوم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او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اصحاب الصادق، الرضا و الجواد علیهم السلام ذکر نموده</w:t>
      </w:r>
      <w:r>
        <w:rPr>
          <w:rStyle w:val="FootnoteAnchor"/>
          <w:rtl w:val="true"/>
        </w:rPr>
        <w:footnoteReference w:id="1010"/>
      </w:r>
      <w:r>
        <w:rPr>
          <w:rFonts w:ascii="IRNazanin" w:hAnsi="IRNazanin" w:eastAsia="IRNazanin"/>
          <w:color w:val="111111"/>
          <w:sz w:val="28"/>
          <w:sz w:val="28"/>
          <w:szCs w:val="28"/>
          <w:rtl w:val="true"/>
          <w:lang w:bidi="fa-IR"/>
        </w:rPr>
        <w:t>و سروی در معالم العلماء تصریح می‌نماید که وی از اصحاب حضرت کاظم علیه السلام‌می‌باشد</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خاص حضرت رضا علیه السلام و صاحب منزلت، پیش آن حضرت بود</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می‌داند</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رجال کشی آمده است که پس از مرگ ابوجریر</w:t>
      </w:r>
      <w:r>
        <w:rPr>
          <w:rStyle w:val="FootnoteAnchor"/>
          <w:rtl w:val="true"/>
        </w:rPr>
        <w:footnoteReference w:id="1014"/>
      </w:r>
      <w:r>
        <w:rPr>
          <w:rFonts w:ascii="IRNazanin" w:hAnsi="IRNazanin" w:eastAsia="IRNazanin"/>
          <w:color w:val="111111"/>
          <w:sz w:val="28"/>
          <w:sz w:val="28"/>
          <w:szCs w:val="28"/>
          <w:rtl w:val="true"/>
          <w:lang w:bidi="fa-IR"/>
        </w:rPr>
        <w:t>، وی از ابتدای شب تا طلوع فجر، هم صحبت آن حضرت علیه السلام‌بود</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علامه، در سفر حجی از مدینه، وی همراه آن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حج الرضا علیه السلام سنة من المدینة </w:t>
      </w:r>
    </w:p>
    <w:p>
      <w:pPr>
        <w:pStyle w:val="BookText"/>
        <w:rPr/>
      </w:pPr>
      <w:r>
        <w:rPr>
          <w:rFonts w:ascii="IRNazanin" w:hAnsi="IRNazanin" w:eastAsia="IRNazanin"/>
          <w:color w:val="111111"/>
          <w:sz w:val="28"/>
          <w:sz w:val="28"/>
          <w:szCs w:val="28"/>
          <w:rtl w:val="true"/>
          <w:lang w:bidi="fa-IR"/>
        </w:rPr>
        <w:t>و کان زکریا بن آدم زمیله الی مکة</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وی مورد عنایت خاص آن حضرت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علی بن مسیب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دین را از زکریا بن آدم قمی اخذ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امور دین و دنیا مورد اعتماد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فممن آخذ معالم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 المأمون علی الدین و الدنیا</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رضا علیه السلام رسیدم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خانواده‌ام رو به فزونی یافته، قصد خارج شدن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وی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کاری مکن؛ زیرا خداوند به واسطه وجودت بلا را از آنان دور می‌گرداند؛ همان گونه که به واسطه موسی بن جعفر علیهما السلام بلا از اهل بغداد دور می‌شود؛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فان اهل بیتک یدفع عنهم بک کما یدفع عن اهل بغداد بابی الحسن الکاظم</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مورد عنایت حضرت جواد علیه السلام نیز بوده؛ ولی از حدیث کشی بر می‌آید که وی در ابتدای امامت حضرت جواد علیه السلام، در امامت آن حضرت شبهه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عیسی روایت شده است که نزد امام جواد علیه السلام‌بود و ایشان در مورد محمد بن سنان و صفوان سخنان نیکویی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گذشت که سخن زکریّا را به میان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در مورد او نیز همان سخنان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در مورد ابو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او نزد پدرم و من باقی است؛ ولی من به مالی که نزد اوست احتیاج دارم؛ لیکن وی آن را نمی‌فرستد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ایشان </w:t>
      </w:r>
    </w:p>
    <w:p>
      <w:pPr>
        <w:pStyle w:val="BookText"/>
        <w:rPr/>
      </w:pP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من گفت که به شما اعلام دارم که وی مال را می‌فرستند؛ ولی آن چه مانع این کار بود اختلاف میمون و مسافر ـ در امامت شما ـ وی مال را می‌فرستند و آن حضرت می‌فرماید که شبهه بر طرف شد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ابا علی لیس علی مثل ابی یحیی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غیرانی احتجت الی المال الذی عنده، فقلت جعلت فداک هو باعث الیک بالمال و قال لی ان وصلت الیه فاعلمه انّ الذی منعنی من بعث المال اختلاف میمون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الیه بالمال، فقال لی ابوجعفر علیه السلام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الشبهة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آن حضرت علیه السلام وفادار بود و مشمول دعاها و عنایات آن جناب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صلت قمی روایت شده است که امام جواد علیه السلام در اواخر عمر فرمودند خدا به صفوان بن یحیی و محمد بن سنان و زکریا بن آدم به سبب من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من وفا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صفوان بن یحیی و محمد بن سنان و زکریا بن آدم عنی خیرا فقد وَ فَو الی</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آن حضرت سه ماه پس از وفات زکریا در نامه‌ای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رحمت خدا بر او باد روزی که به دنیا آمد و روزی که جان داد و آن روز که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زیست در حالی که عارف به حق، گوینده آن، صابر و محتسب حق بود و آن چه را که برای خدا و رسول بر او واجب بود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رحمت خدای بر او باد زندگی خود را سپری نمود، در حالی که پیمان شکن و بدعت گذار نبود؛ پس خدای او را پاداش نیتش دهد و نیکوترین آروزهایش عطا نماید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یوم ولد و یوم قبض و یوم یبعث حیا، فقد عاش ایام حیاته عارفا بالحق، قائلاً به، صابرا محتسبا للحق، قائما بما یجب لله علیه و لرسوله و مضی رحمة الله علیه غیر ناکث و لا مبدل، فجزاه اجر نیته و اعطاه خیر اُمنیته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علاوه بر ائمه علیهم السلام، علما نیز به تجلیل از وی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وی را توثیق و او را جلیل و عظیم القدر خوانده است</w:t>
      </w:r>
      <w:r>
        <w:rPr>
          <w:rStyle w:val="FootnoteAnchor"/>
          <w:rtl w:val="true"/>
        </w:rPr>
        <w:footnoteReference w:id="1024"/>
      </w:r>
      <w:r>
        <w:rPr>
          <w:rFonts w:ascii="IRNazanin" w:hAnsi="IRNazanin" w:eastAsia="IRNazanin"/>
          <w:color w:val="111111"/>
          <w:sz w:val="28"/>
          <w:sz w:val="28"/>
          <w:szCs w:val="28"/>
          <w:rtl w:val="true"/>
          <w:lang w:bidi="fa-IR"/>
        </w:rPr>
        <w:t>و متأخران نیز ضمن اشاره به احادیث مورد بحث، او را مدح نموده‌اند</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علاوه بر این که از اصحاب ائمه علیهم السلام به شمار می‌رود و احادیثی از امام رضا علیه السلام روایت نموده است</w:t>
      </w:r>
      <w:r>
        <w:rPr>
          <w:rStyle w:val="FootnoteAnchor"/>
          <w:rtl w:val="true"/>
        </w:rPr>
        <w:footnoteReference w:id="1026"/>
      </w:r>
      <w:r>
        <w:rPr>
          <w:rFonts w:ascii="IRNazanin" w:hAnsi="IRNazanin" w:eastAsia="IRNazanin"/>
          <w:color w:val="111111"/>
          <w:sz w:val="28"/>
          <w:sz w:val="28"/>
          <w:szCs w:val="28"/>
          <w:rtl w:val="true"/>
          <w:lang w:bidi="fa-IR"/>
        </w:rPr>
        <w:t>، از داود بن کثیر رقی</w:t>
      </w:r>
      <w:r>
        <w:rPr>
          <w:rStyle w:val="FootnoteAnchor"/>
          <w:rtl w:val="true"/>
        </w:rPr>
        <w:footnoteReference w:id="1027"/>
      </w:r>
      <w:r>
        <w:rPr>
          <w:rFonts w:ascii="IRNazanin" w:hAnsi="IRNazanin" w:eastAsia="IRNazanin"/>
          <w:color w:val="111111"/>
          <w:sz w:val="28"/>
          <w:sz w:val="28"/>
          <w:szCs w:val="28"/>
          <w:rtl w:val="true"/>
          <w:lang w:bidi="fa-IR"/>
        </w:rPr>
        <w:t>و کاهل</w:t>
      </w:r>
      <w:r>
        <w:rPr>
          <w:rStyle w:val="FootnoteAnchor"/>
          <w:rtl w:val="true"/>
        </w:rPr>
        <w:footnoteReference w:id="1028"/>
      </w:r>
      <w:r>
        <w:rPr>
          <w:rFonts w:ascii="IRNazanin" w:hAnsi="IRNazanin" w:eastAsia="IRNazanin"/>
          <w:color w:val="111111"/>
          <w:sz w:val="28"/>
          <w:sz w:val="28"/>
          <w:szCs w:val="28"/>
          <w:rtl w:val="true"/>
          <w:lang w:bidi="fa-IR"/>
        </w:rPr>
        <w:t>نیز 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حمزه قمی، احمد بن محمد بن ابی نصر، احمد بن محمد بن خالد برقی</w:t>
      </w:r>
      <w:r>
        <w:rPr>
          <w:rStyle w:val="FootnoteAnchor"/>
          <w:rtl w:val="true"/>
        </w:rPr>
        <w:footnoteReference w:id="1029"/>
      </w:r>
      <w:r>
        <w:rPr>
          <w:rFonts w:ascii="IRNazanin" w:hAnsi="IRNazanin" w:eastAsia="IRNazanin"/>
          <w:color w:val="111111"/>
          <w:sz w:val="28"/>
          <w:sz w:val="28"/>
          <w:szCs w:val="28"/>
          <w:rtl w:val="true"/>
          <w:lang w:bidi="fa-IR"/>
        </w:rPr>
        <w:t>، اسمعیل ابن مهران</w:t>
      </w:r>
      <w:r>
        <w:rPr>
          <w:rStyle w:val="FootnoteAnchor"/>
          <w:rtl w:val="true"/>
        </w:rPr>
        <w:footnoteReference w:id="1030"/>
      </w:r>
      <w:r>
        <w:rPr>
          <w:rFonts w:ascii="IRNazanin" w:hAnsi="IRNazanin" w:eastAsia="IRNazanin"/>
          <w:color w:val="111111"/>
          <w:sz w:val="28"/>
          <w:sz w:val="28"/>
          <w:szCs w:val="28"/>
          <w:rtl w:val="true"/>
          <w:lang w:bidi="fa-IR"/>
        </w:rPr>
        <w:t xml:space="preserve">، جعفر جوهری، حمزة بن یعلی، سعد بن سعد، عبد الله بن المغیرة، ابو العباس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حسان دالانی، محمد بن حسن بن ابی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شینوله</w:t>
      </w:r>
      <w:r>
        <w:rPr>
          <w:rFonts w:eastAsia="IRNazanin" w:cs="IRNazanin"/>
          <w:color w:val="111111"/>
          <w:sz w:val="28"/>
          <w:szCs w:val="28"/>
          <w:rtl w:val="true"/>
          <w:lang w:bidi="fa-IR"/>
        </w:rPr>
        <w:t>)</w:t>
      </w:r>
      <w:r>
        <w:rPr>
          <w:rStyle w:val="FootnoteAnchor"/>
          <w:rtl w:val="true"/>
        </w:rPr>
        <w:footnoteReference w:id="1031"/>
      </w:r>
      <w:r>
        <w:rPr>
          <w:rFonts w:ascii="Amiri" w:hAnsi="Amiri" w:eastAsia="Amiri" w:cs="Amiri"/>
          <w:color w:val="111111"/>
          <w:sz w:val="28"/>
          <w:sz w:val="28"/>
          <w:szCs w:val="28"/>
          <w:rtl w:val="true"/>
          <w:lang w:bidi="ar-SA"/>
        </w:rPr>
        <w:t>، محمد بن حمزة</w:t>
      </w:r>
      <w:r>
        <w:rPr>
          <w:rStyle w:val="FootnoteAnchor"/>
          <w:rtl w:val="true"/>
        </w:rPr>
        <w:footnoteReference w:id="1032"/>
      </w:r>
      <w:r>
        <w:rPr>
          <w:rFonts w:ascii="IRNazanin" w:hAnsi="IRNazanin" w:eastAsia="IRNazanin"/>
          <w:color w:val="111111"/>
          <w:sz w:val="28"/>
          <w:sz w:val="28"/>
          <w:szCs w:val="28"/>
          <w:rtl w:val="true"/>
          <w:lang w:bidi="fa-IR"/>
        </w:rPr>
        <w:t>، محمد بن خالد</w:t>
      </w:r>
      <w:r>
        <w:rPr>
          <w:rStyle w:val="FootnoteAnchor"/>
          <w:rtl w:val="true"/>
        </w:rPr>
        <w:footnoteReference w:id="1033"/>
      </w:r>
      <w:r>
        <w:rPr>
          <w:rFonts w:ascii="IRNazanin" w:hAnsi="IRNazanin" w:eastAsia="IRNazanin"/>
          <w:color w:val="111111"/>
          <w:sz w:val="28"/>
          <w:sz w:val="28"/>
          <w:szCs w:val="28"/>
          <w:rtl w:val="true"/>
          <w:lang w:bidi="fa-IR"/>
        </w:rPr>
        <w:t>، محمد بن سهل و محمد بن ابی عبدالله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و شیخ طوسی و به تبع او، سروی، کتابی و مسائلی را برای زکریا نقل می‌نمایند</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نجاشی طرق خود به کتاب را متصلاً به او نقل نموده و نجاشی اضافه نموده که مسائل وی از حضرت رضا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مسائله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طریق صدوق به زکریا</w:t>
      </w:r>
      <w:r>
        <w:rPr>
          <w:rStyle w:val="FootnoteAnchor"/>
          <w:rtl w:val="true"/>
        </w:rPr>
        <w:footnoteReference w:id="1036"/>
      </w:r>
      <w:r>
        <w:rPr>
          <w:rFonts w:ascii="IRNazanin" w:hAnsi="IRNazanin" w:eastAsia="IRNazanin"/>
          <w:color w:val="111111"/>
          <w:sz w:val="28"/>
          <w:sz w:val="28"/>
          <w:szCs w:val="28"/>
          <w:rtl w:val="true"/>
          <w:lang w:bidi="fa-IR"/>
        </w:rPr>
        <w:t xml:space="preserve">بیانگر آن است که کتاب یا کتبش مورد استفاده در تألیف من لا یحضر بوده و علامه طریق را صحیح </w:t>
      </w:r>
      <w:bookmarkStart w:id="367" w:name="pg3784_32316"/>
    </w:p>
    <w:p>
      <w:pPr>
        <w:pStyle w:val="BookText"/>
        <w:rPr/>
      </w:pPr>
      <w:bookmarkEnd w:id="367"/>
      <w:r>
        <w:rPr>
          <w:rFonts w:ascii="IRNazanin" w:hAnsi="IRNazanin" w:eastAsia="IRNazanin"/>
          <w:color w:val="111111"/>
          <w:sz w:val="28"/>
          <w:sz w:val="28"/>
          <w:szCs w:val="28"/>
          <w:rtl w:val="true"/>
          <w:lang w:bidi="fa-IR"/>
        </w:rPr>
        <w:t>دانسته است</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1154628_2281741623"/>
      <w:bookmarkStart w:id="369" w:name="_Toc135"/>
      <w:bookmarkEnd w:id="368"/>
      <w:r>
        <w:rPr/>
        <w:t>184</w:t>
      </w:r>
      <w:r>
        <w:rPr>
          <w:rtl w:val="true"/>
        </w:rPr>
        <w:t xml:space="preserve"> . </w:t>
      </w:r>
      <w:r>
        <w:rPr>
          <w:rtl w:val="true"/>
        </w:rPr>
        <w:t>زکریا بن ادریس الاشعری</w:t>
      </w:r>
      <w:bookmarkEnd w:id="369"/>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ادریس الاشعری</w:t>
      </w:r>
    </w:p>
    <w:p>
      <w:pPr>
        <w:pStyle w:val="BookText"/>
        <w:rPr/>
      </w:pPr>
      <w:r>
        <w:rPr>
          <w:rFonts w:ascii="IRNazanin" w:hAnsi="IRNazanin" w:eastAsia="IRNazanin"/>
          <w:color w:val="111111"/>
          <w:sz w:val="28"/>
          <w:sz w:val="28"/>
          <w:szCs w:val="28"/>
          <w:rtl w:val="true"/>
          <w:lang w:bidi="fa-IR"/>
        </w:rPr>
        <w:t>ابوجریر زکریا بن ادریس بن عبد الله بن سعد اشعری قمی از اصحاب امام صادق، امام کاظم و امام رضا علیهم السلام می‌باشد</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در زمان امامت حضرت رضا علیه السلام از دنیا رفته است</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جریر، کنیه چهار نفر از راویان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رواسی، زکریا ابن ادریس، زکریا بن عبد الصمد و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تنها رواسی، قمی نیست</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جریر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زکریا بن ادریس می‌باشد؛ زیرا نجاشی ابو جریر قمی را فرزند ادریس بن عبدالله اشعری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جریر القمی هو زکریا بن ادریس هذا</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 نیز زکریا بن ادریس مشهور و معروف و صاحب کتاب است</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او را به نام زکریا بن ادریس قمی و جزء اصحاب امام صادق علیه السلام ذکر نموده</w:t>
      </w:r>
      <w:r>
        <w:rPr>
          <w:rStyle w:val="FootnoteAnchor"/>
          <w:rtl w:val="true"/>
        </w:rPr>
        <w:footnoteReference w:id="1043"/>
      </w:r>
      <w:r>
        <w:rPr>
          <w:rFonts w:ascii="IRNazanin" w:hAnsi="IRNazanin" w:eastAsia="IRNazanin"/>
          <w:color w:val="111111"/>
          <w:sz w:val="28"/>
          <w:sz w:val="28"/>
          <w:szCs w:val="28"/>
          <w:rtl w:val="true"/>
          <w:lang w:bidi="fa-IR"/>
        </w:rPr>
        <w:t>و ابن عقدة، ابوجریر قمی را راوی آن حضرت علیه السلام دانسته</w:t>
      </w:r>
      <w:r>
        <w:rPr>
          <w:rStyle w:val="FootnoteAnchor"/>
          <w:rtl w:val="true"/>
        </w:rPr>
        <w:footnoteReference w:id="1044"/>
      </w:r>
      <w:r>
        <w:rPr>
          <w:rFonts w:ascii="IRNazanin" w:hAnsi="IRNazanin" w:eastAsia="IRNazanin"/>
          <w:color w:val="111111"/>
          <w:sz w:val="28"/>
          <w:sz w:val="28"/>
          <w:szCs w:val="28"/>
          <w:rtl w:val="true"/>
          <w:lang w:bidi="fa-IR"/>
        </w:rPr>
        <w:t>و در باب اصحاب امام کاظم و اصحاب امام رضا علیهما السلام از رجال شیخ وی را با عنوان ابوجریر القمی می‌یابیم</w:t>
      </w:r>
      <w:r>
        <w:rPr>
          <w:rStyle w:val="FootnoteAnchor"/>
          <w:rtl w:val="true"/>
        </w:rPr>
        <w:footnoteReference w:id="1045"/>
      </w:r>
      <w:r>
        <w:rPr>
          <w:rFonts w:ascii="IRNazanin" w:hAnsi="IRNazanin" w:eastAsia="IRNazanin"/>
          <w:color w:val="111111"/>
          <w:sz w:val="28"/>
          <w:sz w:val="28"/>
          <w:szCs w:val="28"/>
          <w:rtl w:val="true"/>
          <w:lang w:bidi="fa-IR"/>
        </w:rPr>
        <w:t>و یک بار دیگر در باب اصحاب الرضا علیه السلام او را با نام جدو وصف اشعری و کنیه می‌بینیم</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روایت وی از آن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Style w:val="FootnoteAnchor"/>
          <w:rtl w:val="true"/>
        </w:rPr>
        <w:footnoteReference w:id="1047"/>
      </w:r>
      <w:r>
        <w:rPr>
          <w:rFonts w:ascii="IRNazanin" w:hAnsi="IRNazanin" w:eastAsia="IRNazanin"/>
          <w:color w:val="111111"/>
          <w:sz w:val="28"/>
          <w:sz w:val="28"/>
          <w:szCs w:val="28"/>
          <w:rtl w:val="true"/>
          <w:lang w:bidi="fa-IR"/>
        </w:rPr>
        <w:t>که بیانگر عدم اعتماد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کافی و </w:t>
      </w:r>
    </w:p>
    <w:p>
      <w:pPr>
        <w:pStyle w:val="BookText"/>
        <w:rPr/>
      </w:pPr>
      <w:r>
        <w:rPr>
          <w:rFonts w:ascii="IRNazanin" w:hAnsi="IRNazanin" w:eastAsia="IRNazanin"/>
          <w:color w:val="111111"/>
          <w:sz w:val="28"/>
          <w:sz w:val="28"/>
          <w:szCs w:val="28"/>
          <w:rtl w:val="true"/>
          <w:lang w:bidi="fa-IR"/>
        </w:rPr>
        <w:t>تهذیب روایات وی از آن امامان آمده است</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وی باید به چند مطلب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جزء اصحاب امام صادق علیه السلام است و همان گونه که در شرح حال حمزة بن الیسع گذشت، برخی از کلام شیخ مفید، استفاده وثاقت نموده‌اند و مخالفان نیز ادله‌ای ارائه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بزرگان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صفوان و بزنطی از راویان وی به شمار می‌روند که در نظر برخی همانند مرحوم شیخ طوسی این موضوع می‌تواند دلیل بر وثاقت باشد و مخالفان نیز ادله‌ای بر رد آن می‌آورند</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از ابوجریر قمی، زکریا بن ادریس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که شخصی به صورت صاحب امام علیه السلام ذکر شود، استفاده مدح</w:t>
      </w:r>
      <w:r>
        <w:rPr>
          <w:rStyle w:val="FootnoteAnchor"/>
          <w:rtl w:val="true"/>
        </w:rPr>
        <w:footnoteReference w:id="1051"/>
      </w:r>
      <w:r>
        <w:rPr>
          <w:rFonts w:ascii="IRNazanin" w:hAnsi="IRNazanin" w:eastAsia="IRNazanin"/>
          <w:color w:val="111111"/>
          <w:sz w:val="28"/>
          <w:sz w:val="28"/>
          <w:szCs w:val="28"/>
          <w:rtl w:val="true"/>
          <w:lang w:bidi="fa-IR"/>
        </w:rPr>
        <w:t>و برخی آن را بالاتر از وثاقت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شخص بر راه خلیل و صاحب خود است و ائمه هم اشخاصی را صاحب بر می‌گزیده‌اند که دارای نفسی پاک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آنان این است که بسیاری از کسانی که به نام صاحب امام از آنان یاد می‌شود از بزرگان می‌باشند</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معصوم به هیچ وجه دلالتی بر حسن یا وثاقت نمی‌کند؛ زیرا بسیاری از اصحاب پیامبر صلی‌الله‌علیه‌و‌آله و ائمه علیهم السلام اشخاص فاسد الحال بوده‌اند</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مصاحبة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گفته می‌شود که در سفر و حضر یار و همدم شخصی باشد و تنها با صرف رؤیت که در خصوص اصحاب پیامبر صلی‌الله‌علیه‌و‌آله مطرح می‌شود نمی‌توان شخصی را صاحب آن حضرت دانست؛ چنان که ابن ابی حاتم در مواردی از الجرح و التعدیل تنها به افراد خاصی همانند سلمان یا ابو بکر، صاحب النبی اطلاق می‌کند؛ با وجود این که صحابه پیامبر فراوانند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ابوجریر قمی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منزلت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یروی عن الرضا علیه السلام</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برخی همانند میرزا محمد محقق داماد، این لفظ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می‌رساند که مرتبه‌ای بالاتر از وثاقت می‌باشد و از دید وحید بهبهانی مدح را می‌رساند</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این لفظ، بر حسن یا وثاقت دلالت ندارد؛ بلکه در صورت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افاده حسن و مدح می‌نماید</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قبول روایت کشی مبنی بر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جریر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امام برای وی طلب رحمت نموده‌اند</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طلب رحمت از سوی بزرگان را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1058"/>
      </w:r>
      <w:r>
        <w:rPr>
          <w:rFonts w:ascii="IRNazanin" w:hAnsi="IRNazanin" w:eastAsia="IRNazanin"/>
          <w:color w:val="111111"/>
          <w:sz w:val="28"/>
          <w:sz w:val="28"/>
          <w:szCs w:val="28"/>
          <w:rtl w:val="true"/>
          <w:lang w:bidi="fa-IR"/>
        </w:rPr>
        <w:t>و طلب رحمت از سوی امام علیه السلام به طریق اولی چنین دلالتی دارد، در پاسخ گفته شده است که این مسأله چنین دلالتی ندارد چرا که ائمه علیهم السلام به خاطر مسائلی حتی برای اشخاص فاسق طلب رحمت می‌کردند و افرادی چون نجاشی برای فرد ضعیفی رحمت خواسته است</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اگر چه تمامی این ادله یقینی نیست ولی نمی‌توان همه آن‌ها را در مورد ابوجریر قمی نادیده گرفت و لااقل اگر بر توثیق وی دلالت نداشته باشد بر حسن وی دلالت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جز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دیگری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وی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r>
        <w:rPr>
          <w:rStyle w:val="FootnoteAnchor"/>
          <w:rtl w:val="true"/>
        </w:rPr>
        <w:footnoteReference w:id="1060"/>
      </w:r>
      <w:r>
        <w:rPr>
          <w:rFonts w:ascii="IRNazanin" w:hAnsi="IRNazanin" w:eastAsia="IRNazanin"/>
          <w:color w:val="111111"/>
          <w:sz w:val="28"/>
          <w:sz w:val="28"/>
          <w:szCs w:val="28"/>
          <w:rtl w:val="true"/>
          <w:lang w:bidi="fa-IR"/>
        </w:rPr>
        <w:t>، احمد بن محمد بن ابی نصر، صفوان بن یحیی، عبدالله بن المغیرة، محمد بن ابی عمیر</w:t>
      </w:r>
      <w:r>
        <w:rPr>
          <w:rStyle w:val="FootnoteAnchor"/>
          <w:rtl w:val="true"/>
        </w:rPr>
        <w:footnoteReference w:id="1061"/>
      </w:r>
      <w:r>
        <w:rPr>
          <w:rFonts w:ascii="IRNazanin" w:hAnsi="IRNazanin" w:eastAsia="IRNazanin"/>
          <w:color w:val="111111"/>
          <w:sz w:val="28"/>
          <w:sz w:val="28"/>
          <w:szCs w:val="28"/>
          <w:rtl w:val="true"/>
          <w:lang w:bidi="fa-IR"/>
        </w:rPr>
        <w:t>، محمد بن خالد برقی</w:t>
      </w:r>
      <w:r>
        <w:rPr>
          <w:rStyle w:val="FootnoteAnchor"/>
          <w:rtl w:val="true"/>
        </w:rPr>
        <w:footnoteReference w:id="1062"/>
      </w:r>
      <w:r>
        <w:rPr>
          <w:rFonts w:ascii="IRNazanin" w:hAnsi="IRNazanin" w:eastAsia="IRNazanin"/>
          <w:color w:val="111111"/>
          <w:sz w:val="28"/>
          <w:sz w:val="28"/>
          <w:szCs w:val="28"/>
          <w:rtl w:val="true"/>
          <w:lang w:bidi="fa-IR"/>
        </w:rPr>
        <w:t>، و یونس بن عبد الرحمن</w:t>
      </w:r>
      <w:r>
        <w:rPr>
          <w:rStyle w:val="FootnoteAnchor"/>
          <w:rtl w:val="true"/>
        </w:rPr>
        <w:footnoteReference w:id="1063"/>
      </w:r>
      <w:r>
        <w:rPr>
          <w:rFonts w:ascii="IRNazanin" w:hAnsi="IRNazanin" w:eastAsia="IRNazanin"/>
          <w:color w:val="111111"/>
          <w:sz w:val="28"/>
          <w:sz w:val="28"/>
          <w:szCs w:val="28"/>
          <w:rtl w:val="true"/>
          <w:lang w:bidi="fa-IR"/>
        </w:rPr>
        <w:t>می‌توان اشاره نمود</w:t>
      </w:r>
      <w:r>
        <w:rPr>
          <w:rFonts w:eastAsia="IRNazanin" w:cs="IRNazanin"/>
          <w:color w:val="111111"/>
          <w:sz w:val="28"/>
          <w:szCs w:val="28"/>
          <w:rtl w:val="true"/>
          <w:lang w:bidi="fa-IR"/>
        </w:rPr>
        <w:t>.</w:t>
      </w:r>
      <w:r>
        <w:rPr>
          <w:rStyle w:val="FootnoteAnchor"/>
          <w:rtl w:val="true"/>
        </w:rPr>
        <w:footnoteReference w:id="1064"/>
      </w:r>
      <w:bookmarkStart w:id="370" w:name="pg3784_32319"/>
    </w:p>
    <w:p>
      <w:pPr>
        <w:pStyle w:val="BookText"/>
        <w:rPr/>
      </w:pPr>
      <w:bookmarkEnd w:id="370"/>
      <w:r>
        <w:rPr>
          <w:rFonts w:ascii="IRNazanin" w:hAnsi="IRNazanin" w:eastAsia="IRNazanin"/>
          <w:color w:val="111111"/>
          <w:sz w:val="28"/>
          <w:sz w:val="28"/>
          <w:szCs w:val="28"/>
          <w:rtl w:val="true"/>
          <w:lang w:bidi="fa-IR"/>
        </w:rPr>
        <w:t>شیخ طوسی و نجاشی کتابی را از وی می‌دانند</w:t>
      </w:r>
      <w:r>
        <w:rPr>
          <w:rStyle w:val="FootnoteAnchor"/>
          <w:rtl w:val="true"/>
        </w:rPr>
        <w:footnoteReference w:id="1065"/>
      </w:r>
      <w:r>
        <w:rPr>
          <w:rFonts w:ascii="IRNazanin" w:hAnsi="IRNazanin" w:eastAsia="IRNazanin"/>
          <w:color w:val="111111"/>
          <w:sz w:val="28"/>
          <w:sz w:val="28"/>
          <w:szCs w:val="28"/>
          <w:rtl w:val="true"/>
          <w:lang w:bidi="fa-IR"/>
        </w:rPr>
        <w:t>و سروی کتابی را برای زکریا بن اویس، ابو جعفر قمی دانسته است</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نبودن چنین شخصی در کتب رجال، احتمال تصحیف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نیز طریق خود را به زکریا آورده؛ لذا کتاب وی به هنگام تألیف من لا یحضر در دسترس او بوده است</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طریق مزبور را حسن می‌داند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1154630_2281741623"/>
      <w:bookmarkStart w:id="372" w:name="_Toc136"/>
      <w:bookmarkEnd w:id="371"/>
      <w:r>
        <w:rPr/>
        <w:t>185</w:t>
      </w:r>
      <w:r>
        <w:rPr>
          <w:rtl w:val="true"/>
        </w:rPr>
        <w:t xml:space="preserve"> . </w:t>
      </w:r>
      <w:r>
        <w:rPr>
          <w:rtl w:val="true"/>
        </w:rPr>
        <w:t>زکریا بن عمران القمی</w:t>
      </w:r>
      <w:bookmarkEnd w:id="372"/>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عمران القمی</w:t>
      </w:r>
    </w:p>
    <w:p>
      <w:pPr>
        <w:pStyle w:val="BookText"/>
        <w:rPr/>
      </w:pPr>
      <w:r>
        <w:rPr>
          <w:rFonts w:ascii="IRNazanin" w:hAnsi="IRNazanin" w:eastAsia="IRNazanin"/>
          <w:color w:val="111111"/>
          <w:sz w:val="28"/>
          <w:sz w:val="28"/>
          <w:szCs w:val="28"/>
          <w:rtl w:val="true"/>
          <w:lang w:bidi="fa-IR"/>
        </w:rPr>
        <w:t>نویسنده الجامع فی الرجال وی را از فرزندان عمران بن عبدالله اشعری که از اصحاب حضرت صادق به شمار می‌رود، دانسته است</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کافی با عنوان مزبور، از هارون ابن جهم از یکی از اصحاب امام صادق علیه السلام روایت نموده</w:t>
      </w:r>
      <w:r>
        <w:rPr>
          <w:rStyle w:val="FootnoteAnchor"/>
          <w:rtl w:val="true"/>
        </w:rPr>
        <w:footnoteReference w:id="1070"/>
      </w:r>
      <w:r>
        <w:rPr>
          <w:rFonts w:ascii="IRNazanin" w:hAnsi="IRNazanin" w:eastAsia="IRNazanin"/>
          <w:color w:val="111111"/>
          <w:sz w:val="28"/>
          <w:sz w:val="28"/>
          <w:szCs w:val="28"/>
          <w:rtl w:val="true"/>
          <w:lang w:bidi="fa-IR"/>
        </w:rPr>
        <w:t>و در کتاب التوحید کافی از امام موسی بن جعفر علیه السلام با عنوان زکریا بن عمران روایت می‌نماید</w:t>
      </w:r>
      <w:r>
        <w:rPr>
          <w:rStyle w:val="FootnoteAnchor"/>
          <w:rtl w:val="true"/>
        </w:rPr>
        <w:footnoteReference w:id="1071"/>
      </w:r>
      <w:r>
        <w:rPr>
          <w:rFonts w:ascii="IRNazanin" w:hAnsi="IRNazanin" w:eastAsia="IRNazanin"/>
          <w:color w:val="111111"/>
          <w:sz w:val="28"/>
          <w:sz w:val="28"/>
          <w:szCs w:val="28"/>
          <w:rtl w:val="true"/>
          <w:lang w:bidi="fa-IR"/>
        </w:rPr>
        <w:t>و در استبصار، روایت او از حضرت کاظم علیه السلام آمده است</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محمد بن خالد و محمد بن سهل از راویان وی به‌شمار می‌روند</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1154632_2281741623"/>
      <w:bookmarkStart w:id="374" w:name="_Toc137"/>
      <w:bookmarkEnd w:id="373"/>
      <w:r>
        <w:rPr/>
        <w:t>186</w:t>
      </w:r>
      <w:r>
        <w:rPr>
          <w:rtl w:val="true"/>
        </w:rPr>
        <w:t xml:space="preserve"> . </w:t>
      </w:r>
      <w:r>
        <w:rPr>
          <w:rtl w:val="true"/>
        </w:rPr>
        <w:t>زیاد بن عیاض اشعری</w:t>
      </w:r>
      <w:bookmarkEnd w:id="374"/>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عیاض اشعری</w:t>
      </w:r>
    </w:p>
    <w:p>
      <w:pPr>
        <w:pStyle w:val="BookText"/>
        <w:rPr/>
      </w:pPr>
      <w:r>
        <w:rPr>
          <w:rFonts w:ascii="IRNazanin" w:hAnsi="IRNazanin" w:eastAsia="IRNazanin"/>
          <w:color w:val="111111"/>
          <w:sz w:val="28"/>
          <w:sz w:val="28"/>
          <w:szCs w:val="28"/>
          <w:rtl w:val="true"/>
          <w:lang w:bidi="fa-IR"/>
        </w:rPr>
        <w:t>ابن اثیر از اختلاف در صحابی بودن او سخن گفته است و 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اذعان به رؤیت پیامبر صلی‌الله‌علیه‌و‌آله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عمر و زبیر روایت کرده و شعبی راوی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از زیاد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پیامبر صلی‌الله‌علیه‌و‌آله بدان عمل می‌نمود، شما نیز انجام می‌دهید؛ مگر غسل عیدین را</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اسد الغابة آمده که گفته شده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سخنی از عیاض </w:t>
      </w:r>
      <w:bookmarkStart w:id="375" w:name="pg3784_32320"/>
    </w:p>
    <w:p>
      <w:pPr>
        <w:pStyle w:val="BookText"/>
        <w:rPr/>
      </w:pPr>
      <w:bookmarkEnd w:id="375"/>
      <w:r>
        <w:rPr>
          <w:rFonts w:ascii="IRNazanin" w:hAnsi="IRNazanin" w:eastAsia="IRNazanin"/>
          <w:color w:val="111111"/>
          <w:sz w:val="28"/>
          <w:sz w:val="28"/>
          <w:szCs w:val="28"/>
          <w:rtl w:val="true"/>
          <w:lang w:bidi="fa-IR"/>
        </w:rPr>
        <w:t>اشعری به روایت شعبی ذکر شده است</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مذکور را خود وی و خطیب به روایت شعبی در ذیل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 بن عمرو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Style w:val="FootnoteAnchor"/>
          <w:rtl w:val="true"/>
        </w:rPr>
        <w:footnoteReference w:id="1076"/>
      </w:r>
      <w:r>
        <w:rPr>
          <w:rFonts w:ascii="IRNazanin" w:hAnsi="IRNazanin" w:eastAsia="IRNazanin"/>
          <w:color w:val="111111"/>
          <w:sz w:val="28"/>
          <w:sz w:val="28"/>
          <w:szCs w:val="28"/>
          <w:rtl w:val="true"/>
          <w:lang w:bidi="fa-IR"/>
        </w:rPr>
        <w:t xml:space="preserve">و اینان هیچ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ننموده‌اند</w:t>
      </w:r>
      <w:r>
        <w:rPr>
          <w:rFonts w:eastAsia="IRNazanin" w:cs="IRNazanin"/>
          <w:color w:val="111111"/>
          <w:sz w:val="28"/>
          <w:szCs w:val="28"/>
          <w:rtl w:val="true"/>
          <w:lang w:bidi="fa-IR"/>
        </w:rPr>
        <w:t>.</w:t>
      </w:r>
    </w:p>
    <w:p>
      <w:pPr>
        <w:pStyle w:val="Heading4"/>
        <w:numPr>
          <w:ilvl w:val="3"/>
          <w:numId w:val="1"/>
        </w:numPr>
        <w:rPr/>
      </w:pPr>
      <w:bookmarkStart w:id="376" w:name="__RefHeading___Toc1154634_2281741623"/>
      <w:bookmarkStart w:id="377" w:name="_Toc138"/>
      <w:bookmarkEnd w:id="376"/>
      <w:r>
        <w:rPr/>
        <w:t>187</w:t>
      </w:r>
      <w:r>
        <w:rPr>
          <w:rtl w:val="true"/>
        </w:rPr>
        <w:t xml:space="preserve"> . </w:t>
      </w:r>
      <w:r>
        <w:rPr>
          <w:rtl w:val="true"/>
        </w:rPr>
        <w:t>زید بن ثابت</w:t>
      </w:r>
      <w:bookmarkEnd w:id="377"/>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w:t>
      </w:r>
    </w:p>
    <w:p>
      <w:pPr>
        <w:pStyle w:val="BookText"/>
        <w:rPr/>
      </w:pPr>
      <w:r>
        <w:rPr>
          <w:rFonts w:ascii="IRNazanin" w:hAnsi="IRNazanin" w:eastAsia="IRNazanin"/>
          <w:color w:val="111111"/>
          <w:sz w:val="28"/>
          <w:sz w:val="28"/>
          <w:szCs w:val="28"/>
          <w:rtl w:val="true"/>
          <w:lang w:bidi="fa-IR"/>
        </w:rPr>
        <w:t xml:space="preserve">مامقانی در تنقیح المقال و علامه امین در اعیان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بن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الاشعری، الانصاری، الخزرجی و البخاری مطرح نموده‌اند</w:t>
      </w:r>
      <w:r>
        <w:rPr>
          <w:rStyle w:val="FootnoteAnchor"/>
          <w:rtl w:val="true"/>
        </w:rPr>
        <w:footnoteReference w:id="1077"/>
      </w:r>
      <w:r>
        <w:rPr>
          <w:rFonts w:ascii="IRNazanin" w:hAnsi="IRNazanin" w:eastAsia="IRNazanin"/>
          <w:color w:val="111111"/>
          <w:sz w:val="28"/>
          <w:sz w:val="28"/>
          <w:szCs w:val="28"/>
          <w:rtl w:val="true"/>
          <w:lang w:bidi="fa-IR"/>
        </w:rPr>
        <w:t>، از میان رجالیان شیعه</w:t>
      </w:r>
      <w:r>
        <w:rPr>
          <w:rStyle w:val="FootnoteAnchor"/>
          <w:rtl w:val="true"/>
        </w:rPr>
        <w:footnoteReference w:id="1078"/>
      </w:r>
      <w:r>
        <w:rPr>
          <w:rFonts w:ascii="IRNazanin" w:hAnsi="IRNazanin" w:eastAsia="IRNazanin"/>
          <w:color w:val="111111"/>
          <w:sz w:val="28"/>
          <w:sz w:val="28"/>
          <w:szCs w:val="28"/>
          <w:rtl w:val="true"/>
          <w:lang w:bidi="fa-IR"/>
        </w:rPr>
        <w:t>، شیخ طوسی بدون هیچ وصفی از او نام برده</w:t>
      </w:r>
      <w:r>
        <w:rPr>
          <w:rStyle w:val="FootnoteAnchor"/>
          <w:rtl w:val="true"/>
        </w:rPr>
        <w:footnoteReference w:id="1079"/>
      </w:r>
      <w:r>
        <w:rPr>
          <w:rFonts w:ascii="IRNazanin" w:hAnsi="IRNazanin" w:eastAsia="IRNazanin"/>
          <w:color w:val="111111"/>
          <w:sz w:val="28"/>
          <w:sz w:val="28"/>
          <w:szCs w:val="28"/>
          <w:rtl w:val="true"/>
          <w:lang w:bidi="fa-IR"/>
        </w:rPr>
        <w:t>و جمعی از بزرگان علمای رجال و تذکره‌نویس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Style w:val="FootnoteAnchor"/>
          <w:rtl w:val="true"/>
        </w:rPr>
        <w:footnoteReference w:id="1080"/>
      </w:r>
      <w:r>
        <w:rPr>
          <w:rFonts w:ascii="IRNazanin" w:hAnsi="IRNazanin" w:eastAsia="IRNazanin"/>
          <w:color w:val="111111"/>
          <w:sz w:val="28"/>
          <w:sz w:val="28"/>
          <w:szCs w:val="28"/>
          <w:rtl w:val="true"/>
          <w:lang w:bidi="fa-IR"/>
        </w:rPr>
        <w:t>، ابن حجر عسقلانی</w:t>
      </w:r>
      <w:r>
        <w:rPr>
          <w:rStyle w:val="FootnoteAnchor"/>
          <w:rtl w:val="true"/>
        </w:rPr>
        <w:footnoteReference w:id="1081"/>
      </w:r>
      <w:r>
        <w:rPr>
          <w:rFonts w:ascii="IRNazanin" w:hAnsi="IRNazanin" w:eastAsia="IRNazanin"/>
          <w:color w:val="111111"/>
          <w:sz w:val="28"/>
          <w:sz w:val="28"/>
          <w:szCs w:val="28"/>
          <w:rtl w:val="true"/>
          <w:lang w:bidi="fa-IR"/>
        </w:rPr>
        <w:t>، ابن عبد البر قرطبی</w:t>
      </w:r>
      <w:r>
        <w:rPr>
          <w:rStyle w:val="FootnoteAnchor"/>
          <w:rtl w:val="true"/>
        </w:rPr>
        <w:footnoteReference w:id="1082"/>
      </w:r>
      <w:r>
        <w:rPr>
          <w:rFonts w:ascii="IRNazanin" w:hAnsi="IRNazanin" w:eastAsia="IRNazanin"/>
          <w:color w:val="111111"/>
          <w:sz w:val="28"/>
          <w:sz w:val="28"/>
          <w:szCs w:val="28"/>
          <w:rtl w:val="true"/>
          <w:lang w:bidi="fa-IR"/>
        </w:rPr>
        <w:t>، بخاری</w:t>
      </w:r>
      <w:r>
        <w:rPr>
          <w:rStyle w:val="FootnoteAnchor"/>
          <w:rtl w:val="true"/>
        </w:rPr>
        <w:footnoteReference w:id="1083"/>
      </w:r>
      <w:r>
        <w:rPr>
          <w:rFonts w:ascii="IRNazanin" w:hAnsi="IRNazanin" w:eastAsia="IRNazanin"/>
          <w:color w:val="111111"/>
          <w:sz w:val="28"/>
          <w:sz w:val="28"/>
          <w:szCs w:val="28"/>
          <w:rtl w:val="true"/>
          <w:lang w:bidi="fa-IR"/>
        </w:rPr>
        <w:t>و ذهبی</w:t>
      </w:r>
      <w:r>
        <w:rPr>
          <w:rStyle w:val="FootnoteAnchor"/>
          <w:rtl w:val="true"/>
        </w:rPr>
        <w:footnoteReference w:id="1084"/>
      </w:r>
      <w:r>
        <w:rPr>
          <w:rFonts w:ascii="IRNazanin" w:hAnsi="IRNazanin" w:eastAsia="IRNazanin"/>
          <w:color w:val="111111"/>
          <w:sz w:val="28"/>
          <w:sz w:val="28"/>
          <w:szCs w:val="28"/>
          <w:rtl w:val="true"/>
          <w:lang w:bidi="fa-IR"/>
        </w:rPr>
        <w:t xml:space="preserve">هیچ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وی ننموده‌اند از این رو اطمینانی به اشعری بودن وی نیست</w:t>
      </w:r>
      <w:r>
        <w:rPr>
          <w:rFonts w:eastAsia="IRNazanin" w:cs="IRNazanin"/>
          <w:color w:val="111111"/>
          <w:sz w:val="28"/>
          <w:szCs w:val="28"/>
          <w:rtl w:val="true"/>
          <w:lang w:bidi="fa-IR"/>
        </w:rPr>
        <w:t>.</w:t>
      </w:r>
    </w:p>
    <w:p>
      <w:pPr>
        <w:pStyle w:val="Heading4"/>
        <w:numPr>
          <w:ilvl w:val="3"/>
          <w:numId w:val="1"/>
        </w:numPr>
        <w:rPr/>
      </w:pPr>
      <w:bookmarkStart w:id="378" w:name="__RefHeading___Toc1154636_2281741623"/>
      <w:bookmarkStart w:id="379" w:name="_Toc139"/>
      <w:bookmarkEnd w:id="378"/>
      <w:r>
        <w:rPr/>
        <w:t>188</w:t>
      </w:r>
      <w:r>
        <w:rPr>
          <w:rtl w:val="true"/>
        </w:rPr>
        <w:t xml:space="preserve"> . </w:t>
      </w:r>
      <w:r>
        <w:rPr>
          <w:rtl w:val="true"/>
        </w:rPr>
        <w:t>السائب بن مالک الاشعری</w:t>
      </w:r>
      <w:bookmarkEnd w:id="379"/>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السائب بن مالک الاشعری</w:t>
      </w:r>
      <w:r>
        <w:rPr>
          <w:rStyle w:val="FootnoteAnchor"/>
          <w:rtl w:val="true"/>
        </w:rPr>
        <w:footnoteReference w:id="108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سائب نزد پیامبر صلی‌الله‌علیه‌و‌آله رفت و اسلام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کوفه اقامت کرد</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شیعه و از سران اصحاب مختار بن عبیده ثقفی بود و رئیس شرطه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نیز در غیاب مختار، جانشین وی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ابوموسی اشعری همسر وی و اشعریان قم از فرزندان و برادر زادگان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همراه مختار در محاصره لشکریان مصعب بن زبیر بود، به قتل رسید</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جریان زندگی وی می‌توان به مواردی اشاره نمود که بیانگر شخصیت اجتماعی و مذهبی اوست؛ از جمله هنگامی که عبدالله بن مطیع به امارت کوفه رسید، مردم آن شهر را مخاطب قرار داد که امیرالمؤمنین ابن زبیر مرا امر به جمع آوری خراج شما نموده و فرموده که زیادی آن را منتقل نسازم؛ مگر به رضایت شما و این‌که در میان شما به وصیت عمر در هنگام وفاتش و به سیره عثمان عمل نمایم و آن گاه مردم را تهدید نمود که در صورت بروز مخالفت، به شدت با آنان برخورد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برمی‌خیزد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انتقال زیادی خراج نیستیم و تنها رضایت به پیاده نمودن سیره امیرالمؤمنین علی علیه السلام که تا وقت وفاتش در بلادمان بدان عمل می‌شد،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راضی نیستیم که تو زیادتی صدقات و غنائم ما بستانی و راضی نیستیم که تو در میانه ما قسمت کنی؛ الا به سیرت امیر المؤمنین علی بن ابی‌طالب علیه‌السلام در این شهرهای ما تا به وقت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هیچ احتیاج نیست به سیرت عثمان در غنایم و نفس‌های ما، به درستی که سیرت او هوا و بدعت است و همچنین ما را احتیاج نیست به سیرت عمر؛ اگر چه سیرت او به ضرر و زیان ازین دو سیرت سبک‌تر و آسان‌تر است و او در کارهای خیر مردم را حاکم و والی نشد</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گفتار وی یزید بن انس اسدی به حمایت از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و نظر آنها، رضایت داد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ماجرا می‌توان به پیروی او از امیرالمؤمنین علی علیه السلام و نفوذ او در کوفه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مختار از لشکریان مصعب بن زبیر شکست خورد و به دار الاماره کوفه پناه برد و در آن‌جا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همراه جمعی در کنار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 پیشنهاد امانِ مصعب را نپذیرفت و حتی وقتی مختار نیز او را به پذیرفتن امان </w:t>
      </w:r>
    </w:p>
    <w:p>
      <w:pPr>
        <w:pStyle w:val="BookText"/>
        <w:rPr/>
      </w:pPr>
      <w:r>
        <w:rPr>
          <w:rFonts w:ascii="IRNazanin" w:hAnsi="IRNazanin" w:eastAsia="IRNazanin"/>
          <w:color w:val="111111"/>
          <w:sz w:val="28"/>
          <w:sz w:val="28"/>
          <w:szCs w:val="28"/>
          <w:rtl w:val="true"/>
          <w:lang w:bidi="fa-IR"/>
        </w:rPr>
        <w:t>تشویق کرد، خودداری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می‌دانم و با تو بدان بیعت کرده‌ام که من دست خود بدیشان ندهم بلکه با ایشان کارزار کنم تا درجه شهادت بیابم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الاخرة خیر لک من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جهان از این جهان نیکوتر 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دشمنان خدای و دشمنان رسول صلی الله علیه و آله مصابرت نکنم و مدارا ننمایم</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ساعات بین مختار و سائب کلماتی رد و بدل می‌شود و مختار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قصد حکمرانی داشتم و خون‌خواهی اهل بیت بهانه‌ام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سائب گوید که برای دفاع از شرف و نسب به جنگ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آیه استرجاع را بر زبان جاری ساخته و گوید که من به سبب شرف و نسب جنگ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سائب و مختار همراه هفده نفر دیگر از قصر بیرون آمدند و به قتل رسیدند</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جریان در چهاردهم رمضان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امارت یافتن مختار، روی داد و نقل شده که سائب در جنگ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سائب ابن مالک یا اشعری اُشدد علی الدرع کی لا انثنی</w:t>
      </w:r>
    </w:p>
    <w:p>
      <w:pPr>
        <w:pStyle w:val="BookText"/>
        <w:rPr/>
      </w:pPr>
      <w:r>
        <w:rPr>
          <w:rFonts w:ascii="Amiri" w:hAnsi="Amiri" w:eastAsia="Amiri" w:cs="Amiri"/>
          <w:color w:val="111111"/>
          <w:sz w:val="28"/>
          <w:sz w:val="28"/>
          <w:szCs w:val="28"/>
          <w:rtl w:val="true"/>
          <w:lang w:bidi="ar-SA"/>
        </w:rPr>
        <w:t>حسبی من العترة اولاد النبی حسبی علیٌّ و علیٌّ و علیٌّ</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ای سائب، پسر مالک ای اشعری، زره را بر خودت محکم کن تا به دشمن تمایل پیدا نکنی از خاندان پیامبر فرزندان او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علی و علی و علی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جریان آشکار می‌گردد که اگر قیام مختار به جهت دنیا بوده و قصد دین نداشته است سائب بدین قصد کشته نشده بلکه وی به جهت حب اهل بیت علیهم السلام و خون‌خواهی آنان به قتل رسیده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 الله بن عمر روایت می‌کند و ابو اسحاق همدانی راوی وی است</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را ابن ابی حاتم در ذیل نام سائب، پدر عطا </w:t>
      </w:r>
      <w:bookmarkStart w:id="380" w:name="pg3784_32323"/>
    </w:p>
    <w:p>
      <w:pPr>
        <w:pStyle w:val="BookText"/>
        <w:rPr/>
      </w:pPr>
      <w:bookmarkEnd w:id="380"/>
      <w:r>
        <w:rPr>
          <w:rFonts w:ascii="IRNazanin" w:hAnsi="IRNazanin" w:eastAsia="IRNazanin"/>
          <w:color w:val="111111"/>
          <w:sz w:val="28"/>
          <w:sz w:val="28"/>
          <w:szCs w:val="28"/>
          <w:rtl w:val="true"/>
          <w:lang w:bidi="fa-IR"/>
        </w:rPr>
        <w:t>آورده است</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عنوانی جداگانه جهت ابو عطا قرار داده است</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محمد بن عبد الملک بن عمیر از سائب بن مالک اشعری روایت می‌نماید</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1154638_2281741623"/>
      <w:bookmarkStart w:id="382" w:name="_Toc140"/>
      <w:bookmarkEnd w:id="381"/>
      <w:r>
        <w:rPr/>
        <w:t>189</w:t>
      </w:r>
      <w:r>
        <w:rPr>
          <w:rtl w:val="true"/>
        </w:rPr>
        <w:t xml:space="preserve"> . </w:t>
      </w:r>
      <w:r>
        <w:rPr>
          <w:rtl w:val="true"/>
        </w:rPr>
        <w:t>سعد بن اسماعیل بن الاحوص</w:t>
      </w:r>
      <w:bookmarkEnd w:id="382"/>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اسماعیل بن الاحوص</w:t>
      </w:r>
    </w:p>
    <w:p>
      <w:pPr>
        <w:pStyle w:val="BookText"/>
        <w:rPr/>
      </w:pPr>
      <w:r>
        <w:rPr>
          <w:rFonts w:ascii="IRNazanin" w:hAnsi="IRNazanin" w:eastAsia="IRNazanin"/>
          <w:color w:val="111111"/>
          <w:sz w:val="28"/>
          <w:sz w:val="28"/>
          <w:szCs w:val="28"/>
          <w:rtl w:val="true"/>
          <w:lang w:bidi="fa-IR"/>
        </w:rPr>
        <w:t>وی فرزند اسماعیل بن سعد الاحوص است</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او از پدرش، از ابوالحسن علیه السلام روایت کرده و احمد بن محمد بن عیسی راوی اوست</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الجامع فی الرجال، سعد بن اسماعیل را که به صورت مطلق در اسناد برخی از روایت آمده سعد بن اسماعیل بن الاحوص می‌داند</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معجم رجال الحدیث در این زمینه با وی هم عقیده نیست</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وی از پدرش روایت می‌کند و احمد بن محمد یا احمد بن محمد بن عیسی راوی اوست</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همانند مرحوم وحید بهبهانی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قمیون، به ویژه احمد بن محمد بن عیسی، بر شخصی اعتماد یا از او روایت نمایند، می‌توان بر وی اعتماد نمود و حتی این مسئله از امارات وثاقت به شمار می‌رود</w:t>
      </w:r>
      <w:r>
        <w:rPr>
          <w:rStyle w:val="FootnoteAnchor"/>
          <w:rtl w:val="true"/>
        </w:rPr>
        <w:footnoteReference w:id="1102"/>
      </w:r>
      <w:r>
        <w:rPr>
          <w:rFonts w:ascii="IRNazanin" w:hAnsi="IRNazanin" w:eastAsia="IRNazanin"/>
          <w:color w:val="111111"/>
          <w:sz w:val="28"/>
          <w:sz w:val="28"/>
          <w:szCs w:val="28"/>
          <w:rtl w:val="true"/>
          <w:lang w:bidi="fa-IR"/>
        </w:rPr>
        <w:t xml:space="preserve">زیرا احمد بن محمد بن عیسی و برخی از قمیون،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ضعف در نقل احادیث مورد نکوهش شدید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ضعیف روایت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در جمع مشایخ احمد بن محمد برخی از ضعفا وجود دارند، نمی‌توان این مسئله را به صورت اصلی کلی پذیرفت</w:t>
      </w:r>
      <w:r>
        <w:rPr>
          <w:rStyle w:val="FootnoteAnchor"/>
          <w:rtl w:val="true"/>
        </w:rPr>
        <w:footnoteReference w:id="1103"/>
      </w:r>
      <w:r>
        <w:rPr>
          <w:rFonts w:ascii="IRNazanin" w:hAnsi="IRNazanin" w:eastAsia="IRNazanin"/>
          <w:color w:val="111111"/>
          <w:sz w:val="28"/>
          <w:sz w:val="28"/>
          <w:szCs w:val="28"/>
          <w:rtl w:val="true"/>
          <w:lang w:bidi="fa-IR"/>
        </w:rPr>
        <w:t>اگر چه خالی از دلالت بر اعتماد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 پدرش از ابوالحسن علیه السلام و روایت ابو جعفر اشعری از او و ملاحظه تاریخ وفات آنان، وی از محدثان قرن سوم است</w:t>
      </w:r>
      <w:r>
        <w:rPr>
          <w:rFonts w:eastAsia="IRNazanin" w:cs="IRNazanin"/>
          <w:color w:val="111111"/>
          <w:sz w:val="28"/>
          <w:szCs w:val="28"/>
          <w:rtl w:val="true"/>
          <w:lang w:bidi="fa-IR"/>
        </w:rPr>
        <w:t xml:space="preserve">. </w:t>
      </w:r>
      <w:bookmarkStart w:id="383" w:name="pg3784_32324"/>
    </w:p>
    <w:p>
      <w:pPr>
        <w:pStyle w:val="Heading4"/>
        <w:numPr>
          <w:ilvl w:val="3"/>
          <w:numId w:val="1"/>
        </w:numPr>
        <w:rPr/>
      </w:pPr>
      <w:bookmarkStart w:id="384" w:name="__RefHeading___Toc1154640_2281741623"/>
      <w:bookmarkStart w:id="385" w:name="_Toc141"/>
      <w:bookmarkEnd w:id="383"/>
      <w:bookmarkEnd w:id="384"/>
      <w:r>
        <w:rPr/>
        <w:t>190</w:t>
      </w:r>
      <w:r>
        <w:rPr>
          <w:rtl w:val="true"/>
        </w:rPr>
        <w:t xml:space="preserve"> . </w:t>
      </w:r>
      <w:r>
        <w:rPr>
          <w:rtl w:val="true"/>
        </w:rPr>
        <w:t>سعد بن تمیم الاشعری</w:t>
      </w:r>
      <w:bookmarkEnd w:id="385"/>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تمیم الاشعری</w:t>
      </w:r>
    </w:p>
    <w:p>
      <w:pPr>
        <w:pStyle w:val="BookText"/>
        <w:rPr/>
      </w:pPr>
      <w:r>
        <w:rPr>
          <w:rFonts w:ascii="IRNazanin" w:hAnsi="IRNazanin" w:eastAsia="IRNazanin"/>
          <w:color w:val="111111"/>
          <w:sz w:val="28"/>
          <w:sz w:val="28"/>
          <w:szCs w:val="28"/>
          <w:rtl w:val="true"/>
          <w:lang w:bidi="fa-IR"/>
        </w:rPr>
        <w:t>ابن ابی حاتم به نقل از پدرش، از او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تمیم الاشعری الشامی السّکونی و با کنیه ابوبلال،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صحابه به شمار می‌رود</w:t>
      </w:r>
      <w:r>
        <w:rPr>
          <w:rStyle w:val="FootnoteAnchor"/>
          <w:rtl w:val="true"/>
        </w:rPr>
        <w:footnoteReference w:id="1104"/>
      </w:r>
      <w:r>
        <w:rPr>
          <w:rFonts w:ascii="IRNazanin" w:hAnsi="IRNazanin" w:eastAsia="IRNazanin"/>
          <w:color w:val="111111"/>
          <w:sz w:val="28"/>
          <w:sz w:val="28"/>
          <w:szCs w:val="28"/>
          <w:rtl w:val="true"/>
          <w:lang w:bidi="fa-IR"/>
        </w:rPr>
        <w:t xml:space="preserve">و فرزندش بلال در زمان خلافت هشام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و ابو حاتم تنها، فرزندش بلال را راوی وی ذکر نموده‌اند</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1154642_2281741623"/>
      <w:bookmarkStart w:id="387" w:name="_Toc142"/>
      <w:bookmarkEnd w:id="386"/>
      <w:r>
        <w:rPr/>
        <w:t>191</w:t>
      </w:r>
      <w:r>
        <w:rPr>
          <w:rtl w:val="true"/>
        </w:rPr>
        <w:t xml:space="preserve"> . </w:t>
      </w:r>
      <w:r>
        <w:rPr>
          <w:rtl w:val="true"/>
        </w:rPr>
        <w:t>سعد بن سعد الاشعری</w:t>
      </w:r>
      <w:bookmarkEnd w:id="387"/>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سعد الاشعری</w:t>
      </w:r>
    </w:p>
    <w:p>
      <w:pPr>
        <w:pStyle w:val="BookText"/>
        <w:rPr/>
      </w:pPr>
      <w:r>
        <w:rPr>
          <w:rFonts w:ascii="IRNazanin" w:hAnsi="IRNazanin" w:eastAsia="IRNazanin"/>
          <w:color w:val="111111"/>
          <w:sz w:val="28"/>
          <w:sz w:val="28"/>
          <w:szCs w:val="28"/>
          <w:rtl w:val="true"/>
          <w:lang w:bidi="fa-IR"/>
        </w:rPr>
        <w:t>نجاشی نام سعد بن سعد بن الاحوص بن سعد بن مالک الاشعری القمی را ذکر نموده است</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قراینی، احتمال اشتباه در رجال نجاشی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 سعد است؛ نه نام جدّ وی؛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باب اصحاب الرضا علیه السلام بی‌کم و کاست عناوین رجال نجاشی را ذکر کرده است و تنها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سعد الاحوص بن سعد بن مالک الاشعری القمی</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طریق شیخ به سعد بن احوص اشعری، همان راویانی به چشم می‌خورند که در طریق نجاشی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نجاشی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بطة عن الصفار عن احمد بن محمد</w:t>
      </w:r>
      <w:r>
        <w:rPr>
          <w:rStyle w:val="FootnoteAnchor"/>
          <w:rtl w:val="true"/>
        </w:rPr>
        <w:footnoteReference w:id="1109"/>
      </w:r>
      <w:r>
        <w:rPr>
          <w:rFonts w:ascii="IRNazanin" w:hAnsi="IRNazanin" w:eastAsia="IRNazanin"/>
          <w:color w:val="111111"/>
          <w:sz w:val="28"/>
          <w:sz w:val="28"/>
          <w:szCs w:val="28"/>
          <w:rtl w:val="true"/>
          <w:lang w:bidi="fa-IR"/>
        </w:rPr>
        <w:t>عن محمد بن خالد البرقی عنه</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شیخ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بطة عن احمد بن محمد بن عیسی عن البرقی عنه</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باب اصحاب الرضا علیه السلام، اسماعیل را که در ظاهر، برادر سعد بن سعد است،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سعد الاحوص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از سعد، فرزند اسماعیل با عنوان سعد بن اسماعیل بن الاحوص روایت می‌کند</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نظر برخی از اصحاب را که احوص را جد سعد می‌دانند رد نموده و او را پدر وی می‌داند</w:t>
      </w:r>
      <w:r>
        <w:rPr>
          <w:rStyle w:val="FootnoteAnchor"/>
          <w:rtl w:val="true"/>
        </w:rPr>
        <w:footnoteReference w:id="1114"/>
      </w:r>
      <w:r>
        <w:rPr>
          <w:rFonts w:ascii="IRNazanin" w:hAnsi="IRNazanin" w:eastAsia="IRNazanin"/>
          <w:color w:val="111111"/>
          <w:sz w:val="28"/>
          <w:sz w:val="28"/>
          <w:szCs w:val="28"/>
          <w:rtl w:val="true"/>
          <w:lang w:bidi="fa-IR"/>
        </w:rPr>
        <w:t>ولی علامه همانند نجاشی سخن گفته</w:t>
      </w:r>
      <w:r>
        <w:rPr>
          <w:rStyle w:val="FootnoteAnchor"/>
          <w:rtl w:val="true"/>
        </w:rPr>
        <w:footnoteReference w:id="1115"/>
      </w:r>
      <w:r>
        <w:rPr>
          <w:rFonts w:ascii="IRNazanin" w:hAnsi="IRNazanin" w:eastAsia="IRNazanin"/>
          <w:color w:val="111111"/>
          <w:sz w:val="28"/>
          <w:sz w:val="28"/>
          <w:szCs w:val="28"/>
          <w:rtl w:val="true"/>
          <w:lang w:bidi="fa-IR"/>
        </w:rPr>
        <w:t>و ظاهر کلام ابن داود اعتراض به علامه است</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معجم رجال الحدیث، نجاشی را دقیق‌تر از شیخ طوسی می‌داند و نظر وی را ترجیح می‌دهد</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فهرست دو عنوان دیگر ذکر می‌نماید که سعد بن سعد الاشعری و سعد بن الاحوص الاشعری</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که سخن از اتحاد آنان</w:t>
      </w:r>
      <w:r>
        <w:rPr>
          <w:rStyle w:val="FootnoteAnchor"/>
          <w:rtl w:val="true"/>
        </w:rPr>
        <w:footnoteReference w:id="1119"/>
      </w:r>
      <w:r>
        <w:rPr>
          <w:rFonts w:ascii="IRNazanin" w:hAnsi="IRNazanin" w:eastAsia="IRNazanin"/>
          <w:color w:val="111111"/>
          <w:sz w:val="28"/>
          <w:sz w:val="28"/>
          <w:szCs w:val="28"/>
          <w:rtl w:val="true"/>
          <w:lang w:bidi="fa-IR"/>
        </w:rPr>
        <w:t>و نیز اتحاد با سعد بن سعد الاحوص و سعد بن سعد بن الاحوص گفته شده است</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آنچه گذشت، این‌که برقی</w:t>
      </w:r>
      <w:r>
        <w:rPr>
          <w:rStyle w:val="FootnoteAnchor"/>
          <w:rtl w:val="true"/>
        </w:rPr>
        <w:footnoteReference w:id="1121"/>
      </w:r>
      <w:r>
        <w:rPr>
          <w:rFonts w:ascii="IRNazanin" w:hAnsi="IRNazanin" w:eastAsia="IRNazanin"/>
          <w:color w:val="111111"/>
          <w:sz w:val="28"/>
          <w:sz w:val="28"/>
          <w:szCs w:val="28"/>
          <w:rtl w:val="true"/>
          <w:lang w:bidi="fa-IR"/>
        </w:rPr>
        <w:t>فقط سعد بن سعد الاشعری را ذکر نموده، از دیگر دلایل اتحاد است</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باعنوان یاد شده جزء اصحاب امام کاظم علیه السلام</w:t>
      </w:r>
      <w:r>
        <w:rPr>
          <w:rStyle w:val="FootnoteAnchor"/>
          <w:rtl w:val="true"/>
        </w:rPr>
        <w:footnoteReference w:id="1123"/>
      </w:r>
      <w:r>
        <w:rPr>
          <w:rFonts w:ascii="IRNazanin" w:hAnsi="IRNazanin" w:eastAsia="IRNazanin"/>
          <w:color w:val="111111"/>
          <w:sz w:val="28"/>
          <w:sz w:val="28"/>
          <w:szCs w:val="28"/>
          <w:rtl w:val="true"/>
          <w:lang w:bidi="fa-IR"/>
        </w:rPr>
        <w:t>در رجال برقی و جزء اصحاب امام رضا علیه السلام در رجال شیخ می‌باشد و با عنوان سعد بن سعید در اصحاب امام جواد علیه السلام در رجال شیخ آمده است</w:t>
      </w:r>
      <w:r>
        <w:rPr>
          <w:rStyle w:val="FootnoteAnchor"/>
          <w:rtl w:val="true"/>
        </w:rPr>
        <w:footnoteReference w:id="1124"/>
      </w:r>
      <w:r>
        <w:rPr>
          <w:rFonts w:ascii="IRNazanin" w:hAnsi="IRNazanin" w:eastAsia="IRNazanin"/>
          <w:color w:val="111111"/>
          <w:sz w:val="28"/>
          <w:sz w:val="28"/>
          <w:szCs w:val="28"/>
          <w:rtl w:val="true"/>
          <w:lang w:bidi="fa-IR"/>
        </w:rPr>
        <w:t>که در ترتیب قهپائی، به صورت سعد بن سعد آمده</w:t>
      </w:r>
      <w:r>
        <w:rPr>
          <w:rStyle w:val="FootnoteAnchor"/>
          <w:rtl w:val="true"/>
        </w:rPr>
        <w:footnoteReference w:id="1125"/>
      </w:r>
      <w:r>
        <w:rPr>
          <w:rFonts w:ascii="IRNazanin" w:hAnsi="IRNazanin" w:eastAsia="IRNazanin"/>
          <w:color w:val="111111"/>
          <w:sz w:val="28"/>
          <w:sz w:val="28"/>
          <w:szCs w:val="28"/>
          <w:rtl w:val="true"/>
          <w:lang w:bidi="fa-IR"/>
        </w:rPr>
        <w:t xml:space="preserve">و نیز با توجه به روایتی از کشی وی از اصحاب حضرت </w:t>
      </w:r>
      <w:bookmarkStart w:id="388" w:name="pg3784_32326"/>
    </w:p>
    <w:p>
      <w:pPr>
        <w:pStyle w:val="BookText"/>
        <w:rPr/>
      </w:pPr>
      <w:bookmarkEnd w:id="388"/>
      <w:r>
        <w:rPr>
          <w:rFonts w:ascii="IRNazanin" w:hAnsi="IRNazanin" w:eastAsia="IRNazanin"/>
          <w:color w:val="111111"/>
          <w:sz w:val="28"/>
          <w:sz w:val="28"/>
          <w:szCs w:val="28"/>
          <w:rtl w:val="true"/>
          <w:lang w:bidi="fa-IR"/>
        </w:rPr>
        <w:t>جواد علیه السلام‌بوده است</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بر فوت او در زمان آن حضرت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الزیارات روایت وی به نام سعد بن سعد از ابوالحسن</w:t>
      </w:r>
      <w:r>
        <w:rPr>
          <w:rStyle w:val="FootnoteAnchor"/>
          <w:rtl w:val="true"/>
        </w:rPr>
        <w:footnoteReference w:id="1127"/>
      </w:r>
      <w:r>
        <w:rPr>
          <w:rFonts w:ascii="IRNazanin" w:hAnsi="IRNazanin" w:eastAsia="IRNazanin"/>
          <w:color w:val="111111"/>
          <w:sz w:val="28"/>
          <w:sz w:val="28"/>
          <w:szCs w:val="28"/>
          <w:rtl w:val="true"/>
          <w:lang w:bidi="fa-IR"/>
        </w:rPr>
        <w:t>و نیز روایت او از حضرت رضا علیه السلام‌رسیده است</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و شیخ در اصحاب الرضا علیه السلام او را توثیق نموده‌اند و حضرت جواد علیه السلام برای او و چندی دیگر طلب جزای خیر نموده و فرمود که آنها به من وفا نمودند</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وی علاوه بر این که راوی ائمه علیهم السلام می‌باشد، از ابوجریر، احمد بن محمد بن ابی نصر، حسن بن جهم، زکریا بن آدم، صفوان، عبدالله بن جندب، عبدالله بن حسین، محمد بن عمارة، محمد بن فضیل، محمد بن القاسم بن الفضیل بن یسار و هشام بن ابراهیم روایت می‌نماید</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احمد بن محمد بن عیسی اشعری، جعفر بن ابراهیم حضرمی، حماد بن سلیمان</w:t>
      </w:r>
      <w:r>
        <w:rPr>
          <w:rStyle w:val="FootnoteAnchor"/>
          <w:rtl w:val="true"/>
        </w:rPr>
        <w:footnoteReference w:id="1131"/>
      </w:r>
      <w:r>
        <w:rPr>
          <w:rFonts w:ascii="IRNazanin" w:hAnsi="IRNazanin" w:eastAsia="IRNazanin"/>
          <w:color w:val="111111"/>
          <w:sz w:val="28"/>
          <w:sz w:val="28"/>
          <w:szCs w:val="28"/>
          <w:rtl w:val="true"/>
          <w:lang w:bidi="fa-IR"/>
        </w:rPr>
        <w:t>، عبّاد بن سلیمان، عبدالعزیز بن مهتدی، محمد بن حسن بن ابی خالد شینوله</w:t>
      </w:r>
      <w:r>
        <w:rPr>
          <w:rStyle w:val="FootnoteAnchor"/>
          <w:rtl w:val="true"/>
        </w:rPr>
        <w:footnoteReference w:id="1132"/>
      </w:r>
      <w:r>
        <w:rPr>
          <w:rFonts w:ascii="IRNazanin" w:hAnsi="IRNazanin" w:eastAsia="IRNazanin"/>
          <w:color w:val="111111"/>
          <w:sz w:val="28"/>
          <w:sz w:val="28"/>
          <w:szCs w:val="28"/>
          <w:rtl w:val="true"/>
          <w:lang w:bidi="fa-IR"/>
        </w:rPr>
        <w:t>و محمد بن خالد</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دو کتاب یکی تبویب شده و دیگری غیر مبوب ونیز مسائل او از امام رضا علیه السلام را از او دانسته و شیخ در فهرست در ذیل هر دو عنوان پیش گفته، کتابی را از او می‌داند</w:t>
      </w:r>
      <w:r>
        <w:rPr>
          <w:rFonts w:eastAsia="IRNazanin" w:cs="IRNazanin"/>
          <w:color w:val="111111"/>
          <w:sz w:val="28"/>
          <w:szCs w:val="28"/>
          <w:rtl w:val="true"/>
          <w:lang w:bidi="fa-IR"/>
        </w:rPr>
        <w:t>.</w:t>
      </w:r>
    </w:p>
    <w:p>
      <w:pPr>
        <w:pStyle w:val="Heading4"/>
        <w:numPr>
          <w:ilvl w:val="3"/>
          <w:numId w:val="1"/>
        </w:numPr>
        <w:rPr/>
      </w:pPr>
      <w:bookmarkStart w:id="389" w:name="__RefHeading___Toc1154644_2281741623"/>
      <w:bookmarkStart w:id="390" w:name="_Toc143"/>
      <w:bookmarkEnd w:id="389"/>
      <w:r>
        <w:rPr/>
        <w:t>192</w:t>
      </w:r>
      <w:r>
        <w:rPr>
          <w:rtl w:val="true"/>
        </w:rPr>
        <w:t xml:space="preserve"> . </w:t>
      </w:r>
      <w:r>
        <w:rPr>
          <w:rtl w:val="true"/>
        </w:rPr>
        <w:t>سعد بن عبدالله اشعری</w:t>
      </w:r>
      <w:bookmarkEnd w:id="390"/>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عبدالله اشعری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بن ابی خلف اشعری قمی از بزرگان شیعه و از فقهای قرن سوم </w:t>
      </w:r>
    </w:p>
    <w:p>
      <w:pPr>
        <w:pStyle w:val="BookText"/>
        <w:rPr/>
      </w:pPr>
      <w:r>
        <w:rPr>
          <w:rFonts w:ascii="IRNazanin" w:hAnsi="IRNazanin" w:eastAsia="IRNazanin"/>
          <w:color w:val="111111"/>
          <w:sz w:val="28"/>
          <w:sz w:val="28"/>
          <w:szCs w:val="28"/>
          <w:rtl w:val="true"/>
          <w:lang w:bidi="fa-IR"/>
        </w:rPr>
        <w:t>هجری قمری است</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صاحب تصانیف بسیار و اخبار فراوانی از او رسیده است</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دریافت احادیث به مسافرت پرداخت و در این راه به احادیث شیعه بسنده ننمود و از اهل سنت بسیار حدیث شنید وبرخی از بزرگان آنان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عرفة، محمد بن عبد الملک دقیقی، ابو حاتم رازی و عباس ترقفی را ملاقات نمود</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و نجاشی ،سعد راستوده و شیخ اورا توثیق نموده است</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وی در اسناد کامل الزیارات درج شده</w:t>
      </w:r>
      <w:r>
        <w:rPr>
          <w:rStyle w:val="FootnoteAnchor"/>
          <w:rtl w:val="true"/>
        </w:rPr>
        <w:footnoteReference w:id="1138"/>
      </w:r>
      <w:r>
        <w:rPr>
          <w:rFonts w:ascii="IRNazanin" w:hAnsi="IRNazanin" w:eastAsia="IRNazanin"/>
          <w:color w:val="111111"/>
          <w:sz w:val="28"/>
          <w:sz w:val="28"/>
          <w:szCs w:val="28"/>
          <w:rtl w:val="true"/>
          <w:lang w:bidi="fa-IR"/>
        </w:rPr>
        <w:t>که نزد برخی نشانه توثیق وی از طرف ابن قولویه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ابن داود در هر دو قسمت کتاب خود، که یکی مختص به ثقات و دیگری به مجروحین اختصاص دارد، او را ذکر نموده است</w:t>
      </w:r>
      <w:r>
        <w:rPr>
          <w:rStyle w:val="FootnoteAnchor"/>
          <w:rtl w:val="true"/>
        </w:rPr>
        <w:footnoteReference w:id="1139"/>
      </w:r>
      <w:r>
        <w:rPr>
          <w:rFonts w:ascii="IRNazanin" w:hAnsi="IRNazanin" w:eastAsia="IRNazanin"/>
          <w:color w:val="111111"/>
          <w:sz w:val="28"/>
          <w:sz w:val="28"/>
          <w:szCs w:val="28"/>
          <w:rtl w:val="true"/>
          <w:lang w:bidi="fa-IR"/>
        </w:rPr>
        <w:t>و این در حالی است که شکی در وثاقت وی وجود ندارد</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کمال الدین و تمام النعمة، جریانی نقل می‌نماید که بیانگر ملاقات وی با حضرت عسکری و حضرت حجت علیهما السلام‌می‌باشد</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این جریان را غیر واقعی و موضوع می‌دانند</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تعلیقه خود بر خلاصه آن را موضوع و نشانه‌های وضع را در آن آشکار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شهید در تعلیقه بر رجال ابن داود و سید در اقبال ، انگیزه ابن داود از یاد کرد سعد در قسمت مجروحین را این جریان می‌دانند</w:t>
      </w:r>
      <w:r>
        <w:rPr>
          <w:rStyle w:val="FootnoteAnchor"/>
          <w:rtl w:val="true"/>
        </w:rPr>
        <w:footnoteReference w:id="1143"/>
      </w:r>
      <w:r>
        <w:rPr>
          <w:rFonts w:ascii="IRNazanin" w:hAnsi="IRNazanin" w:eastAsia="IRNazanin"/>
          <w:color w:val="111111"/>
          <w:sz w:val="28"/>
          <w:sz w:val="28"/>
          <w:szCs w:val="28"/>
          <w:rtl w:val="true"/>
          <w:lang w:bidi="fa-IR"/>
        </w:rPr>
        <w:t>و بعید نیست که علت نیز همین باشد؛ زیرا ابن داود در ذیل نام سعد در قسمت دوم کتاب، تنها جریان تضعیف این دیدار و موضوع بودن آن را می‌آورد؛ این در حالی است که در قسمت اول به دیگر مطالب از جمله تمجید نجاشی اشاره می‌نماید</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معجم رجال الحدیث این دلیل را </w:t>
      </w:r>
    </w:p>
    <w:p>
      <w:pPr>
        <w:pStyle w:val="BookText"/>
        <w:rPr/>
      </w:pPr>
      <w:r>
        <w:rPr>
          <w:rFonts w:ascii="IRNazanin" w:hAnsi="IRNazanin" w:eastAsia="IRNazanin"/>
          <w:color w:val="111111"/>
          <w:sz w:val="28"/>
          <w:sz w:val="28"/>
          <w:szCs w:val="28"/>
          <w:rtl w:val="true"/>
          <w:lang w:bidi="fa-IR"/>
        </w:rPr>
        <w:t>نپسندیده است زیرا تضعیف دیدار، قدحی برای سعد نیست؛ بلکه قدح بر آن است که چرا نقل و ادعای این جریان را آورده است؛ و ثابت نشده که سعد چنین نقل ادعایی را نموده باشد</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جمع بسیاری روایت می‌نماید همانند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بن محمد بن عبدالله بن ابی ایوب مکی، ابراهیم بن اسحاق بن ابراهیم، ابراهیم بن محمد ثقفی، ابراهیم بن مهزیار، ابراهیم بن هاشم، احمد بن ابی عبدالله برقی، احمد بن حسن بن علی بن فضال،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حسن بن صقر، احمد بن سعید، احمد بن علی بن عبید جعفی، احمد بن محمد بن بکر بن صالح رازی، احمد بن محمد بن عیسی اشعری، احمد بن محمد بن مطهر، احمد بن هلال، اسحاق بن یعقوب، اسماعیل بن محمد تغلبی، ایوب بن نوح نخعی، جعفر بن سهل الصیقل، جعفر بن محمد غزاری، جمیل بن صالح، حسن بن حسن الافطس، حسن بن حسین لؤلؤی، حسن بن ظریف، حسن بن علی بن عبدالله ،حسن بن علی بن فضال، حسن بن علی بن نعمان، حسن بن عیسی علوی، حسن بن موسی الخشاب، حسن بن نضر، حسین بن بندار صرمی، حسین بن عبدالصمد، حسین بن عبیدالله، حسن بن علی زیتونی، حسین بن محمد، حماد بن عثمان، حماد بن یعلی، حمزة بن یعلی، سعد بن داود، سلمة بن خطاب، سندی بن محمد بزاز، صالح بن ابی حماد، عبّاد بن سلیمان، عباس بن سعد الازرق، عباس بن معروف، عبدالله بن جعفر حمیری، عبدالله بن محمد بن عیسی، عبدالله بن موسی المفتی، علی بن اسماعیل، علی بن بدیل، علی بن حدید، علی بن حکم، علی بن حماد بغدادی، علی بن خالد، علی بن سلیمان، علی بن محمد بن قتیبة، علی بن محمد رازی، علی بن محمد بن اسحاق اشعری، علی بن مهزیار، عمرو بن عثمان، عمران بن موسی، فضل بن عامر، 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علوی، محمد بن احمد بن یحیی، محمد بن اسماعیل بن بزیع، محمد بن جزک، محمد بن حسن، محمد بن حسین بن ابی خطاب، </w:t>
      </w:r>
    </w:p>
    <w:p>
      <w:pPr>
        <w:pStyle w:val="BookText"/>
        <w:rPr/>
      </w:pPr>
      <w:r>
        <w:rPr>
          <w:rFonts w:ascii="IRNazanin" w:hAnsi="IRNazanin" w:eastAsia="IRNazanin"/>
          <w:color w:val="111111"/>
          <w:sz w:val="28"/>
          <w:sz w:val="28"/>
          <w:szCs w:val="28"/>
          <w:rtl w:val="true"/>
          <w:lang w:bidi="fa-IR"/>
        </w:rPr>
        <w:t>محمد بن خالد طیالسی، محمد بن صالح، محمد بن عبدالجبار، محمد بن عبدالحمید، محمد بن عبدالله رازی، محمد بن عبدالله بن ابی خلف، محمد بن عرفة، محمد بن عمر بن سعید، محمد بن عیسی بن عبید یقطینی، محمد بن الولید خزاز، معاویة بن حکیم، منبة بن عبد الله ابو الجوزاء، موسی بن جعفر بغدادی، موسی بن حسن، موسی بن عمر بن یزید، هارون بن مسلم، هیثم بن ابی مسروق نهدی، یعقوب بن یزید و جامورانی رازی</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مقبره قزوینی، احمد بن محمد بن یحیی العطار</w:t>
      </w:r>
      <w:r>
        <w:rPr>
          <w:rStyle w:val="FootnoteAnchor"/>
          <w:rtl w:val="true"/>
        </w:rPr>
        <w:footnoteReference w:id="1147"/>
      </w:r>
      <w:r>
        <w:rPr>
          <w:rFonts w:ascii="IRNazanin" w:hAnsi="IRNazanin" w:eastAsia="IRNazanin"/>
          <w:color w:val="111111"/>
          <w:sz w:val="28"/>
          <w:sz w:val="28"/>
          <w:szCs w:val="28"/>
          <w:rtl w:val="true"/>
          <w:lang w:bidi="fa-IR"/>
        </w:rPr>
        <w:t>، جعفر بن محمد بن قولویه و پدر</w:t>
      </w:r>
      <w:r>
        <w:rPr>
          <w:rStyle w:val="FootnoteAnchor"/>
          <w:rtl w:val="true"/>
        </w:rPr>
        <w:footnoteReference w:id="1148"/>
      </w:r>
      <w:r>
        <w:rPr>
          <w:rFonts w:ascii="IRNazanin" w:hAnsi="IRNazanin" w:eastAsia="IRNazanin"/>
          <w:color w:val="111111"/>
          <w:sz w:val="28"/>
          <w:sz w:val="28"/>
          <w:szCs w:val="28"/>
          <w:rtl w:val="true"/>
          <w:lang w:bidi="fa-IR"/>
        </w:rPr>
        <w:t>و برادرش</w:t>
      </w:r>
      <w:r>
        <w:rPr>
          <w:rStyle w:val="FootnoteAnchor"/>
          <w:rtl w:val="true"/>
        </w:rPr>
        <w:footnoteReference w:id="1149"/>
      </w:r>
      <w:r>
        <w:rPr>
          <w:rFonts w:ascii="IRNazanin" w:hAnsi="IRNazanin" w:eastAsia="IRNazanin"/>
          <w:color w:val="111111"/>
          <w:sz w:val="28"/>
          <w:sz w:val="28"/>
          <w:szCs w:val="28"/>
          <w:rtl w:val="true"/>
          <w:lang w:bidi="fa-IR"/>
        </w:rPr>
        <w:t>، حمزة بن قاسم ،علی بن بابویه</w:t>
      </w:r>
      <w:r>
        <w:rPr>
          <w:rStyle w:val="FootnoteAnchor"/>
          <w:rtl w:val="true"/>
        </w:rPr>
        <w:footnoteReference w:id="1150"/>
      </w:r>
      <w:r>
        <w:rPr>
          <w:rFonts w:ascii="IRNazanin" w:hAnsi="IRNazanin" w:eastAsia="IRNazanin"/>
          <w:color w:val="111111"/>
          <w:sz w:val="28"/>
          <w:sz w:val="28"/>
          <w:szCs w:val="28"/>
          <w:rtl w:val="true"/>
          <w:lang w:bidi="fa-IR"/>
        </w:rPr>
        <w:t>، علی بن عبدالله الوراق، علی بن محمد، محمد بن ابی عبدالله، محمد بن حسن بن ولید</w:t>
      </w:r>
      <w:r>
        <w:rPr>
          <w:rStyle w:val="FootnoteAnchor"/>
          <w:rtl w:val="true"/>
        </w:rPr>
        <w:footnoteReference w:id="1151"/>
      </w:r>
      <w:r>
        <w:rPr>
          <w:rFonts w:ascii="IRNazanin" w:hAnsi="IRNazanin" w:eastAsia="IRNazanin"/>
          <w:color w:val="111111"/>
          <w:sz w:val="28"/>
          <w:sz w:val="28"/>
          <w:szCs w:val="28"/>
          <w:rtl w:val="true"/>
          <w:lang w:bidi="fa-IR"/>
        </w:rPr>
        <w:t>، محمد بن حسن بن صفار، محمد بن موسی بن متوکل</w:t>
      </w:r>
      <w:r>
        <w:rPr>
          <w:rStyle w:val="FootnoteAnchor"/>
          <w:rtl w:val="true"/>
        </w:rPr>
        <w:footnoteReference w:id="1152"/>
      </w:r>
      <w:r>
        <w:rPr>
          <w:rFonts w:ascii="IRNazanin" w:hAnsi="IRNazanin" w:eastAsia="IRNazanin"/>
          <w:color w:val="111111"/>
          <w:sz w:val="28"/>
          <w:sz w:val="28"/>
          <w:szCs w:val="28"/>
          <w:rtl w:val="true"/>
          <w:lang w:bidi="fa-IR"/>
        </w:rPr>
        <w:t>، محمد بن یحیی</w:t>
      </w:r>
      <w:r>
        <w:rPr>
          <w:rStyle w:val="FootnoteAnchor"/>
          <w:rtl w:val="true"/>
        </w:rPr>
        <w:footnoteReference w:id="1153"/>
      </w:r>
      <w:r>
        <w:rPr>
          <w:rFonts w:ascii="IRNazanin" w:hAnsi="IRNazanin" w:eastAsia="IRNazanin"/>
          <w:color w:val="111111"/>
          <w:sz w:val="28"/>
          <w:sz w:val="28"/>
          <w:szCs w:val="28"/>
          <w:rtl w:val="true"/>
          <w:lang w:bidi="fa-IR"/>
        </w:rPr>
        <w:t>، کلینی و ابن ابی جید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سعد، کتاب‌های بسیاری تألیف نموده که تنها برخی از آنان به دست نجاشی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عظیمی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 که شامل چند کتاب بود؛ نجاشی الرحمة را شامل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می‌داند ولی شیخ طوسی آن را در بر دارنده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دانسته است</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و شیخ طوسی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برده‌اند اما گاه در نام‌های آن‌ها تفاوتی دیده می‌شود، اینک نام کتابها را بر اساس رجال نجاشی یاد کرده و به موارد اختلافی اشاره می‌شود، برای اختصار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نامها ذکر نمی‌شود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در فهرست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الضیاء فی الرد علی المحمدیة و الجعفریة؛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یکی از این دو کتاب است که شیخ طوسی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می‌کند؛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الامامیة در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رواة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رواة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قم و کوفه؛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ابی طالب و عبد المطلب و ابی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عبدالله و عبد المطلب و ابی طالب؛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فهرست این 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فهرست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از کتاب‌هائی یاد کرده که در فهرست شیخ طوسی دیده نمی‌شود نام این کتاب‌ها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الغلاة؛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القران و منسوخه و محکمه و متشابهه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الدعاء و الذکر؛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علی بن ابراهیم بن هاشم فی معنی هشام و یونس؛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اللیل؛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المجبرة؛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العرب؛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النبی صلی‌الله‌علیه‌و‌آله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الشیعة علی زید بن ثابت فی الفرائض؛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هشام و یونس؛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الشیعة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پنج کتاب اول را کتبی می‌داند که موافق شیعه است که احتمالاً به دلیل این است که وی تنها به احادیث شیعه اهتمام نداشته است؛ بلکه از اهل سنت نیز حدیث می‌شنیده و احادیث فریقین را در کتاب‌های خود ذکر نموده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کتاب الرحمة را از کتب مشهوری که مورد اعتماد و مرجع می‌باشد دانسته و در مشیخه من لا یحضر، طریق خود را به سعد آورده</w:t>
      </w:r>
      <w:r>
        <w:rPr>
          <w:rStyle w:val="FootnoteAnchor"/>
          <w:rtl w:val="true"/>
        </w:rPr>
        <w:footnoteReference w:id="1156"/>
      </w:r>
      <w:r>
        <w:rPr>
          <w:rFonts w:ascii="IRNazanin" w:hAnsi="IRNazanin" w:eastAsia="IRNazanin"/>
          <w:color w:val="111111"/>
          <w:sz w:val="28"/>
          <w:sz w:val="28"/>
          <w:szCs w:val="28"/>
          <w:rtl w:val="true"/>
          <w:lang w:bidi="fa-IR"/>
        </w:rPr>
        <w:t xml:space="preserve">، که بیانگر این است که </w:t>
      </w:r>
      <w:bookmarkStart w:id="391" w:name="pg3784_32331"/>
    </w:p>
    <w:p>
      <w:pPr>
        <w:pStyle w:val="BookText"/>
        <w:rPr/>
      </w:pPr>
      <w:bookmarkEnd w:id="391"/>
      <w:r>
        <w:rPr>
          <w:rFonts w:ascii="IRNazanin" w:hAnsi="IRNazanin" w:eastAsia="IRNazanin"/>
          <w:color w:val="111111"/>
          <w:sz w:val="28"/>
          <w:sz w:val="28"/>
          <w:szCs w:val="28"/>
          <w:rtl w:val="true"/>
          <w:lang w:bidi="fa-IR"/>
        </w:rPr>
        <w:t>در تألیف من لا یحضره الفقیه از کتاب یا کتاب‌های سعد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زمره کتاب‌های وی، فهرستی را از کتابی که او روایت نموده ذکر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فهرست کتاب مارواه</w:t>
      </w:r>
      <w:r>
        <w:rPr>
          <w:rFonts w:eastAsia="IRNazanin" w:cs="IRNazanin"/>
          <w:color w:val="111111"/>
          <w:sz w:val="28"/>
          <w:szCs w:val="28"/>
          <w:rtl w:val="true"/>
          <w:lang w:bidi="fa-IR"/>
        </w:rPr>
        <w:t>»</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شرح حال هیثم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را، سعد بن عبدالله در طبقات ذکر نموده است</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دارد مراد وی از طبقات، همان فهرست که شیخ ذکر کرده، باشد</w:t>
      </w:r>
      <w:r>
        <w:rPr>
          <w:rFonts w:eastAsia="IRNazanin" w:cs="IRNazanin"/>
          <w:color w:val="111111"/>
          <w:sz w:val="28"/>
          <w:szCs w:val="28"/>
          <w:rtl w:val="true"/>
          <w:lang w:bidi="fa-IR"/>
        </w:rPr>
        <w:t>.</w:t>
      </w:r>
    </w:p>
    <w:p>
      <w:pPr>
        <w:pStyle w:val="Heading4"/>
        <w:numPr>
          <w:ilvl w:val="3"/>
          <w:numId w:val="1"/>
        </w:numPr>
        <w:rPr/>
      </w:pPr>
      <w:bookmarkStart w:id="392" w:name="__RefHeading___Toc1154646_2281741623"/>
      <w:bookmarkStart w:id="393" w:name="_Toc144"/>
      <w:bookmarkEnd w:id="392"/>
      <w:r>
        <w:rPr/>
        <w:t>193</w:t>
      </w:r>
      <w:r>
        <w:rPr>
          <w:rtl w:val="true"/>
        </w:rPr>
        <w:t xml:space="preserve"> . </w:t>
      </w:r>
      <w:r>
        <w:rPr>
          <w:rtl w:val="true"/>
        </w:rPr>
        <w:t>سعد بن عمران القمی</w:t>
      </w:r>
      <w:bookmarkEnd w:id="393"/>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عمران القمی</w:t>
      </w:r>
    </w:p>
    <w:p>
      <w:pPr>
        <w:pStyle w:val="BookText"/>
        <w:rPr/>
      </w:pPr>
      <w:r>
        <w:rPr>
          <w:rFonts w:ascii="IRNazanin" w:hAnsi="IRNazanin" w:eastAsia="IRNazanin"/>
          <w:color w:val="111111"/>
          <w:sz w:val="28"/>
          <w:sz w:val="28"/>
          <w:szCs w:val="28"/>
          <w:rtl w:val="true"/>
          <w:lang w:bidi="fa-IR"/>
        </w:rPr>
        <w:t>شیخ طوسی وی را جزء اصحاب حضرت کاظم علیه السلام ذکر نموده است</w:t>
      </w:r>
      <w:r>
        <w:rPr>
          <w:rStyle w:val="FootnoteAnchor"/>
          <w:rtl w:val="true"/>
        </w:rPr>
        <w:footnoteReference w:id="1159"/>
      </w:r>
      <w:r>
        <w:rPr>
          <w:rFonts w:ascii="IRNazanin" w:hAnsi="IRNazanin" w:eastAsia="IRNazanin"/>
          <w:color w:val="111111"/>
          <w:sz w:val="28"/>
          <w:sz w:val="28"/>
          <w:szCs w:val="28"/>
          <w:rtl w:val="true"/>
          <w:lang w:bidi="fa-IR"/>
        </w:rPr>
        <w:t>و نویسنده الجامع فی الرجال او را از اولاد عمران بن عبدالله الاشعری</w:t>
      </w:r>
      <w:r>
        <w:rPr>
          <w:rStyle w:val="FootnoteAnchor"/>
          <w:rtl w:val="true"/>
        </w:rPr>
        <w:footnoteReference w:id="1160"/>
      </w:r>
      <w:r>
        <w:rPr>
          <w:rFonts w:ascii="IRNazanin" w:hAnsi="IRNazanin" w:eastAsia="IRNazanin"/>
          <w:color w:val="111111"/>
          <w:sz w:val="28"/>
          <w:sz w:val="28"/>
          <w:szCs w:val="28"/>
          <w:rtl w:val="true"/>
          <w:lang w:bidi="fa-IR"/>
        </w:rPr>
        <w:t>و به نقل از برخی نسخه‌های رجال شیخ که در اختیارش بوده، او را ثقه دانسته است</w:t>
      </w:r>
      <w:r>
        <w:rPr>
          <w:rStyle w:val="FootnoteAnchor"/>
          <w:rtl w:val="true"/>
        </w:rPr>
        <w:footnoteReference w:id="1161"/>
      </w:r>
      <w:r>
        <w:rPr>
          <w:rFonts w:ascii="IRNazanin" w:hAnsi="IRNazanin" w:eastAsia="IRNazanin"/>
          <w:color w:val="111111"/>
          <w:sz w:val="28"/>
          <w:sz w:val="28"/>
          <w:szCs w:val="28"/>
          <w:rtl w:val="true"/>
          <w:lang w:bidi="fa-IR"/>
        </w:rPr>
        <w:t>اگر چه در نسخه چاپ شده و ترتیب قهپائی، از توثیق، ذکری به میان نیامده است</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154648_2281741623"/>
      <w:bookmarkStart w:id="395" w:name="_Toc145"/>
      <w:bookmarkEnd w:id="394"/>
      <w:r>
        <w:rPr/>
        <w:t>194</w:t>
      </w:r>
      <w:r>
        <w:rPr>
          <w:rtl w:val="true"/>
        </w:rPr>
        <w:t xml:space="preserve"> . </w:t>
      </w:r>
      <w:r>
        <w:rPr>
          <w:rtl w:val="true"/>
        </w:rPr>
        <w:t>سعد بن مالک بن الاحوص</w:t>
      </w:r>
      <w:bookmarkEnd w:id="395"/>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مالک بن الاحوص</w:t>
      </w:r>
    </w:p>
    <w:p>
      <w:pPr>
        <w:pStyle w:val="BookText"/>
        <w:rPr/>
      </w:pPr>
      <w:r>
        <w:rPr>
          <w:rFonts w:ascii="IRNazanin" w:hAnsi="IRNazanin" w:eastAsia="IRNazanin"/>
          <w:color w:val="111111"/>
          <w:sz w:val="28"/>
          <w:sz w:val="28"/>
          <w:szCs w:val="28"/>
          <w:rtl w:val="true"/>
          <w:lang w:bidi="fa-IR"/>
        </w:rPr>
        <w:t>شیخ و نجاشی سعد بن مالک بن الاحوص بن سائب بن مالک الاشعری را جد احمد بن محمد بن عیسی دانسته و او را اولین شخص از اجدادش که در قم سکونت گزیده، معرفی کرده‌اند</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154650_2281741623"/>
      <w:bookmarkStart w:id="397" w:name="_Toc146"/>
      <w:bookmarkEnd w:id="396"/>
      <w:r>
        <w:rPr/>
        <w:t>195</w:t>
      </w:r>
      <w:r>
        <w:rPr>
          <w:rtl w:val="true"/>
        </w:rPr>
        <w:t xml:space="preserve"> . </w:t>
      </w:r>
      <w:r>
        <w:rPr>
          <w:rtl w:val="true"/>
        </w:rPr>
        <w:t>سعد بن مالک بن عامر الاشعری</w:t>
      </w:r>
      <w:bookmarkEnd w:id="397"/>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مالک بن عامر الاشعری</w:t>
      </w:r>
    </w:p>
    <w:p>
      <w:pPr>
        <w:pStyle w:val="BookText"/>
        <w:rPr/>
      </w:pPr>
      <w:r>
        <w:rPr>
          <w:rFonts w:ascii="IRNazanin" w:hAnsi="IRNazanin" w:eastAsia="IRNazanin"/>
          <w:color w:val="111111"/>
          <w:sz w:val="28"/>
          <w:sz w:val="28"/>
          <w:szCs w:val="28"/>
          <w:rtl w:val="true"/>
          <w:lang w:bidi="fa-IR"/>
        </w:rPr>
        <w:t>وی جد اشعریان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قم، در مورد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اشعریان سعد بن مالک بن عامر اشعری است که جد عرب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مالک از وجوه اشراف کوفه است و خداوندِ جاه و مرتبه و پایگاه بلند</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خلافت عثمان را درک نموده و شهادت به شراب خواری ولید بن عتبة، امیر کوفه، جهت اجرای حد داده است</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398" w:name="pg3784_32332"/>
    </w:p>
    <w:p>
      <w:pPr>
        <w:pStyle w:val="Heading4"/>
        <w:numPr>
          <w:ilvl w:val="3"/>
          <w:numId w:val="1"/>
        </w:numPr>
        <w:rPr/>
      </w:pPr>
      <w:bookmarkStart w:id="399" w:name="__RefHeading___Toc1154652_2281741623"/>
      <w:bookmarkStart w:id="400" w:name="_Toc147"/>
      <w:bookmarkEnd w:id="398"/>
      <w:bookmarkEnd w:id="399"/>
      <w:r>
        <w:rPr/>
        <w:t>196</w:t>
      </w:r>
      <w:r>
        <w:rPr>
          <w:rtl w:val="true"/>
        </w:rPr>
        <w:t xml:space="preserve"> . </w:t>
      </w:r>
      <w:r>
        <w:rPr>
          <w:rtl w:val="true"/>
        </w:rPr>
        <w:t>سعید بن ابی بردة الاشعری</w:t>
      </w:r>
      <w:bookmarkEnd w:id="400"/>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ابی بردة الاشعری</w:t>
      </w:r>
    </w:p>
    <w:p>
      <w:pPr>
        <w:pStyle w:val="BookText"/>
        <w:rPr/>
      </w:pPr>
      <w:r>
        <w:rPr>
          <w:rFonts w:ascii="IRNazanin" w:hAnsi="IRNazanin" w:eastAsia="IRNazanin"/>
          <w:color w:val="111111"/>
          <w:sz w:val="28"/>
          <w:sz w:val="28"/>
          <w:szCs w:val="28"/>
          <w:rtl w:val="true"/>
          <w:lang w:bidi="fa-IR"/>
        </w:rPr>
        <w:t xml:space="preserve">سعید بن ابی بردة بن ابی موسی الاشعری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قرن دوم هجری قمری و از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علمای اهل سنّت وی را توثیق نموده‌اند که می‌توان به ابن معین، ابن حبان، ابو حاتم رازی، عجلی و عسقلانی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او را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 دانسته و ابو حاتم صدوقش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ازابوموسی و ابن عمر حدیث نشنیده است و از آن دو مستقیما نمی‌تواند روایت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پدرش ابو بردة و انس بن مالک، ابو بکر بن حفص، ابو وائل، ابن عمر بن سعد و ربعی بن حراش روایت می‌نماید و جمعی چون ابو اسحاق شیبانی، ابو عمیس، ابو عوانه، زید بن ابی انیسة، زکریا بن ابی زائدة، مجمع بن یحیی انصاری مغیرة بن ابی الحر کندی، قتادة، شعبة، مسعودی و مسعر از راویان وی محسوب می‌شوند</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ذکری از وی در کتاب‌های اصلی رجال شیعه به میان نیامده است</w:t>
      </w:r>
      <w:r>
        <w:rPr>
          <w:rFonts w:eastAsia="IRNazanin" w:cs="IRNazanin"/>
          <w:color w:val="111111"/>
          <w:sz w:val="28"/>
          <w:szCs w:val="28"/>
          <w:rtl w:val="true"/>
          <w:lang w:bidi="fa-IR"/>
        </w:rPr>
        <w:t>.</w:t>
      </w:r>
    </w:p>
    <w:p>
      <w:pPr>
        <w:pStyle w:val="Heading4"/>
        <w:numPr>
          <w:ilvl w:val="3"/>
          <w:numId w:val="1"/>
        </w:numPr>
        <w:rPr/>
      </w:pPr>
      <w:bookmarkStart w:id="401" w:name="__RefHeading___Toc1154654_2281741623"/>
      <w:bookmarkStart w:id="402" w:name="_Toc148"/>
      <w:bookmarkEnd w:id="401"/>
      <w:r>
        <w:rPr/>
        <w:t>197</w:t>
      </w:r>
      <w:r>
        <w:rPr>
          <w:rtl w:val="true"/>
        </w:rPr>
        <w:t xml:space="preserve"> . </w:t>
      </w:r>
      <w:r>
        <w:rPr>
          <w:rtl w:val="true"/>
        </w:rPr>
        <w:t>سهل بن الیسع الاشعری</w:t>
      </w:r>
      <w:bookmarkEnd w:id="402"/>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الیسع الاشعری</w:t>
      </w:r>
    </w:p>
    <w:p>
      <w:pPr>
        <w:pStyle w:val="BookText"/>
        <w:rPr/>
      </w:pPr>
      <w:r>
        <w:rPr>
          <w:rFonts w:ascii="IRNazanin" w:hAnsi="IRNazanin" w:eastAsia="IRNazanin"/>
          <w:color w:val="111111"/>
          <w:sz w:val="28"/>
          <w:sz w:val="28"/>
          <w:szCs w:val="28"/>
          <w:rtl w:val="true"/>
          <w:lang w:bidi="fa-IR"/>
        </w:rPr>
        <w:t>سهل بن الیسع بن عبدالله بن سعد الاشعری از محدثان قرن دوم هجری و احتمالاً نیمه دوم را بیش از نیمه اول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روایت وی از حضرت صادق علیه السلام نقل شده</w:t>
      </w:r>
      <w:r>
        <w:rPr>
          <w:rStyle w:val="FootnoteAnchor"/>
          <w:rtl w:val="true"/>
        </w:rPr>
        <w:footnoteReference w:id="1167"/>
      </w:r>
      <w:r>
        <w:rPr>
          <w:rFonts w:ascii="IRNazanin" w:hAnsi="IRNazanin" w:eastAsia="IRNazanin"/>
          <w:color w:val="111111"/>
          <w:sz w:val="28"/>
          <w:sz w:val="28"/>
          <w:szCs w:val="28"/>
          <w:rtl w:val="true"/>
          <w:lang w:bidi="fa-IR"/>
        </w:rPr>
        <w:t>و نجاشی او را راوی حضرت کاظم و رضا علیهما السلام دانسته است</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وی را در اصحاب الرضا علیه السلام ذکر کرده و او را از اصحاب حضرت کاظم علیه السلام شمرده است</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ابن داود و ترتیب قهپائی چنین استفاده می‌شود که نام وی در باب اصحاب الکاظم علیه السلام رجال شیخ آمده است</w:t>
      </w:r>
      <w:r>
        <w:rPr>
          <w:rStyle w:val="FootnoteAnchor"/>
          <w:rtl w:val="true"/>
        </w:rPr>
        <w:footnoteReference w:id="1170"/>
      </w:r>
      <w:r>
        <w:rPr>
          <w:rFonts w:ascii="IRNazanin" w:hAnsi="IRNazanin" w:eastAsia="IRNazanin"/>
          <w:color w:val="111111"/>
          <w:sz w:val="28"/>
          <w:sz w:val="28"/>
          <w:szCs w:val="28"/>
          <w:rtl w:val="true"/>
          <w:lang w:bidi="fa-IR"/>
        </w:rPr>
        <w:t>ولی در نسخه چاپی چنین چیزی یافت نمی‌شود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یک مرتبه سهل را توثیق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ابن‌داود تصریح می‌نماید که وی دو </w:t>
      </w:r>
      <w:bookmarkStart w:id="403" w:name="pg3784_32333"/>
    </w:p>
    <w:p>
      <w:pPr>
        <w:pStyle w:val="BookText"/>
        <w:rPr/>
      </w:pPr>
      <w:bookmarkEnd w:id="403"/>
      <w:r>
        <w:rPr>
          <w:rFonts w:ascii="IRNazanin" w:hAnsi="IRNazanin" w:eastAsia="IRNazanin"/>
          <w:color w:val="111111"/>
          <w:sz w:val="28"/>
          <w:sz w:val="28"/>
          <w:szCs w:val="28"/>
          <w:rtl w:val="true"/>
          <w:lang w:bidi="fa-IR"/>
        </w:rPr>
        <w:t>مرتبه از جانب نجاشی توثیق شده است</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که در این‌صورت نشانه تأکید بر توثیق وی می‌باشد</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وی علاوه بر روایت از ائمه هدی علیهم السلام از حسین بن مهران نیز نقل حدیث نموده</w:t>
      </w:r>
      <w:r>
        <w:rPr>
          <w:rStyle w:val="FootnoteAnchor"/>
          <w:rtl w:val="true"/>
        </w:rPr>
        <w:footnoteReference w:id="1173"/>
      </w:r>
      <w:r>
        <w:rPr>
          <w:rFonts w:ascii="IRNazanin" w:hAnsi="IRNazanin" w:eastAsia="IRNazanin"/>
          <w:color w:val="111111"/>
          <w:sz w:val="28"/>
          <w:sz w:val="28"/>
          <w:szCs w:val="28"/>
          <w:rtl w:val="true"/>
          <w:lang w:bidi="fa-IR"/>
        </w:rPr>
        <w:t>و ابراهیم بن هاشم</w:t>
      </w:r>
      <w:r>
        <w:rPr>
          <w:rStyle w:val="FootnoteAnchor"/>
          <w:rtl w:val="true"/>
        </w:rPr>
        <w:footnoteReference w:id="1174"/>
      </w:r>
      <w:r>
        <w:rPr>
          <w:rFonts w:ascii="IRNazanin" w:hAnsi="IRNazanin" w:eastAsia="IRNazanin"/>
          <w:color w:val="111111"/>
          <w:sz w:val="28"/>
          <w:sz w:val="28"/>
          <w:szCs w:val="28"/>
          <w:rtl w:val="true"/>
          <w:lang w:bidi="fa-IR"/>
        </w:rPr>
        <w:t>، علی بن اسحاق، ابوقتادة و محمد بن سهل</w:t>
      </w:r>
      <w:r>
        <w:rPr>
          <w:rStyle w:val="FootnoteAnchor"/>
          <w:rtl w:val="true"/>
        </w:rPr>
        <w:footnoteReference w:id="1175"/>
      </w:r>
      <w:r>
        <w:rPr>
          <w:rFonts w:ascii="IRNazanin" w:hAnsi="IRNazanin" w:eastAsia="IRNazanin"/>
          <w:color w:val="111111"/>
          <w:sz w:val="28"/>
          <w:sz w:val="28"/>
          <w:szCs w:val="28"/>
          <w:rtl w:val="true"/>
          <w:lang w:bidi="fa-IR"/>
        </w:rPr>
        <w:t>از راویان وی محسوب می‌شوند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نجاشی کتابی را از او دانسته و صدوق در مشیخه من لا یحضر طریق خود را به سهل آورده است</w:t>
      </w:r>
      <w:r>
        <w:rPr>
          <w:rStyle w:val="FootnoteAnchor"/>
          <w:rtl w:val="true"/>
        </w:rPr>
        <w:footnoteReference w:id="1177"/>
      </w:r>
      <w:r>
        <w:rPr>
          <w:rFonts w:ascii="IRNazanin" w:hAnsi="IRNazanin" w:eastAsia="IRNazanin"/>
          <w:color w:val="111111"/>
          <w:sz w:val="28"/>
          <w:sz w:val="28"/>
          <w:szCs w:val="28"/>
          <w:rtl w:val="true"/>
          <w:lang w:bidi="fa-IR"/>
        </w:rPr>
        <w:t>که نشانه استفاده از کتاب وی در تألیف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این طریق را حسن می‌داند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154656_2281741623"/>
      <w:bookmarkStart w:id="405" w:name="_Toc149"/>
      <w:bookmarkEnd w:id="404"/>
      <w:r>
        <w:rPr/>
        <w:t>198</w:t>
      </w:r>
      <w:r>
        <w:rPr>
          <w:rtl w:val="true"/>
        </w:rPr>
        <w:t xml:space="preserve"> . </w:t>
      </w:r>
      <w:r>
        <w:rPr>
          <w:rtl w:val="true"/>
        </w:rPr>
        <w:t>سهم بن عمرو الاشعری</w:t>
      </w:r>
      <w:bookmarkEnd w:id="405"/>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بن عمرو الاشعری</w:t>
      </w:r>
    </w:p>
    <w:p>
      <w:pPr>
        <w:pStyle w:val="BookText"/>
        <w:rPr/>
      </w:pPr>
      <w:r>
        <w:rPr>
          <w:rFonts w:ascii="IRNazanin" w:hAnsi="IRNazanin" w:eastAsia="IRNazanin"/>
          <w:color w:val="111111"/>
          <w:sz w:val="28"/>
          <w:sz w:val="28"/>
          <w:szCs w:val="28"/>
          <w:rtl w:val="true"/>
          <w:lang w:bidi="fa-IR"/>
        </w:rPr>
        <w:t>ابن سعد، وی را از جمله مهاجرانی دانسته که در سال هفت هجری هنگام فتح خیبر، همراه ابوموسی نزد پیامبر صلی‌الله‌علیه‌و‌آله آمده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مصاحبت پیامبر صلی‌الله‌علیه‌و‌آله بهره برد؛ سپس به شام رفت و در آن سرزمین اقامت نمود</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1154658_2281741623"/>
      <w:bookmarkStart w:id="407" w:name="_Toc150"/>
      <w:bookmarkEnd w:id="406"/>
      <w:r>
        <w:rPr/>
        <w:t>199</w:t>
      </w:r>
      <w:r>
        <w:rPr>
          <w:rtl w:val="true"/>
        </w:rPr>
        <w:t xml:space="preserve"> . </w:t>
      </w:r>
      <w:r>
        <w:rPr>
          <w:rtl w:val="true"/>
        </w:rPr>
        <w:t>سعد بن تمیم الاشعری، ابو بلال</w:t>
      </w:r>
      <w:bookmarkEnd w:id="407"/>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تمیم الاشعری، ابو بلال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تمیم اشعری شامی، پدر بلال بن سعد</w:t>
      </w:r>
      <w:r>
        <w:rPr>
          <w:rStyle w:val="FootnoteAnchor"/>
          <w:rtl w:val="true"/>
        </w:rPr>
        <w:footnoteReference w:id="1180"/>
      </w:r>
      <w:r>
        <w:rPr>
          <w:rFonts w:ascii="IRNazanin" w:hAnsi="IRNazanin" w:eastAsia="IRNazanin"/>
          <w:color w:val="111111"/>
          <w:sz w:val="28"/>
          <w:sz w:val="28"/>
          <w:szCs w:val="28"/>
          <w:rtl w:val="true"/>
          <w:lang w:bidi="fa-IR"/>
        </w:rPr>
        <w:t>و کنیه او ابو بلال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صحابه و راویان حضرت رسول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سر او را مسح و برای او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دمشق سکونت اختیار نمود و امام مسجد آن شهر و واعظ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روایت از پیامبر صلی‌الله‌علیه‌و‌آله ، از معاویه نیز حدیث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عبیدالله القاری الدمشقی و فرزندش بلال از راویان او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بسیاری از احادیث پدرش را روایت نموده و راوی اصلی وی به شمار می‌رود</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bookmarkStart w:id="408" w:name="pg3784_32334"/>
    </w:p>
    <w:p>
      <w:pPr>
        <w:pStyle w:val="Heading4"/>
        <w:numPr>
          <w:ilvl w:val="3"/>
          <w:numId w:val="1"/>
        </w:numPr>
        <w:rPr/>
      </w:pPr>
      <w:bookmarkStart w:id="409" w:name="__RefHeading___Toc1154660_2281741623"/>
      <w:bookmarkStart w:id="410" w:name="_Toc151"/>
      <w:bookmarkEnd w:id="408"/>
      <w:bookmarkEnd w:id="409"/>
      <w:r>
        <w:rPr/>
        <w:t>200</w:t>
      </w:r>
      <w:r>
        <w:rPr>
          <w:rtl w:val="true"/>
        </w:rPr>
        <w:t xml:space="preserve"> . </w:t>
      </w:r>
      <w:r>
        <w:rPr>
          <w:rtl w:val="true"/>
        </w:rPr>
        <w:t>شعیب بن عبدالله الاشعری</w:t>
      </w:r>
      <w:bookmarkEnd w:id="410"/>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عبدالله الاشعری</w:t>
      </w:r>
    </w:p>
    <w:p>
      <w:pPr>
        <w:pStyle w:val="BookText"/>
        <w:rPr/>
      </w:pP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عبد الله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اصحاب حضرت صادق علیه السلام‌ذکر کرده</w:t>
      </w:r>
      <w:r>
        <w:rPr>
          <w:rStyle w:val="FootnoteAnchor"/>
          <w:rtl w:val="true"/>
        </w:rPr>
        <w:footnoteReference w:id="1182"/>
      </w:r>
      <w:r>
        <w:rPr>
          <w:rFonts w:ascii="IRNazanin" w:hAnsi="IRNazanin" w:eastAsia="IRNazanin"/>
          <w:color w:val="111111"/>
          <w:sz w:val="28"/>
          <w:sz w:val="28"/>
          <w:szCs w:val="28"/>
          <w:rtl w:val="true"/>
          <w:lang w:bidi="fa-IR"/>
        </w:rPr>
        <w:t xml:space="preserve">و شیخ طوسی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راوی صادقین علیهما السلام دانسته است</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عیسی، موسی، عبد الرحمن و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چاپ شده رجال شیخ طوسی، نام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بکر بن عبدالله بن سعد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که او و برادرانش موسی و شعیب راویان صادقین علیهما السلام می‌باشند</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از رجال شیخ طوسی، کنیه عیسی، ابوبکر ذکر شده و نام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شعیب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رجال،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عبدالله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می‌گوید که در شرح حال عیسی عنوان نموده؛ یعنی روایت از صادقین علیهما السلام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تاریخ قم که از منابع اصلی در شناخت اشعریان، چند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Style w:val="FootnoteAnchor"/>
          <w:rtl w:val="true"/>
        </w:rPr>
        <w:footnoteReference w:id="1187"/>
      </w:r>
      <w:r>
        <w:rPr>
          <w:rFonts w:ascii="IRNazanin" w:hAnsi="IRNazanin" w:eastAsia="IRNazanin"/>
          <w:color w:val="111111"/>
          <w:sz w:val="28"/>
          <w:sz w:val="28"/>
          <w:szCs w:val="28"/>
          <w:rtl w:val="true"/>
          <w:lang w:bidi="fa-IR"/>
        </w:rPr>
        <w:t xml:space="preserve">از جمله در ذکر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ولد عبدالرحمن بن عبد بن سعد و الیاس بن عبدالله و عبدالله بن عبد الله و شعیب بن عبد الله و عبدالملک بن عبدالله و داود بن عبدالله وموسی بن عبدالله و عیسی بن عبدالله و یعقوب بن عبدالله بوده‌اند</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نام شعیب، عیسی و موسی در کنار نام سایر فرزندان عبدالله اشعری آمده است</w:t>
      </w:r>
      <w:r>
        <w:rPr>
          <w:rFonts w:eastAsia="IRNazanin" w:cs="IRNazanin"/>
          <w:color w:val="111111"/>
          <w:sz w:val="28"/>
          <w:szCs w:val="28"/>
          <w:rtl w:val="true"/>
          <w:lang w:bidi="fa-IR"/>
        </w:rPr>
        <w:t xml:space="preserve">. </w:t>
      </w:r>
      <w:bookmarkStart w:id="411" w:name="pg3784_32335"/>
    </w:p>
    <w:p>
      <w:pPr>
        <w:pStyle w:val="BookText"/>
        <w:rPr/>
      </w:pPr>
      <w:bookmarkEnd w:id="411"/>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رجالی، نامی از شعیب بن بکر و موسی بن بکر به چشم نمی‌خورد</w:t>
      </w:r>
      <w:r>
        <w:rPr>
          <w:rStyle w:val="FootnoteAnchor"/>
          <w:rtl w:val="true"/>
        </w:rPr>
        <w:footnoteReference w:id="1189"/>
      </w:r>
      <w:r>
        <w:rPr>
          <w:rFonts w:ascii="IRNazanin" w:hAnsi="IRNazanin" w:eastAsia="IRNazanin"/>
          <w:color w:val="111111"/>
          <w:sz w:val="28"/>
          <w:sz w:val="28"/>
          <w:szCs w:val="28"/>
          <w:rtl w:val="true"/>
          <w:lang w:bidi="fa-IR"/>
        </w:rPr>
        <w:t>بنابراین می‌توان به وجود اشتباه در نسخه چاپی رجال شیخ طوسی، اطمینان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رویاتی از او در دست نیست</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1154662_2281741623"/>
      <w:bookmarkStart w:id="413" w:name="_Toc152"/>
      <w:bookmarkEnd w:id="412"/>
      <w:r>
        <w:rPr/>
        <w:t>201</w:t>
      </w:r>
      <w:r>
        <w:rPr>
          <w:rtl w:val="true"/>
        </w:rPr>
        <w:t xml:space="preserve"> . </w:t>
      </w:r>
      <w:r>
        <w:rPr>
          <w:rtl w:val="true"/>
        </w:rPr>
        <w:t>شهر بن حوشب الاشعری</w:t>
      </w:r>
      <w:bookmarkEnd w:id="413"/>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بن حوشب الاشعری</w:t>
      </w:r>
    </w:p>
    <w:p>
      <w:pPr>
        <w:pStyle w:val="BookText"/>
        <w:rPr/>
      </w:pPr>
      <w:r>
        <w:rPr>
          <w:rFonts w:ascii="IRNazanin" w:hAnsi="IRNazanin" w:eastAsia="IRNazanin"/>
          <w:color w:val="111111"/>
          <w:sz w:val="28"/>
          <w:sz w:val="28"/>
          <w:szCs w:val="28"/>
          <w:rtl w:val="true"/>
          <w:lang w:bidi="fa-IR"/>
        </w:rPr>
        <w:t>شهر بن حوشب اشعری</w:t>
      </w:r>
      <w:r>
        <w:rPr>
          <w:rStyle w:val="FootnoteAnchor"/>
          <w:rtl w:val="true"/>
        </w:rPr>
        <w:footnoteReference w:id="1191"/>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 سعید، ابو عبدالله، ابو عبدالرحمن و ابوالجعد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احتمالاً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یزید بن السکن</w:t>
      </w:r>
      <w:r>
        <w:rPr>
          <w:rStyle w:val="FootnoteAnchor"/>
          <w:rtl w:val="true"/>
        </w:rPr>
        <w:footnoteReference w:id="1192"/>
      </w:r>
      <w:r>
        <w:rPr>
          <w:rFonts w:ascii="IRNazanin" w:hAnsi="IRNazanin" w:eastAsia="IRNazanin"/>
          <w:color w:val="111111"/>
          <w:sz w:val="28"/>
          <w:sz w:val="28"/>
          <w:szCs w:val="28"/>
          <w:rtl w:val="true"/>
          <w:lang w:bidi="fa-IR"/>
        </w:rPr>
        <w:t>و از علماء و قرّاء تابعین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 یا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راهی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 داری یزید بن مهلب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خزانه و از شخصی در سفر حج سرقت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باع شهر دینه بخریطة فمن یأمن القراء بعدک یا شهر</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سخنان اهل فن در مورد وی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ستوده و توثیقش نموده و احادیثش را نقل و قبول کرده و جمعی او و روایاتش را 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علت آن را دزدی وی از بیت المال می‌داند</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 عجلی، احمد بن حنبل، یعقوب بن ابی سفیان و یعقوب ابن شیبه، شهر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او را ثبت دانسته و ابن حنبل احادیثش را نیکو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نیز احادیثش را ستوده و قویش دانسته و ابوزرعة نیز همانند ابن حنبل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المدینی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شهر حدیث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از او </w:t>
      </w:r>
    </w:p>
    <w:p>
      <w:pPr>
        <w:pStyle w:val="BookText"/>
        <w:rPr/>
      </w:pPr>
      <w:r>
        <w:rPr>
          <w:rFonts w:ascii="IRNazanin" w:hAnsi="IRNazanin" w:eastAsia="IRNazanin"/>
          <w:color w:val="111111"/>
          <w:sz w:val="28"/>
          <w:sz w:val="28"/>
          <w:szCs w:val="28"/>
          <w:rtl w:val="true"/>
          <w:lang w:bidi="fa-IR"/>
        </w:rPr>
        <w:t>حدیث می‌کرد و من در صورت اتفاق یحیی و عبدالرحمن بر ترک حدیث شخصی، از او روایت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روایات او را در کتابش آورده و عبدالحمید بن بهرام که از راویان مهم وی است، با احادیثش به سان قرآن معامله می‌نموده است</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w:t>
      </w:r>
      <w:r>
        <w:rPr>
          <w:rStyle w:val="FootnoteAnchor"/>
          <w:rtl w:val="true"/>
        </w:rPr>
        <w:footnoteReference w:id="1196"/>
      </w:r>
      <w:r>
        <w:rPr>
          <w:rFonts w:ascii="IRNazanin" w:hAnsi="IRNazanin" w:eastAsia="IRNazanin"/>
          <w:color w:val="111111"/>
          <w:sz w:val="28"/>
          <w:sz w:val="28"/>
          <w:szCs w:val="28"/>
          <w:rtl w:val="true"/>
          <w:lang w:bidi="fa-IR"/>
        </w:rPr>
        <w:t xml:space="preserve">، مهم‌ترین شخصی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انتقاد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عمار و ابوبکر البزاز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جز شعبه نمی‌شناسیم که حدیث شهر را ترک کرده باشد و از ابن عون</w:t>
      </w:r>
      <w:r>
        <w:rPr>
          <w:rStyle w:val="FootnoteAnchor"/>
          <w:rtl w:val="true"/>
        </w:rPr>
        <w:footnoteReference w:id="1197"/>
      </w:r>
      <w:r>
        <w:rPr>
          <w:rFonts w:ascii="IRNazanin" w:hAnsi="IRNazanin" w:eastAsia="IRNazanin"/>
          <w:color w:val="111111"/>
          <w:sz w:val="28"/>
          <w:sz w:val="28"/>
          <w:szCs w:val="28"/>
          <w:rtl w:val="true"/>
          <w:lang w:bidi="fa-IR"/>
        </w:rPr>
        <w:t>نقل شده است که شعبه حدیث شهر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نضر از او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ترک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شهرا ترکوه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نضر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ترک، طعن در او می‌باشد</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هارون، ابن عدی، بیهقی و ساجی او را تضعیف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از او حدیث نمی‌کرد</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اگر چه او را بهتر از ابو هارون عبدی و بشر بن حرب می‌داند، می‌گوید به حدیث وی احتجاج نمی‌شود</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شهر را در کتاب المجروحین ذکر نموده،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ثقات احادیث معضل و از اثبات احادیث مقلوب روایت می‌کند</w:t>
      </w:r>
      <w:r>
        <w:rPr>
          <w:rFonts w:eastAsia="IRNazanin" w:cs="IRNazanin"/>
          <w:color w:val="111111"/>
          <w:sz w:val="28"/>
          <w:szCs w:val="28"/>
          <w:rtl w:val="true"/>
          <w:lang w:bidi="fa-IR"/>
        </w:rPr>
        <w:t>.</w:t>
      </w:r>
      <w:r>
        <w:rPr>
          <w:rStyle w:val="FootnoteAnchor"/>
          <w:rtl w:val="true"/>
        </w:rPr>
        <w:footnoteReference w:id="120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بن القطان</w:t>
      </w:r>
      <w:r>
        <w:rPr>
          <w:rStyle w:val="FootnoteAnchor"/>
          <w:rtl w:val="true"/>
        </w:rPr>
        <w:footnoteReference w:id="1202"/>
      </w:r>
      <w:r>
        <w:rPr>
          <w:rFonts w:ascii="IRNazanin" w:hAnsi="IRNazanin" w:eastAsia="IRNazanin"/>
          <w:color w:val="111111"/>
          <w:sz w:val="28"/>
          <w:sz w:val="28"/>
          <w:szCs w:val="28"/>
          <w:rtl w:val="true"/>
          <w:lang w:bidi="fa-IR"/>
        </w:rPr>
        <w:t>در مقام دفاع از شهر برآمده،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کنندگان وی </w:t>
      </w:r>
    </w:p>
    <w:p>
      <w:pPr>
        <w:pStyle w:val="BookText"/>
        <w:rPr/>
      </w:pPr>
      <w:r>
        <w:rPr>
          <w:rFonts w:ascii="IRNazanin" w:hAnsi="IRNazanin" w:eastAsia="IRNazanin"/>
          <w:color w:val="111111"/>
          <w:sz w:val="28"/>
          <w:sz w:val="28"/>
          <w:szCs w:val="28"/>
          <w:rtl w:val="true"/>
          <w:lang w:bidi="fa-IR"/>
        </w:rPr>
        <w:t>حجتی ارائه نکرده‌اند و مسائلی چون دزدی از بیت‌المال و گوش دادن به موسیقی و پوشیدن لباس نظامی یا صحیح نیست و یا این که در حد تضعیفِ شهر نمی‌باشد و بدترین چیزی که به وی نسبت داده شده روایت منکرات از اشخاص 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القطان بدین مسئله اعتقاد دارد که در صورت کثرت چنین مطالبی در مورد شهر نمی‌توان به او اعتماد و اطمینان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 ما قیل فیه انه یروی منکرات عن ثقات و هذا اذا کثر منه سقطت الثقة به</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شهر بن عبدالله بن حوشب را جزء اصحاب حضرت علی علیه السلام یاد کرد</w:t>
      </w:r>
      <w:r>
        <w:rPr>
          <w:rStyle w:val="FootnoteAnchor"/>
          <w:rtl w:val="true"/>
        </w:rPr>
        <w:footnoteReference w:id="1204"/>
      </w:r>
      <w:r>
        <w:rPr>
          <w:rFonts w:ascii="IRNazanin" w:hAnsi="IRNazanin" w:eastAsia="IRNazanin"/>
          <w:color w:val="111111"/>
          <w:sz w:val="28"/>
          <w:sz w:val="28"/>
          <w:szCs w:val="28"/>
          <w:rtl w:val="true"/>
          <w:lang w:bidi="fa-IR"/>
        </w:rPr>
        <w:t>و او حدیثی از امیرالمؤمنین علیه السلام‌نقل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علامه شوشتری ظاهر را اتحاد دانسته،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نیافته‌ام</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حدیثی از شهر آمده که مرحوم کلینی آن را در باب نص بر امام حسن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السلام‌هنگامی که به کوفه رفت، کتاب‌ها و وصایای خود را پیشِ اُمّ سلمة به ودیعه نهاد و هنگامی که حسن علیه السلام به مدینه برگشت ام سلمة آن‌ها را به وی سپرد</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دلالت بر تشیّع شهر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در دستگاه حکومت یزید بن مهلب کار می‌کرد و یزید گاه با امیران و خلفای اموی چون حجاج، عمر بن عبدالعزیز و یزید بن عبدالملک درگیری داشت</w:t>
      </w:r>
      <w:r>
        <w:rPr>
          <w:rStyle w:val="FootnoteAnchor"/>
          <w:rtl w:val="true"/>
        </w:rPr>
        <w:footnoteReference w:id="1207"/>
      </w:r>
      <w:r>
        <w:rPr>
          <w:rFonts w:ascii="IRNazanin" w:hAnsi="IRNazanin" w:eastAsia="IRNazanin"/>
          <w:color w:val="111111"/>
          <w:sz w:val="28"/>
          <w:sz w:val="28"/>
          <w:szCs w:val="28"/>
          <w:rtl w:val="true"/>
          <w:lang w:bidi="fa-IR"/>
        </w:rPr>
        <w:t>و وجود شهر در زمره دست اندرکاران یزید خالی از معنا نیست</w:t>
      </w:r>
      <w:r>
        <w:rPr>
          <w:rFonts w:eastAsia="IRNazanin" w:cs="IRNazanin"/>
          <w:color w:val="111111"/>
          <w:sz w:val="28"/>
          <w:szCs w:val="28"/>
          <w:rtl w:val="true"/>
          <w:lang w:bidi="fa-IR"/>
        </w:rPr>
        <w:t xml:space="preserve">. </w:t>
      </w:r>
      <w:bookmarkStart w:id="414" w:name="pg3784_32338"/>
    </w:p>
    <w:p>
      <w:pPr>
        <w:pStyle w:val="Heading4"/>
        <w:numPr>
          <w:ilvl w:val="3"/>
          <w:numId w:val="1"/>
        </w:numPr>
        <w:rPr/>
      </w:pPr>
      <w:bookmarkStart w:id="415" w:name="__RefHeading___Toc1154664_2281741623"/>
      <w:bookmarkStart w:id="416" w:name="_Toc153"/>
      <w:bookmarkEnd w:id="414"/>
      <w:bookmarkEnd w:id="415"/>
      <w:r>
        <w:rPr/>
        <w:t>202</w:t>
      </w:r>
      <w:r>
        <w:rPr>
          <w:rtl w:val="true"/>
        </w:rPr>
        <w:t xml:space="preserve"> . </w:t>
      </w:r>
      <w:r>
        <w:rPr>
          <w:rtl w:val="true"/>
        </w:rPr>
        <w:t>ضحاک بن عبدالرحمن الاشعری</w:t>
      </w:r>
      <w:bookmarkEnd w:id="416"/>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بن عبدالرحمن الاشعری</w:t>
      </w:r>
    </w:p>
    <w:p>
      <w:pPr>
        <w:pStyle w:val="BookText"/>
        <w:rPr/>
      </w:pPr>
      <w:r>
        <w:rPr>
          <w:rFonts w:ascii="IRNazanin" w:hAnsi="IRNazanin" w:eastAsia="IRNazanin"/>
          <w:color w:val="111111"/>
          <w:sz w:val="28"/>
          <w:sz w:val="28"/>
          <w:szCs w:val="28"/>
          <w:rtl w:val="true"/>
          <w:lang w:bidi="fa-IR"/>
        </w:rPr>
        <w:t xml:space="preserve">ضحاک بن عبدالرحمن بن عَرزَب اشعری از راویان ابوموسی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نعیم الدمشقی</w:t>
      </w:r>
      <w:r>
        <w:rPr>
          <w:rStyle w:val="FootnoteAnchor"/>
          <w:rtl w:val="true"/>
        </w:rPr>
        <w:footnoteReference w:id="1209"/>
      </w:r>
      <w:r>
        <w:rPr>
          <w:rFonts w:ascii="IRNazanin" w:hAnsi="IRNazanin" w:eastAsia="IRNazanin"/>
          <w:color w:val="111111"/>
          <w:sz w:val="28"/>
          <w:sz w:val="28"/>
          <w:szCs w:val="28"/>
          <w:rtl w:val="true"/>
          <w:lang w:bidi="fa-IR"/>
        </w:rPr>
        <w:t xml:space="preserve">، عیسی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سنان قسملی</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و ابو طلحة خولانی</w:t>
      </w:r>
      <w:r>
        <w:rPr>
          <w:rStyle w:val="FootnoteAnchor"/>
          <w:rtl w:val="true"/>
        </w:rPr>
        <w:footnoteReference w:id="1211"/>
      </w:r>
      <w:r>
        <w:rPr>
          <w:rFonts w:ascii="IRNazanin" w:hAnsi="IRNazanin" w:eastAsia="IRNazanin"/>
          <w:color w:val="111111"/>
          <w:sz w:val="28"/>
          <w:sz w:val="28"/>
          <w:szCs w:val="28"/>
          <w:rtl w:val="true"/>
          <w:lang w:bidi="fa-IR"/>
        </w:rPr>
        <w:t>راوی وی بودند</w:t>
      </w:r>
      <w:r>
        <w:rPr>
          <w:rFonts w:eastAsia="IRNazanin" w:cs="IRNazanin"/>
          <w:color w:val="111111"/>
          <w:sz w:val="28"/>
          <w:szCs w:val="28"/>
          <w:rtl w:val="true"/>
          <w:lang w:bidi="fa-IR"/>
        </w:rPr>
        <w:t>.</w:t>
      </w:r>
    </w:p>
    <w:p>
      <w:pPr>
        <w:pStyle w:val="Heading4"/>
        <w:numPr>
          <w:ilvl w:val="3"/>
          <w:numId w:val="1"/>
        </w:numPr>
        <w:rPr/>
      </w:pPr>
      <w:bookmarkStart w:id="417" w:name="__RefHeading___Toc1154666_2281741623"/>
      <w:bookmarkStart w:id="418" w:name="_Toc154"/>
      <w:bookmarkEnd w:id="417"/>
      <w:r>
        <w:rPr/>
        <w:t>203</w:t>
      </w:r>
      <w:r>
        <w:rPr>
          <w:rtl w:val="true"/>
        </w:rPr>
        <w:t xml:space="preserve"> . </w:t>
      </w:r>
      <w:r>
        <w:rPr>
          <w:rtl w:val="true"/>
        </w:rPr>
        <w:t>عامر بن ابی عامر الاشعری</w:t>
      </w:r>
      <w:bookmarkEnd w:id="418"/>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ابی عامر الاشعری</w:t>
      </w:r>
    </w:p>
    <w:p>
      <w:pPr>
        <w:pStyle w:val="BookText"/>
        <w:rPr/>
      </w:pPr>
      <w:r>
        <w:rPr>
          <w:rFonts w:ascii="IRNazanin" w:hAnsi="IRNazanin" w:eastAsia="IRNazanin"/>
          <w:color w:val="111111"/>
          <w:sz w:val="28"/>
          <w:sz w:val="28"/>
          <w:szCs w:val="28"/>
          <w:rtl w:val="true"/>
          <w:lang w:bidi="fa-IR"/>
        </w:rPr>
        <w:t>عامر بن ابی عامر از معمّرین بود و در صحابی بودنش اختلاف است</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ابن حبان و عسکری او را از صحابی شمرده‌اند</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 ابن اثیر</w:t>
      </w:r>
      <w:r>
        <w:rPr>
          <w:rStyle w:val="FootnoteAnchor"/>
          <w:rtl w:val="true"/>
        </w:rPr>
        <w:footnoteReference w:id="1214"/>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صلی‌الله‌علیه‌و‌آله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او تابعی خوانده شده است</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تاریخ قم وی را در ضمن مهاجرانی آورده که خدمت پیامبر صلی‌الله‌علیه‌و‌آله رسیدند و اسلام آورده‌اند</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اصحاب حضرت علی علیه السلام دانسته است</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اسامی پدر عامر، عبید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منظور شیخ طوسی همان عامر بن ابی عامر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عامر را ثقه دانسته</w:t>
      </w:r>
      <w:r>
        <w:rPr>
          <w:rStyle w:val="FootnoteAnchor"/>
          <w:rtl w:val="true"/>
        </w:rPr>
        <w:footnoteReference w:id="1218"/>
      </w:r>
      <w:r>
        <w:rPr>
          <w:rFonts w:ascii="IRNazanin" w:hAnsi="IRNazanin" w:eastAsia="IRNazanin"/>
          <w:color w:val="111111"/>
          <w:sz w:val="28"/>
          <w:sz w:val="28"/>
          <w:szCs w:val="28"/>
          <w:rtl w:val="true"/>
          <w:lang w:bidi="fa-IR"/>
        </w:rPr>
        <w:t xml:space="preserve">و ابو حاتم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از او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در زمان خلافت عبدالملک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 از دنیا رفت</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وی فرزند ابو عامر اشعری عموی ابوموسی است یا صحابی دیگری که به همین کنیه خوانده می‌شود، بین اهل فن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ابن حبان و عسکری او را عموزاده ابوموسی می‌دانند و ابن حجر و ابن اثیر با </w:t>
      </w:r>
      <w:bookmarkStart w:id="419" w:name="pg3784_32339"/>
    </w:p>
    <w:p>
      <w:pPr>
        <w:pStyle w:val="BookText"/>
        <w:rPr/>
      </w:pPr>
      <w:bookmarkEnd w:id="419"/>
      <w:r>
        <w:rPr>
          <w:rFonts w:ascii="IRNazanin" w:hAnsi="IRNazanin" w:eastAsia="IRNazanin"/>
          <w:color w:val="111111"/>
          <w:sz w:val="28"/>
          <w:sz w:val="28"/>
          <w:szCs w:val="28"/>
          <w:rtl w:val="true"/>
          <w:lang w:bidi="fa-IR"/>
        </w:rPr>
        <w:t>آنان موافق نیستند</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عامر را راوی پیامبر صلی‌الله‌علیه‌و‌آله می‌داند</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آن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نیازی به اجازه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اذن علی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بدون اجازه نزد معاویه می‌رفت</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از پدرش و معاویه بن ابی سفیان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مسروح راوی وی است</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1154668_2281741623"/>
      <w:bookmarkStart w:id="421" w:name="_Toc155"/>
      <w:bookmarkEnd w:id="420"/>
      <w:r>
        <w:rPr/>
        <w:t>204</w:t>
      </w:r>
      <w:r>
        <w:rPr>
          <w:rtl w:val="true"/>
        </w:rPr>
        <w:t xml:space="preserve"> . </w:t>
      </w:r>
      <w:r>
        <w:rPr>
          <w:rtl w:val="true"/>
        </w:rPr>
        <w:t>عامر بن عبدالله بن قیس الاشعری</w:t>
      </w:r>
      <w:bookmarkEnd w:id="421"/>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عبدالله بن قیس الاشعری</w:t>
      </w:r>
    </w:p>
    <w:p>
      <w:pPr>
        <w:pStyle w:val="BookText"/>
        <w:rPr/>
      </w:pPr>
      <w:r>
        <w:rPr>
          <w:rFonts w:ascii="IRNazanin" w:hAnsi="IRNazanin" w:eastAsia="IRNazanin"/>
          <w:color w:val="111111"/>
          <w:sz w:val="28"/>
          <w:sz w:val="28"/>
          <w:szCs w:val="28"/>
          <w:rtl w:val="true"/>
          <w:lang w:bidi="fa-IR"/>
        </w:rPr>
        <w:t>ابو بردة عامر یا حارث اشعری از محدثان قرن اول هجری قمری و شیخ بسیاری از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او را ستوده و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عجلی و ابن حجر او را توثیق کرده و ابن کثیر و ذهبی با الفاظی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ثبت، فقیه، عالم و حافظ از او نام برده‌اند</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پس از شعبی،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قاضی کوفه ساخت و پس از چند سال</w:t>
      </w:r>
      <w:r>
        <w:rPr>
          <w:rStyle w:val="FootnoteAnchor"/>
          <w:rtl w:val="true"/>
        </w:rPr>
        <w:footnoteReference w:id="1226"/>
      </w:r>
      <w:r>
        <w:rPr>
          <w:rFonts w:ascii="IRNazanin" w:hAnsi="IRNazanin" w:eastAsia="IRNazanin"/>
          <w:color w:val="111111"/>
          <w:sz w:val="28"/>
          <w:sz w:val="28"/>
          <w:szCs w:val="28"/>
          <w:rtl w:val="true"/>
          <w:lang w:bidi="fa-IR"/>
        </w:rPr>
        <w:t>او را عزل نمود و برادرش ابوبکر را به جایش گمارد</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یزید بن مهلب والی خراسان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شخص کاملی که خصلت‌های نیکو داشته باشد راهنمائی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بردة را به او معرفی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او خشنود 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چنین و چنان کاری گماشتم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ولیتک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ابوبردة از پذیرش آن خودداری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صلی‌الله‌علیه‌و‌آله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تولی عملاً و هو یعلم انه لیس لذلک العمل باَهلٍ فلیتبوء مقعده من النار</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ابوبردة درسال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درگذشت او را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هشتاد سال عمر کرد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وی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بنت عمیس، ابوهریرة، ابن عمر، براء، حذیفة، عایشة، عبدالله بن سلام، محمد بن مسلمة و عبدالله بن عمر، زبیر بن عوام، الاَغرالمزنی و معاویة روایت نموده است</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سعید، یوسف و بلال و نوه‌اش برید بن عبدالله و ابو اسحاق شیبانی، ابو صخرة جامع بن شداد، ابو حصین عثمان بن عاصم، ابو وهب عامر بن ولید بن عیسی، ابو ادریس صاحب الحور، ابو اسحاق سبیعی و ابو مجلز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اشعث بن ابی شعثاء، ثابت البنانی، بکیر بن عبدالله الاشج، حکیم بن دیلم، حمید بن هلال، طلحة بن مصرّف، طلحة بن یحیی بن طلحة، عاصم بن بهدلة، شعبی، عمر و بن مُرّة، عبدالملک بن عمیر، عدی بن ثابت، عون بن عبدالله، علی بن عتیق، عمر بن عبدالعزیز، عاصم بن کلیب، فرات بن سائب، قاسم بن مخیمرة، قتادة، غیلان بن جریر، کثیر بن ابی کثیر، لیث بن ابی سلیم، موسی الجهنی، محمد بن منکدر، یونس بن ابی اسحاق، سالم ابو النصر، یونس بن حارث طائقی، ولید بن عیسی ابو وهب العامری، عبدالاعلی بن ابی المساور و بسیاری دیگر از او روایت می‌نمایند</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قسمت اصحاب حضرت رسول صلی‌الله‌علیه‌و‌آله ،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دارد مکنی به ابوبردة و گفته شده ابو بردة پسر ابو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ایشان می‌رساند که تنها یک نفر ابوبردة وجود داشته که برخی او را پسر ابوموسی و برخی او را برادر ابوموسی می‌دانند؛ ولی با توجه به کتاب‌های رجالی </w:t>
      </w:r>
      <w:bookmarkStart w:id="422" w:name="pg3784_32341"/>
    </w:p>
    <w:p>
      <w:pPr>
        <w:pStyle w:val="BookText"/>
        <w:rPr/>
      </w:pPr>
      <w:bookmarkEnd w:id="422"/>
      <w:r>
        <w:rPr>
          <w:rFonts w:ascii="IRNazanin" w:hAnsi="IRNazanin" w:eastAsia="IRNazanin"/>
          <w:color w:val="111111"/>
          <w:sz w:val="28"/>
          <w:sz w:val="28"/>
          <w:szCs w:val="28"/>
          <w:rtl w:val="true"/>
          <w:lang w:bidi="fa-IR"/>
        </w:rPr>
        <w:t>معلوم می‌شود ابوبردة بن قیس نیز از صحابه است</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الطبقات،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کتاب تاریخ الکبیر،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الاستبعاب،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154670_2281741623"/>
      <w:bookmarkStart w:id="424" w:name="_Toc156"/>
      <w:bookmarkEnd w:id="423"/>
      <w:r>
        <w:rPr/>
        <w:t>205</w:t>
      </w:r>
      <w:r>
        <w:rPr>
          <w:rtl w:val="true"/>
        </w:rPr>
        <w:t xml:space="preserve"> . </w:t>
      </w:r>
      <w:r>
        <w:rPr>
          <w:rtl w:val="true"/>
        </w:rPr>
        <w:t>عامر بن عامر الاشعری</w:t>
      </w:r>
      <w:bookmarkEnd w:id="424"/>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عامر الاشعری</w:t>
      </w:r>
    </w:p>
    <w:p>
      <w:pPr>
        <w:pStyle w:val="BookText"/>
        <w:rPr/>
      </w:pPr>
      <w:r>
        <w:rPr>
          <w:rFonts w:ascii="IRNazanin" w:hAnsi="IRNazanin" w:eastAsia="IRNazanin"/>
          <w:color w:val="111111"/>
          <w:sz w:val="28"/>
          <w:sz w:val="28"/>
          <w:szCs w:val="28"/>
          <w:rtl w:val="true"/>
          <w:lang w:bidi="fa-IR"/>
        </w:rPr>
        <w:t>مامقانی در تنقیح المقال،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صحابه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عامر بن عامر را مجهول خوانده است</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کبیر بخاری، الاصابه، الاستیعاب و اُسد الغابه نام وی دیده نمی‌شود</w:t>
      </w:r>
      <w:r>
        <w:rPr>
          <w:rFonts w:eastAsia="IRNazanin" w:cs="IRNazanin"/>
          <w:color w:val="111111"/>
          <w:sz w:val="28"/>
          <w:szCs w:val="28"/>
          <w:rtl w:val="true"/>
          <w:lang w:bidi="fa-IR"/>
        </w:rPr>
        <w:t>.</w:t>
      </w:r>
    </w:p>
    <w:p>
      <w:pPr>
        <w:pStyle w:val="Heading4"/>
        <w:numPr>
          <w:ilvl w:val="3"/>
          <w:numId w:val="1"/>
        </w:numPr>
        <w:rPr/>
      </w:pPr>
      <w:bookmarkStart w:id="425" w:name="__RefHeading___Toc1154672_2281741623"/>
      <w:bookmarkStart w:id="426" w:name="_Toc157"/>
      <w:bookmarkEnd w:id="425"/>
      <w:r>
        <w:rPr/>
        <w:t>206</w:t>
      </w:r>
      <w:r>
        <w:rPr>
          <w:rtl w:val="true"/>
        </w:rPr>
        <w:t xml:space="preserve"> . </w:t>
      </w:r>
      <w:r>
        <w:rPr>
          <w:rtl w:val="true"/>
        </w:rPr>
        <w:t>عامر بن عبدالله الاشعری</w:t>
      </w:r>
      <w:bookmarkEnd w:id="426"/>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عبدالله الاشعری</w:t>
      </w:r>
    </w:p>
    <w:p>
      <w:pPr>
        <w:pStyle w:val="BookText"/>
        <w:rPr/>
      </w:pPr>
      <w:r>
        <w:rPr>
          <w:rFonts w:ascii="IRNazanin" w:hAnsi="IRNazanin" w:eastAsia="IRNazanin"/>
          <w:color w:val="111111"/>
          <w:sz w:val="28"/>
          <w:sz w:val="28"/>
          <w:szCs w:val="28"/>
          <w:rtl w:val="true"/>
          <w:lang w:bidi="fa-IR"/>
        </w:rPr>
        <w:t xml:space="preserve">نویسنده الجامع فی الرجال وی را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موسی بن حسن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حضرت صادق علیه السلام‌دانسته است</w:t>
      </w:r>
      <w:r>
        <w:rPr>
          <w:rStyle w:val="FootnoteAnchor"/>
          <w:rtl w:val="true"/>
        </w:rPr>
        <w:footnoteReference w:id="1234"/>
      </w:r>
      <w:r>
        <w:rPr>
          <w:rFonts w:ascii="IRNazanin" w:hAnsi="IRNazanin" w:eastAsia="IRNazanin"/>
          <w:color w:val="111111"/>
          <w:sz w:val="28"/>
          <w:sz w:val="28"/>
          <w:szCs w:val="28"/>
          <w:rtl w:val="true"/>
          <w:lang w:bidi="fa-IR"/>
        </w:rPr>
        <w:t xml:space="preserve">این در حالی است که در رجال نجاشی نام جدِّ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عمران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235"/>
      </w:r>
      <w:r>
        <w:rPr>
          <w:rFonts w:ascii="IRNazanin" w:hAnsi="IRNazanin" w:eastAsia="IRNazanin"/>
          <w:color w:val="111111"/>
          <w:sz w:val="28"/>
          <w:sz w:val="28"/>
          <w:szCs w:val="28"/>
          <w:rtl w:val="true"/>
          <w:lang w:bidi="fa-IR"/>
        </w:rPr>
        <w:t>و در کتاب‌های اصلی رجالی شیعه</w:t>
      </w:r>
      <w:r>
        <w:rPr>
          <w:rStyle w:val="FootnoteAnchor"/>
          <w:rtl w:val="true"/>
        </w:rPr>
        <w:footnoteReference w:id="1236"/>
      </w:r>
      <w:r>
        <w:rPr>
          <w:rFonts w:ascii="IRNazanin" w:hAnsi="IRNazanin" w:eastAsia="IRNazanin"/>
          <w:color w:val="111111"/>
          <w:sz w:val="28"/>
          <w:sz w:val="28"/>
          <w:szCs w:val="28"/>
          <w:rtl w:val="true"/>
          <w:lang w:bidi="fa-IR"/>
        </w:rPr>
        <w:t>، رجال علامه، رجال ابن داود و فهرست ابن شهر آشوب، نام وی دیده نمی‌شود و احتمال دارد با عامر بن عمران بن عبدالله اشعری که والی قم بود اشتباه شده باشد</w:t>
      </w:r>
      <w:r>
        <w:rPr>
          <w:rFonts w:eastAsia="IRNazanin" w:cs="IRNazanin"/>
          <w:color w:val="111111"/>
          <w:sz w:val="28"/>
          <w:szCs w:val="28"/>
          <w:rtl w:val="true"/>
          <w:lang w:bidi="fa-IR"/>
        </w:rPr>
        <w:t>.</w:t>
      </w:r>
    </w:p>
    <w:p>
      <w:pPr>
        <w:pStyle w:val="Heading4"/>
        <w:numPr>
          <w:ilvl w:val="3"/>
          <w:numId w:val="1"/>
        </w:numPr>
        <w:rPr/>
      </w:pPr>
      <w:bookmarkStart w:id="427" w:name="__RefHeading___Toc1154674_2281741623"/>
      <w:bookmarkStart w:id="428" w:name="_Toc158"/>
      <w:bookmarkEnd w:id="427"/>
      <w:r>
        <w:rPr/>
        <w:t>207</w:t>
      </w:r>
      <w:r>
        <w:rPr>
          <w:rtl w:val="true"/>
        </w:rPr>
        <w:t xml:space="preserve"> . </w:t>
      </w:r>
      <w:r>
        <w:rPr>
          <w:rtl w:val="true"/>
        </w:rPr>
        <w:t>عامر بن عمران بن عبدالله الاشعری</w:t>
      </w:r>
      <w:bookmarkEnd w:id="428"/>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عمران بن عبدالله الاشعری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طرف هارون الرشید،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ولایت قم را به‌عهده گرفت و به مساحت آن شهر پرداخت چنانچه در کتاب تاریخ قم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مساحت دوم، مساحت عامر بن عمران بن عبدالله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او را در آخر سنه اثنین و تسعین و مائة والی قم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عامر بن عمران از پیش رشید به قم معاودت نمود، ابتدا به مساحت قم کرد و این مساحت به اتمام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که در این میانه در سنه ثلث </w:t>
      </w:r>
      <w:bookmarkStart w:id="429" w:name="pg3784_32342"/>
    </w:p>
    <w:p>
      <w:pPr>
        <w:pStyle w:val="BookText"/>
        <w:rPr/>
      </w:pPr>
      <w:bookmarkEnd w:id="429"/>
      <w:r>
        <w:rPr>
          <w:rFonts w:ascii="IRNazanin" w:hAnsi="IRNazanin" w:eastAsia="IRNazanin"/>
          <w:color w:val="111111"/>
          <w:sz w:val="28"/>
          <w:sz w:val="28"/>
          <w:szCs w:val="28"/>
          <w:rtl w:val="true"/>
          <w:lang w:bidi="fa-IR"/>
        </w:rPr>
        <w:t xml:space="preserve">و تسعین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عبارت می‌رساند که عامر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هم در همان سال در گذشت</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است که مراد از عبارت وفات رشید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وی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حسن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از وی در شرح حال عامر بن عبدالله یاد شد</w:t>
      </w:r>
      <w:r>
        <w:rPr>
          <w:rFonts w:eastAsia="IRNazanin" w:cs="IRNazanin"/>
          <w:color w:val="111111"/>
          <w:sz w:val="28"/>
          <w:szCs w:val="28"/>
          <w:rtl w:val="true"/>
          <w:lang w:bidi="fa-IR"/>
        </w:rPr>
        <w:t>.</w:t>
      </w:r>
    </w:p>
    <w:p>
      <w:pPr>
        <w:pStyle w:val="Heading4"/>
        <w:numPr>
          <w:ilvl w:val="3"/>
          <w:numId w:val="1"/>
        </w:numPr>
        <w:rPr/>
      </w:pPr>
      <w:bookmarkStart w:id="430" w:name="__RefHeading___Toc1154676_2281741623"/>
      <w:bookmarkStart w:id="431" w:name="_Toc159"/>
      <w:bookmarkEnd w:id="430"/>
      <w:r>
        <w:rPr/>
        <w:t>208</w:t>
      </w:r>
      <w:r>
        <w:rPr>
          <w:rtl w:val="true"/>
        </w:rPr>
        <w:t xml:space="preserve"> . </w:t>
      </w:r>
      <w:r>
        <w:rPr>
          <w:rtl w:val="true"/>
        </w:rPr>
        <w:t>عامر بن لُدَین الاشعری</w:t>
      </w:r>
      <w:bookmarkEnd w:id="431"/>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لُدَین الاشعری</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ابن شاهین، عامر بن 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سهل یا ابو بشر الاشعری الاردنی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صحابه دانسته و ابونعیم از اختلاف در صحابی بودنش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حدیثی از او از پیامبر صلی‌الله‌علیه‌و‌آله نقل نموده‌اند که دیگران آن را از عامر بن لدین، از ابوهریره و او از پیامبر صلی‌الله‌علیه‌و‌آله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پس از اظهار این که در صحابی بودنش اختلاف است، او را از تابعین شامی می‌داند</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از سوی عبدالملک بن مروان به قضاوت گماشته شد</w:t>
      </w:r>
      <w:r>
        <w:rPr>
          <w:rStyle w:val="FootnoteAnchor"/>
          <w:rtl w:val="true"/>
        </w:rPr>
        <w:footnoteReference w:id="1241"/>
      </w:r>
      <w:r>
        <w:rPr>
          <w:rFonts w:ascii="IRNazanin" w:hAnsi="IRNazanin" w:eastAsia="IRNazanin"/>
          <w:color w:val="111111"/>
          <w:sz w:val="28"/>
          <w:sz w:val="28"/>
          <w:szCs w:val="28"/>
          <w:rtl w:val="true"/>
          <w:lang w:bidi="fa-IR"/>
        </w:rPr>
        <w:t xml:space="preserve">او خلافت 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را درک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ابوهریرة، ابو لیلی اشعری و بلال بن رباح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حبیب محاربی، ابو بشر عسربینی مؤذن مسجد دمشق، عروة بن رویم لخمی و حارث بن معاویة از راویان وی‌اند، عامر از شامیین می‌باشد</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1154678_2281741623"/>
      <w:bookmarkStart w:id="433" w:name="_Toc160"/>
      <w:bookmarkEnd w:id="432"/>
      <w:r>
        <w:rPr/>
        <w:t>209</w:t>
      </w:r>
      <w:r>
        <w:rPr>
          <w:rtl w:val="true"/>
        </w:rPr>
        <w:t xml:space="preserve"> . </w:t>
      </w:r>
      <w:r>
        <w:rPr>
          <w:rtl w:val="true"/>
        </w:rPr>
        <w:t>عبدربه بن میمون الاشعری</w:t>
      </w:r>
      <w:bookmarkEnd w:id="433"/>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عبدربه بن میمون الاشعری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عبدربه بن میمون بن عبدالملک الاشعری النحاس الدمشقی، قاضی دمشق، از </w:t>
      </w:r>
      <w:bookmarkStart w:id="434" w:name="pg3784_32343"/>
    </w:p>
    <w:p>
      <w:pPr>
        <w:pStyle w:val="BookText"/>
        <w:rPr/>
      </w:pPr>
      <w:bookmarkEnd w:id="434"/>
      <w:r>
        <w:rPr>
          <w:rFonts w:ascii="IRNazanin" w:hAnsi="IRNazanin" w:eastAsia="IRNazanin"/>
          <w:color w:val="111111"/>
          <w:sz w:val="28"/>
          <w:sz w:val="28"/>
          <w:szCs w:val="28"/>
          <w:rtl w:val="true"/>
          <w:lang w:bidi="fa-IR"/>
        </w:rPr>
        <w:t>راویان اسماعیل بن عبیدالله بن ابی المهاجر، ربیع بن خطبیان، زرعة بن ابراهیم، علاء بن الحارث، عمرو بن مهاجر، محمد بن ابراهیم هاشمی، یزید بن عبدالرحمن بن ابی مالک، نعمان بن منذر و یونس بن میسرة بن حلیس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عبدالرحمن، هشام بن عمار، هیثم بن خارجة و ابومسهر راوی وی بودند</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سه واسطه از عایشة روایت نموده و ابوزرعه او را از مشایخ اهل دمشق دانسته و توثیق کرده است</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1154680_2281741623"/>
      <w:bookmarkStart w:id="436" w:name="_Toc161"/>
      <w:bookmarkEnd w:id="435"/>
      <w:r>
        <w:rPr/>
        <w:t>210</w:t>
      </w:r>
      <w:r>
        <w:rPr>
          <w:rtl w:val="true"/>
        </w:rPr>
        <w:t xml:space="preserve"> . </w:t>
      </w:r>
      <w:r>
        <w:rPr>
          <w:rtl w:val="true"/>
        </w:rPr>
        <w:t>عبدالرحمن بن صباب الاشعری</w:t>
      </w:r>
      <w:bookmarkEnd w:id="436"/>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صباب الاشعری</w:t>
      </w:r>
    </w:p>
    <w:p>
      <w:pPr>
        <w:pStyle w:val="BookText"/>
        <w:rPr/>
      </w:pPr>
      <w:r>
        <w:rPr>
          <w:rFonts w:ascii="IRNazanin" w:hAnsi="IRNazanin" w:eastAsia="IRNazanin"/>
          <w:color w:val="111111"/>
          <w:sz w:val="28"/>
          <w:sz w:val="28"/>
          <w:szCs w:val="28"/>
          <w:rtl w:val="true"/>
          <w:lang w:bidi="fa-IR"/>
        </w:rPr>
        <w:t>عبدالرحمن بن صباب</w:t>
      </w:r>
      <w:r>
        <w:rPr>
          <w:rStyle w:val="FootnoteAnchor"/>
          <w:rtl w:val="true"/>
        </w:rPr>
        <w:footnoteReference w:id="1246"/>
      </w:r>
      <w:r>
        <w:rPr>
          <w:rFonts w:ascii="IRNazanin" w:hAnsi="IRNazanin" w:eastAsia="IRNazanin"/>
          <w:color w:val="111111"/>
          <w:sz w:val="28"/>
          <w:sz w:val="28"/>
          <w:szCs w:val="28"/>
          <w:rtl w:val="true"/>
          <w:lang w:bidi="fa-IR"/>
        </w:rPr>
        <w:t xml:space="preserve">الاشعری از راویان عبدالرحمن بن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ابوحاتم و بخاری در آن تردید دارند</w:t>
      </w:r>
      <w:r>
        <w:rPr>
          <w:rFonts w:eastAsia="IRNazanin" w:cs="IRNazanin"/>
          <w:color w:val="111111"/>
          <w:sz w:val="28"/>
          <w:szCs w:val="28"/>
          <w:rtl w:val="true"/>
          <w:lang w:bidi="fa-IR"/>
        </w:rPr>
        <w:t>.</w:t>
      </w:r>
      <w:r>
        <w:rPr>
          <w:rStyle w:val="FootnoteAnchor"/>
          <w:rtl w:val="true"/>
        </w:rPr>
        <w:footnoteReference w:id="1247"/>
      </w:r>
    </w:p>
    <w:p>
      <w:pPr>
        <w:pStyle w:val="Heading4"/>
        <w:numPr>
          <w:ilvl w:val="3"/>
          <w:numId w:val="1"/>
        </w:numPr>
        <w:rPr/>
      </w:pPr>
      <w:bookmarkStart w:id="437" w:name="__RefHeading___Toc1154682_2281741623"/>
      <w:bookmarkStart w:id="438" w:name="_Toc162"/>
      <w:bookmarkEnd w:id="437"/>
      <w:r>
        <w:rPr/>
        <w:t>211</w:t>
      </w:r>
      <w:r>
        <w:rPr>
          <w:rtl w:val="true"/>
        </w:rPr>
        <w:t xml:space="preserve"> . </w:t>
      </w:r>
      <w:r>
        <w:rPr>
          <w:rtl w:val="true"/>
        </w:rPr>
        <w:t>عبدالرحمن بن عَرْزب الاشعری</w:t>
      </w:r>
      <w:bookmarkEnd w:id="438"/>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عَرْزب الاشعری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عرزب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الاشعری از راویان ابوموسی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ضحاک بن عبدالرحمن راوی اوست</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 جزء طبقه سوم ـ طبقه میانه تابعین ـ ذکر کرده و او را مجهول دانسته است</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در مقدمه تقریب، وفات راویان طبقه سوم راپس 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حدیث عبدالرحمن از ابوموسی، اختلاف است</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صحّت روایت وی از ابوموسی، او نیمه اول قرن نخست هجری را درک نموده است ؛ </w:t>
      </w:r>
      <w:bookmarkStart w:id="439" w:name="pg3784_32344"/>
    </w:p>
    <w:p>
      <w:pPr>
        <w:pStyle w:val="BookText"/>
        <w:rPr/>
      </w:pPr>
      <w:bookmarkEnd w:id="439"/>
      <w:r>
        <w:rPr>
          <w:rFonts w:ascii="IRNazanin" w:hAnsi="IRNazanin" w:eastAsia="IRNazanin"/>
          <w:color w:val="111111"/>
          <w:sz w:val="28"/>
          <w:sz w:val="28"/>
          <w:szCs w:val="28"/>
          <w:rtl w:val="true"/>
          <w:lang w:bidi="fa-IR"/>
        </w:rPr>
        <w:t xml:space="preserve">چون ابوموسی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r>
        <w:rPr>
          <w:rStyle w:val="FootnoteAnchor"/>
          <w:rtl w:val="true"/>
        </w:rPr>
        <w:footnoteReference w:id="1251"/>
      </w:r>
    </w:p>
    <w:p>
      <w:pPr>
        <w:pStyle w:val="Heading4"/>
        <w:numPr>
          <w:ilvl w:val="3"/>
          <w:numId w:val="1"/>
        </w:numPr>
        <w:rPr/>
      </w:pPr>
      <w:bookmarkStart w:id="440" w:name="__RefHeading___Toc1154684_2281741623"/>
      <w:bookmarkStart w:id="441" w:name="_Toc163"/>
      <w:bookmarkEnd w:id="440"/>
      <w:r>
        <w:rPr/>
        <w:t>212</w:t>
      </w:r>
      <w:r>
        <w:rPr>
          <w:rtl w:val="true"/>
        </w:rPr>
        <w:t xml:space="preserve"> . </w:t>
      </w:r>
      <w:r>
        <w:rPr>
          <w:rtl w:val="true"/>
        </w:rPr>
        <w:t>عبدالرحمن بن غَنْم الاشعری</w:t>
      </w:r>
      <w:bookmarkEnd w:id="441"/>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غَنْم الاشعری</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Style w:val="FootnoteAnchor"/>
          <w:rtl w:val="true"/>
        </w:rPr>
        <w:footnoteReference w:id="1253"/>
      </w:r>
      <w:r>
        <w:rPr>
          <w:rFonts w:ascii="IRNazanin" w:hAnsi="IRNazanin" w:eastAsia="IRNazanin"/>
          <w:color w:val="111111"/>
          <w:sz w:val="28"/>
          <w:sz w:val="28"/>
          <w:szCs w:val="28"/>
          <w:rtl w:val="true"/>
          <w:lang w:bidi="fa-IR"/>
        </w:rPr>
        <w:t xml:space="preserve">، ملازم و از سران اصحاب معاذ بن جبل می‌باشد و از این رو،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مراون به مصر رفت و در زمان خلافت عبدالملک بن مروان، فوت کرد</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صحابی بودن عبدالرحمن اختلاف است</w:t>
      </w:r>
      <w:r>
        <w:rPr>
          <w:rStyle w:val="FootnoteAnchor"/>
          <w:rtl w:val="true"/>
        </w:rPr>
        <w:footnoteReference w:id="1256"/>
      </w:r>
      <w:r>
        <w:rPr>
          <w:rFonts w:ascii="IRNazanin" w:hAnsi="IRNazanin" w:eastAsia="IRNazanin"/>
          <w:color w:val="111111"/>
          <w:sz w:val="28"/>
          <w:sz w:val="28"/>
          <w:szCs w:val="28"/>
          <w:rtl w:val="true"/>
          <w:lang w:bidi="fa-IR"/>
        </w:rPr>
        <w:t>ولی او زمان حیات پیامبر را درک کرده است</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xml:space="preserve">را از جمله مهاجرانی می‌دانند که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صلی‌الله‌علیه‌و‌آله رسیده و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سخن ابوحاتم برمی آید که عبدالرحمن به اسلام نگرویده؛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جاهلی خوانده و نامی از اسلام وی نبرده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 جاهلیّ لیست له صحبة</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عبدالبر و ابن اثیر نقل شده که وی در عصر پیامبر صلی‌الله‌علیه‌و‌آله ، اسلام آورده؛ ولی آن حضرت را ندیده است</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صباب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w:t>
      </w:r>
      <w:r>
        <w:rPr>
          <w:rStyle w:val="FootnoteAnchor"/>
          <w:rtl w:val="true"/>
        </w:rPr>
        <w:footnoteReference w:id="1261"/>
      </w:r>
      <w:r>
        <w:rPr>
          <w:rFonts w:ascii="IRNazanin" w:hAnsi="IRNazanin" w:eastAsia="IRNazanin"/>
          <w:color w:val="111111"/>
          <w:sz w:val="28"/>
          <w:sz w:val="28"/>
          <w:szCs w:val="28"/>
          <w:rtl w:val="true"/>
          <w:lang w:bidi="fa-IR"/>
        </w:rPr>
        <w:t>و ابن لهیعة</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او را صحابی دانسته</w:t>
      </w:r>
      <w:r>
        <w:rPr>
          <w:rStyle w:val="FootnoteAnchor"/>
          <w:rtl w:val="true"/>
        </w:rPr>
        <w:footnoteReference w:id="1263"/>
      </w:r>
      <w:r>
        <w:rPr>
          <w:rFonts w:ascii="IRNazanin" w:hAnsi="IRNazanin" w:eastAsia="IRNazanin"/>
          <w:color w:val="111111"/>
          <w:sz w:val="28"/>
          <w:sz w:val="28"/>
          <w:szCs w:val="28"/>
          <w:rtl w:val="true"/>
          <w:lang w:bidi="fa-IR"/>
        </w:rPr>
        <w:t>ولی جمعی دیگر از اهل فن، سخن از تابعی بودن وی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دارقطنی، ابن حنبل، ابومسهر، ابن سعد و ابن حبان او را از تابعین شمرده‌اند و همگی، جز ابومسهر همراه با یعقوب بن شیبة، او را توثیق نموده‌اند</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غنیم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حضرت علی علیه السلام 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عبدالرحمن بن غنم نشان می‌دهد که وی از دوستداران امیرالمؤمنین علیه السلام بوده است و می‌توان حدس زد که وی آن حضرت علیه السلام را بر عثمان ترجیح می‌داده است برای اینکه در رابطه با برخورد او با فرستادگان معاویه و دفاع وی از حضرت امیر به دو مطلب برمی‌خوریم یکی اینکه هنگامی که ابوهریرة و ابوالدرداء، فرستادگان معاویه، از نزد علی علیه السلام بازمی گشتند وی آن‌ها را مورد عتاب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از شما و چگونه بر شما رواست که علی را بخوانید تا خلافت را در شورا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مهاجران و انصار و اهل حجاز و عراق با او بیعت نموده‌اند و دوستدار علی بهتر از بدخواه اوست و کسی که با علی بیعت نماید، بهتر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حقی در مطرح ساختن موضوع شورا ندارد و او از طلقا است و خلافت حق آن‌ها نیست</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عجبا منکما کیف جاز علیکما ما جئتما به تدعوان علیا ان یجعلها الشوری و قد علمتما انه بایعه المهاجرون و الانصار و اهل الحجاز و العراق و ان من رضیه خیر ممن </w:t>
      </w:r>
    </w:p>
    <w:p>
      <w:pPr>
        <w:pStyle w:val="BookText"/>
        <w:rPr/>
      </w:pPr>
      <w:r>
        <w:rPr>
          <w:rFonts w:ascii="IRNazanin" w:hAnsi="IRNazanin" w:eastAsia="IRNazanin"/>
          <w:color w:val="111111"/>
          <w:sz w:val="28"/>
          <w:sz w:val="28"/>
          <w:szCs w:val="28"/>
          <w:rtl w:val="true"/>
          <w:lang w:bidi="fa-IR"/>
        </w:rPr>
        <w:t>کرهه و من بایعه خیر ممن لم یبایعه، و ای مدخل لمعاویة فی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الطلقاء الذین لا تجوز لهم الخلافة و هو و ابوه من رؤس الاحزاب</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دوم اینکه زمانی که معاویه از شرحبیل می‌خواهد به سوی او حرکت کند، شرحبیل با اهل یمن در حمص به مشورت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غنم</w:t>
      </w:r>
      <w:r>
        <w:rPr>
          <w:rStyle w:val="FootnoteAnchor"/>
          <w:rtl w:val="true"/>
        </w:rPr>
        <w:footnoteReference w:id="126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خبر داده که عثمان کشته شده و علی او را به قتل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عثمان را کشته، مهاجران و انصار که رأیشان بر مردم حاکم است، با او بیعت نموده و اگر چنین نبوده پس چرا معاویه به خونخواهی او برخاسته؟ ای شرحبیل، خودت و قومت را به هلاکت نینداز و همراه با آن‌ها به سوی علی رهسپار شو</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جریان می‌رساند که عبدالرحمن در جریان اختلاف معاویه و علی علیه السلام، آن حضرت علیه السلام را بر حق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آن ترجیح علی علیه السلام بر عثمان فهیمده می‌شود این است که ابن عساکر از اسماعیل بن عبدالله، از عبدالرحمن بن غنم اشعری و او از عمر بن خطاب روایت می‌کند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خداوند بر زمامداران، جز آنانی که به عدل امر و به حق قضاوت نمایند و از روی حرص و طمع و ترس و خویشاوندی حکم ننمایند و قرآن را پیش روی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لدیان من فی الارض من دیان من فی السماء، الّا من ام بالعدل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بالحق و لم‌یقض علی رغب و لارهب و لاقرابة و جعل کتاب‌الله مرآة بین عینیه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غنم به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عثمان بن عفان، معاویة بن ابی‌سفیان و یزید بن معاویة و عبدالملک بن مروان روایت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بهذا الحدیث عثمان بن عفان و معاویة بن ابی سفیان و یزید بن معاویة و </w:t>
      </w:r>
      <w:bookmarkStart w:id="442" w:name="pg3784_32347"/>
    </w:p>
    <w:p>
      <w:pPr>
        <w:pStyle w:val="BookText"/>
        <w:rPr/>
      </w:pPr>
      <w:bookmarkEnd w:id="442"/>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توصیه ابن غنم دلیل بر قبول نداشتن وی عثمان و خلفای بعد از او می‌باشد و با توجه به این که در اختلاف میان علی علیه السلام‌و معاویه، جانب آن حضرت علیه السلام را داشته، می‌توان حدس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بردیگران ترجیح می‌داده است و اما آیا علی علیه السلام‌را بر عمر ترجیح می‌داد یا خیر؟ به لحاظ این که وی فرستاده عمر به شام، جهت آموختن فقه بوده و حتی در مورد عثمان و دیگران به سخن عمر تمسّک می‌جسته، بعید است که عمر را در خلافت بر حق ندانسته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بتوان وی را از جمله متشیعینی دانست که علی علیه السلام را بر عثمان مقدم می‌داشته‌اند؛ همانگونه که حموی در معجم الادباء، محمد بن اسحاق و حسن بن حمزة را از آن جمله معرفی می‌نماید</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علاوه بر پیامبر صلی‌الله‌علیه‌و‌آله و امیرالمؤمنین علیه السلام از برخی دیگر نیز روایت می‌کند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عثمان، معاذبن جبل، ابوذر، ابوموسی اشعری، ابوهریرة، ابوالدرداء، ابومالک اشعری، ابوعبیدة بن جراح، عمروبن خارجة، عبادة بن صامت، معاویة، ثوبان و شداد بن اوس</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بن حوشب، عبدالرحمن بن صباب، رجاء بن حیاة، اسماعیل بن عبیدالله بن ابی المهاجر، صفوان بن سلیم، سوار بن شبیب، عبدالله بن هبیرة، عطیة بن قیس، عبادة بن نسی، عبدالله بن معانق اشعری، مالک بن ابی مریم مکحول شامی، ابو ادریس خولانی، ابو الاسود و ابو سلام ممطور</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154686_2281741623"/>
      <w:bookmarkStart w:id="444" w:name="_Toc164"/>
      <w:bookmarkEnd w:id="443"/>
      <w:r>
        <w:rPr/>
        <w:t>213</w:t>
      </w:r>
      <w:r>
        <w:rPr>
          <w:rtl w:val="true"/>
        </w:rPr>
        <w:t xml:space="preserve"> . </w:t>
      </w:r>
      <w:r>
        <w:rPr>
          <w:rtl w:val="true"/>
        </w:rPr>
        <w:t>عبدالرحمن بن محمد بن عیسی الاشعری</w:t>
      </w:r>
      <w:bookmarkEnd w:id="444"/>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محمد بن عیسی الاشعری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بنان بن محمد از برادرش عبدالرحمن بن محمد، از محمد بن اسماعیل، </w:t>
      </w:r>
      <w:bookmarkStart w:id="445" w:name="pg3784_32348"/>
    </w:p>
    <w:p>
      <w:pPr>
        <w:pStyle w:val="BookText"/>
        <w:rPr/>
      </w:pPr>
      <w:bookmarkEnd w:id="445"/>
      <w:r>
        <w:rPr>
          <w:rFonts w:ascii="IRNazanin" w:hAnsi="IRNazanin" w:eastAsia="IRNazanin"/>
          <w:color w:val="111111"/>
          <w:sz w:val="28"/>
          <w:sz w:val="28"/>
          <w:szCs w:val="28"/>
          <w:rtl w:val="true"/>
          <w:lang w:bidi="fa-IR"/>
        </w:rPr>
        <w:t>از امام رضا علیه السلام روایت می‌نماید</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از اشعریان و برادر احمد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زندگی برادرانش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بنان</w:t>
      </w:r>
      <w:r>
        <w:rPr>
          <w:rStyle w:val="FootnoteAnchor"/>
          <w:rtl w:val="true"/>
        </w:rPr>
        <w:footnoteReference w:id="1274"/>
      </w:r>
      <w:r>
        <w:rPr>
          <w:rFonts w:ascii="IRNazanin" w:hAnsi="IRNazanin" w:eastAsia="IRNazanin"/>
          <w:color w:val="111111"/>
          <w:sz w:val="28"/>
          <w:sz w:val="28"/>
          <w:szCs w:val="28"/>
          <w:rtl w:val="true"/>
          <w:lang w:bidi="fa-IR"/>
        </w:rPr>
        <w:t>وی از محدثان قرن سوم هجری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شیخ طوسی، باب اصحاب حضرت هادی علیه السلام،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وصفی آمده</w:t>
      </w:r>
      <w:r>
        <w:rPr>
          <w:rStyle w:val="FootnoteAnchor"/>
          <w:rtl w:val="true"/>
        </w:rPr>
        <w:footnoteReference w:id="1275"/>
      </w:r>
      <w:r>
        <w:rPr>
          <w:rFonts w:ascii="IRNazanin" w:hAnsi="IRNazanin" w:eastAsia="IRNazanin"/>
          <w:color w:val="111111"/>
          <w:sz w:val="28"/>
          <w:sz w:val="28"/>
          <w:szCs w:val="28"/>
          <w:rtl w:val="true"/>
          <w:lang w:bidi="fa-IR"/>
        </w:rPr>
        <w:t xml:space="preserve">که احتمال اتحاد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مطرح نشدن نام او در کتب رجال و این که حدیث کافی، در تهذیب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Style w:val="FootnoteAnchor"/>
          <w:rtl w:val="true"/>
        </w:rPr>
        <w:footnoteReference w:id="1277"/>
      </w:r>
      <w:r>
        <w:rPr>
          <w:rFonts w:ascii="IRNazanin" w:hAnsi="IRNazanin" w:eastAsia="IRNazanin"/>
          <w:color w:val="111111"/>
          <w:sz w:val="28"/>
          <w:sz w:val="28"/>
          <w:szCs w:val="28"/>
          <w:rtl w:val="true"/>
          <w:lang w:bidi="fa-IR"/>
        </w:rPr>
        <w:t>اردبیلی در جامع الرواة سند روایت را اشتباه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بنان از برادرش احمد روایت کرده باشد؛ زیرا احمد از محمد بن اسماعیل بسیار روایت می‌کند</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1154688_2281741623"/>
      <w:bookmarkStart w:id="447" w:name="_Toc165"/>
      <w:bookmarkEnd w:id="446"/>
      <w:r>
        <w:rPr/>
        <w:t>214</w:t>
      </w:r>
      <w:r>
        <w:rPr>
          <w:rtl w:val="true"/>
        </w:rPr>
        <w:t xml:space="preserve"> . </w:t>
      </w:r>
      <w:r>
        <w:rPr>
          <w:rtl w:val="true"/>
        </w:rPr>
        <w:t>عبدالصمد بن محمد الاشعری</w:t>
      </w:r>
      <w:bookmarkEnd w:id="447"/>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عبدالصمد بن محمد الاشعری</w:t>
      </w:r>
    </w:p>
    <w:p>
      <w:pPr>
        <w:pStyle w:val="BookText"/>
        <w:rPr/>
      </w:pPr>
      <w:r>
        <w:rPr>
          <w:rFonts w:ascii="IRNazanin" w:hAnsi="IRNazanin" w:eastAsia="IRNazanin"/>
          <w:color w:val="111111"/>
          <w:sz w:val="28"/>
          <w:sz w:val="28"/>
          <w:szCs w:val="28"/>
          <w:rtl w:val="true"/>
          <w:lang w:bidi="fa-IR"/>
        </w:rPr>
        <w:t xml:space="preserve">نجاشی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عبدالصمد بن محمد بن عبیدالله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راویان حنان</w:t>
      </w:r>
      <w:r>
        <w:rPr>
          <w:rStyle w:val="FootnoteAnchor"/>
          <w:rtl w:val="true"/>
        </w:rPr>
        <w:footnoteReference w:id="1279"/>
      </w:r>
      <w:r>
        <w:rPr>
          <w:rFonts w:ascii="IRNazanin" w:hAnsi="IRNazanin" w:eastAsia="IRNazanin"/>
          <w:color w:val="111111"/>
          <w:sz w:val="28"/>
          <w:sz w:val="28"/>
          <w:szCs w:val="28"/>
          <w:rtl w:val="true"/>
          <w:lang w:bidi="fa-IR"/>
        </w:rPr>
        <w:t>شمرده است</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باب اصحاب حضرت هادی علیه السلام عبدالصمد بن محمد قمی را بدون وصف اشعری ذکر نموده است</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دوران زندگی وی در شرح حال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وی در نیمه دوم قرن دوم و نیمه اول قرن سوم می‌زیسته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استبصار، من لا یحضر و کامل الزیارات،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عبدالصمد بن </w:t>
      </w:r>
      <w:bookmarkStart w:id="448" w:name="pg3784_32349"/>
    </w:p>
    <w:p>
      <w:pPr>
        <w:pStyle w:val="BookText"/>
        <w:rPr/>
      </w:pPr>
      <w:bookmarkEnd w:id="448"/>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روایاتی از وی ذکر شده که در آن‌ها با دو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و پدرش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و با یک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وی حنان بن سدیر است و راویانش، محمد بن احمد بن یحیی، محمد بن حسن صفار و محمد بن علی بن محبوب می‌باشند</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1154690_2281741623"/>
      <w:bookmarkStart w:id="450" w:name="_Toc166"/>
      <w:bookmarkEnd w:id="449"/>
      <w:r>
        <w:rPr/>
        <w:t>215</w:t>
      </w:r>
      <w:r>
        <w:rPr>
          <w:rtl w:val="true"/>
        </w:rPr>
        <w:t xml:space="preserve"> . </w:t>
      </w:r>
      <w:r>
        <w:rPr>
          <w:rtl w:val="true"/>
        </w:rPr>
        <w:t>عبدالعزیز بن المهتدی الاشعری</w:t>
      </w:r>
      <w:bookmarkEnd w:id="450"/>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المهتدی الاشعری</w:t>
      </w:r>
    </w:p>
    <w:p>
      <w:pPr>
        <w:pStyle w:val="BookText"/>
        <w:rPr/>
      </w:pPr>
      <w:r>
        <w:rPr>
          <w:rFonts w:ascii="IRNazanin" w:hAnsi="IRNazanin" w:eastAsia="IRNazanin"/>
          <w:color w:val="111111"/>
          <w:sz w:val="28"/>
          <w:sz w:val="28"/>
          <w:szCs w:val="28"/>
          <w:rtl w:val="true"/>
          <w:lang w:bidi="fa-IR"/>
        </w:rPr>
        <w:t>عبدالعزیز بن المهتدی بن محمد بن عبدالعزیز الاشعری قمی، وکیل و از خواص حضرت رضا علیه السلام بود</w:t>
      </w:r>
      <w:r>
        <w:rPr>
          <w:rStyle w:val="FootnoteAnchor"/>
          <w:rtl w:val="true"/>
        </w:rPr>
        <w:footnoteReference w:id="1283"/>
      </w:r>
      <w:r>
        <w:rPr>
          <w:rFonts w:ascii="IRNazanin" w:hAnsi="IRNazanin" w:eastAsia="IRNazanin"/>
          <w:color w:val="111111"/>
          <w:sz w:val="28"/>
          <w:sz w:val="28"/>
          <w:szCs w:val="28"/>
          <w:rtl w:val="true"/>
          <w:lang w:bidi="fa-IR"/>
        </w:rPr>
        <w:t>و مورد لطف و محبت امام جواد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خداوند برای او طلب غفران و رحمت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رضایتم از تو، خداوند از تو راضی باشد؛ غفرالله لک ذنبک و رحمنا و ایّاک و رضی عنک برضائی عنک</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او را بهترینْ قمی که دیده 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زمانش هیچ قمی ندیدم که به وی شبیه باشد</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الغیبة وی را از ممدوحان ائمه علیهم السلام دانسته و نجاشی توثیقش کرده است</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رجال، نام او را در باب اصحاب امام رضا علیه السلام و من لم یرو عنهم علیهم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نجاشی در فهرستشان کتابی را از او دانسته‌اند</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المهتدی از امام رضا</w:t>
      </w:r>
      <w:r>
        <w:rPr>
          <w:rStyle w:val="FootnoteAnchor"/>
          <w:rtl w:val="true"/>
        </w:rPr>
        <w:footnoteReference w:id="1288"/>
      </w:r>
      <w:r>
        <w:rPr>
          <w:rFonts w:ascii="IRNazanin" w:hAnsi="IRNazanin" w:eastAsia="IRNazanin"/>
          <w:color w:val="111111"/>
          <w:sz w:val="28"/>
          <w:sz w:val="28"/>
          <w:szCs w:val="28"/>
          <w:rtl w:val="true"/>
          <w:lang w:bidi="fa-IR"/>
        </w:rPr>
        <w:t xml:space="preserve">، حضرت جواد علیهما السلام </w:t>
      </w:r>
      <w:r>
        <w:rPr>
          <w:rStyle w:val="FootnoteAnchor"/>
          <w:rtl w:val="true"/>
        </w:rPr>
        <w:footnoteReference w:id="1289"/>
      </w:r>
      <w:r>
        <w:rPr>
          <w:rFonts w:ascii="IRNazanin" w:hAnsi="IRNazanin" w:eastAsia="IRNazanin"/>
          <w:color w:val="111111"/>
          <w:sz w:val="28"/>
          <w:sz w:val="28"/>
          <w:szCs w:val="28"/>
          <w:rtl w:val="true"/>
          <w:lang w:bidi="fa-IR"/>
        </w:rPr>
        <w:t>، سعد بن سعد</w:t>
      </w:r>
      <w:r>
        <w:rPr>
          <w:rStyle w:val="FootnoteAnchor"/>
          <w:rtl w:val="true"/>
        </w:rPr>
        <w:footnoteReference w:id="1290"/>
      </w:r>
      <w:r>
        <w:rPr>
          <w:rFonts w:ascii="IRNazanin" w:hAnsi="IRNazanin" w:eastAsia="IRNazanin"/>
          <w:color w:val="111111"/>
          <w:sz w:val="28"/>
          <w:sz w:val="28"/>
          <w:szCs w:val="28"/>
          <w:rtl w:val="true"/>
          <w:lang w:bidi="fa-IR"/>
        </w:rPr>
        <w:t xml:space="preserve">، عبدالله </w:t>
      </w:r>
      <w:bookmarkStart w:id="451" w:name="pg3784_32350"/>
    </w:p>
    <w:p>
      <w:pPr>
        <w:pStyle w:val="BookText"/>
        <w:rPr/>
      </w:pPr>
      <w:bookmarkEnd w:id="451"/>
      <w:r>
        <w:rPr>
          <w:rFonts w:ascii="IRNazanin" w:hAnsi="IRNazanin" w:eastAsia="IRNazanin"/>
          <w:color w:val="111111"/>
          <w:sz w:val="28"/>
          <w:sz w:val="28"/>
          <w:szCs w:val="28"/>
          <w:rtl w:val="true"/>
          <w:lang w:bidi="fa-IR"/>
        </w:rPr>
        <w:t>بن جندب و یونس بن عبدالرحمن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برقی</w:t>
      </w:r>
      <w:r>
        <w:rPr>
          <w:rStyle w:val="FootnoteAnchor"/>
          <w:rtl w:val="true"/>
        </w:rPr>
        <w:footnoteReference w:id="1291"/>
      </w:r>
      <w:r>
        <w:rPr>
          <w:rFonts w:ascii="IRNazanin" w:hAnsi="IRNazanin" w:eastAsia="IRNazanin"/>
          <w:color w:val="111111"/>
          <w:sz w:val="28"/>
          <w:sz w:val="28"/>
          <w:szCs w:val="28"/>
          <w:rtl w:val="true"/>
          <w:lang w:bidi="fa-IR"/>
        </w:rPr>
        <w:t>، ابو جعفر اشعری</w:t>
      </w:r>
      <w:r>
        <w:rPr>
          <w:rStyle w:val="FootnoteAnchor"/>
          <w:rtl w:val="true"/>
        </w:rPr>
        <w:footnoteReference w:id="1292"/>
      </w:r>
      <w:r>
        <w:rPr>
          <w:rFonts w:ascii="IRNazanin" w:hAnsi="IRNazanin" w:eastAsia="IRNazanin"/>
          <w:color w:val="111111"/>
          <w:sz w:val="28"/>
          <w:sz w:val="28"/>
          <w:szCs w:val="28"/>
          <w:rtl w:val="true"/>
          <w:lang w:bidi="fa-IR"/>
        </w:rPr>
        <w:t>، ابراهیم بن هاشم، فضل بن شاذان</w:t>
      </w:r>
      <w:r>
        <w:rPr>
          <w:rStyle w:val="FootnoteAnchor"/>
          <w:rtl w:val="true"/>
        </w:rPr>
        <w:footnoteReference w:id="1293"/>
      </w:r>
      <w:r>
        <w:rPr>
          <w:rFonts w:ascii="IRNazanin" w:hAnsi="IRNazanin" w:eastAsia="IRNazanin"/>
          <w:color w:val="111111"/>
          <w:sz w:val="28"/>
          <w:sz w:val="28"/>
          <w:szCs w:val="28"/>
          <w:rtl w:val="true"/>
          <w:lang w:bidi="fa-IR"/>
        </w:rPr>
        <w:t>، علی بن مهزیار، محمد بن عیسی</w:t>
      </w:r>
      <w:r>
        <w:rPr>
          <w:rStyle w:val="FootnoteAnchor"/>
          <w:rtl w:val="true"/>
        </w:rPr>
        <w:footnoteReference w:id="1294"/>
      </w:r>
      <w:r>
        <w:rPr>
          <w:rFonts w:ascii="IRNazanin" w:hAnsi="IRNazanin" w:eastAsia="IRNazanin"/>
          <w:color w:val="111111"/>
          <w:sz w:val="28"/>
          <w:sz w:val="28"/>
          <w:szCs w:val="28"/>
          <w:rtl w:val="true"/>
          <w:lang w:bidi="fa-IR"/>
        </w:rPr>
        <w:t>و محمد بن اسماعیل رازی</w:t>
      </w:r>
      <w:r>
        <w:rPr>
          <w:rStyle w:val="FootnoteAnchor"/>
          <w:rtl w:val="true"/>
        </w:rPr>
        <w:footnoteReference w:id="1295"/>
      </w:r>
      <w:r>
        <w:rPr>
          <w:rFonts w:ascii="IRNazanin" w:hAnsi="IRNazanin" w:eastAsia="IRNazanin"/>
          <w:color w:val="111111"/>
          <w:sz w:val="28"/>
          <w:sz w:val="28"/>
          <w:szCs w:val="28"/>
          <w:rtl w:val="true"/>
          <w:lang w:bidi="fa-IR"/>
        </w:rPr>
        <w:t>از او روایت می‌نمایند</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1154692_2281741623"/>
      <w:bookmarkStart w:id="453" w:name="_Toc167"/>
      <w:bookmarkEnd w:id="452"/>
      <w:r>
        <w:rPr/>
        <w:t>216</w:t>
      </w:r>
      <w:r>
        <w:rPr>
          <w:rtl w:val="true"/>
        </w:rPr>
        <w:t xml:space="preserve"> . </w:t>
      </w:r>
      <w:r>
        <w:rPr>
          <w:rtl w:val="true"/>
        </w:rPr>
        <w:t>عبد الله بن ابی بردة</w:t>
      </w:r>
      <w:bookmarkEnd w:id="453"/>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ابی بردة</w:t>
      </w:r>
    </w:p>
    <w:p>
      <w:pPr>
        <w:pStyle w:val="BookText"/>
        <w:rPr/>
      </w:pPr>
      <w:r>
        <w:rPr>
          <w:rFonts w:ascii="IRNazanin" w:hAnsi="IRNazanin" w:eastAsia="IRNazanin"/>
          <w:color w:val="111111"/>
          <w:sz w:val="28"/>
          <w:sz w:val="28"/>
          <w:szCs w:val="28"/>
          <w:rtl w:val="true"/>
          <w:lang w:bidi="fa-IR"/>
        </w:rPr>
        <w:t xml:space="preserve">نویسنده تاریخ قم، او را در ضمن مهاجران قبیله بنی بکر بن عامر بن 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ابوموسی اشعری</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که از یمن جهت اسلام آوردن خدمت پیامبر صلی‌الله‌علیه‌و‌آله رسیدند، ذکر کرده است</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 xml:space="preserve">در میان اشعریان، عامر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بن ابی موسی، ابوبردة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قیس از مهاجران بود و احتمال دارد که عبد الله، فرزند وی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الاصابة، الاستیعاب، اسد الغابة، تاریخ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نمی‌تواند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ابی موسی، ابو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ابوبردة 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 xml:space="preserve">در میان محدثین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عبدالله بن ابی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می‌خوریم وی از نوادگان ابو موسی اشعری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بن عبدالله بن ابی بردة بن ابی موسی الاشعری، ابوبردة الکوفی</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 xml:space="preserve">بنابراین پدرِ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ابوموسی اشعری است و او غیر از آن عبدالله است که از مهاجران اشعری می‌باشد</w:t>
      </w:r>
      <w:r>
        <w:rPr>
          <w:rFonts w:eastAsia="IRNazanin" w:cs="IRNazanin"/>
          <w:color w:val="111111"/>
          <w:sz w:val="28"/>
          <w:szCs w:val="28"/>
          <w:rtl w:val="true"/>
          <w:lang w:bidi="fa-IR"/>
        </w:rPr>
        <w:t>.</w:t>
      </w:r>
    </w:p>
    <w:p>
      <w:pPr>
        <w:pStyle w:val="Heading4"/>
        <w:numPr>
          <w:ilvl w:val="3"/>
          <w:numId w:val="1"/>
        </w:numPr>
        <w:rPr/>
      </w:pPr>
      <w:bookmarkStart w:id="454" w:name="__RefHeading___Toc1154694_2281741623"/>
      <w:bookmarkStart w:id="455" w:name="_Toc168"/>
      <w:bookmarkEnd w:id="454"/>
      <w:r>
        <w:rPr/>
        <w:t>217</w:t>
      </w:r>
      <w:r>
        <w:rPr>
          <w:rtl w:val="true"/>
        </w:rPr>
        <w:t xml:space="preserve"> . </w:t>
      </w:r>
      <w:r>
        <w:rPr>
          <w:rtl w:val="true"/>
        </w:rPr>
        <w:t>عبدالله بن براد بن یوسف</w:t>
      </w:r>
      <w:bookmarkEnd w:id="455"/>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براد بن یوسف</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عامر عبد الله بن برادبن یوسف بن ابی بردة بن ابی موسی الاشعری الکوفی </w:t>
      </w:r>
      <w:bookmarkStart w:id="456" w:name="pg3784_32351"/>
    </w:p>
    <w:p>
      <w:pPr>
        <w:pStyle w:val="BookText"/>
        <w:rPr/>
      </w:pPr>
      <w:bookmarkEnd w:id="4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براد الاشعری</w:t>
      </w:r>
      <w:r>
        <w:rPr>
          <w:rFonts w:eastAsia="IRNazanin" w:cs="IRNazanin"/>
          <w:color w:val="111111"/>
          <w:sz w:val="28"/>
          <w:szCs w:val="28"/>
          <w:rtl w:val="true"/>
          <w:lang w:bidi="fa-IR"/>
        </w:rPr>
        <w:t>»</w:t>
      </w:r>
      <w:r>
        <w:rPr>
          <w:rStyle w:val="FootnoteAnchor"/>
          <w:rtl w:val="true"/>
        </w:rPr>
        <w:footnoteReference w:id="1301"/>
      </w:r>
      <w:r>
        <w:rPr>
          <w:rFonts w:ascii="IRNazanin" w:hAnsi="IRNazanin" w:eastAsia="IRNazanin"/>
          <w:color w:val="111111"/>
          <w:sz w:val="28"/>
          <w:sz w:val="28"/>
          <w:szCs w:val="28"/>
          <w:rtl w:val="true"/>
          <w:lang w:bidi="fa-IR"/>
        </w:rPr>
        <w:t>، از محدثان قرن سوم و از مشایخ بخاری، مسلم و ابوزرعة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جمعی چون ابو اسامة، عبد الله بن ادریس، محمد بن فضیل، فضل بن موفق، محمد بن قاسم اسدی و موسی بن عیسی القاری الخیاط 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مسلم، ابوزرعة، موسی بن هارون، عبدان اهوازی، محمد بن عبد الله خضرمی، محمد بن عبید بن عتبة، احمد بن محمد بن ابراهیم مروزی و حسن بن سفیان از راویان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از او راضی بوده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نموده و ابن حبان در ثقات ذکرش نموده و ابن حجر او را صدوق خوانده است</w:t>
      </w:r>
      <w:r>
        <w:rPr>
          <w:rFonts w:eastAsia="IRNazanin" w:cs="IRNazanin"/>
          <w:color w:val="111111"/>
          <w:sz w:val="28"/>
          <w:szCs w:val="28"/>
          <w:rtl w:val="true"/>
          <w:lang w:bidi="fa-IR"/>
        </w:rPr>
        <w:t xml:space="preserve">. </w:t>
      </w:r>
      <w:r>
        <w:rPr>
          <w:rStyle w:val="FootnoteAnchor"/>
          <w:rtl w:val="true"/>
        </w:rPr>
        <w:footnoteReference w:id="1302"/>
      </w:r>
    </w:p>
    <w:p>
      <w:pPr>
        <w:pStyle w:val="Heading4"/>
        <w:numPr>
          <w:ilvl w:val="3"/>
          <w:numId w:val="1"/>
        </w:numPr>
        <w:rPr/>
      </w:pPr>
      <w:bookmarkStart w:id="457" w:name="__RefHeading___Toc1154696_2281741623"/>
      <w:bookmarkStart w:id="458" w:name="_Toc169"/>
      <w:bookmarkEnd w:id="457"/>
      <w:r>
        <w:rPr/>
        <w:t>218</w:t>
      </w:r>
      <w:r>
        <w:rPr>
          <w:rtl w:val="true"/>
        </w:rPr>
        <w:t xml:space="preserve"> . </w:t>
      </w:r>
      <w:r>
        <w:rPr>
          <w:rtl w:val="true"/>
        </w:rPr>
        <w:t>عبد الله بن ابی خلف الاشعری</w:t>
      </w:r>
      <w:bookmarkEnd w:id="458"/>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ابی خلف الاشعری</w:t>
      </w:r>
    </w:p>
    <w:p>
      <w:pPr>
        <w:pStyle w:val="BookText"/>
        <w:rPr/>
      </w:pPr>
      <w:r>
        <w:rPr>
          <w:rFonts w:ascii="IRNazanin" w:hAnsi="IRNazanin" w:eastAsia="IRNazanin"/>
          <w:color w:val="111111"/>
          <w:sz w:val="28"/>
          <w:sz w:val="28"/>
          <w:szCs w:val="28"/>
          <w:rtl w:val="true"/>
          <w:lang w:bidi="fa-IR"/>
        </w:rPr>
        <w:t xml:space="preserve">وی پدر سعد بن عبد الله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حکم بن مسکین</w:t>
      </w:r>
      <w:r>
        <w:rPr>
          <w:rStyle w:val="FootnoteAnchor"/>
          <w:rtl w:val="true"/>
        </w:rPr>
        <w:footnoteReference w:id="1303"/>
      </w:r>
      <w:r>
        <w:rPr>
          <w:rFonts w:ascii="IRNazanin" w:hAnsi="IRNazanin" w:eastAsia="IRNazanin"/>
          <w:color w:val="111111"/>
          <w:sz w:val="28"/>
          <w:sz w:val="28"/>
          <w:szCs w:val="28"/>
          <w:rtl w:val="true"/>
          <w:lang w:bidi="fa-IR"/>
        </w:rPr>
        <w:t xml:space="preserve">روایت کرده و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بعد از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کمی از او رسیده است</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او با ملاحظه تاریخ وفات فرزندش سعد و راوی‌اش احمد اشعری، از محدثان قرن سوم هجری بوده و احتمالاً نیمه دوم قرن دوم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از حکم بن مسکین و یحیی بن هاشم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و حسین بن سعید از راویانش می‌باشند</w:t>
      </w:r>
      <w:r>
        <w:rPr>
          <w:rFonts w:eastAsia="IRNazanin" w:cs="IRNazanin"/>
          <w:color w:val="111111"/>
          <w:sz w:val="28"/>
          <w:szCs w:val="28"/>
          <w:rtl w:val="true"/>
          <w:lang w:bidi="fa-IR"/>
        </w:rPr>
        <w:t>.</w:t>
      </w:r>
      <w:r>
        <w:rPr>
          <w:rStyle w:val="FootnoteAnchor"/>
          <w:rtl w:val="true"/>
        </w:rPr>
        <w:footnoteReference w:id="1305"/>
      </w:r>
    </w:p>
    <w:p>
      <w:pPr>
        <w:pStyle w:val="Heading4"/>
        <w:numPr>
          <w:ilvl w:val="3"/>
          <w:numId w:val="1"/>
        </w:numPr>
        <w:rPr/>
      </w:pPr>
      <w:bookmarkStart w:id="459" w:name="__RefHeading___Toc1154698_2281741623"/>
      <w:bookmarkStart w:id="460" w:name="_Toc170"/>
      <w:bookmarkEnd w:id="459"/>
      <w:r>
        <w:rPr/>
        <w:t>219</w:t>
      </w:r>
      <w:r>
        <w:rPr>
          <w:rtl w:val="true"/>
        </w:rPr>
        <w:t xml:space="preserve"> . </w:t>
      </w:r>
      <w:r>
        <w:rPr>
          <w:rtl w:val="true"/>
        </w:rPr>
        <w:t>عبد الله بن سالم الاشعری</w:t>
      </w:r>
      <w:bookmarkEnd w:id="460"/>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سالم الاشعری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سالم الاشعری وحاظی یحصبی، ابو یوسف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bookmarkStart w:id="461" w:name="pg3784_32352"/>
    </w:p>
    <w:p>
      <w:pPr>
        <w:pStyle w:val="BookText"/>
        <w:rPr/>
      </w:pPr>
      <w:bookmarkEnd w:id="461"/>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شام در قرن دوم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سالم را ناصبی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داشته که علی علیه السلام در کشتن ابوبکر و عمر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او را به سبب چنین عقیده‌ای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دار قطنی و ابن حجر او را توثیق نموده و نسائی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رضایت دلالت دارد 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یوسف،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شریف‌تر از او در مروت و عقل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حسان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مثل او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جمعی مانند ابراهیم بن ابی علبة، ازهر بن عبد الله حرازی، علاء بن ابی عتبة حمصی، علی بن ابی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زیاد الهانی و محمد بن ولید زبیدی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ابومسهر، ابو المغیرة عبد القدوس بن حجاج، عبد الصمد بن ابراهیم حمصی، عبد الله بن یوسف تنیسی</w:t>
      </w:r>
      <w:r>
        <w:rPr>
          <w:rStyle w:val="FootnoteAnchor"/>
          <w:rtl w:val="true"/>
        </w:rPr>
        <w:footnoteReference w:id="1306"/>
      </w:r>
      <w:r>
        <w:rPr>
          <w:rFonts w:ascii="IRNazanin" w:hAnsi="IRNazanin" w:eastAsia="IRNazanin"/>
          <w:color w:val="111111"/>
          <w:sz w:val="28"/>
          <w:sz w:val="28"/>
          <w:szCs w:val="28"/>
          <w:rtl w:val="true"/>
          <w:lang w:bidi="fa-IR"/>
        </w:rPr>
        <w:t>، عمر بن حارث بن ضحاک زبیدی حمصی، یحیی بن حسان و جمعی دیگر از او روایت کرده‌اند</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154700_2281741623"/>
      <w:bookmarkStart w:id="463" w:name="_Toc171"/>
      <w:bookmarkEnd w:id="462"/>
      <w:r>
        <w:rPr/>
        <w:t>220</w:t>
      </w:r>
      <w:r>
        <w:rPr>
          <w:rtl w:val="true"/>
        </w:rPr>
        <w:t xml:space="preserve"> . </w:t>
      </w:r>
      <w:r>
        <w:rPr>
          <w:rtl w:val="true"/>
        </w:rPr>
        <w:t>عبد الله بن سعد الاشعری</w:t>
      </w:r>
      <w:bookmarkEnd w:id="463"/>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سعد الاشعری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سعد ابوبکر یا ابوعمر اشعری</w:t>
      </w:r>
      <w:r>
        <w:rPr>
          <w:rStyle w:val="FootnoteAnchor"/>
          <w:rtl w:val="true"/>
        </w:rPr>
        <w:footnoteReference w:id="1308"/>
      </w:r>
      <w:r>
        <w:rPr>
          <w:rFonts w:ascii="IRNazanin" w:hAnsi="IRNazanin" w:eastAsia="IRNazanin"/>
          <w:color w:val="111111"/>
          <w:sz w:val="28"/>
          <w:sz w:val="28"/>
          <w:szCs w:val="28"/>
          <w:rtl w:val="true"/>
          <w:lang w:bidi="fa-IR"/>
        </w:rPr>
        <w:t>، و برادرش احوص از سران اولین گروه مهاجران اشعری‌اند که در ربع آخر قرن اول هجری به قم آمدند</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w:t>
      </w:r>
    </w:p>
    <w:p>
      <w:pPr>
        <w:pStyle w:val="BookText"/>
        <w:rPr/>
      </w:pPr>
      <w:r>
        <w:rPr>
          <w:rFonts w:ascii="IRNazanin" w:hAnsi="IRNazanin" w:eastAsia="IRNazanin"/>
          <w:color w:val="111111"/>
          <w:sz w:val="28"/>
          <w:sz w:val="28"/>
          <w:szCs w:val="28"/>
          <w:rtl w:val="true"/>
          <w:lang w:bidi="fa-IR"/>
        </w:rPr>
        <w:t>اداره شهر قم را به عهده داشته‌اند و در غیاب یکی، دیگری وظایف او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کارها به دست احوص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بود عبدالله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روایت تاریخ قم، عبدالله بر همدان و اصفهان ولایت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احوص نیابت یکدیگر می‌کردند و در قصد اصفهان هر گاه یکی از ایشان به اصفهان رفتی تا از عمال اصفهان خراج این ناحیت ضمان کند، آن برادر دیگر بر جای و مقام بنشستی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عبد الله بن سعد به همدان و اصفهان والی و حاکم شد</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جهت دفاع از حریم اسلام و مبارزه با کفار، قصد عزیمت به قزوین داشت؛ ولی با درخواست برادرش از این کار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عابد و زاهد بود که شب و روز را به طاعت خدا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احوص، اولین مسجد قم را برای او بنا نمود</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 مستقلی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است؛ ولی امام صادق علیه السلام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خاندانی نجیب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اهل البیت النجباء</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این تعریف و تمجید، پدرش عبدالله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عقیقی در شرح حال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مدح، شبیه پدرش است</w:t>
      </w:r>
      <w:r>
        <w:rPr>
          <w:rStyle w:val="FootnoteAnchor"/>
          <w:rtl w:val="true"/>
        </w:rPr>
        <w:footnoteReference w:id="1313"/>
      </w:r>
      <w:r>
        <w:rPr>
          <w:rFonts w:ascii="IRNazanin" w:hAnsi="IRNazanin" w:eastAsia="IRNazanin"/>
          <w:color w:val="111111"/>
          <w:sz w:val="28"/>
          <w:sz w:val="28"/>
          <w:szCs w:val="28"/>
          <w:rtl w:val="true"/>
          <w:lang w:bidi="fa-IR"/>
        </w:rPr>
        <w:t>و عیسی، همان است که امام صادق علیه السلام او را از خود و از اهل بیت علیهم السلام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بن عبد الله هو مِنّا حیّا و هو منّا میّتا</w:t>
      </w:r>
      <w:r>
        <w:rPr>
          <w:rFonts w:eastAsia="Amiri" w:cs="Amiri" w:ascii="Amiri" w:hAnsi="Amiri"/>
          <w:color w:val="111111"/>
          <w:sz w:val="28"/>
          <w:szCs w:val="28"/>
          <w:rtl w:val="true"/>
          <w:lang w:bidi="ar-SA"/>
        </w:rPr>
        <w:t>»</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منّا اهل البیت</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در مورد شیعه بودن وی نیست</w:t>
      </w:r>
      <w:r>
        <w:rPr>
          <w:rStyle w:val="FootnoteAnchor"/>
          <w:rtl w:val="true"/>
        </w:rPr>
        <w:footnoteReference w:id="1316"/>
      </w:r>
      <w:r>
        <w:rPr>
          <w:rFonts w:ascii="IRNazanin" w:hAnsi="IRNazanin" w:eastAsia="IRNazanin"/>
          <w:color w:val="111111"/>
          <w:sz w:val="28"/>
          <w:sz w:val="28"/>
          <w:szCs w:val="28"/>
          <w:rtl w:val="true"/>
          <w:lang w:bidi="fa-IR"/>
        </w:rPr>
        <w:t>و این مطلب را می‌توان از جستجو در تاریخ اشعریان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تاریخ قم یکی از افتخارات آنان را اختصاص به مذهب تشیّع می‌داند</w:t>
      </w:r>
      <w:r>
        <w:rPr>
          <w:rFonts w:eastAsia="IRNazanin" w:cs="IRNazanin"/>
          <w:color w:val="111111"/>
          <w:sz w:val="28"/>
          <w:szCs w:val="28"/>
          <w:rtl w:val="true"/>
          <w:lang w:bidi="fa-IR"/>
        </w:rPr>
        <w:t xml:space="preserve">: </w:t>
      </w:r>
      <w:bookmarkStart w:id="464" w:name="pg3784_32354"/>
    </w:p>
    <w:p>
      <w:pPr>
        <w:pStyle w:val="BookText"/>
        <w:rPr/>
      </w:pPr>
      <w:bookmarkEnd w:id="4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مفاخر ایشان آن‌که از فرزندان مالک بن عامراشعری مخصوص شدند؛ به اعتقاد مذهب شیعت؛ به خلاف دیگر مردمان</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وی در اسناد احادیث نیست؛ ولی خانواده‌اش از راویان بزرگ و اصحاب ائمه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پسرانش از این جمله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موسی، شعیب، آدم، اسحاق، ادریس، یسع، عامر، عبدالملک و عمران</w:t>
      </w:r>
      <w:r>
        <w:rPr>
          <w:rFonts w:eastAsia="IRNazanin" w:cs="IRNazanin"/>
          <w:color w:val="111111"/>
          <w:sz w:val="28"/>
          <w:szCs w:val="28"/>
          <w:rtl w:val="true"/>
          <w:lang w:bidi="fa-IR"/>
        </w:rPr>
        <w:t>.</w:t>
      </w:r>
    </w:p>
    <w:p>
      <w:pPr>
        <w:pStyle w:val="Heading4"/>
        <w:numPr>
          <w:ilvl w:val="3"/>
          <w:numId w:val="1"/>
        </w:numPr>
        <w:rPr/>
      </w:pPr>
      <w:bookmarkStart w:id="465" w:name="__RefHeading___Toc1154702_2281741623"/>
      <w:bookmarkStart w:id="466" w:name="_Toc172"/>
      <w:bookmarkEnd w:id="465"/>
      <w:r>
        <w:rPr/>
        <w:t>221</w:t>
      </w:r>
      <w:r>
        <w:rPr>
          <w:rtl w:val="true"/>
        </w:rPr>
        <w:t xml:space="preserve"> . </w:t>
      </w:r>
      <w:r>
        <w:rPr>
          <w:rtl w:val="true"/>
        </w:rPr>
        <w:t>عبدالله بن عامر الاشعری</w:t>
      </w:r>
      <w:bookmarkEnd w:id="466"/>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عامر الاشعری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بن عمران بن ابی عمر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نموده، او را بزرگی از صاحب منزلتان اصحاب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وجوه اصحابنا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را از او می‌داند</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 xml:space="preserve">با توجه به روایت پسر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و زمان زندگی حسین، می‌توان عبدالله بن عامر را از محدثان قرن سوم هجری دانست</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احمد بن اسحاق، عبدالرحمن بن ابی نجران، حفصة، علی بن مهزیار، محمد بن ابی عمیر، محمد بن زیاد ازدی و شاذویه بن حسین بن داود قمی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عامر، محمد بن حسن صفار و محمد بن عبدالله بن مهران از وی روایت کرده‌اند</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1154704_2281741623"/>
      <w:bookmarkStart w:id="468" w:name="_Toc173"/>
      <w:bookmarkEnd w:id="467"/>
      <w:r>
        <w:rPr/>
        <w:t>222</w:t>
      </w:r>
      <w:r>
        <w:rPr>
          <w:rtl w:val="true"/>
        </w:rPr>
        <w:t xml:space="preserve"> . </w:t>
      </w:r>
      <w:r>
        <w:rPr>
          <w:rtl w:val="true"/>
        </w:rPr>
        <w:t>عبدالله بن عامر بن براد</w:t>
      </w:r>
      <w:bookmarkEnd w:id="468"/>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عامر بن براد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عامر کوفی عبدالله بن عامر بن براد، از نوادگان ابوموسی اشعری</w:t>
      </w:r>
      <w:r>
        <w:rPr>
          <w:rStyle w:val="FootnoteAnchor"/>
          <w:rtl w:val="true"/>
        </w:rPr>
        <w:footnoteReference w:id="1322"/>
      </w:r>
      <w:r>
        <w:rPr>
          <w:rFonts w:ascii="IRNazanin" w:hAnsi="IRNazanin" w:eastAsia="IRNazanin"/>
          <w:color w:val="111111"/>
          <w:sz w:val="28"/>
          <w:sz w:val="28"/>
          <w:szCs w:val="28"/>
          <w:rtl w:val="true"/>
          <w:lang w:bidi="fa-IR"/>
        </w:rPr>
        <w:t>و از محدثان قرن سوم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 مقبول</w:t>
      </w:r>
      <w:r>
        <w:rPr>
          <w:rStyle w:val="FootnoteAnchor"/>
          <w:rtl w:val="true"/>
        </w:rPr>
        <w:footnoteReference w:id="1323"/>
      </w:r>
      <w:r>
        <w:rPr>
          <w:rFonts w:ascii="IRNazanin" w:hAnsi="IRNazanin" w:eastAsia="IRNazanin"/>
          <w:color w:val="111111"/>
          <w:sz w:val="28"/>
          <w:sz w:val="28"/>
          <w:szCs w:val="28"/>
          <w:rtl w:val="true"/>
          <w:lang w:bidi="fa-IR"/>
        </w:rPr>
        <w:t>و از طبقه یازدهم</w:t>
      </w:r>
      <w:r>
        <w:rPr>
          <w:rStyle w:val="FootnoteAnchor"/>
          <w:rtl w:val="true"/>
        </w:rPr>
        <w:footnoteReference w:id="1324"/>
      </w:r>
      <w:r>
        <w:rPr>
          <w:rFonts w:ascii="IRNazanin" w:hAnsi="IRNazanin" w:eastAsia="IRNazanin"/>
          <w:color w:val="111111"/>
          <w:sz w:val="28"/>
          <w:sz w:val="28"/>
          <w:szCs w:val="28"/>
          <w:rtl w:val="true"/>
          <w:lang w:bidi="fa-IR"/>
        </w:rPr>
        <w:t>دانسته است</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bookmarkStart w:id="469" w:name="pg3784_32355"/>
    </w:p>
    <w:p>
      <w:pPr>
        <w:pStyle w:val="BookText"/>
        <w:rPr/>
      </w:pPr>
      <w:bookmarkEnd w:id="469"/>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محدثان طبقه دهم است و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مقدمه تقریب، سال وفات راویان طبقه نهم به بعد را پس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ابواسامة، زید بن حباب، ابن ادریس و یحیی بن ابی‌بکیر کرمانی از مشایخ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w:t>
      </w:r>
      <w:r>
        <w:rPr>
          <w:rStyle w:val="FootnoteAnchor"/>
          <w:rtl w:val="true"/>
        </w:rPr>
        <w:footnoteReference w:id="1327"/>
      </w:r>
      <w:r>
        <w:rPr>
          <w:rFonts w:ascii="IRNazanin" w:hAnsi="IRNazanin" w:eastAsia="IRNazanin"/>
          <w:color w:val="111111"/>
          <w:sz w:val="28"/>
          <w:sz w:val="28"/>
          <w:szCs w:val="28"/>
          <w:rtl w:val="true"/>
          <w:lang w:bidi="fa-IR"/>
        </w:rPr>
        <w:t>و ابویعلی احمد بن علی موصلی از راویان وی محسوب می‌شوند</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1154706_2281741623"/>
      <w:bookmarkStart w:id="471" w:name="_Toc174"/>
      <w:bookmarkEnd w:id="470"/>
      <w:r>
        <w:rPr/>
        <w:t>223</w:t>
      </w:r>
      <w:r>
        <w:rPr>
          <w:rtl w:val="true"/>
        </w:rPr>
        <w:t xml:space="preserve"> . </w:t>
      </w:r>
      <w:r>
        <w:rPr>
          <w:rtl w:val="true"/>
        </w:rPr>
        <w:t>عبدالله بن عصام الاشعری</w:t>
      </w:r>
      <w:bookmarkEnd w:id="471"/>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عصام الاشعری</w:t>
      </w:r>
    </w:p>
    <w:p>
      <w:pPr>
        <w:pStyle w:val="BookText"/>
        <w:rPr/>
      </w:pPr>
      <w:r>
        <w:rPr>
          <w:rFonts w:ascii="IRNazanin" w:hAnsi="IRNazanin" w:eastAsia="IRNazanin"/>
          <w:color w:val="111111"/>
          <w:sz w:val="28"/>
          <w:sz w:val="28"/>
          <w:szCs w:val="28"/>
          <w:rtl w:val="true"/>
          <w:lang w:bidi="fa-IR"/>
        </w:rPr>
        <w:t>عبدالله بن محیریز از او روایت کرده است که پیامبر خدا صلی‌الله‌علیه‌و‌آله جمعی را لعنت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اثیر در اسد الغابة مطرح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و ابو نعیم حدیث مزبور رادر کتاب‌هایشان آورده‌اند</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ابن حجر منکر وجود چنین مطلبی در آن دو کتاب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ابن عساکر نیز ذکری از وی به میان نیامده؛ بلکه تنها در آن کتاب به عبدالله بن عضاة الاشعری اشاره شده است</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154708_2281741623"/>
      <w:bookmarkStart w:id="473" w:name="_Toc175"/>
      <w:bookmarkEnd w:id="472"/>
      <w:r>
        <w:rPr/>
        <w:t>224</w:t>
      </w:r>
      <w:r>
        <w:rPr>
          <w:rtl w:val="true"/>
        </w:rPr>
        <w:t xml:space="preserve"> . </w:t>
      </w:r>
      <w:r>
        <w:rPr>
          <w:rtl w:val="true"/>
        </w:rPr>
        <w:t>عبدالله بن عضاة الاشعری</w:t>
      </w:r>
      <w:bookmarkEnd w:id="473"/>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عضاة الاشعری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عضاة الاشعری از دوستداران و کارگزاران حکومت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صفین جزء سپاه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فرستاده یزید به حجاز جهت اخذ بیعت از ابن زبیر و یکی از سران سپاه یزید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مدینه و واقعه حرة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مسلم بن عقبة او را به جانشینی خود در مدینه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دینوری، در اخبار الطوال، او را فردی نیکوکار می‌داند</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474" w:name="pg3784_32356"/>
    </w:p>
    <w:p>
      <w:pPr>
        <w:pStyle w:val="BookText"/>
        <w:rPr/>
      </w:pPr>
      <w:bookmarkEnd w:id="474"/>
      <w:r>
        <w:rPr>
          <w:rFonts w:ascii="IRNazanin" w:hAnsi="IRNazanin" w:eastAsia="IRNazanin"/>
          <w:color w:val="111111"/>
          <w:sz w:val="28"/>
          <w:sz w:val="28"/>
          <w:szCs w:val="28"/>
          <w:rtl w:val="true"/>
          <w:lang w:bidi="fa-IR"/>
        </w:rPr>
        <w:t xml:space="preserve">بنا به نقل ابن اثیر در کامل، ابن عضاة تا هنگام حکومت عبدالملک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r>
        <w:rPr>
          <w:rStyle w:val="FootnoteAnchor"/>
          <w:rtl w:val="true"/>
        </w:rPr>
        <w:footnoteReference w:id="1332"/>
      </w:r>
    </w:p>
    <w:p>
      <w:pPr>
        <w:pStyle w:val="Heading4"/>
        <w:numPr>
          <w:ilvl w:val="3"/>
          <w:numId w:val="1"/>
        </w:numPr>
        <w:rPr/>
      </w:pPr>
      <w:bookmarkStart w:id="475" w:name="__RefHeading___Toc1154710_2281741623"/>
      <w:bookmarkStart w:id="476" w:name="_Toc176"/>
      <w:bookmarkEnd w:id="475"/>
      <w:r>
        <w:rPr/>
        <w:t>225</w:t>
      </w:r>
      <w:r>
        <w:rPr>
          <w:rtl w:val="true"/>
        </w:rPr>
        <w:t xml:space="preserve"> . </w:t>
      </w:r>
      <w:r>
        <w:rPr>
          <w:rtl w:val="true"/>
        </w:rPr>
        <w:t>عبدالله بن علی بن عامر الاشعری</w:t>
      </w:r>
      <w:bookmarkEnd w:id="476"/>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علی بن عامر الاشعری</w:t>
      </w:r>
    </w:p>
    <w:p>
      <w:pPr>
        <w:pStyle w:val="BookText"/>
        <w:rPr/>
      </w:pPr>
      <w:r>
        <w:rPr>
          <w:rFonts w:ascii="IRNazanin" w:hAnsi="IRNazanin" w:eastAsia="IRNazanin"/>
          <w:color w:val="111111"/>
          <w:sz w:val="28"/>
          <w:sz w:val="28"/>
          <w:szCs w:val="28"/>
          <w:rtl w:val="true"/>
          <w:lang w:bidi="fa-IR"/>
        </w:rPr>
        <w:t>نام وی در سند روایتی از کشی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سعد راوی اوست و عبد الله بن علی به اسنادش از حضرت صادق علیه السلام‌روایت نموده؛ اگر چه نام راویان ذکر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الاشعری عبدالله بن علی بن عامر باسناده عن ابی عبدالله علیه السلام</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هیچ وصفی، جزء اصحاب امام رضا علیه السلام‌آورده و از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علی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واسطه از حضرت صادق علیه السلام‌روایتی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احمد بن محمد راوی وی و ابراهیم بن فضل شیخ اوست</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 حُکم یقینی به اتحاد در این سه مورد نمود؛ ولی احمد بن محمد و سعد که راویان عبد الله هستند، هر دو سده سوم هجری یا اندکی پس از آن فوت کرده‌اند</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1154712_2281741623"/>
      <w:bookmarkStart w:id="478" w:name="_Toc177"/>
      <w:bookmarkEnd w:id="477"/>
      <w:r>
        <w:rPr/>
        <w:t>226</w:t>
      </w:r>
      <w:r>
        <w:rPr>
          <w:rtl w:val="true"/>
        </w:rPr>
        <w:t xml:space="preserve"> . </w:t>
      </w:r>
      <w:r>
        <w:rPr>
          <w:rtl w:val="true"/>
        </w:rPr>
        <w:t>عبدالله بن قیس الاشعری</w:t>
      </w:r>
      <w:bookmarkEnd w:id="478"/>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قیس الاشعری</w:t>
      </w:r>
      <w:r>
        <w:rPr>
          <w:rStyle w:val="FootnoteAnchor"/>
          <w:rtl w:val="true"/>
        </w:rPr>
        <w:footnoteReference w:id="133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الاشعری از صحابه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سایر اشعریان خدمت آن حضرت رسید و اسلام آورد و در برخی از غزوات شرکت کرد</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وی را همراه معاذ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آن حضرت، کارگزار زَبید و عدن بود</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رحلت پیامبر صلی‌الله‌علیه‌و‌آله ، در فتوحات شرکت داشت و از سوی عمر،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نیزاو را ابقا نمود؛ ولی مدتی بعد او را عزل کرد و وی به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مردم، عثمان او را والی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رسیدن به خلافت او را عزل کرد</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روزی نزد معاویه رفت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خارج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آمده بود که بدو امارت بسپارم؛ ولی به خدا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الشیخ لاُوَلّیه و الله لااُولیه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عیاض الاشعری را به فتح جزیره</w:t>
      </w:r>
      <w:r>
        <w:rPr>
          <w:rStyle w:val="FootnoteAnchor"/>
          <w:rtl w:val="true"/>
        </w:rPr>
        <w:footnoteReference w:id="1342"/>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از جانب او به نصیبین رفت و آن‌جا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فتح اهواز، شوشتر، اصفهان و قم شرکت داشت</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به مردم اصفهان عرضه نمود؛ ولی آن‌ها از پذیرش آن خودداری نمودند</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وی در جریان جنگ صفین از حکمین بود</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او را از مفتیان مدینه ـ که اصحاب پیامبر صلی‌الله‌علیه‌و‌آله بدو اقتدا می‌نمودند ـ دانسته است</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بصره را تعلیم داد و به آن‌ها فقه آموخت</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بسیار نیکو قرآن تلاوت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صلی‌الله‌علیه‌و‌آله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اُوتی هذا مزمارا من مزامیر آل داود</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المدینی او را یکی از چهار قاضی امت اسلام می‌داند</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از پیامبر صلی‌الله‌علیه‌و‌آله ، علی علیه السلام، ابوبکر، عمر، ابن عباس، اُبی ابن کعب، عمار بن یاسر و معاذبن جبل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او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سعید خدری، ابو الاسود الدیلمی، ابو الاحوص عوف ابن مالک، ابو عثمان نهدی، ابو رافع الصائغ، ابو وائل شقیق بن سلمة، ابو امامة الباهلی، ابو عبدالرحمن سلمی، ابو عبیدة، اسود بن یزید نخعی، خطاب بن عبدالله رماشی، انس بن مالک، برید اسلمی، اسامة بن شریک، زِرّ بن حبیش، ربعی بن حراش، زهدم بن مضرب، زید بن وهب، سعید بن مسیب، صفوان بن محرز، طارق بن شهاب، عبدالرحمن بن یزید نخعی، عبدالرحمن بن نافع، عیاض اشعری، عبید بی عمیر، محرز القصاب، مسروق بن اوس حنظلی، قیس بن ابی حازم، هزیل بن شرحببل و مرة بن شرحبیل و فرزندانش، ابراهیم، ابوبردة، ابوبکر، موسی و همسرش ام عبدالله</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مجموعه‌ای از سخنان ابوموسی و مدح‌های دیگران را از او نقل کرده است</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ابوموسی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وفات وی را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 شیبُ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به نقل از ابن ابی شیبه، وفاتش را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 بن عدی، خلیفة</w:t>
      </w:r>
      <w:r>
        <w:rPr>
          <w:rStyle w:val="FootnoteAnchor"/>
          <w:rtl w:val="true"/>
        </w:rPr>
        <w:footnoteReference w:id="1354"/>
      </w:r>
      <w:r>
        <w:rPr>
          <w:rFonts w:ascii="IRNazanin" w:hAnsi="IRNazanin" w:eastAsia="IRNazanin"/>
          <w:color w:val="111111"/>
          <w:sz w:val="28"/>
          <w:sz w:val="28"/>
          <w:szCs w:val="28"/>
          <w:rtl w:val="true"/>
          <w:lang w:bidi="fa-IR"/>
        </w:rPr>
        <w:t>، ابن اثیر</w:t>
      </w:r>
      <w:r>
        <w:rPr>
          <w:rStyle w:val="FootnoteAnchor"/>
          <w:rtl w:val="true"/>
        </w:rPr>
        <w:footnoteReference w:id="1355"/>
      </w:r>
      <w:r>
        <w:rPr>
          <w:rFonts w:ascii="IRNazanin" w:hAnsi="IRNazanin" w:eastAsia="IRNazanin"/>
          <w:color w:val="111111"/>
          <w:sz w:val="28"/>
          <w:sz w:val="28"/>
          <w:szCs w:val="28"/>
          <w:rtl w:val="true"/>
          <w:lang w:bidi="fa-IR"/>
        </w:rPr>
        <w:t>و ابن حجر</w:t>
      </w:r>
      <w:r>
        <w:rPr>
          <w:rStyle w:val="FootnoteAnchor"/>
          <w:rtl w:val="true"/>
        </w:rPr>
        <w:footnoteReference w:id="1356"/>
      </w:r>
      <w:r>
        <w:rPr>
          <w:rFonts w:ascii="IRNazanin" w:hAnsi="IRNazanin" w:eastAsia="IRNazanin"/>
          <w:color w:val="111111"/>
          <w:sz w:val="28"/>
          <w:sz w:val="28"/>
          <w:szCs w:val="28"/>
          <w:rtl w:val="true"/>
          <w:lang w:bidi="fa-IR"/>
        </w:rPr>
        <w:t xml:space="preserve">وفاتش را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خاندان ابوموسی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گذشت که خاندان ابوموسی از شاخه‌های معروف اشعریان عراق‌اند که از آن جمله، فرزندانش ابوبکر، محمد، ابراهیم، موسی، عبدالله، و ابوبردة می‌باشند و نیز از فرزندان ابوبردة، بلال، سعید، عبدالله ،یوسف و یحیی و همچنین عبدالله بن </w:t>
      </w:r>
      <w:bookmarkStart w:id="479" w:name="pg3784_32359"/>
    </w:p>
    <w:p>
      <w:pPr>
        <w:pStyle w:val="BookText"/>
        <w:rPr/>
      </w:pPr>
      <w:bookmarkEnd w:id="479"/>
      <w:r>
        <w:rPr>
          <w:rFonts w:ascii="IRNazanin" w:hAnsi="IRNazanin" w:eastAsia="IRNazanin"/>
          <w:color w:val="111111"/>
          <w:sz w:val="28"/>
          <w:sz w:val="28"/>
          <w:szCs w:val="28"/>
          <w:rtl w:val="true"/>
          <w:lang w:bidi="fa-IR"/>
        </w:rPr>
        <w:t>براد بن یوسف</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سائب بن مالک، جدّ اشعریان قم، داماد ابوموسی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دخترش عمرة را به عقد او درآورد که محمد بن سائب ثمره آن است</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اشعری ،مؤسس مذهب اشعریه، نیز از اولاد ابوموسی می‌باشد</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شاخه از فرزندان ابوموسی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می‌زیسته‌اند ایشان فرزندان بلج بن یحیی بن عمر و بن عبدالرحمن بن خالد بن برید بن عبدالله بن ابی بردة بن ابی موسی می‌باشند</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154714_2281741623"/>
      <w:bookmarkStart w:id="481" w:name="_Toc178"/>
      <w:bookmarkEnd w:id="480"/>
      <w:r>
        <w:rPr/>
        <w:t>227</w:t>
      </w:r>
      <w:r>
        <w:rPr>
          <w:rtl w:val="true"/>
        </w:rPr>
        <w:t xml:space="preserve"> . </w:t>
      </w:r>
      <w:r>
        <w:rPr>
          <w:rtl w:val="true"/>
        </w:rPr>
        <w:t>عبدالله بن معانق الاشعری</w:t>
      </w:r>
      <w:bookmarkEnd w:id="481"/>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معانق الاشعری</w:t>
      </w:r>
    </w:p>
    <w:p>
      <w:pPr>
        <w:pStyle w:val="BookText"/>
        <w:rPr/>
      </w:pPr>
      <w:r>
        <w:rPr>
          <w:rFonts w:ascii="IRNazanin" w:hAnsi="IRNazanin" w:eastAsia="IRNazanin"/>
          <w:color w:val="111111"/>
          <w:sz w:val="28"/>
          <w:sz w:val="28"/>
          <w:szCs w:val="28"/>
          <w:rtl w:val="true"/>
          <w:lang w:bidi="fa-IR"/>
        </w:rPr>
        <w:t xml:space="preserve">عبدالله بن معانق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معانق یا ابو معانق الدمشقی</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 xml:space="preserve">از راویان ابو مالک اشعری، عبدالله بن سلام و عبدالرحمن بن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ابی عبیدالله، ثابت بن ابی ثابت، عطیة مولی سلام، شهر بن حوشب، یحیی بن ابی کثیر و ابو سلام الاسود راویان وی هستند</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احمد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اسمش را می‌دانم و نه حدیثش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او را مجهول و هیچ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و ابن حبان وی را توثیق کرده و ابن سمیع او را جزء طبقه دوم تابعین اهل شام ذکر نموده است</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تعدادی از روایات او را در تاریخ دمشق آورده است</w:t>
      </w:r>
      <w:r>
        <w:rPr>
          <w:rFonts w:eastAsia="IRNazanin" w:cs="IRNazanin"/>
          <w:color w:val="111111"/>
          <w:sz w:val="28"/>
          <w:szCs w:val="28"/>
          <w:rtl w:val="true"/>
          <w:lang w:bidi="fa-IR"/>
        </w:rPr>
        <w:t>.</w:t>
      </w:r>
      <w:r>
        <w:rPr>
          <w:rStyle w:val="FootnoteAnchor"/>
          <w:rtl w:val="true"/>
        </w:rPr>
        <w:footnoteReference w:id="1365"/>
      </w:r>
    </w:p>
    <w:p>
      <w:pPr>
        <w:pStyle w:val="Heading4"/>
        <w:numPr>
          <w:ilvl w:val="3"/>
          <w:numId w:val="1"/>
        </w:numPr>
        <w:rPr/>
      </w:pPr>
      <w:bookmarkStart w:id="482" w:name="__RefHeading___Toc1154716_2281741623"/>
      <w:bookmarkStart w:id="483" w:name="_Toc179"/>
      <w:bookmarkEnd w:id="482"/>
      <w:r>
        <w:rPr/>
        <w:t>228</w:t>
      </w:r>
      <w:r>
        <w:rPr>
          <w:rtl w:val="true"/>
        </w:rPr>
        <w:t xml:space="preserve"> . </w:t>
      </w:r>
      <w:r>
        <w:rPr>
          <w:rtl w:val="true"/>
        </w:rPr>
        <w:t>عبدالله بن ملاذ الاشعری</w:t>
      </w:r>
      <w:bookmarkEnd w:id="483"/>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ملاذ الاشعری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ملاذ و فرزندش از راویان نمیر بن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حازم راوی </w:t>
      </w:r>
      <w:bookmarkStart w:id="484" w:name="pg3784_32360"/>
    </w:p>
    <w:p>
      <w:pPr>
        <w:pStyle w:val="BookText"/>
        <w:rPr/>
      </w:pPr>
      <w:bookmarkEnd w:id="484"/>
      <w:r>
        <w:rPr>
          <w:rFonts w:ascii="IRNazanin" w:hAnsi="IRNazanin" w:eastAsia="IRNazanin"/>
          <w:color w:val="111111"/>
          <w:sz w:val="28"/>
          <w:sz w:val="28"/>
          <w:szCs w:val="28"/>
          <w:rtl w:val="true"/>
          <w:lang w:bidi="fa-IR"/>
        </w:rPr>
        <w:t>عبدالله بن ملاذ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وی را مجهول و جزء طبقه هفتم ـ بزرگان اتباع تابعین ـ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وی در مقدمه تقریب، وفات راویان طبقات سوم تا هشتم پس 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ملاذ از غیر بن اوس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اشعری از پیامبر صلی‌الله‌علیه‌و‌آله روایت می‌کند که آن حضرت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الحی الاسد و الاشعریون لا یفرون فی القتال ولا هم یغلون هم منی و انا منهم</w:t>
      </w:r>
      <w:r>
        <w:rPr>
          <w:rFonts w:eastAsia="IRNazanin" w:cs="IRNazanin"/>
          <w:color w:val="111111"/>
          <w:sz w:val="28"/>
          <w:szCs w:val="28"/>
          <w:rtl w:val="true"/>
          <w:lang w:bidi="fa-IR"/>
        </w:rPr>
        <w:t>.</w:t>
      </w:r>
      <w:r>
        <w:rPr>
          <w:rStyle w:val="FootnoteAnchor"/>
          <w:rtl w:val="true"/>
        </w:rPr>
        <w:footnoteReference w:id="1367"/>
      </w:r>
    </w:p>
    <w:p>
      <w:pPr>
        <w:pStyle w:val="Heading4"/>
        <w:numPr>
          <w:ilvl w:val="3"/>
          <w:numId w:val="1"/>
        </w:numPr>
        <w:rPr/>
      </w:pPr>
      <w:bookmarkStart w:id="485" w:name="__RefHeading___Toc1154718_2281741623"/>
      <w:bookmarkStart w:id="486" w:name="_Toc180"/>
      <w:bookmarkEnd w:id="485"/>
      <w:r>
        <w:rPr/>
        <w:t>229</w:t>
      </w:r>
      <w:r>
        <w:rPr>
          <w:rtl w:val="true"/>
        </w:rPr>
        <w:t xml:space="preserve"> . </w:t>
      </w:r>
      <w:r>
        <w:rPr>
          <w:rtl w:val="true"/>
        </w:rPr>
        <w:t>عبدالله بن موسی الاشعری</w:t>
      </w:r>
      <w:bookmarkEnd w:id="486"/>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موسی الاشعری</w:t>
      </w:r>
    </w:p>
    <w:p>
      <w:pPr>
        <w:pStyle w:val="BookText"/>
        <w:rPr/>
      </w:pPr>
      <w:r>
        <w:rPr>
          <w:rFonts w:ascii="IRNazanin" w:hAnsi="IRNazanin" w:eastAsia="IRNazanin"/>
          <w:color w:val="111111"/>
          <w:sz w:val="28"/>
          <w:sz w:val="28"/>
          <w:szCs w:val="28"/>
          <w:rtl w:val="true"/>
          <w:lang w:bidi="fa-IR"/>
        </w:rPr>
        <w:t>عنوان یاد شده در نسخه چاپی رجال شیخ، جزء اصحاب حضرت رسول صلی‌الله‌علیه‌و‌آله ذکر شده</w:t>
      </w:r>
      <w:r>
        <w:rPr>
          <w:rStyle w:val="FootnoteAnchor"/>
          <w:rtl w:val="true"/>
        </w:rPr>
        <w:footnoteReference w:id="1368"/>
      </w:r>
      <w:r>
        <w:rPr>
          <w:rFonts w:ascii="IRNazanin" w:hAnsi="IRNazanin" w:eastAsia="IRNazanin"/>
          <w:color w:val="111111"/>
          <w:sz w:val="28"/>
          <w:sz w:val="28"/>
          <w:szCs w:val="28"/>
          <w:rtl w:val="true"/>
          <w:lang w:bidi="fa-IR"/>
        </w:rPr>
        <w:t xml:space="preserve">و بنابر قراینی،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نسخه دیگری از رجال، این عنوان موجود نبوده و به صورت عبدالله ابوموسی الاشعری ذکر شده است</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سخن شیخ طوسی را در کتاب‌های خود آورده‌اند به این عنوان اشاره نکرده،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ابوموسی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نموده‌اند</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به استرآبادی، قهپائی و تفرشی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باب اصحاب پیامبر صلی‌الله‌علیه‌و‌آله ، جز در این عنوان، به ابوموسی الاشعری اشاره نکرده</w:t>
      </w:r>
      <w:r>
        <w:rPr>
          <w:rStyle w:val="FootnoteAnchor"/>
          <w:rtl w:val="true"/>
        </w:rPr>
        <w:footnoteReference w:id="1371"/>
      </w:r>
      <w:r>
        <w:rPr>
          <w:rFonts w:ascii="IRNazanin" w:hAnsi="IRNazanin" w:eastAsia="IRNazanin"/>
          <w:color w:val="111111"/>
          <w:sz w:val="28"/>
          <w:sz w:val="28"/>
          <w:szCs w:val="28"/>
          <w:rtl w:val="true"/>
          <w:lang w:bidi="fa-IR"/>
        </w:rPr>
        <w:t>و ابوموسی مشهورتر از آن است که به فراموشی سپرده شود</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154720_2281741623"/>
      <w:bookmarkStart w:id="488" w:name="_Toc181"/>
      <w:bookmarkEnd w:id="487"/>
      <w:r>
        <w:rPr/>
        <w:t>230</w:t>
      </w:r>
      <w:r>
        <w:rPr>
          <w:rtl w:val="true"/>
        </w:rPr>
        <w:t xml:space="preserve"> . </w:t>
      </w:r>
      <w:r>
        <w:rPr>
          <w:rtl w:val="true"/>
        </w:rPr>
        <w:t>عبدالملک بن عبدالله الاشعری</w:t>
      </w:r>
      <w:bookmarkEnd w:id="488"/>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عبدالله الاشعری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بن عبدالله بن سعد الاشعری القمی، فرزند عبد الله بن سعد و برادر ادریس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و شیخ طوسی در کتاب‌های رجال خود، وی را جزء اصحاب امام صادق علیه السلام ذکر کرده‌اند؛ با این تفاوت که شیخ طوسی تنها با </w:t>
      </w:r>
      <w:bookmarkStart w:id="489" w:name="pg3784_32361"/>
    </w:p>
    <w:p>
      <w:pPr>
        <w:pStyle w:val="BookText"/>
        <w:rPr/>
      </w:pPr>
      <w:bookmarkEnd w:id="489"/>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نموده؛ ولی برقی علاوه بر آنان نام جدّ و وصف الاشعری او را ذکر کرده است</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از برادرش ادریس، از امام صادق علیه السلام روایت کرده و در اسناد احادیث به این مطلب تصریح شده ؛ همان گونه که در ثعلبة بن میمون خبری از اختصاص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ادریس مرا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حسین بن سعید از راویان وی می‌باشند</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روایتی که عقیقی از امام صادق علیه السلام نقل کرده است آن حضرت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1375"/>
      </w:r>
      <w:r>
        <w:rPr>
          <w:rFonts w:ascii="IRNazanin" w:hAnsi="IRNazanin" w:eastAsia="IRNazanin"/>
          <w:color w:val="111111"/>
          <w:sz w:val="28"/>
          <w:sz w:val="28"/>
          <w:szCs w:val="28"/>
          <w:rtl w:val="true"/>
          <w:lang w:bidi="fa-IR"/>
        </w:rPr>
        <w:t>و مامقانی احتمال اراده وی یا عبدالملک بن عبدالله المنقری</w:t>
      </w:r>
      <w:r>
        <w:rPr>
          <w:rStyle w:val="FootnoteAnchor"/>
          <w:rtl w:val="true"/>
        </w:rPr>
        <w:footnoteReference w:id="1376"/>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شوشتری با ملاحظه این که رجال شیخ، اصحاب امامی و غیر امامی را ذکر می‌نماید و به منقری تنها در رجال اشاره شده در دیگر کتاب‌های رجالی نامی از او نیست، اراده عبدالملک بن عبدالله قمی را یقینی می‌داند</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154722_2281741623"/>
      <w:bookmarkStart w:id="491" w:name="_Toc182"/>
      <w:bookmarkEnd w:id="490"/>
      <w:r>
        <w:rPr/>
        <w:t>231</w:t>
      </w:r>
      <w:r>
        <w:rPr>
          <w:rtl w:val="true"/>
        </w:rPr>
        <w:t xml:space="preserve"> . </w:t>
      </w:r>
      <w:r>
        <w:rPr>
          <w:rtl w:val="true"/>
        </w:rPr>
        <w:t>عقبه بن خالد الاشعری</w:t>
      </w:r>
      <w:bookmarkEnd w:id="491"/>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بن خالد الاشعری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خالد الاشعری القمّاط</w:t>
      </w:r>
      <w:r>
        <w:rPr>
          <w:rStyle w:val="FootnoteAnchor"/>
          <w:rtl w:val="true"/>
        </w:rPr>
        <w:footnoteReference w:id="1378"/>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اصحاب حضرت صادق علیه السلام ذکر نموده است</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دیگر کتاب‌های رجالی از وی 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عقبة بن خالد اسدی کوفی که در مدح وی احادیثی رسیده است، متفاوت می‌باشد</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bookmarkStart w:id="492" w:name="pg3784_32362"/>
    </w:p>
    <w:p>
      <w:pPr>
        <w:pStyle w:val="Heading4"/>
        <w:numPr>
          <w:ilvl w:val="3"/>
          <w:numId w:val="1"/>
        </w:numPr>
        <w:rPr/>
      </w:pPr>
      <w:bookmarkStart w:id="493" w:name="__RefHeading___Toc1154724_2281741623"/>
      <w:bookmarkStart w:id="494" w:name="_Toc183"/>
      <w:bookmarkEnd w:id="492"/>
      <w:bookmarkEnd w:id="493"/>
      <w:r>
        <w:rPr/>
        <w:t>232</w:t>
      </w:r>
      <w:r>
        <w:rPr>
          <w:rtl w:val="true"/>
        </w:rPr>
        <w:t xml:space="preserve"> . </w:t>
      </w:r>
      <w:r>
        <w:rPr>
          <w:rtl w:val="true"/>
        </w:rPr>
        <w:t>علی بن ادریس</w:t>
      </w:r>
      <w:bookmarkEnd w:id="494"/>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ادریس</w:t>
      </w:r>
    </w:p>
    <w:p>
      <w:pPr>
        <w:pStyle w:val="BookText"/>
        <w:rPr/>
      </w:pPr>
      <w:r>
        <w:rPr>
          <w:rFonts w:ascii="IRNazanin" w:hAnsi="IRNazanin" w:eastAsia="IRNazanin"/>
          <w:color w:val="111111"/>
          <w:sz w:val="28"/>
          <w:sz w:val="28"/>
          <w:szCs w:val="28"/>
          <w:rtl w:val="true"/>
          <w:lang w:bidi="fa-IR"/>
        </w:rPr>
        <w:t>نویسنده الجامع 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ابوجریر 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شیخ صدوق در مشیخه من لا یحضر، علی بن ادریس را صاحب حضرت رضا علیه السلام دانسته است</w:t>
      </w:r>
      <w:r>
        <w:rPr>
          <w:rStyle w:val="FootnoteAnchor"/>
          <w:rtl w:val="true"/>
        </w:rPr>
        <w:footnoteReference w:id="1382"/>
      </w:r>
      <w:r>
        <w:rPr>
          <w:rFonts w:ascii="IRNazanin" w:hAnsi="IRNazanin" w:eastAsia="IRNazanin"/>
          <w:color w:val="111111"/>
          <w:sz w:val="28"/>
          <w:sz w:val="28"/>
          <w:szCs w:val="28"/>
          <w:rtl w:val="true"/>
          <w:lang w:bidi="fa-IR"/>
        </w:rPr>
        <w:t>ولی هیچ یک از کتاب‌های اصلی رجالی اشاره‌ای به اشعری بودن او ننموده‌اند</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علی بن ادریس در کافی، فقیه و تهذیب ذکر شده و در آن‌ها به اشعری بودن وی اشاره نشده است</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تهذیب، علی بن ادریس از محمد، از برادرش ابوجریر، از حضرت کاظم علیه السلام‌حدیث می‌کند</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سند این روایت نمی‌رساند که ابوجریر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ظاهر این است که مقصود، برادر محمد، شیخِ علی بن ادریس باشد</w:t>
      </w:r>
      <w:r>
        <w:rPr>
          <w:rFonts w:eastAsia="IRNazanin" w:cs="IRNazanin"/>
          <w:color w:val="111111"/>
          <w:sz w:val="28"/>
          <w:szCs w:val="28"/>
          <w:rtl w:val="true"/>
          <w:lang w:bidi="fa-IR"/>
        </w:rPr>
        <w:t>.</w:t>
      </w:r>
    </w:p>
    <w:p>
      <w:pPr>
        <w:pStyle w:val="Heading4"/>
        <w:numPr>
          <w:ilvl w:val="3"/>
          <w:numId w:val="1"/>
        </w:numPr>
        <w:rPr/>
      </w:pPr>
      <w:bookmarkStart w:id="495" w:name="__RefHeading___Toc1154726_2281741623"/>
      <w:bookmarkStart w:id="496" w:name="_Toc184"/>
      <w:bookmarkEnd w:id="495"/>
      <w:r>
        <w:rPr/>
        <w:t>233</w:t>
      </w:r>
      <w:r>
        <w:rPr>
          <w:rtl w:val="true"/>
        </w:rPr>
        <w:t xml:space="preserve"> . </w:t>
      </w:r>
      <w:r>
        <w:rPr>
          <w:rtl w:val="true"/>
        </w:rPr>
        <w:t>علی بن اسحاق الاشعری</w:t>
      </w:r>
      <w:bookmarkEnd w:id="496"/>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اسحاق الاشعری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ابوالحسن علی بن اسحاق بن عبدالله بن سعد الاشعری را توثیق نموده و کتابی را به روایت احمد بن ابی عبدالله برقی، از او دانسته است</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اسحاق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بدون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و در هر دو کتاب به روایت برقی اشاره کرده است</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bookmarkStart w:id="497" w:name="pg3784_32363"/>
    </w:p>
    <w:p>
      <w:pPr>
        <w:pStyle w:val="BookText"/>
        <w:rPr/>
      </w:pPr>
      <w:bookmarkEnd w:id="497"/>
      <w:r>
        <w:rPr>
          <w:rFonts w:ascii="IRNazanin" w:hAnsi="IRNazanin" w:eastAsia="IRNazanin"/>
          <w:color w:val="111111"/>
          <w:sz w:val="28"/>
          <w:sz w:val="28"/>
          <w:szCs w:val="28"/>
          <w:rtl w:val="true"/>
          <w:lang w:bidi="fa-IR"/>
        </w:rPr>
        <w:t>و تهذیبین نیز روایاتی از علی بن اسحاق بن سعد دیده می‌شود</w:t>
      </w:r>
      <w:r>
        <w:rPr>
          <w:rFonts w:eastAsia="IRNazanin" w:cs="IRNazanin"/>
          <w:color w:val="111111"/>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 xml:space="preserve">با ملاحظه تاریخ وفات برقی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اسحاق الاشعری از محدثان سده سوم هجری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اسحاق از یونس بن عبدالرحمن و موسی بن خزرج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برقی، احمد بن حسین،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محبوب، علی بن ابراهیم و محمد 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نسخه‌ای، با واسطه ابوفضل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او به شمار می‌آیند</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1154728_2281741623"/>
      <w:bookmarkStart w:id="499" w:name="_Toc185"/>
      <w:bookmarkEnd w:id="498"/>
      <w:r>
        <w:rPr/>
        <w:t>234</w:t>
      </w:r>
      <w:r>
        <w:rPr>
          <w:rtl w:val="true"/>
        </w:rPr>
        <w:t xml:space="preserve"> . </w:t>
      </w:r>
      <w:r>
        <w:rPr>
          <w:rtl w:val="true"/>
        </w:rPr>
        <w:t>علی بن اسماعیل</w:t>
      </w:r>
      <w:bookmarkEnd w:id="499"/>
    </w:p>
    <w:p>
      <w:pPr>
        <w:pStyle w:val="Heading5"/>
        <w:numPr>
          <w:ilvl w:val="4"/>
          <w:numId w:val="1"/>
        </w:numPr>
        <w:rPr/>
      </w:pPr>
      <w:bookmarkStart w:id="500" w:name="__RefHeading___Toc1154730_2281741623"/>
      <w:bookmarkStart w:id="501" w:name="_Toc186"/>
      <w:bookmarkEnd w:id="500"/>
      <w:r>
        <w:rPr>
          <w:rtl w:val="true"/>
        </w:rPr>
        <w:t>اشارة</w:t>
      </w:r>
      <w:bookmarkEnd w:id="501"/>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اسماعیل</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 xml:space="preserve">علی بن اسماعیل، ابوالحسن الاشعری، متکلم مشهور و مؤسس مذهب اشعریه،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ودر حدود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دنیا رفت ودر همان شهر به خاک سپرده شد</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زهدش سخن گفته شده به این که مخارج سالیانه زندگیش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تجاوز نمی‌نموده</w:t>
      </w:r>
      <w:r>
        <w:rPr>
          <w:rStyle w:val="FootnoteAnchor"/>
          <w:rtl w:val="true"/>
        </w:rPr>
        <w:footnoteReference w:id="1392"/>
      </w:r>
      <w:r>
        <w:rPr>
          <w:rFonts w:ascii="IRNazanin" w:hAnsi="IRNazanin" w:eastAsia="IRNazanin"/>
          <w:color w:val="111111"/>
          <w:sz w:val="28"/>
          <w:sz w:val="28"/>
          <w:szCs w:val="28"/>
          <w:rtl w:val="true"/>
          <w:lang w:bidi="fa-IR"/>
        </w:rPr>
        <w:t xml:space="preserve">و از تقوایش به این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وضوی نماز عشا، نماز صبح را می‌خواند و از اجتهاد خویش نمی‌گفت</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حافظه و هوش بسیار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معتزلی بود و بر طبق آن مذهب کتاب می‌نگاشت؛ ولی پس از مدتی از آن متنفّر شد و مردم را مخاطب ساخت و از اعتزال اعلام برائت و به در گاه خدا توبه نمود</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502" w:name="pg3784_32364"/>
    </w:p>
    <w:p>
      <w:pPr>
        <w:pStyle w:val="Heading5"/>
        <w:numPr>
          <w:ilvl w:val="4"/>
          <w:numId w:val="1"/>
        </w:numPr>
        <w:rPr/>
      </w:pPr>
      <w:bookmarkStart w:id="503" w:name="__RefHeading___Toc1154732_2281741623"/>
      <w:bookmarkStart w:id="504" w:name="_Toc187"/>
      <w:bookmarkEnd w:id="502"/>
      <w:bookmarkEnd w:id="503"/>
      <w:r>
        <w:rPr>
          <w:rtl w:val="true"/>
        </w:rPr>
        <w:t>اساتید و شاگردان</w:t>
      </w:r>
      <w:bookmarkEnd w:id="504"/>
    </w:p>
    <w:p>
      <w:pPr>
        <w:pStyle w:val="Heading6"/>
        <w:numPr>
          <w:ilvl w:val="5"/>
          <w:numId w:val="1"/>
        </w:numPr>
        <w:rPr/>
      </w:pPr>
      <w:bookmarkStart w:id="505" w:name="__RefHeading___Toc1154734_2281741623"/>
      <w:bookmarkStart w:id="506" w:name="_Toc188"/>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اساتید و شاگردان</w:t>
      </w:r>
    </w:p>
    <w:p>
      <w:pPr>
        <w:pStyle w:val="BookText"/>
        <w:rPr/>
      </w:pPr>
      <w:r>
        <w:rPr>
          <w:rFonts w:ascii="IRNazanin" w:hAnsi="IRNazanin" w:eastAsia="IRNazanin"/>
          <w:color w:val="111111"/>
          <w:sz w:val="28"/>
          <w:sz w:val="28"/>
          <w:szCs w:val="28"/>
          <w:rtl w:val="true"/>
          <w:lang w:bidi="fa-IR"/>
        </w:rPr>
        <w:t>وی شاگرد ابو خلیفه الجحمی، ابو علی الجبائی</w:t>
      </w:r>
      <w:r>
        <w:rPr>
          <w:rStyle w:val="FootnoteAnchor"/>
          <w:rtl w:val="true"/>
        </w:rPr>
        <w:footnoteReference w:id="1395"/>
      </w:r>
      <w:r>
        <w:rPr>
          <w:rFonts w:ascii="IRNazanin" w:hAnsi="IRNazanin" w:eastAsia="IRNazanin"/>
          <w:color w:val="111111"/>
          <w:sz w:val="28"/>
          <w:sz w:val="28"/>
          <w:szCs w:val="28"/>
          <w:rtl w:val="true"/>
          <w:lang w:bidi="fa-IR"/>
        </w:rPr>
        <w:t>، زکریا بن یحیی الساجی، سهل بن نوح، محمد بن یعقوب المقری و عبدالرحمن بن خلف الضبی بود و در تفسیرش بسیار از آنان نقل نموده است</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مجلس درس ابواسحاق مروزی فقیه که هر جمعه در جامع منصور بغداد منعقد می‌شد، شرکت می‌نمود</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در طبقات الشافعیة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فقه را از مروزی فراگرفت و چند تن از بزرگان می‌گویند که ابو الحسن، فقه را از مروزی فرا گرفته و مروزی، کلام را از او اخذ کرده است</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باهلی، ابوالحسن کرمانی، ابوزید مروزی، ابو عبدالله بن مجاهد بصری، بندار بن حسین شیرازی، ابو محمد عراقی، زاهر بن احمد سرخسی، ابو سهل صُعْلوکی و ابونصر کوّاز شیرازی از او کسب علم نموده‌اند</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تألیفات اشعری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 در اثبات مذهب خویش، کتاب‌های فراوانی را نوشته است و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فی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فهرستی از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دیگری 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فهرست کتاب‌های او را به نقل از ذهبی می‌آوریم و سپس کتابهای دیگر وی را که ذهبی بدان‌ها اشاره ننموده، ذکر می‌کنیم</w:t>
      </w:r>
      <w:r>
        <w:rPr>
          <w:rFonts w:eastAsia="IRNazanin" w:cs="IRNazanin"/>
          <w:color w:val="111111"/>
          <w:sz w:val="28"/>
          <w:szCs w:val="28"/>
          <w:rtl w:val="true"/>
          <w:lang w:bidi="fa-IR"/>
        </w:rPr>
        <w:t xml:space="preserve">: </w:t>
      </w:r>
      <w:bookmarkStart w:id="507" w:name="pg3784_32365"/>
    </w:p>
    <w:p>
      <w:pPr>
        <w:pStyle w:val="Heading6"/>
        <w:numPr>
          <w:ilvl w:val="5"/>
          <w:numId w:val="1"/>
        </w:numPr>
        <w:rPr/>
      </w:pPr>
      <w:bookmarkStart w:id="508" w:name="__RefHeading___Toc1154736_2281741623"/>
      <w:bookmarkStart w:id="509" w:name="_Toc189"/>
      <w:bookmarkEnd w:id="507"/>
      <w:bookmarkEnd w:id="508"/>
      <w:r>
        <w:rPr>
          <w:rtl w:val="true"/>
        </w:rPr>
        <w:t>الف</w:t>
      </w:r>
      <w:r>
        <w:rPr>
          <w:rtl w:val="true"/>
        </w:rPr>
        <w:t xml:space="preserve">) </w:t>
      </w:r>
      <w:r>
        <w:rPr>
          <w:rtl w:val="true"/>
        </w:rPr>
        <w:t>کتابهای الاشعری به نقل از ذهبی</w:t>
      </w:r>
      <w:r>
        <w:rPr>
          <w:rtl w:val="true"/>
        </w:rPr>
        <w:t>:</w:t>
      </w:r>
      <w:bookmarkEnd w:id="5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الاشعری به نقل از 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فی الرد علی الملحدین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اصناف معتزله و جهمیه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الرؤیة بالابصار؛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و العام؛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المجسمة؛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البرهان؛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فی الردّ علی اهل لبدع؛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علی الجبائی؛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مقالات الملحدین؛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صفات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و التفصیل؛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علی البلخی؛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ابن الراوندی؛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القامع فی الرد علی الخالدی؛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الجدل؛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الخراسانیة؛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السیرافیین؛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الجرجانیین؛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المنثورة البغدادیة؛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الفنون فی الرد علی الملحدین؛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فی دقائق الکلام؛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الابانة عن اصول الدیانة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0" w:name="__RefHeading___Toc1154738_2281741623"/>
      <w:bookmarkStart w:id="511" w:name="_Toc190"/>
      <w:bookmarkEnd w:id="510"/>
      <w:r>
        <w:rPr>
          <w:rtl w:val="true"/>
        </w:rPr>
        <w:t>ب</w:t>
      </w:r>
      <w:r>
        <w:rPr>
          <w:rtl w:val="true"/>
        </w:rPr>
        <w:t xml:space="preserve">: </w:t>
      </w:r>
      <w:r>
        <w:rPr>
          <w:rtl w:val="true"/>
        </w:rPr>
        <w:t xml:space="preserve">کتابهای اشعری به نقل از </w:t>
      </w:r>
      <w:r>
        <w:rPr>
          <w:rtl w:val="true"/>
        </w:rPr>
        <w:t>«</w:t>
      </w:r>
      <w:r>
        <w:rPr>
          <w:rtl w:val="true"/>
        </w:rPr>
        <w:t>العمد</w:t>
      </w:r>
      <w:r>
        <w:rPr>
          <w:rtl w:val="true"/>
        </w:rPr>
        <w:t>»</w:t>
      </w:r>
      <w:bookmarkEnd w:id="5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اشعری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وی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می‌نماید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در استطاعت؛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جسم؛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الکبیر؛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 الصغیر؛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شرح و تفصیل؛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مقالات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کتاب خالدی که در قرآن و صفات نگاشته؛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الدافع المهذب؛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کتاب خالدی در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کتاب خالدی در خلق اعمال و تقدیر آن از سوی خداوند؛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استشهاد؛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التوحید و القدر؛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نقض بلخی در جدل؛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الطبریین؛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الارجانیین؛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العمانیین؛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الدمشقیین؛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الواسطیین؛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الرامهرمزیین؛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المنتحل فی المسائل المنثورات المصریات؛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الادراک فی فنون من لطائف الکلام؛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کتاب لطیف اسکافی؛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نقض سخن عباد بن سلیمان در کلام؛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نقض کتاب علی بن سلیمان؛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المختزن؛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12" w:name="pg3784_32366"/>
    </w:p>
    <w:p>
      <w:pPr>
        <w:pStyle w:val="BookText"/>
        <w:rPr/>
      </w:pPr>
      <w:bookmarkEnd w:id="512"/>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کتابی در اجتهاد، در احکام؛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این که قیاس مختص به ظاهر قرآن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معارف؛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اخبار و تخصیص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الفنون فی ابواب من الکلام؛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البصریین؛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علی اهل التثنیة؛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اعتراض‌های دهریین به موحدین و جواب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رد دهریین در مسئله قدم اجسام؛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رد اعتراض بر داود بن علی اصفهانی؛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زیادات النوادر؛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اهل الفارس؛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دررد قائلین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الموات یفعل بطبعه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رؤیت، در رد اعترض‌های جبائی؛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فی الرد علی اهل الزیغ و المنکر؛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جواب مسائل جبائی؛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ادب الجدل؛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مقالات الفلاسفة؛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رد بر فلاسفه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13" w:name="__RefHeading___Toc1154740_2281741623"/>
      <w:bookmarkStart w:id="514" w:name="_Toc191"/>
      <w:bookmarkEnd w:id="513"/>
      <w:r>
        <w:rPr>
          <w:rtl w:val="true"/>
        </w:rPr>
        <w:t>ج</w:t>
      </w:r>
      <w:r>
        <w:rPr>
          <w:rtl w:val="true"/>
        </w:rPr>
        <w:t xml:space="preserve">) </w:t>
      </w:r>
      <w:r>
        <w:rPr>
          <w:rtl w:val="true"/>
        </w:rPr>
        <w:t xml:space="preserve">کتابهایی که الاشعری پس از </w:t>
      </w:r>
      <w:r>
        <w:rPr>
          <w:rtl w:val="true"/>
        </w:rPr>
        <w:t xml:space="preserve">« </w:t>
      </w:r>
      <w:r>
        <w:rPr>
          <w:rtl w:val="true"/>
        </w:rPr>
        <w:t>عُمد</w:t>
      </w:r>
      <w:r>
        <w:rPr>
          <w:rtl w:val="true"/>
        </w:rPr>
        <w:t xml:space="preserve">» </w:t>
      </w:r>
      <w:r>
        <w:rPr>
          <w:rtl w:val="true"/>
        </w:rPr>
        <w:t>تألیف نموده است</w:t>
      </w:r>
      <w:r>
        <w:rPr>
          <w:rtl w:val="true"/>
        </w:rPr>
        <w:t>:</w:t>
      </w:r>
      <w:bookmarkEnd w:id="5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الاشعری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نقض المضاهاة علی الاسکافی فی التسمیة بالقدر؛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معلومات الله و مقدوراته؛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حارث الوراق در صفات؛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اهل التناسخ؛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ابوالهذیل در حرکات؛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اهل منطق؛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جبائی در اسماء و احکام؛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مجالسات فی خبر الواحد، و اثبات القیاس؛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افعال پیامبر صلی‌الله‌علیه‌و‌آله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وقوف و عموم؛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متشابه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کتاب التاج؛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مذاهب نصاری؛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برنصاری؛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نقض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ابطال تواتر؛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مذاهب مجسمه؛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شرح الکتاب؛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مسائلی که بین او و ابوالفرج مالکی در علت خمر گذشته؛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ارسطو طالیس؛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جواب‌های مسائل ابوهاشم و الاحتجاج او و کتابی که در برهان نگاشته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النبوه؛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در امامت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الحث علی البحث؛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ایمان؛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مسائل اهل ثغر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 موارد، دکتر بدوی به کتابی دیگر از الاشعری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w:t>
      </w:r>
      <w:bookmarkStart w:id="515" w:name="pg3784_32367"/>
    </w:p>
    <w:p>
      <w:pPr>
        <w:pStyle w:val="BookText"/>
        <w:rPr/>
      </w:pPr>
      <w:bookmarkEnd w:id="515"/>
      <w:r>
        <w:rPr>
          <w:rFonts w:ascii="IRNazanin" w:hAnsi="IRNazanin" w:eastAsia="IRNazanin"/>
          <w:color w:val="111111"/>
          <w:sz w:val="28"/>
          <w:sz w:val="28"/>
          <w:szCs w:val="28"/>
          <w:rtl w:val="true"/>
          <w:lang w:bidi="fa-IR"/>
        </w:rPr>
        <w:t>استحسان الخوض فی علم الکلام</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1154742_2281741623"/>
      <w:bookmarkStart w:id="517" w:name="_Toc192"/>
      <w:bookmarkEnd w:id="516"/>
      <w:r>
        <w:rPr/>
        <w:t>235</w:t>
      </w:r>
      <w:r>
        <w:rPr>
          <w:rtl w:val="true"/>
        </w:rPr>
        <w:t xml:space="preserve"> . </w:t>
      </w:r>
      <w:r>
        <w:rPr>
          <w:rtl w:val="true"/>
        </w:rPr>
        <w:t>علی بن حمزة بن الیسع</w:t>
      </w:r>
      <w:bookmarkEnd w:id="517"/>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حمزة بن الیسع</w:t>
      </w:r>
    </w:p>
    <w:p>
      <w:pPr>
        <w:pStyle w:val="BookText"/>
        <w:rPr/>
      </w:pPr>
      <w:r>
        <w:rPr>
          <w:rFonts w:ascii="IRNazanin" w:hAnsi="IRNazanin" w:eastAsia="IRNazanin"/>
          <w:color w:val="111111"/>
          <w:sz w:val="28"/>
          <w:sz w:val="28"/>
          <w:szCs w:val="28"/>
          <w:rtl w:val="true"/>
          <w:lang w:bidi="fa-IR"/>
        </w:rPr>
        <w:t xml:space="preserve">حمزة بن الیسع بن عبدالله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قم بود</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علی والی قم شد و پس از علی، عامر بن عمران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هارون الرشید والی قم شد</w:t>
      </w:r>
      <w:r>
        <w:rPr>
          <w:rStyle w:val="FootnoteAnchor"/>
          <w:rtl w:val="true"/>
        </w:rPr>
        <w:footnoteReference w:id="1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بن حمزة، در بین سال‌های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سال والی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روشن نبودن زمان والی بودن پدرش، مدت دقیق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والیان که همگی از اولاد عبدالله بن سعداند، با مخالفت عموزادگان خود ،فرزندان احوص، مواجه شدند و یکی از علل مخالفت، انحصار ولایت در خاندان عبدالله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حمزة بن الیسع والی ایشان شد و پس از او پسر او علی بن حمزة و پس از وی عامر بن عمران، فرزندان احوص مخالفت نمودند و متابعت نکردند</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1154744_2281741623"/>
      <w:bookmarkStart w:id="519" w:name="_Toc193"/>
      <w:bookmarkEnd w:id="518"/>
      <w:r>
        <w:rPr/>
        <w:t>236</w:t>
      </w:r>
      <w:r>
        <w:rPr>
          <w:rtl w:val="true"/>
        </w:rPr>
        <w:t xml:space="preserve"> . </w:t>
      </w:r>
      <w:r>
        <w:rPr>
          <w:rtl w:val="true"/>
        </w:rPr>
        <w:t>علی بن الریان بن الصلت الاشعری</w:t>
      </w:r>
      <w:bookmarkEnd w:id="519"/>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الریان بن الصلت الاشعری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ریان بن صلت الاشعری قمی، فرزند ریان بن صلت که ذکر وی گذشت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اصحاب امام هادی و حضرت عسکری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برادرش کتابی را تألیف کرده است، امّا غالبا در طریق روایات، فقط نام علی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باب اصحاب امام هادی علیه السلام، بدون وصف الاشعری و قمی، و در اصحاب امام حسن عسکری علیه السلام و فهرست، بدون اشاره به آن دو وصف و انتساب به جدّ وی، او را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با عنوان کامل از او یاد کرده است</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 از امام هادی علیه السلام، پدرش ریان بن صلت، حسن بن راشد، حسن بن سعید بن حماد، حسین بن محمد قمی، عبیدالله بن عبدالله الدهقان الواسطی</w:t>
      </w:r>
      <w:r>
        <w:rPr>
          <w:rStyle w:val="FootnoteAnchor"/>
          <w:rtl w:val="true"/>
        </w:rPr>
        <w:footnoteReference w:id="1405"/>
      </w:r>
      <w:r>
        <w:rPr>
          <w:rFonts w:ascii="IRNazanin" w:hAnsi="IRNazanin" w:eastAsia="IRNazanin"/>
          <w:color w:val="111111"/>
          <w:sz w:val="28"/>
          <w:sz w:val="28"/>
          <w:szCs w:val="28"/>
          <w:rtl w:val="true"/>
          <w:lang w:bidi="fa-IR"/>
        </w:rPr>
        <w:t xml:space="preserve">،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وَهْبَة العَبْدَسِیّ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و محمد بن عبدالله بن زرارة، احمد بن ابی خلف، قاسم بن صیقل و یونس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r>
        <w:rPr>
          <w:rStyle w:val="FootnoteAnchor"/>
          <w:rtl w:val="true"/>
        </w:rPr>
        <w:footnoteReference w:id="1406"/>
      </w:r>
      <w:r>
        <w:rPr>
          <w:rFonts w:ascii="IRNazanin" w:hAnsi="IRNazanin" w:eastAsia="IRNazanin"/>
          <w:color w:val="111111"/>
          <w:sz w:val="28"/>
          <w:sz w:val="28"/>
          <w:szCs w:val="28"/>
          <w:rtl w:val="true"/>
          <w:lang w:bidi="fa-IR"/>
        </w:rPr>
        <w:t>، احمد بن حسین، سعد بن عبدالله، سهل بن زیاد، عبد الله بن جعفر حمیری، علی بن محمد، عمران بن موسی، محمد بن احمد بن یحیی، محمد بن علی بن محبوب، محمد بن عیسی، احمد بن ابی عبدالله و احمد بن حسین</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کتاب منثور الاحادیث و نسخه‌ای از امام هادی علیه السلام را از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ابن شهر آشوب به کتابی که علی و برادرش نوشته‌اند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صدوق در من لا یحضره الفقیه، دلیل بر استفاده از آن کتاب در تألیف من لا یحضره الفقیه،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خلاصه، این طریق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کشی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سعید، اسحاق بن ابراهیم حضینی و پس از او، علی بن ریان را به خدمت امام رضا علیه السلام برد و باعث شد تا آنان به آن حضرت معرفت پیدا نمایند و روایت می‌رساند که اینان به آن حضرت خدمت می‌کردند و کارهای ایشان را انجام می‌دادند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اوصل اسحاق بن ابراهیم الحضینی و علی بن الریان بعد اسحاق، الی الرضا علیه السلام و کان سبب معرفتهم لهذا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جرت الخدمة علی ایدیهم</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bookmarkStart w:id="520" w:name="pg3784_32369"/>
    </w:p>
    <w:p>
      <w:pPr>
        <w:pStyle w:val="BookText"/>
        <w:rPr/>
      </w:pPr>
      <w:bookmarkEnd w:id="520"/>
      <w:r>
        <w:rPr>
          <w:rFonts w:ascii="IRNazanin" w:hAnsi="IRNazanin" w:eastAsia="IRNazanin"/>
          <w:color w:val="111111"/>
          <w:sz w:val="28"/>
          <w:sz w:val="28"/>
          <w:szCs w:val="28"/>
          <w:rtl w:val="true"/>
          <w:lang w:bidi="fa-IR"/>
        </w:rPr>
        <w:t>این جریان را شیخ طوسی، برقی، در کتاب‌های خود آورده‌اند و در آن‌ها به جای علی بن الریان، علی بن مهزیار را ذکر کرده‌اند</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تحریف و تصحیف بسیار در رجال کشی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هادی علیه السلام و حضرت عسکری علیه السلام می‌باشد، حکم به درستی روایت شیخ طوسی و برقی شده است</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تمسّک به حدیث مورد بحث بوده که علامه</w:t>
      </w:r>
      <w:r>
        <w:rPr>
          <w:rStyle w:val="FootnoteAnchor"/>
          <w:rtl w:val="true"/>
        </w:rPr>
        <w:footnoteReference w:id="1412"/>
      </w:r>
      <w:r>
        <w:rPr>
          <w:rFonts w:ascii="IRNazanin" w:hAnsi="IRNazanin" w:eastAsia="IRNazanin"/>
          <w:color w:val="111111"/>
          <w:sz w:val="28"/>
          <w:sz w:val="28"/>
          <w:szCs w:val="28"/>
          <w:rtl w:val="true"/>
          <w:lang w:bidi="fa-IR"/>
        </w:rPr>
        <w:t xml:space="preserve">و ابن داود،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 که در صورت تحریف حدیث، وکالت وی منتفی می‌گردد</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154746_2281741623"/>
      <w:bookmarkStart w:id="522" w:name="_Toc194"/>
      <w:bookmarkEnd w:id="521"/>
      <w:r>
        <w:rPr/>
        <w:t>237</w:t>
      </w:r>
      <w:r>
        <w:rPr>
          <w:rtl w:val="true"/>
        </w:rPr>
        <w:t xml:space="preserve"> . </w:t>
      </w:r>
      <w:r>
        <w:rPr>
          <w:rtl w:val="true"/>
        </w:rPr>
        <w:t>علی بن عیسی الطلحی</w:t>
      </w:r>
      <w:bookmarkEnd w:id="522"/>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عیسی الطلحی</w:t>
      </w:r>
    </w:p>
    <w:p>
      <w:pPr>
        <w:pStyle w:val="BookText"/>
        <w:rPr/>
      </w:pPr>
      <w:r>
        <w:rPr>
          <w:rFonts w:ascii="IRNazanin" w:hAnsi="IRNazanin" w:eastAsia="IRNazanin"/>
          <w:color w:val="111111"/>
          <w:sz w:val="28"/>
          <w:sz w:val="28"/>
          <w:szCs w:val="28"/>
          <w:rtl w:val="true"/>
          <w:lang w:bidi="fa-IR"/>
        </w:rPr>
        <w:t>علی بن عیسی بن موسی بن طلحه بن محمد بن سائب</w:t>
      </w:r>
      <w:r>
        <w:rPr>
          <w:rStyle w:val="FootnoteAnchor"/>
          <w:rtl w:val="true"/>
        </w:rPr>
        <w:footnoteReference w:id="1414"/>
      </w:r>
      <w:r>
        <w:rPr>
          <w:rFonts w:ascii="IRNazanin" w:hAnsi="IRNazanin" w:eastAsia="IRNazanin"/>
          <w:color w:val="111111"/>
          <w:sz w:val="28"/>
          <w:sz w:val="28"/>
          <w:szCs w:val="28"/>
          <w:rtl w:val="true"/>
          <w:lang w:bidi="fa-IR"/>
        </w:rPr>
        <w:t>، معروف به طلحی</w:t>
      </w:r>
      <w:r>
        <w:rPr>
          <w:rStyle w:val="FootnoteAnchor"/>
          <w:rtl w:val="true"/>
        </w:rPr>
        <w:footnoteReference w:id="1415"/>
      </w:r>
      <w:r>
        <w:rPr>
          <w:rFonts w:ascii="IRNazanin" w:hAnsi="IRNazanin" w:eastAsia="IRNazanin"/>
          <w:color w:val="111111"/>
          <w:sz w:val="28"/>
          <w:sz w:val="28"/>
          <w:szCs w:val="28"/>
          <w:rtl w:val="true"/>
          <w:lang w:bidi="fa-IR"/>
        </w:rPr>
        <w:t>، از امیران و صاحب منزلتان قم و از فرماندهان امامی مذهب</w:t>
      </w:r>
      <w:r>
        <w:rPr>
          <w:rStyle w:val="FootnoteAnchor"/>
          <w:rtl w:val="true"/>
        </w:rPr>
        <w:footnoteReference w:id="1416"/>
      </w:r>
      <w:r>
        <w:rPr>
          <w:rFonts w:ascii="IRNazanin" w:hAnsi="IRNazanin" w:eastAsia="IRNazanin"/>
          <w:color w:val="111111"/>
          <w:sz w:val="28"/>
          <w:sz w:val="28"/>
          <w:szCs w:val="28"/>
          <w:rtl w:val="true"/>
          <w:lang w:bidi="fa-IR"/>
        </w:rPr>
        <w:t>حکومت مأمون در اوایل قرن سوم هجری می‌باشد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علی بن عیسی الطلحی را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والی قم ساخت و در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را به ولایت مناطق جبل</w:t>
      </w:r>
      <w:r>
        <w:rPr>
          <w:rStyle w:val="FootnoteAnchor"/>
          <w:rtl w:val="true"/>
        </w:rPr>
        <w:footnoteReference w:id="1417"/>
      </w:r>
      <w:r>
        <w:rPr>
          <w:rFonts w:ascii="IRNazanin" w:hAnsi="IRNazanin" w:eastAsia="IRNazanin"/>
          <w:color w:val="111111"/>
          <w:sz w:val="28"/>
          <w:sz w:val="28"/>
          <w:szCs w:val="28"/>
          <w:rtl w:val="true"/>
          <w:lang w:bidi="fa-IR"/>
        </w:rPr>
        <w:t>، قم، اصفهان</w:t>
      </w:r>
      <w:r>
        <w:rPr>
          <w:rStyle w:val="FootnoteAnchor"/>
          <w:rtl w:val="true"/>
        </w:rPr>
        <w:footnoteReference w:id="1418"/>
      </w:r>
      <w:r>
        <w:rPr>
          <w:rFonts w:ascii="IRNazanin" w:hAnsi="IRNazanin" w:eastAsia="IRNazanin"/>
          <w:color w:val="111111"/>
          <w:sz w:val="28"/>
          <w:sz w:val="28"/>
          <w:szCs w:val="28"/>
          <w:rtl w:val="true"/>
          <w:lang w:bidi="fa-IR"/>
        </w:rPr>
        <w:t>و آذربایجان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جمادی الاولی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هشام به دستور مأمون به قتل رسید و مأمون، علی بن عیسی طلحی را با لشکری مجهز، برای سرکوب جعفر بن داود قمی، به قم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داود دست از اطاعت حکومت مأمون برداشته و قم را مأمن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فعالیت خود را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 حمله سپاه علی بن عیسی به قتل رسید</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علی بن عیسی به چند نکته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کتاب‌های رجال شیعه عنوان مستقلی از وی وجود ندارد و تنها نجاشی در ضمن شرح حال فرزندش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قم، صاحب منزلت و امیر آن‌جا از جانب پادشاه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عیسی القمی کان وجها بقم و امیرا علیها من قبل السلطان و کذلک کان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می‌نماید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بالطلحی</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شخصی که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مأمون به قم اعزام شد، علی بن عیسی قمی معرفی کرده و نویسنده تاریخ قم، از او به علی بن عیسی طلحی یاد کرده است</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تاریخ قم، او را از آل طلحة که فرزندان سائب بن مالک هستند، می‌داند</w:t>
      </w:r>
      <w:r>
        <w:rPr>
          <w:rStyle w:val="FootnoteAnchor"/>
          <w:rtl w:val="true"/>
        </w:rPr>
        <w:footnoteReference w:id="1422"/>
      </w:r>
      <w:r>
        <w:rPr>
          <w:rFonts w:ascii="IRNazanin" w:hAnsi="IRNazanin" w:eastAsia="IRNazanin"/>
          <w:color w:val="111111"/>
          <w:sz w:val="28"/>
          <w:sz w:val="28"/>
          <w:szCs w:val="28"/>
          <w:rtl w:val="true"/>
          <w:lang w:bidi="fa-IR"/>
        </w:rPr>
        <w:t>و ابن حزم او را با عنوان علی بن عیسی بن موسی بن طلحة بن محمد بن سائب بن مالک یاد نموده</w:t>
      </w:r>
      <w:r>
        <w:rPr>
          <w:rStyle w:val="FootnoteAnchor"/>
          <w:rtl w:val="true"/>
        </w:rPr>
        <w:footnoteReference w:id="1423"/>
      </w:r>
      <w:r>
        <w:rPr>
          <w:rFonts w:ascii="IRNazanin" w:hAnsi="IRNazanin" w:eastAsia="IRNazanin"/>
          <w:color w:val="111111"/>
          <w:sz w:val="28"/>
          <w:sz w:val="28"/>
          <w:szCs w:val="28"/>
          <w:rtl w:val="true"/>
          <w:lang w:bidi="fa-IR"/>
        </w:rPr>
        <w:t>، سائب بن مالک از بزرگان اشعریان می‌باشد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علی بن عیسی اشعری بوده و همان علی بن عیسی طلحی است که در سخن نجاشی بدان اشاره شده؛ بنابراین، سخن مامقانی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الاشعری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عیسی الطلحی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Style w:val="FootnoteAnchor"/>
          <w:rtl w:val="true"/>
        </w:rPr>
        <w:footnoteReference w:id="1424"/>
      </w:r>
      <w:r>
        <w:rPr>
          <w:rFonts w:ascii="IRNazanin" w:hAnsi="IRNazanin" w:eastAsia="IRNazanin"/>
          <w:color w:val="111111"/>
          <w:sz w:val="28"/>
          <w:sz w:val="28"/>
          <w:szCs w:val="28"/>
          <w:rtl w:val="true"/>
          <w:lang w:bidi="fa-IR"/>
        </w:rPr>
        <w:t>، صحیح نمی‌باشد</w:t>
      </w:r>
      <w:r>
        <w:rPr>
          <w:rFonts w:eastAsia="IRNazanin" w:cs="IRNazanin"/>
          <w:color w:val="111111"/>
          <w:sz w:val="28"/>
          <w:szCs w:val="28"/>
          <w:rtl w:val="true"/>
          <w:lang w:bidi="fa-IR"/>
        </w:rPr>
        <w:t xml:space="preserve">. </w:t>
      </w:r>
      <w:bookmarkStart w:id="523" w:name="pg3784_32371"/>
    </w:p>
    <w:p>
      <w:pPr>
        <w:pStyle w:val="Heading4"/>
        <w:numPr>
          <w:ilvl w:val="3"/>
          <w:numId w:val="1"/>
        </w:numPr>
        <w:rPr/>
      </w:pPr>
      <w:bookmarkStart w:id="524" w:name="__RefHeading___Toc1154748_2281741623"/>
      <w:bookmarkStart w:id="525" w:name="_Toc195"/>
      <w:bookmarkEnd w:id="523"/>
      <w:bookmarkEnd w:id="524"/>
      <w:r>
        <w:rPr/>
        <w:t>238</w:t>
      </w:r>
      <w:r>
        <w:rPr>
          <w:rtl w:val="true"/>
        </w:rPr>
        <w:t xml:space="preserve"> . </w:t>
      </w:r>
      <w:r>
        <w:rPr>
          <w:rtl w:val="true"/>
        </w:rPr>
        <w:t>علی بن محمد الاشعری</w:t>
      </w:r>
      <w:bookmarkEnd w:id="525"/>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الاشعری</w:t>
      </w:r>
    </w:p>
    <w:p>
      <w:pPr>
        <w:pStyle w:val="BookText"/>
        <w:rPr/>
      </w:pPr>
      <w:r>
        <w:rPr>
          <w:rFonts w:ascii="IRNazanin" w:hAnsi="IRNazanin" w:eastAsia="IRNazanin"/>
          <w:color w:val="111111"/>
          <w:sz w:val="28"/>
          <w:sz w:val="28"/>
          <w:szCs w:val="28"/>
          <w:rtl w:val="true"/>
          <w:lang w:bidi="fa-IR"/>
        </w:rPr>
        <w:t xml:space="preserve">نجاشی، علی بن محمد بن علی بن سعد الاشعری القمی، القَزْدانی، معروف به ابن مَتُّویَة، را با چنین عنوانی ذکر نموده؛ ولی شیخ طوسی در فهرست و رجال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محمد بن حسن بن ولید را راوی او می‌داند</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شرح حال محمد بن سالم بن ابی سلمة، عَلَّوِیة بن متویه بن علی بن سعد، برادر ابوالاثار قزدانی را راوی او معرفی نموده است، محمد بن حسن از عَلُّویة روایت می‌نماید</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این که نجاشی، علی بن محمد الاشعری را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او را با صفت قزدانی ذکر کرده و این که راوی علی بن محمد در فهرست و رجال شیخ طوسی، ابن الولید می‌باشد و هر سه مطلب نیز در مورد عَلُّویة صادق است، احتمال قوی داده می‌شود که مقصود از علویة، علی بن محمد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ابی سعید قیروانی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ابن الولید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می‌نماید</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در مورد علی بن محمد الاشعری گذشت، احتمال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تحریف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می‌رود؛ چنان که در هر دو مورد اخیر، نویسنده الجامع فی الرجال، جازم به اتحاد می‌باشد</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526" w:name="pg3784_32372"/>
    </w:p>
    <w:p>
      <w:pPr>
        <w:pStyle w:val="BookText"/>
        <w:rPr/>
      </w:pPr>
      <w:bookmarkEnd w:id="526"/>
      <w:r>
        <w:rPr>
          <w:rFonts w:ascii="IRNazanin" w:hAnsi="IRNazanin" w:eastAsia="IRNazanin"/>
          <w:color w:val="111111"/>
          <w:sz w:val="28"/>
          <w:sz w:val="28"/>
          <w:szCs w:val="28"/>
          <w:rtl w:val="true"/>
          <w:lang w:bidi="fa-IR"/>
        </w:rPr>
        <w:t>با توجه به این که محمد بن حسن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راویان علی بن محمد اشعری می‌باشند، در نیمه اول قرن چهارم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رفته‌اند</w:t>
      </w:r>
      <w:r>
        <w:rPr>
          <w:rStyle w:val="FootnoteAnchor"/>
          <w:rtl w:val="true"/>
        </w:rPr>
        <w:footnoteReference w:id="1429"/>
      </w:r>
      <w:r>
        <w:rPr>
          <w:rFonts w:ascii="IRNazanin" w:hAnsi="IRNazanin" w:eastAsia="IRNazanin"/>
          <w:color w:val="111111"/>
          <w:sz w:val="28"/>
          <w:sz w:val="28"/>
          <w:szCs w:val="28"/>
          <w:rtl w:val="true"/>
          <w:lang w:bidi="fa-IR"/>
        </w:rPr>
        <w:t>و وفات حسین بن محمد بن عامر، راوی دیگر او، نیز در همان حدود روی داده است</w:t>
      </w:r>
      <w:r>
        <w:rPr>
          <w:rStyle w:val="FootnoteAnchor"/>
          <w:rtl w:val="true"/>
        </w:rPr>
        <w:footnoteReference w:id="1430"/>
      </w:r>
      <w:r>
        <w:rPr>
          <w:rFonts w:ascii="IRNazanin" w:hAnsi="IRNazanin" w:eastAsia="IRNazanin"/>
          <w:color w:val="111111"/>
          <w:sz w:val="28"/>
          <w:sz w:val="28"/>
          <w:szCs w:val="28"/>
          <w:rtl w:val="true"/>
          <w:lang w:bidi="fa-IR"/>
        </w:rPr>
        <w:t>، علی بن محمد اشعری از محدثان قرن سوم هجری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سالم، محمد بن سلیمان و مرفوعا از ابوحمزة روایت نموده و محمد بن حسن بن ولید، محمد بن یحیی، حسین بن محمد بن عامر و احمد بن ادریس از راویان وی بوده‌اند</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کتابِ نوادری بزرگ می‌داند و از طریق شیخ طوسی، برمی‌آید که وی کتاب رجال نیز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اخبرنا به ابن ابی جید عن ابن الولید عن علی بن محمد عن رجاله</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1154750_2281741623"/>
      <w:bookmarkStart w:id="528" w:name="_Toc196"/>
      <w:bookmarkEnd w:id="527"/>
      <w:r>
        <w:rPr/>
        <w:t>239</w:t>
      </w:r>
      <w:r>
        <w:rPr>
          <w:rtl w:val="true"/>
        </w:rPr>
        <w:t xml:space="preserve"> . </w:t>
      </w:r>
      <w:r>
        <w:rPr>
          <w:rtl w:val="true"/>
        </w:rPr>
        <w:t>عمر بن سائب بن مالک</w:t>
      </w:r>
      <w:bookmarkEnd w:id="528"/>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سائب بن مالک</w:t>
      </w:r>
    </w:p>
    <w:p>
      <w:pPr>
        <w:pStyle w:val="BookText"/>
        <w:rPr/>
      </w:pPr>
      <w:r>
        <w:rPr>
          <w:rFonts w:ascii="IRNazanin" w:hAnsi="IRNazanin" w:eastAsia="IRNazanin"/>
          <w:color w:val="111111"/>
          <w:sz w:val="28"/>
          <w:sz w:val="28"/>
          <w:szCs w:val="28"/>
          <w:rtl w:val="true"/>
          <w:lang w:bidi="fa-IR"/>
        </w:rPr>
        <w:t>مختار، او را والی ری و همدان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ری با مقاومت مردم روبرو شد؛ لذا به سوی همدان رفت و خراج آن شهر را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متمکن شد و ولات و حکام را به شهرها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سائب بن مالک را والی ری و همدان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ری رسید، دَرِ شهر به روی وی ببستند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سائب عنان به جانب همدان بگردانید و به همدان فرود آمد و مال آن را جمع کرد</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قم، به اشعری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نشده است؛ ولی با ملاحظه شهرت سائب بن مالک الاشعری و این که سائب از سران اصحاب مختار بوده و جملات یاد شده نیز در ضمن حالات سائب آمده است، بعید به نظر می‌رسد که وی شخصی جز فرزند سائب اشعری باشد</w:t>
      </w:r>
      <w:r>
        <w:rPr>
          <w:rFonts w:eastAsia="IRNazanin" w:cs="IRNazanin"/>
          <w:color w:val="111111"/>
          <w:sz w:val="28"/>
          <w:szCs w:val="28"/>
          <w:rtl w:val="true"/>
          <w:lang w:bidi="fa-IR"/>
        </w:rPr>
        <w:t xml:space="preserve">. </w:t>
      </w:r>
      <w:bookmarkStart w:id="529" w:name="pg3784_32373"/>
    </w:p>
    <w:p>
      <w:pPr>
        <w:pStyle w:val="Heading4"/>
        <w:numPr>
          <w:ilvl w:val="3"/>
          <w:numId w:val="1"/>
        </w:numPr>
        <w:rPr/>
      </w:pPr>
      <w:bookmarkStart w:id="530" w:name="__RefHeading___Toc1154752_2281741623"/>
      <w:bookmarkStart w:id="531" w:name="_Toc197"/>
      <w:bookmarkEnd w:id="529"/>
      <w:bookmarkEnd w:id="530"/>
      <w:r>
        <w:rPr/>
        <w:t>240</w:t>
      </w:r>
      <w:r>
        <w:rPr>
          <w:rtl w:val="true"/>
        </w:rPr>
        <w:t xml:space="preserve"> . </w:t>
      </w:r>
      <w:r>
        <w:rPr>
          <w:rtl w:val="true"/>
        </w:rPr>
        <w:t>عمران بن عبدالله الاشعری</w:t>
      </w:r>
      <w:bookmarkEnd w:id="531"/>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عبدالله الاشعری</w:t>
      </w:r>
    </w:p>
    <w:p>
      <w:pPr>
        <w:pStyle w:val="BookText"/>
        <w:rPr/>
      </w:pPr>
      <w:r>
        <w:rPr>
          <w:rFonts w:ascii="IRNazanin" w:hAnsi="IRNazanin" w:eastAsia="IRNazanin"/>
          <w:color w:val="111111"/>
          <w:sz w:val="28"/>
          <w:sz w:val="28"/>
          <w:szCs w:val="28"/>
          <w:rtl w:val="true"/>
          <w:lang w:bidi="fa-IR"/>
        </w:rPr>
        <w:t>شیخ طوسی وی را از اصحاب امام صادق علیه السلام دانسته و یعقوب و عیسی را برادر او معرفی کرده است</w:t>
      </w:r>
      <w:r>
        <w:rPr>
          <w:rStyle w:val="FootnoteAnchor"/>
          <w:rtl w:val="true"/>
        </w:rPr>
        <w:footnoteReference w:id="1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چند حدیث در مورد عمران و برادرش عیسی آورده که سه حدیث مختص به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بر توجه و عنایت حضرت صادق علیه السلام به او و ارادت وی به آن حضرت علیه السلام‌دلالت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قولویه از سعد بن عبد الله از احمد بن محمد بن عیسی از موسی بن طلحة از برخی کوفیین، مرفوعا آورده که عمران چندین چادر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صادق علیه السلام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وارد شد و درباره خیمه‌ها از عمران سؤال فرمود و او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خیمه‌هایی است که شما امر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قیمت خیمه‌ها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آنها را به عنوان هدیه بپذیرید و من مالی را که شما عطا نموده بودید، پس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آن حضرت دست عمران را گرفت و از خداوند برای وی طلب رحمت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الله ان یصلی علی محمد و آل محمد و اَن یظّلک و عترتک یوم لاظلَّ الا ظِلُّه</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سوال می‌کنم از خدا که صلوات بفرستد بر محمد و آل محمد و آن که تو را و عترت تو را در سایه رحمت خود در آورد؛ روزی که سایه نباشد جز سایه او</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دیگر از لحاظ سند، کمی اختلاف دارند؛ ولی مضمون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سند حدیث نخست اشاره و حدیث دوم همراه با سلسله سند ذکر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 نخست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مسعود و علی بن محمد از حسین بن عبدالله از عبد الله بن علی از احمد بن حمزة از عمران قمی</w:t>
      </w:r>
      <w:r>
        <w:rPr>
          <w:rStyle w:val="FootnoteAnchor"/>
          <w:rtl w:val="true"/>
        </w:rPr>
        <w:footnoteReference w:id="1437"/>
      </w:r>
      <w:r>
        <w:rPr>
          <w:rFonts w:ascii="IRNazanin" w:hAnsi="IRNazanin" w:eastAsia="IRNazanin"/>
          <w:color w:val="111111"/>
          <w:sz w:val="28"/>
          <w:sz w:val="28"/>
          <w:szCs w:val="28"/>
          <w:rtl w:val="true"/>
          <w:lang w:bidi="fa-IR"/>
        </w:rPr>
        <w:t xml:space="preserve">از حماد الناب از امام </w:t>
      </w:r>
    </w:p>
    <w:p>
      <w:pPr>
        <w:pStyle w:val="BookText"/>
        <w:rPr/>
      </w:pPr>
      <w:r>
        <w:rPr>
          <w:rFonts w:ascii="IRNazanin" w:hAnsi="IRNazanin" w:eastAsia="IRNazanin"/>
          <w:color w:val="111111"/>
          <w:sz w:val="28"/>
          <w:sz w:val="28"/>
          <w:szCs w:val="28"/>
          <w:rtl w:val="true"/>
          <w:lang w:bidi="fa-IR"/>
        </w:rPr>
        <w:t>صادق علیه السلام</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مسعود و علی بن محمد از حسین بن عبیدالله از عبد الله بن علی از احمد بن حمزة از مرزبان بن عمران از ابان بن عثمان روایت نموده که نزد حضرت صادق علیه السلام بودیم، عمران بن عبدالله قمی وارد شد و آن حضرت جویای حال او و خانواده‌اش شد و با او بسیار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رفت، از حضرت درباره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نجیبِ خاندان نجبا است و اراده نمی‌کند ایشان را جباری از جباران؛ مگر آن‌که در هم می‌شکند خدا او را</w:t>
      </w:r>
      <w:r>
        <w:rPr>
          <w:rFonts w:eastAsia="IRNazanin" w:cs="IRNazanin"/>
          <w:color w:val="111111"/>
          <w:sz w:val="28"/>
          <w:szCs w:val="28"/>
          <w:rtl w:val="true"/>
          <w:lang w:bidi="fa-IR"/>
        </w:rPr>
        <w:t>»</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نجیب قوم النجباء ما نصب لهم جبار الا قَصمه الله</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 xml:space="preserve">در رجال کشی پس از این احادیث، آمده است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حسین مذکور در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بر احمد بن حمزة عرضه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می‌شناسم؛ ولی نمی‌دانم چه کسی آن را برایم روایت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اعرفهما و لم احفظ من رَواه لی</w:t>
      </w:r>
      <w:r>
        <w:rPr>
          <w:rFonts w:eastAsia="IRNazanin" w:cs="IRNazanin"/>
          <w:color w:val="111111"/>
          <w:sz w:val="28"/>
          <w:szCs w:val="28"/>
          <w:rtl w:val="true"/>
          <w:lang w:bidi="fa-IR"/>
        </w:rPr>
        <w:t>»</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خلاصه آن رابه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نشناختن احادیث را می‌رساند، نقل نموده و در صدد تضعیف سند حدیث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علی بن عمران قرشی ابوالحسن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میمون، را فاسد الروایة و فاسد المذهب دانسته و احتمال داده است که وی راوی دو حدیث مزبور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حدیث نمی‌توان به عدالت عمران رسید؛ بلکه این‌ها از مرجحات می‌باشد</w:t>
      </w:r>
      <w:r>
        <w:rPr>
          <w:rFonts w:eastAsia="IRNazanin" w:cs="IRNazanin"/>
          <w:color w:val="111111"/>
          <w:sz w:val="28"/>
          <w:szCs w:val="28"/>
          <w:rtl w:val="true"/>
          <w:lang w:bidi="fa-IR"/>
        </w:rPr>
        <w:t>.</w:t>
      </w:r>
      <w:r>
        <w:rPr>
          <w:rStyle w:val="FootnoteAnchor"/>
          <w:rtl w:val="true"/>
        </w:rPr>
        <w:footnoteReference w:id="144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نجاشی او را تضعیف نموده، عبدالله بن علی نیست؛ بلکه علی بن عبدالله بن عمران معروف به میمون می‌باشد</w:t>
      </w:r>
      <w:r>
        <w:rPr>
          <w:rStyle w:val="FootnoteAnchor"/>
          <w:rtl w:val="true"/>
        </w:rPr>
        <w:footnoteReference w:id="1443"/>
      </w:r>
      <w:r>
        <w:rPr>
          <w:rFonts w:ascii="IRNazanin" w:hAnsi="IRNazanin" w:eastAsia="IRNazanin"/>
          <w:color w:val="111111"/>
          <w:sz w:val="28"/>
          <w:sz w:val="28"/>
          <w:szCs w:val="28"/>
          <w:rtl w:val="true"/>
          <w:lang w:bidi="fa-IR"/>
        </w:rPr>
        <w:t>لذا کلام علامه در این زمینه صحّت ندارد</w:t>
      </w:r>
      <w:r>
        <w:rPr>
          <w:rFonts w:eastAsia="IRNazanin" w:cs="IRNazanin"/>
          <w:color w:val="111111"/>
          <w:sz w:val="28"/>
          <w:szCs w:val="28"/>
          <w:rtl w:val="true"/>
          <w:lang w:bidi="fa-IR"/>
        </w:rPr>
        <w:t xml:space="preserve">. </w:t>
      </w:r>
      <w:bookmarkStart w:id="532" w:name="pg3784_32375"/>
    </w:p>
    <w:p>
      <w:pPr>
        <w:pStyle w:val="BookText"/>
        <w:rPr/>
      </w:pPr>
      <w:bookmarkEnd w:id="532"/>
      <w:r>
        <w:rPr>
          <w:rFonts w:ascii="IRNazanin" w:hAnsi="IRNazanin" w:eastAsia="IRNazanin"/>
          <w:color w:val="111111"/>
          <w:sz w:val="28"/>
          <w:sz w:val="28"/>
          <w:szCs w:val="28"/>
          <w:rtl w:val="true"/>
          <w:lang w:bidi="fa-IR"/>
        </w:rPr>
        <w:t xml:space="preserve">برخی این سخن علامه را ناشی از اعتماد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او را عامل اساسی در این اشتباه می‌دانند</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علامه، دیگران نیز احادیث مورد بحث را از جهت ارسال یا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دانسته و عمران بن عبد الله را مجهول معرفی کرده‌اند</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ظنی که در این زمینه حاصل می‌شود، ضعف سند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معجم رجال الحدیث بحث نسبتا مفصلی در رد سخن محدث نوری و کسانی که قائل به حجیت ظن‌های رجالی بوده، مطرح نموده که مقام، شایستگی پرداختن به آن را ندارد</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نویسنده الجامع فی الرجال، سخن علامه را نپسندیده و عمران را از ثقات شیعه معرفی نموده است</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عبدالله از امام صادق علیه السلام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قمی راوی اوست</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1154754_2281741623"/>
      <w:bookmarkStart w:id="534" w:name="_Toc198"/>
      <w:bookmarkEnd w:id="533"/>
      <w:r>
        <w:rPr/>
        <w:t>241</w:t>
      </w:r>
      <w:r>
        <w:rPr>
          <w:rtl w:val="true"/>
        </w:rPr>
        <w:t xml:space="preserve"> . </w:t>
      </w:r>
      <w:r>
        <w:rPr>
          <w:rtl w:val="true"/>
        </w:rPr>
        <w:t>عمران بن محمد بن عمران الاشعری</w:t>
      </w:r>
      <w:bookmarkEnd w:id="534"/>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محمد بن عمران الاشعری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محمد بن عمران بن عبدالله بن سعد اشعری قمی از اصحاب امام رضا علیه السلام و احتمالاً راوی حضرت جواد علیه السلام است</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او را در فهرست‌های خود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شیخ طوسی در باب اصحاب الرضا علیه السلام از او یاد کرده است</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مرفوعا از امام صادق علیه السلام روایت نموده است و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اوست</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محمد بن عیسی از عمران بن محمد، از امام جواد علیه السلام </w:t>
      </w:r>
      <w:bookmarkStart w:id="535" w:name="pg3784_32376"/>
    </w:p>
    <w:p>
      <w:pPr>
        <w:pStyle w:val="BookText"/>
        <w:rPr/>
      </w:pPr>
      <w:bookmarkEnd w:id="535"/>
      <w:r>
        <w:rPr>
          <w:rFonts w:ascii="IRNazanin" w:hAnsi="IRNazanin" w:eastAsia="IRNazanin"/>
          <w:color w:val="111111"/>
          <w:sz w:val="28"/>
          <w:sz w:val="28"/>
          <w:szCs w:val="28"/>
          <w:rtl w:val="true"/>
          <w:lang w:bidi="fa-IR"/>
        </w:rPr>
        <w:t>روایت می‌کند</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آن را در ذیل نام عمران بن محمد بن عمران الاشعری آورده است</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روایت مرفوعه وی از امام صادق علیه السلام و قول شیخ طوسی در اصحاب الرضا علیه السلام و روایت احمد بن محمد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54"/>
      </w:r>
      <w:r>
        <w:rPr>
          <w:rFonts w:ascii="IRNazanin" w:hAnsi="IRNazanin" w:eastAsia="IRNazanin"/>
          <w:color w:val="111111"/>
          <w:sz w:val="28"/>
          <w:sz w:val="28"/>
          <w:szCs w:val="28"/>
          <w:rtl w:val="true"/>
          <w:lang w:bidi="fa-IR"/>
        </w:rPr>
        <w:t>از او، می‌توان نتیجه گرفت که وی ربع آخر قرن دوم و نیمه اول قرن سوم را درک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وی را توثیق نموده و همانند نجاشی کتابی را به روایت احمد برقی از او دانسته است</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1154756_2281741623"/>
      <w:bookmarkStart w:id="537" w:name="_Toc199"/>
      <w:bookmarkEnd w:id="536"/>
      <w:r>
        <w:rPr/>
        <w:t>242</w:t>
      </w:r>
      <w:r>
        <w:rPr>
          <w:rtl w:val="true"/>
        </w:rPr>
        <w:t xml:space="preserve"> . </w:t>
      </w:r>
      <w:r>
        <w:rPr>
          <w:rtl w:val="true"/>
        </w:rPr>
        <w:t>عمران بن موسی الاشعری</w:t>
      </w:r>
      <w:bookmarkEnd w:id="537"/>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موسی الاشعری</w:t>
      </w:r>
    </w:p>
    <w:p>
      <w:pPr>
        <w:pStyle w:val="BookText"/>
        <w:rPr/>
      </w:pPr>
      <w:r>
        <w:rPr>
          <w:rFonts w:ascii="IRNazanin" w:hAnsi="IRNazanin" w:eastAsia="IRNazanin"/>
          <w:color w:val="111111"/>
          <w:sz w:val="28"/>
          <w:sz w:val="28"/>
          <w:szCs w:val="28"/>
          <w:rtl w:val="true"/>
          <w:lang w:bidi="fa-IR"/>
        </w:rPr>
        <w:t>در طریق نجاشی به حسن بن موسی الخشاب، عمران بن موسی اشعری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راوی عمران است</w:t>
      </w:r>
      <w:r>
        <w:rPr>
          <w:rStyle w:val="FootnoteAnchor"/>
          <w:rtl w:val="true"/>
        </w:rPr>
        <w:footnoteReference w:id="1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مورد نامی از او در کتاب‌های رجال به میان نیامده است</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طریق نجاشی به عمران بن موسی‌همانند طریق او به عمران بن موسی زیتونی می‌باشد</w:t>
      </w:r>
      <w:r>
        <w:rPr>
          <w:rStyle w:val="FootnoteAnchor"/>
          <w:rtl w:val="true"/>
        </w:rPr>
        <w:footnoteReference w:id="1458"/>
      </w:r>
      <w:r>
        <w:rPr>
          <w:rFonts w:ascii="IRNazanin" w:hAnsi="IRNazanin" w:eastAsia="IRNazanin"/>
          <w:color w:val="111111"/>
          <w:sz w:val="28"/>
          <w:sz w:val="28"/>
          <w:szCs w:val="28"/>
          <w:rtl w:val="true"/>
          <w:lang w:bidi="fa-IR"/>
        </w:rPr>
        <w:t>و این که در موارد بسیاری از اسناد احادیث، عمران بن موسی بدون قید الاشعری یا زیتونی آمده است، احتمال اتحاد آنان داده شده و برخی چون علامه شوشتری جازم به اتحاد می‌باشند</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عمران بن موسی الزیتونی قمی را توثیق و کتاب نوادر بزرگی را از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کتاب محمد بن یحیی است</w:t>
      </w:r>
      <w:r>
        <w:rPr>
          <w:rFonts w:eastAsia="IRNazanin" w:cs="IRNazanin"/>
          <w:color w:val="111111"/>
          <w:sz w:val="28"/>
          <w:szCs w:val="28"/>
          <w:rtl w:val="true"/>
          <w:lang w:bidi="fa-IR"/>
        </w:rPr>
        <w:t>.</w:t>
      </w:r>
      <w:r>
        <w:rPr>
          <w:rStyle w:val="FootnoteAnchor"/>
          <w:rtl w:val="true"/>
        </w:rPr>
        <w:footnoteReference w:id="146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کامل الزیارات، عمران بن موسی از حسن بن موسی الخشاب، و او با دو واسطه </w:t>
      </w:r>
      <w:bookmarkStart w:id="538" w:name="pg3784_32377"/>
    </w:p>
    <w:p>
      <w:pPr>
        <w:pStyle w:val="BookText"/>
        <w:rPr/>
      </w:pPr>
      <w:bookmarkEnd w:id="538"/>
      <w:r>
        <w:rPr>
          <w:rFonts w:ascii="IRNazanin" w:hAnsi="IRNazanin" w:eastAsia="IRNazanin"/>
          <w:color w:val="111111"/>
          <w:sz w:val="28"/>
          <w:sz w:val="28"/>
          <w:szCs w:val="28"/>
          <w:rtl w:val="true"/>
          <w:lang w:bidi="fa-IR"/>
        </w:rPr>
        <w:t>از امام صادق علیه السلام‌روایت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او ابو علی الاشعری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ملاحظه این که حسن بن موسی الخشاب از اصحاب حضرت امام حسن عسکری علیه السلام است و محمد بن حسن صفار</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اوست</w:t>
      </w:r>
      <w:r>
        <w:rPr>
          <w:rStyle w:val="FootnoteAnchor"/>
          <w:rtl w:val="true"/>
        </w:rPr>
        <w:footnoteReference w:id="1463"/>
      </w:r>
      <w:r>
        <w:rPr>
          <w:rFonts w:ascii="IRNazanin" w:hAnsi="IRNazanin" w:eastAsia="IRNazanin"/>
          <w:color w:val="111111"/>
          <w:sz w:val="28"/>
          <w:sz w:val="28"/>
          <w:szCs w:val="28"/>
          <w:rtl w:val="true"/>
          <w:lang w:bidi="fa-IR"/>
        </w:rPr>
        <w:t xml:space="preserve">و این که ابوعلی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راوی عمران بوده، دوران زندگی وی در قرن سوم هجری بوده و احتمالاً در نیمه دوم آن قرن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روایات، عمران بن موسی، به صورت مطلق آمده و احتمال دارد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عمران بن موسی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حسن بن علی، حسن بن طریف، حسن بن علی بن نعمان، علی بن اسباط، محمد بن حسین، محمد بن عبدالحمید، محمد بن ولید خزاز، موسی بن جعفر بغدادی و هارون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اشعری، سعد بن عبدالله اشعری، محمد بن احمد بن یحیی، محمد بن یحیی و محمد بن حسن صفار از راویان عمران می‌باشند</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1154758_2281741623"/>
      <w:bookmarkStart w:id="540" w:name="_Toc200"/>
      <w:bookmarkEnd w:id="539"/>
      <w:r>
        <w:rPr/>
        <w:t>243</w:t>
      </w:r>
      <w:r>
        <w:rPr>
          <w:rtl w:val="true"/>
        </w:rPr>
        <w:t xml:space="preserve"> . </w:t>
      </w:r>
      <w:r>
        <w:rPr>
          <w:rtl w:val="true"/>
        </w:rPr>
        <w:t>عمرو بن بجاد الاشعری</w:t>
      </w:r>
      <w:bookmarkEnd w:id="540"/>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بجاد الاشعری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بجاد ابو انس الاشعری از صحابه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و ابن حجر به نقل از او، حدیثی از رسول‌الله صلی‌الله‌علیه‌و‌آله در کتاب‌های خود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عمران بن ابی انس این حدیث را از پدرش عمران، از جدش ابو انس، عمرو بن بجاد، روایت می‌نماید</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در تنقیح المقال وی را مجهول می‌داند</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541" w:name="pg3784_32378"/>
    </w:p>
    <w:p>
      <w:pPr>
        <w:pStyle w:val="Heading4"/>
        <w:numPr>
          <w:ilvl w:val="3"/>
          <w:numId w:val="1"/>
        </w:numPr>
        <w:rPr/>
      </w:pPr>
      <w:bookmarkStart w:id="542" w:name="__RefHeading___Toc1154760_2281741623"/>
      <w:bookmarkStart w:id="543" w:name="_Toc201"/>
      <w:bookmarkEnd w:id="541"/>
      <w:bookmarkEnd w:id="542"/>
      <w:r>
        <w:rPr/>
        <w:t>244</w:t>
      </w:r>
      <w:r>
        <w:rPr>
          <w:rtl w:val="true"/>
        </w:rPr>
        <w:t xml:space="preserve"> . </w:t>
      </w:r>
      <w:r>
        <w:rPr>
          <w:rtl w:val="true"/>
        </w:rPr>
        <w:t>عمرو بن خارجة</w:t>
      </w:r>
      <w:bookmarkEnd w:id="543"/>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خارجة</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 xml:space="preserve">عمرو بن خارجة بن منتفق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 و انصاری نیز گفته شده</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صحابی</w:t>
      </w:r>
      <w:r>
        <w:rPr>
          <w:rStyle w:val="FootnoteAnchor"/>
          <w:rtl w:val="true"/>
        </w:rPr>
        <w:footnoteReference w:id="1470"/>
      </w:r>
      <w:r>
        <w:rPr>
          <w:rFonts w:ascii="IRNazanin" w:hAnsi="IRNazanin" w:eastAsia="IRNazanin"/>
          <w:color w:val="111111"/>
          <w:sz w:val="28"/>
          <w:sz w:val="28"/>
          <w:szCs w:val="28"/>
          <w:rtl w:val="true"/>
          <w:lang w:bidi="fa-IR"/>
        </w:rPr>
        <w:t>و هم پیمان ابوسفیان از مشایخ عبدالرحمن بن غنم و مجاهد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و طبرانی روایتی از شعبی را از او ذکر نموده‌اند</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طیالسی و معجم کبیر طبرانی، شهر بن حوشب از عمرو بن خارجة روایت می‌کند با ملاحظه اینکه همین روایت را در مسند احمد به نقل از شهر بن حوشب از عبدالرحمن بن غنم از عمرو بن خارجة می‌یابیم می‌توان، به رخ دادن اشتباه در آن در کتاب پی برد</w:t>
      </w:r>
      <w:r>
        <w:rPr>
          <w:rFonts w:eastAsia="IRNazanin" w:cs="IRNazanin"/>
          <w:color w:val="111111"/>
          <w:sz w:val="28"/>
          <w:szCs w:val="28"/>
          <w:rtl w:val="true"/>
          <w:lang w:bidi="fa-IR"/>
        </w:rPr>
        <w:t>.</w:t>
      </w:r>
      <w:r>
        <w:rPr>
          <w:rStyle w:val="FootnoteAnchor"/>
          <w:rtl w:val="true"/>
        </w:rPr>
        <w:footnoteReference w:id="1472"/>
      </w:r>
    </w:p>
    <w:p>
      <w:pPr>
        <w:pStyle w:val="Heading4"/>
        <w:numPr>
          <w:ilvl w:val="3"/>
          <w:numId w:val="1"/>
        </w:numPr>
        <w:rPr/>
      </w:pPr>
      <w:bookmarkStart w:id="544" w:name="__RefHeading___Toc1154762_2281741623"/>
      <w:bookmarkStart w:id="545" w:name="_Toc202"/>
      <w:bookmarkEnd w:id="544"/>
      <w:r>
        <w:rPr/>
        <w:t>245</w:t>
      </w:r>
      <w:r>
        <w:rPr>
          <w:rtl w:val="true"/>
        </w:rPr>
        <w:t xml:space="preserve"> . </w:t>
      </w:r>
      <w:r>
        <w:rPr>
          <w:rtl w:val="true"/>
        </w:rPr>
        <w:t>عمرو بن ابی موسی الاشعری</w:t>
      </w:r>
      <w:bookmarkEnd w:id="545"/>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 موسی الاشعری</w:t>
      </w:r>
    </w:p>
    <w:p>
      <w:pPr>
        <w:pStyle w:val="BookText"/>
        <w:rPr/>
      </w:pPr>
      <w:r>
        <w:rPr>
          <w:rFonts w:ascii="IRNazanin" w:hAnsi="IRNazanin" w:eastAsia="IRNazanin"/>
          <w:color w:val="111111"/>
          <w:sz w:val="28"/>
          <w:sz w:val="28"/>
          <w:szCs w:val="28"/>
          <w:rtl w:val="true"/>
          <w:lang w:bidi="fa-IR"/>
        </w:rPr>
        <w:t xml:space="preserve">عمرو یا عامر ابوبکر بن ابی موسی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کوفه در زمان حجاج و پس از او بود</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قرن اول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 پیرو مذهب اهل شام می‌داند</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با لقب عثمانی از او یاد نموده است</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غادیة جهنی، قاتل عمار، نزد عمرو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را نزدیک خویش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برادرم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باخی</w:t>
      </w:r>
      <w:r>
        <w:rPr>
          <w:rFonts w:eastAsia="IRNazanin" w:cs="IRNazanin"/>
          <w:color w:val="111111"/>
          <w:sz w:val="28"/>
          <w:szCs w:val="28"/>
          <w:rtl w:val="true"/>
          <w:lang w:bidi="fa-IR"/>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کوفیین محسوب شده و عجلی، ابن حبان، ابن حجر و ذهبی توثیقش </w:t>
      </w:r>
      <w:bookmarkStart w:id="546" w:name="pg3784_32379"/>
    </w:p>
    <w:p>
      <w:pPr>
        <w:pStyle w:val="BookText"/>
        <w:rPr/>
      </w:pPr>
      <w:bookmarkEnd w:id="546"/>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عالم و عجلی او را قلیل الحدیث می‌داند</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پدرش ابوموسی، ابوهریرة، ابن عباس، جابر بن سمرة، براء بن عازب و اسود بن هلال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ابوعمران جونی، ابوادریس صاحب الحور، ابواسحاق سبیعی، ابوحمزه ضُبعی، اجلح بن عبدالله کندی، بدر بن عثمان، حجاج بن ارطاة، عبدالله بن ابی السفر، عبد الملک بن عمیر و عطاء بن سائب، از او روایت نموده‌اند</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از برادرش، ابوبردة، مسن‌تر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ابن حجر، او در نزد برخی از ابوبردة بهتر بوده ابن حجر از ابو اسحاق نقل می‌کند که ابوبکر از ابوبردة برتر بود</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1154764_2281741623"/>
      <w:bookmarkStart w:id="548" w:name="_Toc203"/>
      <w:bookmarkEnd w:id="547"/>
      <w:r>
        <w:rPr/>
        <w:t>246</w:t>
      </w:r>
      <w:r>
        <w:rPr>
          <w:rtl w:val="true"/>
        </w:rPr>
        <w:t xml:space="preserve"> . </w:t>
      </w:r>
      <w:r>
        <w:rPr>
          <w:rtl w:val="true"/>
        </w:rPr>
        <w:t>عیاض الاشعری</w:t>
      </w:r>
      <w:bookmarkEnd w:id="548"/>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عیاض الاشعری</w:t>
      </w:r>
    </w:p>
    <w:p>
      <w:pPr>
        <w:pStyle w:val="BookText"/>
        <w:rPr/>
      </w:pPr>
      <w:r>
        <w:rPr>
          <w:rFonts w:ascii="IRNazanin" w:hAnsi="IRNazanin" w:eastAsia="IRNazanin"/>
          <w:color w:val="111111"/>
          <w:sz w:val="28"/>
          <w:sz w:val="28"/>
          <w:szCs w:val="28"/>
          <w:rtl w:val="true"/>
          <w:lang w:bidi="fa-IR"/>
        </w:rPr>
        <w:t>در صحابی بودن عیاض بن عمرو الاشعری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صحابی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حدیثی رسیده که مقتضای آن صحابی بودن عیاض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ابوحاتم جازم به مرسل بودن حدیث اوست و او را تابعی دانسته است</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پیامبر صلی‌الله‌علیه‌و‌آله ، ابو موسی، همسر ابو موسی، ابو عبیدة بن جراح، خالد بن ولید، یزید بن ابی سفیان و شرحبیل بن حسنة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سماک بن حرب و حصین بن عبدالرحمن سلمی راویان اویند</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1154766_2281741623"/>
      <w:bookmarkStart w:id="550" w:name="_Toc204"/>
      <w:bookmarkEnd w:id="549"/>
      <w:r>
        <w:rPr/>
        <w:t>247</w:t>
      </w:r>
      <w:r>
        <w:rPr>
          <w:rtl w:val="true"/>
        </w:rPr>
        <w:t xml:space="preserve"> . </w:t>
      </w:r>
      <w:r>
        <w:rPr>
          <w:rtl w:val="true"/>
        </w:rPr>
        <w:t>عیسی بن عبدالله الاشعری</w:t>
      </w:r>
      <w:bookmarkEnd w:id="550"/>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عبدالله الاشعری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عبدالله بن سعد بن مالک اشعری، برادر عمران و فرزند عبدالله بن سعد الاشعری است و احتمالاً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عیسی از امام صادق علیه السلام روایت نقل کرده و مورد عنایت و توجه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وی را از اهل‌البیت شمرد و میان چشمان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در حال حیات و در حال مرگ، از ماست؛ عیسی بن عبدالله هو منّا حیا و هو مِنّا میتا</w:t>
      </w:r>
      <w:r>
        <w:rPr>
          <w:rFonts w:eastAsia="IRNazanin" w:cs="IRNazanin"/>
          <w:color w:val="111111"/>
          <w:sz w:val="28"/>
          <w:szCs w:val="28"/>
          <w:rtl w:val="true"/>
          <w:lang w:bidi="fa-IR"/>
        </w:rPr>
        <w:t>»</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کاظم نیز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سخنان نجاشی، وی امام رضا علیه السلام را نیز درک نموده و از ایشان مسائلی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و شیخ طوسی در کتاب‌های خویش، از او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وصف الاشعری او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و رجال او را قمی،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شیخ طوسی در فهرست او را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یک بار نیز در رجال او را برادر عمران الاشعری معرفی نموده و نیز با ملاحظه این که شیخ طوسی و نجاشی، کتاب مسائلی را از او دانسته‌اند و طرق آن‌ها بسیار به هم نزدیک است، شکی در اتحاد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سخنان علامه و ابن داود که دو بار وی را مطرح نموده‌اند، عدم اتحاد را می‌رساند</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عبدالله از راویان امام صادق و امام کاظم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حریز، احمد برقی، ابو عبدالله برقی، محمد بن حسن بن ابی خالد و فرزندش محمد بن عیسی از راویان وی‌اند</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و نجاشی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تصریح دارد که وی این مسائل را از حضرت رضا علیه السلام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مسائل للرضا علیه السلام</w:t>
      </w:r>
      <w:r>
        <w:rPr>
          <w:rFonts w:eastAsia="IRNazanin" w:cs="IRNazanin"/>
          <w:color w:val="111111"/>
          <w:sz w:val="28"/>
          <w:szCs w:val="28"/>
          <w:rtl w:val="true"/>
          <w:lang w:bidi="fa-IR"/>
        </w:rPr>
        <w:t xml:space="preserve">». </w:t>
      </w:r>
      <w:bookmarkStart w:id="551" w:name="pg3784_32381"/>
    </w:p>
    <w:p>
      <w:pPr>
        <w:pStyle w:val="BookText"/>
        <w:rPr/>
      </w:pPr>
      <w:bookmarkEnd w:id="551"/>
      <w:r>
        <w:rPr>
          <w:rFonts w:ascii="IRNazanin" w:hAnsi="IRNazanin" w:eastAsia="IRNazanin"/>
          <w:color w:val="111111"/>
          <w:sz w:val="28"/>
          <w:sz w:val="28"/>
          <w:szCs w:val="28"/>
          <w:rtl w:val="true"/>
          <w:lang w:bidi="fa-IR"/>
        </w:rPr>
        <w:t xml:space="preserve">با توجه به آن چه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بکر بن عبدالله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نسخه چاپی رجال شیخ طوسی</w:t>
      </w:r>
      <w:r>
        <w:rPr>
          <w:rStyle w:val="FootnoteAnchor"/>
          <w:rtl w:val="true"/>
        </w:rPr>
        <w:footnoteReference w:id="1486"/>
      </w:r>
      <w:r>
        <w:rPr>
          <w:rFonts w:ascii="IRNazanin" w:hAnsi="IRNazanin" w:eastAsia="IRNazanin"/>
          <w:color w:val="111111"/>
          <w:sz w:val="28"/>
          <w:sz w:val="28"/>
          <w:szCs w:val="28"/>
          <w:rtl w:val="true"/>
          <w:lang w:bidi="fa-IR"/>
        </w:rPr>
        <w:t xml:space="preserve">در اصحاب حضرت صادق علیه السلام‌ذکر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احتمالاً کنیه او ابوبکر بوده و تصحیف واقع شده است</w:t>
      </w:r>
      <w:r>
        <w:rPr>
          <w:rFonts w:eastAsia="IRNazanin" w:cs="IRNazanin"/>
          <w:color w:val="111111"/>
          <w:sz w:val="28"/>
          <w:szCs w:val="28"/>
          <w:rtl w:val="true"/>
          <w:lang w:bidi="fa-IR"/>
        </w:rPr>
        <w:t>.</w:t>
      </w:r>
    </w:p>
    <w:p>
      <w:pPr>
        <w:pStyle w:val="Heading4"/>
        <w:numPr>
          <w:ilvl w:val="3"/>
          <w:numId w:val="1"/>
        </w:numPr>
        <w:rPr/>
      </w:pPr>
      <w:bookmarkStart w:id="552" w:name="__RefHeading___Toc1154768_2281741623"/>
      <w:bookmarkStart w:id="553" w:name="_Toc205"/>
      <w:bookmarkEnd w:id="552"/>
      <w:r>
        <w:rPr/>
        <w:t>248</w:t>
      </w:r>
      <w:r>
        <w:rPr>
          <w:rtl w:val="true"/>
        </w:rPr>
        <w:t xml:space="preserve"> . </w:t>
      </w:r>
      <w:r>
        <w:rPr>
          <w:rtl w:val="true"/>
        </w:rPr>
        <w:t>عیسی بن محمد بن ایوب الاشعری</w:t>
      </w:r>
      <w:bookmarkEnd w:id="553"/>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محمد بن ایوب الاشعری</w:t>
      </w:r>
    </w:p>
    <w:p>
      <w:pPr>
        <w:pStyle w:val="BookText"/>
        <w:rPr/>
      </w:pPr>
      <w:r>
        <w:rPr>
          <w:rFonts w:ascii="IRNazanin" w:hAnsi="IRNazanin" w:eastAsia="IRNazanin"/>
          <w:color w:val="111111"/>
          <w:sz w:val="28"/>
          <w:sz w:val="28"/>
          <w:szCs w:val="28"/>
          <w:rtl w:val="true"/>
          <w:lang w:bidi="fa-IR"/>
        </w:rPr>
        <w:t>شیخ طوسی در فهرست، از او که کنیه‌اش ابو محمد است، در شرح حال علی بن حدید المدائنی،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محمد راوی کتاب او است و محمد بن جعفر بن احمد بن بطة، راوی عیسی بن محمد است</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مستقلی از وی در کتاب‌های اصلی رجال شیعه به چشم نمی‌خورد؛ ولی کلینی در کتاب حج کافی،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بن ابی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واسطه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وی از علی بن مهزیار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احمد بن ادریس راویان اویند</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این روایت را از کافی،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در دو روایت وسائل الشیعة نیز چنین است ولی در روایت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بن ابی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به احتمال زیاد در کافی تصحیف روی داده است</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با توجه به این‌که علی بن حدید از راویان امام کاظم علیه السلام و از اصحاب حضرت رضا و جواد علیهما السلام می‌باشد</w:t>
      </w:r>
      <w:r>
        <w:rPr>
          <w:rStyle w:val="FootnoteAnchor"/>
          <w:rtl w:val="true"/>
        </w:rPr>
        <w:footnoteReference w:id="1490"/>
      </w:r>
      <w:r>
        <w:rPr>
          <w:rFonts w:ascii="IRNazanin" w:hAnsi="IRNazanin" w:eastAsia="IRNazanin"/>
          <w:color w:val="111111"/>
          <w:sz w:val="28"/>
          <w:sz w:val="28"/>
          <w:szCs w:val="28"/>
          <w:rtl w:val="true"/>
          <w:lang w:bidi="fa-IR"/>
        </w:rPr>
        <w:t>، عیسی بن محمد را می‌توان از راویان قرن سوم هجری به حساب آورد</w:t>
      </w:r>
      <w:r>
        <w:rPr>
          <w:rFonts w:eastAsia="IRNazanin" w:cs="IRNazanin"/>
          <w:color w:val="111111"/>
          <w:sz w:val="28"/>
          <w:szCs w:val="28"/>
          <w:rtl w:val="true"/>
          <w:lang w:bidi="fa-IR"/>
        </w:rPr>
        <w:t>.</w:t>
      </w:r>
    </w:p>
    <w:p>
      <w:pPr>
        <w:pStyle w:val="Heading4"/>
        <w:numPr>
          <w:ilvl w:val="3"/>
          <w:numId w:val="1"/>
        </w:numPr>
        <w:rPr/>
      </w:pPr>
      <w:bookmarkStart w:id="554" w:name="__RefHeading___Toc1154770_2281741623"/>
      <w:bookmarkStart w:id="555" w:name="_Toc206"/>
      <w:bookmarkEnd w:id="554"/>
      <w:r>
        <w:rPr/>
        <w:t>249</w:t>
      </w:r>
      <w:r>
        <w:rPr>
          <w:rtl w:val="true"/>
        </w:rPr>
        <w:t xml:space="preserve"> . </w:t>
      </w:r>
      <w:r>
        <w:rPr>
          <w:rtl w:val="true"/>
        </w:rPr>
        <w:t>غَنْم</w:t>
      </w:r>
      <w:bookmarkEnd w:id="555"/>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غنم یا غنیم، پدر عبدالرحمن بن غنم در صحابی بودن او اختلاف است، نقل شده </w:t>
      </w:r>
      <w:bookmarkStart w:id="556" w:name="pg3784_32382"/>
    </w:p>
    <w:p>
      <w:pPr>
        <w:pStyle w:val="BookText"/>
        <w:rPr/>
      </w:pPr>
      <w:bookmarkEnd w:id="556"/>
      <w:r>
        <w:rPr>
          <w:rFonts w:ascii="IRNazanin" w:hAnsi="IRNazanin" w:eastAsia="IRNazanin"/>
          <w:color w:val="111111"/>
          <w:sz w:val="28"/>
          <w:sz w:val="28"/>
          <w:szCs w:val="28"/>
          <w:rtl w:val="true"/>
          <w:lang w:bidi="fa-IR"/>
        </w:rPr>
        <w:t xml:space="preserve">است که وی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سایر اشعریان نزد پیامبر صلی‌الله‌علیه‌و‌آله آمد و اسلام آورد</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 xml:space="preserve">ابن حجر در اصابه،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Style w:val="FootnoteAnchor"/>
          <w:rtl w:val="true"/>
        </w:rPr>
        <w:footnoteReference w:id="1492"/>
      </w:r>
      <w:r>
        <w:rPr>
          <w:rFonts w:ascii="IRNazanin" w:hAnsi="IRNazanin" w:eastAsia="IRNazanin"/>
          <w:color w:val="111111"/>
          <w:sz w:val="28"/>
          <w:sz w:val="28"/>
          <w:szCs w:val="28"/>
          <w:rtl w:val="true"/>
          <w:lang w:bidi="fa-IR"/>
        </w:rPr>
        <w:t xml:space="preserve">و ابن مندة به نقل از ابن یونس،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بن کریب</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r>
        <w:rPr>
          <w:rStyle w:val="FootnoteAnchor"/>
          <w:rtl w:val="true"/>
        </w:rPr>
        <w:footnoteReference w:id="1494"/>
      </w:r>
    </w:p>
    <w:p>
      <w:pPr>
        <w:pStyle w:val="Heading4"/>
        <w:numPr>
          <w:ilvl w:val="3"/>
          <w:numId w:val="1"/>
        </w:numPr>
        <w:rPr/>
      </w:pPr>
      <w:bookmarkStart w:id="557" w:name="__RefHeading___Toc1154772_2281741623"/>
      <w:bookmarkStart w:id="558" w:name="_Toc207"/>
      <w:bookmarkEnd w:id="557"/>
      <w:r>
        <w:rPr/>
        <w:t>250</w:t>
      </w:r>
      <w:r>
        <w:rPr>
          <w:rtl w:val="true"/>
        </w:rPr>
        <w:t xml:space="preserve"> . </w:t>
      </w:r>
      <w:r>
        <w:rPr>
          <w:rtl w:val="true"/>
        </w:rPr>
        <w:t>کریب بن حارث الاشعری</w:t>
      </w:r>
      <w:bookmarkEnd w:id="558"/>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کریب بن حارث الاشعری</w:t>
      </w:r>
    </w:p>
    <w:p>
      <w:pPr>
        <w:pStyle w:val="BookText"/>
        <w:rPr/>
      </w:pPr>
      <w:r>
        <w:rPr>
          <w:rFonts w:ascii="IRNazanin" w:hAnsi="IRNazanin" w:eastAsia="IRNazanin"/>
          <w:color w:val="111111"/>
          <w:sz w:val="28"/>
          <w:sz w:val="28"/>
          <w:szCs w:val="28"/>
          <w:rtl w:val="true"/>
          <w:lang w:bidi="fa-IR"/>
        </w:rPr>
        <w:t>کریب بن حارث بن ابی موسی اشعری، از پدرش و ابوبردة بن قیس</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الاحول و عبدالله بن مختار راویان اویند</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1154774_2281741623"/>
      <w:bookmarkStart w:id="560" w:name="_Toc208"/>
      <w:bookmarkEnd w:id="559"/>
      <w:r>
        <w:rPr/>
        <w:t>251</w:t>
      </w:r>
      <w:r>
        <w:rPr>
          <w:rtl w:val="true"/>
        </w:rPr>
        <w:t xml:space="preserve"> . </w:t>
      </w:r>
      <w:r>
        <w:rPr>
          <w:rtl w:val="true"/>
        </w:rPr>
        <w:t>کعب بن عاصم الاشعری</w:t>
      </w:r>
      <w:bookmarkEnd w:id="560"/>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عاصم الاشعری</w:t>
      </w:r>
    </w:p>
    <w:p>
      <w:pPr>
        <w:pStyle w:val="BookText"/>
        <w:rPr/>
      </w:pPr>
      <w:r>
        <w:rPr>
          <w:rFonts w:ascii="IRNazanin" w:hAnsi="IRNazanin" w:eastAsia="IRNazanin"/>
          <w:color w:val="111111"/>
          <w:sz w:val="28"/>
          <w:sz w:val="28"/>
          <w:szCs w:val="28"/>
          <w:rtl w:val="true"/>
          <w:lang w:bidi="fa-IR"/>
        </w:rPr>
        <w:t xml:space="preserve">ابو مالک، کعب بن عاصم اشعری، از صحابه و راویان حضرت رسول صلی‌الله‌علیه‌و‌آله می‌باشد و راوی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الدرداء وجدِّ خالد بن سعید از راویان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شام و مصر رفته و بنا بر نقل بغوی، در مصر سکونت داشته است</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مشخص نیست که او همان ابومالک الاشعری است که عبد الرحمن بن غنم راوی اوست، یا شخص دیگری است؟ ابن حجر در تهذیب و اصابه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این است که کعب غیر از ابومالک اشعری است؛ زیرا وی به اسم مشهور بوده و ابومالک به کنیه؛ اگر چه یکی از نام‌هایی که به وی نسبت داده شده است همین نام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رجال، دو مرتبه، یک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نموده که بعید نیست بر تعدد دلالت داشته باشد</w:t>
      </w:r>
      <w:r>
        <w:rPr>
          <w:rFonts w:eastAsia="IRNazanin" w:cs="IRNazanin"/>
          <w:color w:val="111111"/>
          <w:sz w:val="28"/>
          <w:szCs w:val="28"/>
          <w:rtl w:val="true"/>
          <w:lang w:bidi="fa-IR"/>
        </w:rPr>
        <w:t xml:space="preserve">. </w:t>
      </w:r>
      <w:bookmarkStart w:id="561" w:name="pg3784_32383"/>
    </w:p>
    <w:p>
      <w:pPr>
        <w:pStyle w:val="BookText"/>
        <w:rPr/>
      </w:pPr>
      <w:bookmarkEnd w:id="561"/>
      <w:r>
        <w:rPr>
          <w:rFonts w:ascii="IRNazanin" w:hAnsi="IRNazanin" w:eastAsia="IRNazanin"/>
          <w:color w:val="111111"/>
          <w:sz w:val="28"/>
          <w:sz w:val="28"/>
          <w:szCs w:val="28"/>
          <w:rtl w:val="true"/>
          <w:lang w:bidi="fa-IR"/>
        </w:rPr>
        <w:t>راویان او به نقل از ابن ابی حاتم و ابن اثیر در ذیل نام کعب بن عاصم،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غنم، شریح بن عبید، جابر و خالد بن ابی مریم</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154776_2281741623"/>
      <w:bookmarkStart w:id="563" w:name="_Toc209"/>
      <w:bookmarkEnd w:id="562"/>
      <w:r>
        <w:rPr/>
        <w:t>252</w:t>
      </w:r>
      <w:r>
        <w:rPr>
          <w:rtl w:val="true"/>
        </w:rPr>
        <w:t xml:space="preserve"> . </w:t>
      </w:r>
      <w:r>
        <w:rPr>
          <w:rtl w:val="true"/>
        </w:rPr>
        <w:t>کعب بن عیاض الاشعری</w:t>
      </w:r>
      <w:bookmarkEnd w:id="563"/>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عیاض الاشعری</w:t>
      </w:r>
    </w:p>
    <w:p>
      <w:pPr>
        <w:pStyle w:val="BookText"/>
        <w:rPr/>
      </w:pPr>
      <w:r>
        <w:rPr>
          <w:rFonts w:ascii="IRNazanin" w:hAnsi="IRNazanin" w:eastAsia="IRNazanin"/>
          <w:color w:val="111111"/>
          <w:sz w:val="28"/>
          <w:sz w:val="28"/>
          <w:szCs w:val="28"/>
          <w:rtl w:val="true"/>
          <w:lang w:bidi="fa-IR"/>
        </w:rPr>
        <w:t>کعب از صحابه و راویان حضرت رسول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شام عزیمت نمود و در زمره شامیان محسوب می‌شود و جبیر بن نفیر حضرمی راوی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سخن برخی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راویان او می‌دانند، نمی‌پسندد؛ چون نام این دو در مورد کعب بن عاصم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به لحاظ اتحاد طریقِ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اتحاد اینان را قوی می‌داند</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1154778_2281741623"/>
      <w:bookmarkStart w:id="565" w:name="_Toc210"/>
      <w:bookmarkEnd w:id="564"/>
      <w:r>
        <w:rPr/>
        <w:t>253</w:t>
      </w:r>
      <w:r>
        <w:rPr>
          <w:rtl w:val="true"/>
        </w:rPr>
        <w:t xml:space="preserve"> . </w:t>
      </w:r>
      <w:r>
        <w:rPr>
          <w:rtl w:val="true"/>
        </w:rPr>
        <w:t>مالک بن عامر الاشعری</w:t>
      </w:r>
      <w:bookmarkEnd w:id="565"/>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عامر الاشعری</w:t>
      </w:r>
    </w:p>
    <w:p>
      <w:pPr>
        <w:pStyle w:val="BookText"/>
        <w:rPr/>
      </w:pPr>
      <w:r>
        <w:rPr>
          <w:rFonts w:ascii="IRNazanin" w:hAnsi="IRNazanin" w:eastAsia="IRNazanin"/>
          <w:color w:val="111111"/>
          <w:sz w:val="28"/>
          <w:sz w:val="28"/>
          <w:szCs w:val="28"/>
          <w:rtl w:val="true"/>
          <w:lang w:bidi="fa-IR"/>
        </w:rPr>
        <w:t>مالک بن عامر بن هانی بن خفاف اشعری، از اصحاب حضرت رسول صلی‌الله‌علیه‌و‌آله و از اشراف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سائب بن مالک و جد بسیاری از اشعریان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اولین مسلمان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هجرت اشعریان، خدمت پیامبر صلی‌الله‌علیه‌و‌آله رسیده و اسلام آورده و پس از آن، همراه با عده‌ای در سال هفت هجری برای مرتبه دوم، حضور آن حضرت شرفیاب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در تاریخ قم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مالک بن عامر الاشعری از دیگر مهاجران سبقت گرفت، به صحبت رسول صلی‌الله‌علیه‌و‌آله ؛ سبب آن که نشانه اسلام و ایمان در دل او پدیده آمده بود و از صحبت رسول صلی‌الله‌علیه‌و‌آله باز گردید و دیگر باره در صحبت مهاجران دیگر به مکه رفت و چنان چه او را ثواب دو هجرت حاصل شد</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جریان زندگی خود را در قصیده‌ای شرح داده و در مورد اسلام آوردنش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اتیت النبی فبا یعته علی ما به، غیر مستنکر</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حضرت محمد صلی‌الله‌علیه‌و‌آله برای وی دعای خیر نمود و از خداوند عمرطولانی و کثرت‌اولاد را برای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از معمرین بود و روایت شده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عمرت حتی مللت الحیاة و مات لداتی من الاشعر</w:t>
      </w:r>
    </w:p>
    <w:p>
      <w:pPr>
        <w:pStyle w:val="BookText"/>
        <w:rPr/>
      </w:pPr>
      <w:r>
        <w:rPr>
          <w:rFonts w:ascii="IRNazanin" w:hAnsi="IRNazanin" w:eastAsia="IRNazanin"/>
          <w:color w:val="111111"/>
          <w:sz w:val="28"/>
          <w:sz w:val="28"/>
          <w:szCs w:val="28"/>
          <w:rtl w:val="true"/>
          <w:lang w:bidi="fa-IR"/>
        </w:rPr>
        <w:t>نیست شبابی فا مضیتها و صرت الی غایة المکبر</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مالک در قادسیه شرکت داشت و اولین فردی بود که از دجله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دیگران نیز از آب گذشتند و سپاه دشمن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امضوا علی البحر فان البحر مأمور و الاول القاطع منکم مأجور</w:t>
      </w:r>
    </w:p>
    <w:p>
      <w:pPr>
        <w:pStyle w:val="BookText"/>
        <w:rPr/>
      </w:pPr>
      <w:r>
        <w:rPr>
          <w:rFonts w:ascii="IRNazanin" w:hAnsi="IRNazanin" w:eastAsia="IRNazanin"/>
          <w:color w:val="111111"/>
          <w:sz w:val="28"/>
          <w:sz w:val="28"/>
          <w:szCs w:val="28"/>
          <w:rtl w:val="true"/>
          <w:lang w:bidi="fa-IR"/>
        </w:rPr>
        <w:t>قد خاب کسری و ابوه سابور ما تصنعون و الحدیث المأثور</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عمر به نعمان بن مقرن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با مالک مشورت نما؛ ولی عهده دار امور منمایش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همان کند که در روز دجله کرد</w:t>
      </w:r>
      <w:r>
        <w:rPr>
          <w:rFonts w:eastAsia="IRNazanin" w:cs="IRNazanin"/>
          <w:color w:val="111111"/>
          <w:sz w:val="28"/>
          <w:szCs w:val="28"/>
          <w:rtl w:val="true"/>
          <w:lang w:bidi="fa-IR"/>
        </w:rPr>
        <w:t>!»</w:t>
      </w:r>
      <w:r>
        <w:rPr>
          <w:rStyle w:val="FootnoteAnchor"/>
          <w:rtl w:val="true"/>
        </w:rPr>
        <w:footnoteReference w:id="150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همراه پسر عمویش، ابوموسی، در فتح اهواز و اصفهان شرکت داشته و فرستاده ابوموسی در منطقه جبال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از مناطق این ناحیه را که پیش از ساوه بود، فتح نمود و در دفع اکراد طبرستان و دیلم از آن منطقه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دیلمیان نجات داد؛ لذا آنان تا هنگام اقامتش در منطقه ملازم او بودند</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مالک بن عامر در جنگ صفین، بود</w:t>
      </w:r>
      <w:r>
        <w:rPr>
          <w:rStyle w:val="FootnoteAnchor"/>
          <w:rtl w:val="true"/>
        </w:rPr>
        <w:footnoteReference w:id="1508"/>
      </w:r>
      <w:r>
        <w:rPr>
          <w:rFonts w:ascii="IRNazanin" w:hAnsi="IRNazanin" w:eastAsia="IRNazanin"/>
          <w:color w:val="111111"/>
          <w:sz w:val="28"/>
          <w:sz w:val="28"/>
          <w:szCs w:val="28"/>
          <w:rtl w:val="true"/>
          <w:lang w:bidi="fa-IR"/>
        </w:rPr>
        <w:t>و جمع بسیاری از اشعریان قم به وی منسوبند</w:t>
      </w:r>
      <w:r>
        <w:rPr>
          <w:rFonts w:eastAsia="IRNazanin" w:cs="IRNazanin"/>
          <w:color w:val="111111"/>
          <w:sz w:val="28"/>
          <w:szCs w:val="28"/>
          <w:rtl w:val="true"/>
          <w:lang w:bidi="fa-IR"/>
        </w:rPr>
        <w:t xml:space="preserve">. </w:t>
      </w:r>
      <w:bookmarkStart w:id="566" w:name="pg3784_32385"/>
    </w:p>
    <w:p>
      <w:pPr>
        <w:pStyle w:val="BookText"/>
        <w:rPr/>
      </w:pPr>
      <w:bookmarkEnd w:id="566"/>
      <w:r>
        <w:rPr>
          <w:rFonts w:ascii="IRNazanin" w:hAnsi="IRNazanin" w:eastAsia="IRNazanin"/>
          <w:color w:val="111111"/>
          <w:sz w:val="28"/>
          <w:sz w:val="28"/>
          <w:szCs w:val="28"/>
          <w:rtl w:val="true"/>
          <w:lang w:bidi="fa-IR"/>
        </w:rPr>
        <w:t xml:space="preserve">ابن اثیر در اسد الغابة، از شخصی با عنوان مالک الاشعری یاد کرده و سپس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وی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اصحاب حضرت رسول صلی‌الله‌علیه‌و‌آله بود و همراه آن حضرت در جنگ شرکت نموده و روزی به میان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شما را علم بیاموزم و با شما نماز به پا دارم؛ همان گونه که پیامبر صلی‌الله‌علیه‌و‌آله نماز به پا می‌داشت</w:t>
      </w:r>
      <w:r>
        <w:rPr>
          <w:rFonts w:eastAsia="IRNazanin" w:cs="IRNazanin"/>
          <w:color w:val="111111"/>
          <w:sz w:val="28"/>
          <w:szCs w:val="28"/>
          <w:rtl w:val="true"/>
          <w:lang w:bidi="fa-IR"/>
        </w:rPr>
        <w:t>... .</w:t>
      </w:r>
      <w:r>
        <w:rPr>
          <w:rStyle w:val="FootnoteAnchor"/>
          <w:rtl w:val="true"/>
        </w:rPr>
        <w:footnoteReference w:id="1509"/>
      </w:r>
      <w:r>
        <w:rPr>
          <w:rFonts w:ascii="IRNazanin" w:hAnsi="IRNazanin" w:eastAsia="IRNazanin"/>
          <w:color w:val="111111"/>
          <w:sz w:val="28"/>
          <w:sz w:val="28"/>
          <w:szCs w:val="28"/>
          <w:rtl w:val="true"/>
          <w:lang w:bidi="fa-IR"/>
        </w:rPr>
        <w:t>احتمال دارد که وی مالک بن عامر بوده باشد</w:t>
      </w:r>
      <w:r>
        <w:rPr>
          <w:rFonts w:eastAsia="IRNazanin" w:cs="IRNazanin"/>
          <w:color w:val="111111"/>
          <w:sz w:val="28"/>
          <w:szCs w:val="28"/>
          <w:rtl w:val="true"/>
          <w:lang w:bidi="fa-IR"/>
        </w:rPr>
        <w:t>.</w:t>
      </w:r>
    </w:p>
    <w:p>
      <w:pPr>
        <w:pStyle w:val="Heading4"/>
        <w:numPr>
          <w:ilvl w:val="3"/>
          <w:numId w:val="1"/>
        </w:numPr>
        <w:rPr/>
      </w:pPr>
      <w:bookmarkStart w:id="567" w:name="__RefHeading___Toc1154780_2281741623"/>
      <w:bookmarkStart w:id="568" w:name="_Toc211"/>
      <w:bookmarkEnd w:id="567"/>
      <w:r>
        <w:rPr/>
        <w:t>254</w:t>
      </w:r>
      <w:r>
        <w:rPr>
          <w:rtl w:val="true"/>
        </w:rPr>
        <w:t xml:space="preserve"> . </w:t>
      </w:r>
      <w:r>
        <w:rPr>
          <w:rtl w:val="true"/>
        </w:rPr>
        <w:t>محمد بن احمد بن یحیی</w:t>
      </w:r>
      <w:bookmarkEnd w:id="568"/>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بن یحیی</w:t>
      </w:r>
    </w:p>
    <w:p>
      <w:pPr>
        <w:pStyle w:val="BookText"/>
        <w:rPr/>
      </w:pPr>
      <w:r>
        <w:rPr>
          <w:rFonts w:ascii="IRNazanin" w:hAnsi="IRNazanin" w:eastAsia="IRNazanin"/>
          <w:color w:val="111111"/>
          <w:sz w:val="28"/>
          <w:sz w:val="28"/>
          <w:szCs w:val="28"/>
          <w:rtl w:val="true"/>
          <w:lang w:bidi="fa-IR"/>
        </w:rPr>
        <w:t>ابو جعفر محمد بن احمد بن یحیی</w:t>
      </w:r>
      <w:r>
        <w:rPr>
          <w:rStyle w:val="FootnoteAnchor"/>
          <w:rtl w:val="true"/>
        </w:rPr>
        <w:footnoteReference w:id="1510"/>
      </w:r>
      <w:r>
        <w:rPr>
          <w:rFonts w:ascii="IRNazanin" w:hAnsi="IRNazanin" w:eastAsia="IRNazanin"/>
          <w:color w:val="111111"/>
          <w:sz w:val="28"/>
          <w:sz w:val="28"/>
          <w:szCs w:val="28"/>
          <w:rtl w:val="true"/>
          <w:lang w:bidi="fa-IR"/>
        </w:rPr>
        <w:t>الاشعری قمی، از محدثان قرن سوم هجری قمری</w:t>
      </w:r>
      <w:r>
        <w:rPr>
          <w:rStyle w:val="FootnoteAnchor"/>
          <w:rtl w:val="true"/>
        </w:rPr>
        <w:footnoteReference w:id="1511"/>
      </w:r>
      <w:r>
        <w:rPr>
          <w:rFonts w:ascii="IRNazanin" w:hAnsi="IRNazanin" w:eastAsia="IRNazanin"/>
          <w:color w:val="111111"/>
          <w:sz w:val="28"/>
          <w:sz w:val="28"/>
          <w:szCs w:val="28"/>
          <w:rtl w:val="true"/>
          <w:lang w:bidi="fa-IR"/>
        </w:rPr>
        <w:t>و صاحب روایات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جلیل القدر دانسته</w:t>
      </w:r>
      <w:r>
        <w:rPr>
          <w:rStyle w:val="FootnoteAnchor"/>
          <w:rtl w:val="true"/>
        </w:rPr>
        <w:footnoteReference w:id="1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 در روایت و فقه شیعه می‌داند</w:t>
      </w:r>
      <w:r>
        <w:rPr>
          <w:rStyle w:val="FootnoteAnchor"/>
          <w:rtl w:val="true"/>
        </w:rPr>
        <w:footnoteReference w:id="1513"/>
      </w:r>
      <w:r>
        <w:rPr>
          <w:rFonts w:ascii="IRNazanin" w:hAnsi="IRNazanin" w:eastAsia="IRNazanin"/>
          <w:color w:val="111111"/>
          <w:sz w:val="28"/>
          <w:sz w:val="28"/>
          <w:szCs w:val="28"/>
          <w:rtl w:val="true"/>
          <w:lang w:bidi="fa-IR"/>
        </w:rPr>
        <w:t>و نجاشی توثیقش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ایرادی در شخص وی نیست؛ مگر این که برخی از اصحاب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روایات مرسل اعتماد نموده و از ضعفا نقل حدیث می‌کرده است و برای او مهم نبوده که از چه کسی نقل حدیث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یروی عن الضعفاء و یعتمد المراسیل و لا یبالی عمن اخذ و ما علیه فی نفسه مطعن فی شی‌ء</w:t>
      </w:r>
      <w:r>
        <w:rPr>
          <w:rFonts w:eastAsia="IRNazanin" w:cs="IRNazanin"/>
          <w:color w:val="111111"/>
          <w:sz w:val="28"/>
          <w:szCs w:val="28"/>
          <w:rtl w:val="true"/>
          <w:lang w:bidi="fa-IR"/>
        </w:rPr>
        <w:t>»</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ابوجعفر محمد بن حسن بن ولید و به تبع او، صدوق جمعی از روایات وی را استثنا می‌نمایند</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او را استثنا می‌کنم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اینان روایاتی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روایت نموده،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حسین به سعید، احمد بن بشیر رقی، احمد بن هلال، جعفر بن محمد بن مالک، جعفر بن محمد کوفی</w:t>
      </w:r>
      <w:r>
        <w:rPr>
          <w:rStyle w:val="FootnoteAnchor"/>
          <w:rtl w:val="true"/>
        </w:rPr>
        <w:footnoteReference w:id="1517"/>
      </w:r>
      <w:r>
        <w:rPr>
          <w:rFonts w:ascii="IRNazanin" w:hAnsi="IRNazanin" w:eastAsia="IRNazanin"/>
          <w:color w:val="111111"/>
          <w:sz w:val="28"/>
          <w:sz w:val="28"/>
          <w:szCs w:val="28"/>
          <w:rtl w:val="true"/>
          <w:lang w:bidi="fa-IR"/>
        </w:rPr>
        <w:t>حسن بن حسین لؤلؤی</w:t>
      </w:r>
      <w:r>
        <w:rPr>
          <w:rStyle w:val="FootnoteAnchor"/>
          <w:rtl w:val="true"/>
        </w:rPr>
        <w:footnoteReference w:id="1518"/>
      </w:r>
      <w:r>
        <w:rPr>
          <w:rFonts w:ascii="IRNazanin" w:hAnsi="IRNazanin" w:eastAsia="IRNazanin"/>
          <w:color w:val="111111"/>
          <w:sz w:val="28"/>
          <w:sz w:val="28"/>
          <w:szCs w:val="28"/>
          <w:rtl w:val="true"/>
          <w:lang w:bidi="fa-IR"/>
        </w:rPr>
        <w:t xml:space="preserve">، سهل بن زیاد آدمی، عبدالله بن احمد رازی، عبدالله بن محمد دمشقی، عبدالله بن محمد شامی، محمد بن عبدالله بن مهران، محمد بن علی همدانی، محمد بن علی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عیسی بن عبید، محمد بن موسی همدانی، محمد بن هارون، محمد بن یحیی معاذی، مَمُّویة بن معروف، وهب بن مُنَبّه، هیثم بن عدی، یوسف بن حارث، یوسف بن سخت، ابو عبدالله رازی جامورانی، ابو عبد الله سیاری، ابو علی نیشابوری و ابو یحیی 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روایاتی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دیده‌ام ولی آن کتاب را روایت نمی‌کنم و یا گفته در حدیثی آمده و یا روایت شده را، استثنا می‌کنند</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جمعی دیگر نیز روایت می‌نماید که استثنا نشده‌اند اینان عبارتند از</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اسحاق ابراهیم بن هاشم، ابراهیم بن اسحاق، احمد بن حسن، احمد بن محمد بن خالد برقی، احمد بن محمد بن عیسی، حسن بن علی بن نعمان، حسن بن موسی خشاب، سلمة بن خطاب، عباس بن معروف، عبدالله بن احمد رازی، ابن ریان، علی بن سندی، علی بن محمد، عمرکی، محمد بن آدم، محمد بن ابی صهبان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اسماعیل، محمد بن حسن، محمد بن حسان رازی، محمد بن حسین، محمد بن علی بن بلال، محمد بن ناجیة، معاویة بن حکیم، موسی بن جعفر، موسی بن عمر، عیسی بن محمد، محمد بن ولید، محمد بن اصبغ، هیثم بن ابی مسروق نهدی، یعقوب بن یزید و یوسف بن حارث</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مواردی، محمد بن احمد بن یحیی بدون وصف اشعری از جمعی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الجامع فی الرجال، رأی اردبیلی را که همگی را مربوط به الاشعری دانسته، صحیح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علیه السلام،ابن ابی عمیر، ابو جعفر نحوی، ابو زهیر نهدی، ابو سعید، ابو عبدالله برقی، ابن ابی نصر بغدادی، ابراهیم بن صالح بن سعید، ابراهیم بن مهزیار، احمد بن حمزه قمی، احمد بن محمد بن ابی نصر، احمد بن محمد بن اصبغ، احمد بن محمد بن علی میثمی کوفی، احمد بن محمد سیاری، اسکیب بن عبده، ایوب بن نوح، بنان بن محمد، جعفر بن ابراهیم بن محمد همدانی، جعفر بن رزق الله، جعفر بن محمد قمی، حسن بن صالح بن محمد همدانی، حسن بن علی بن عبدالله، حسن بن علی همدانی، حسین بن عمر بن یزید، سعدان، سندی بن ربیع، سندی بن محمد، سهل بن حسن، صالح بن عقبة، طلحة بن زید، عباد بن سلیمان، عباس بن موسی بغدادی، عبد الحمید، عبدالرحمن بن حماد، عبدالصمد بن محمد، عبدالله بن جعفر، علی بن اسماعیل، علی بن بلال، علی بن حسن، علی بن سلیمان، عمر بن علی بن عمر، عمران بن موسی، محمد بن احمد علوی، محمد بن احمد کوکبی</w:t>
      </w:r>
      <w:r>
        <w:rPr>
          <w:rStyle w:val="FootnoteAnchor"/>
          <w:rtl w:val="true"/>
        </w:rPr>
        <w:footnoteReference w:id="1521"/>
      </w:r>
      <w:r>
        <w:rPr>
          <w:rFonts w:ascii="IRNazanin" w:hAnsi="IRNazanin" w:eastAsia="IRNazanin"/>
          <w:color w:val="111111"/>
          <w:sz w:val="28"/>
          <w:sz w:val="28"/>
          <w:szCs w:val="28"/>
          <w:rtl w:val="true"/>
          <w:lang w:bidi="fa-IR"/>
        </w:rPr>
        <w:t>، محمد بن حمزة بن الیسع، محمد بن سلیمان، محمد بن عبدالحمید، محمد بن عبد الله بن احمد، محمد بن عبدالله بن مسعمی، محمد بن فضیل، محمد بن ولید، معروف، منصور بن عباس، موسی بن جعفر مدائنی، موسی بن قاسم، هارون بن مسلم و یعلی بن حمزة</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اردیس، ابن بطه قمی، سعد بن عبدالله، محمد بن یحیی، محمد بن جعفر رزاز، علی بن محمد بن یزید فیروزانی قمی و محمد بن حسین بن مت جوهری از </w:t>
      </w:r>
    </w:p>
    <w:p>
      <w:pPr>
        <w:pStyle w:val="BookText"/>
        <w:rPr/>
      </w:pPr>
      <w:r>
        <w:rPr>
          <w:rFonts w:ascii="IRNazanin" w:hAnsi="IRNazanin" w:eastAsia="IRNazanin"/>
          <w:color w:val="111111"/>
          <w:sz w:val="28"/>
          <w:sz w:val="28"/>
          <w:szCs w:val="28"/>
          <w:rtl w:val="true"/>
          <w:lang w:bidi="fa-IR"/>
        </w:rPr>
        <w:t>راویان وی به شمار می‌روند</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جعفر المؤدب، احمد بن محمد و علی بن حسین از راویان محمد بن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وصف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یحیی صاحب کتاب‌هایی است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بنا بر نقل شیخ طوسی، مشتمل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الندیم ضمن شمردن کتاب‌های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الجامع که مشتمل بر چند باب است، از اوست و این کتاب در فقه و آداب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النوادر را از او می‌داند</w:t>
      </w:r>
      <w:r>
        <w:rPr>
          <w:rFonts w:eastAsia="IRNazanin" w:cs="IRNazanin"/>
          <w:color w:val="111111"/>
          <w:sz w:val="28"/>
          <w:szCs w:val="28"/>
          <w:rtl w:val="true"/>
          <w:lang w:bidi="fa-IR"/>
        </w:rPr>
        <w:t>»</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از کتاب الجامع همان نوادر الحکمة باشد که شیخ طوسی و نجاشی از آن یاد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این کتاب را کتابی نیکو و بزرگ می‌داند</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نوادر الحکمة بنا بر نقل شیخ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Style w:val="FootnoteAnchor"/>
          <w:rtl w:val="true"/>
        </w:rPr>
        <w:footnoteReference w:id="1527"/>
      </w:r>
      <w:r>
        <w:rPr>
          <w:rFonts w:ascii="IRNazanin" w:hAnsi="IRNazanin" w:eastAsia="IRNazanin"/>
          <w:color w:val="111111"/>
          <w:sz w:val="28"/>
          <w:sz w:val="28"/>
          <w:szCs w:val="28"/>
          <w:rtl w:val="true"/>
          <w:lang w:bidi="fa-IR"/>
        </w:rPr>
        <w:t>التوحید، الصلاة، الزکاة، الصوم، الحج، النکاح، الطلاق، الانبیاء، مناقب الرجال، فضل العرب، فضل</w:t>
      </w:r>
      <w:r>
        <w:rPr>
          <w:rStyle w:val="FootnoteAnchor"/>
          <w:rtl w:val="true"/>
        </w:rPr>
        <w:footnoteReference w:id="1528"/>
      </w:r>
      <w:r>
        <w:rPr>
          <w:rFonts w:ascii="IRNazanin" w:hAnsi="IRNazanin" w:eastAsia="IRNazanin"/>
          <w:color w:val="111111"/>
          <w:sz w:val="28"/>
          <w:sz w:val="28"/>
          <w:szCs w:val="28"/>
          <w:rtl w:val="true"/>
          <w:lang w:bidi="fa-IR"/>
        </w:rPr>
        <w:t>، الوصایا و العجمیة و العربیة الصدقات، النحل و الهبات، السکنی، الاوقات، الفرائض، الایمان و النذور و الکفارات، العتق و التدبیر و الولاء و المکاتب و امهات الاولاد، الحدود و الدیات، الشهادات، القضایا و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پنج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الطب، مقتل الحسین علیه السلام، الامامة و المزار را از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الندیم علاوه بر نوادر و الجامع، کتاب ما نزل من القران فی الحسین بن علی علیه السلام را نیز از او می‌داند</w:t>
      </w:r>
      <w:r>
        <w:rPr>
          <w:rFonts w:eastAsia="IRNazanin" w:cs="IRNazanin"/>
          <w:color w:val="111111"/>
          <w:sz w:val="28"/>
          <w:szCs w:val="28"/>
          <w:rtl w:val="true"/>
          <w:lang w:bidi="fa-IR"/>
        </w:rPr>
        <w:t>.</w:t>
      </w:r>
      <w:r>
        <w:rPr>
          <w:rStyle w:val="FootnoteAnchor"/>
          <w:rtl w:val="true"/>
        </w:rPr>
        <w:footnoteReference w:id="152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مشیخه من لا یحضر، طریق خود را به وی ذکر نموده</w:t>
      </w:r>
      <w:r>
        <w:rPr>
          <w:rStyle w:val="FootnoteAnchor"/>
          <w:rtl w:val="true"/>
        </w:rPr>
        <w:footnoteReference w:id="1530"/>
      </w:r>
      <w:r>
        <w:rPr>
          <w:rFonts w:ascii="IRNazanin" w:hAnsi="IRNazanin" w:eastAsia="IRNazanin"/>
          <w:color w:val="111111"/>
          <w:sz w:val="28"/>
          <w:sz w:val="28"/>
          <w:szCs w:val="28"/>
          <w:rtl w:val="true"/>
          <w:lang w:bidi="fa-IR"/>
        </w:rPr>
        <w:t xml:space="preserve">که بیانگر استفاده </w:t>
      </w:r>
      <w:bookmarkStart w:id="569" w:name="pg3784_32389"/>
    </w:p>
    <w:p>
      <w:pPr>
        <w:pStyle w:val="BookText"/>
        <w:rPr/>
      </w:pPr>
      <w:bookmarkEnd w:id="569"/>
      <w:r>
        <w:rPr>
          <w:rFonts w:ascii="IRNazanin" w:hAnsi="IRNazanin" w:eastAsia="IRNazanin"/>
          <w:color w:val="111111"/>
          <w:sz w:val="28"/>
          <w:sz w:val="28"/>
          <w:szCs w:val="28"/>
          <w:rtl w:val="true"/>
          <w:lang w:bidi="fa-IR"/>
        </w:rPr>
        <w:t>صدوق از کتاب‌های وی در تألیف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خلاصه، این طریق را صحیح می‌داند</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1154782_2281741623"/>
      <w:bookmarkStart w:id="571" w:name="_Toc212"/>
      <w:bookmarkEnd w:id="570"/>
      <w:r>
        <w:rPr/>
        <w:t>255</w:t>
      </w:r>
      <w:r>
        <w:rPr>
          <w:rtl w:val="true"/>
        </w:rPr>
        <w:t xml:space="preserve"> . </w:t>
      </w:r>
      <w:r>
        <w:rPr>
          <w:rtl w:val="true"/>
        </w:rPr>
        <w:t>محمد بن علی بن محبوب الاشعری القمی</w:t>
      </w:r>
      <w:bookmarkEnd w:id="571"/>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الاشعری القمی</w:t>
      </w:r>
    </w:p>
    <w:p>
      <w:pPr>
        <w:pStyle w:val="BookText"/>
        <w:rPr/>
      </w:pPr>
      <w:r>
        <w:rPr>
          <w:rFonts w:ascii="IRNazanin" w:hAnsi="IRNazanin" w:eastAsia="IRNazanin"/>
          <w:color w:val="111111"/>
          <w:sz w:val="28"/>
          <w:sz w:val="28"/>
          <w:szCs w:val="28"/>
          <w:rtl w:val="true"/>
          <w:lang w:bidi="fa-IR"/>
        </w:rPr>
        <w:t>ابو جعفر محمد بن علی بن محبوب از محدثان و فقیهان شیعه در قرن سوم هجری است</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بزرگ قمیان در زمان خویش و عین</w:t>
      </w:r>
      <w:r>
        <w:rPr>
          <w:rStyle w:val="FootnoteAnchor"/>
          <w:rtl w:val="true"/>
        </w:rPr>
        <w:footnoteReference w:id="1533"/>
      </w:r>
      <w:r>
        <w:rPr>
          <w:rFonts w:ascii="IRNazanin" w:hAnsi="IRNazanin" w:eastAsia="IRNazanin"/>
          <w:color w:val="111111"/>
          <w:sz w:val="28"/>
          <w:sz w:val="28"/>
          <w:szCs w:val="28"/>
          <w:rtl w:val="true"/>
          <w:lang w:bidi="fa-IR"/>
        </w:rPr>
        <w:t>و ثقه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القمیین فی زمانه، ثقة، عین، فقیه، صحیح المذهب</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خضر بن عیسی، ابو محمد جعفر بن محمد، ابو بشر سندی بن محمد، عبیدالله بن احمد بن محمد اشعری و هارون بن مسلم روایت نموده است</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 ابن بطة، محمد بن یحیی، محمد بن احمد بن یحیی العطار</w:t>
      </w:r>
      <w:r>
        <w:rPr>
          <w:rStyle w:val="FootnoteAnchor"/>
          <w:rtl w:val="true"/>
        </w:rPr>
        <w:footnoteReference w:id="1536"/>
      </w:r>
      <w:r>
        <w:rPr>
          <w:rFonts w:ascii="IRNazanin" w:hAnsi="IRNazanin" w:eastAsia="IRNazanin"/>
          <w:color w:val="111111"/>
          <w:sz w:val="28"/>
          <w:sz w:val="28"/>
          <w:szCs w:val="28"/>
          <w:rtl w:val="true"/>
          <w:lang w:bidi="fa-IR"/>
        </w:rPr>
        <w:t>و ابراهیم بن محمد از پدرش در زمره راویان وی‌اند</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کتابی به نام الجامع را که مشتمل بر چند کتاب بوده، از او می‌داند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آنان است،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بدون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آنان مانند محتویات الجامع می‌باشند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شیخ نام برده عبارتند از</w:t>
      </w:r>
      <w:r>
        <w:rPr>
          <w:rFonts w:eastAsia="IRNazanin" w:cs="IRNazanin"/>
          <w:color w:val="111111"/>
          <w:sz w:val="28"/>
          <w:szCs w:val="28"/>
          <w:rtl w:val="true"/>
          <w:lang w:bidi="fa-IR"/>
        </w:rPr>
        <w:t xml:space="preserve">: </w:t>
      </w:r>
      <w:bookmarkStart w:id="572" w:name="pg3784_32390"/>
    </w:p>
    <w:p>
      <w:pPr>
        <w:pStyle w:val="BookText"/>
        <w:rPr/>
      </w:pPr>
      <w:bookmarkEnd w:id="572"/>
      <w:r>
        <w:rPr>
          <w:rFonts w:ascii="IRNazanin" w:hAnsi="IRNazanin" w:eastAsia="IRNazanin"/>
          <w:color w:val="111111"/>
          <w:sz w:val="28"/>
          <w:sz w:val="28"/>
          <w:szCs w:val="28"/>
          <w:rtl w:val="true"/>
          <w:lang w:bidi="fa-IR"/>
        </w:rPr>
        <w:t>الصلاة، الوضوء ـ در رجال نجاشی نیست ـ ، الزکاة، الصیام ـ در 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ـ، الحج، الضیاء و النور و هو مشتمل علی کتاب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الضیاء و النور فی الحکومات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النکاح، الطلاق، الرضاع، الحدود، الدیات، الثواب و الزمرد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الزمردة ـ </w:t>
      </w:r>
      <w:r>
        <w:rPr>
          <w:rFonts w:eastAsia="IRNazanin" w:cs="IRNazanin"/>
          <w:color w:val="111111"/>
          <w:sz w:val="28"/>
          <w:szCs w:val="28"/>
          <w:rtl w:val="true"/>
          <w:lang w:bidi="fa-IR"/>
        </w:rPr>
        <w:t xml:space="preserve">.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 xml:space="preserve">نجاشی سه کتاب دیگر، الزبرجدة، التولد الکبیر و الجنائز را در کنار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کتاب‌های مذکور،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تصنیفات وی آورده ابن شهر آشوب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شمار نوشته‌های وی اضافه می‌نماید</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من لا یحضره الفقیه، طریق خود را به محمد بن علی بن محبوب ذکر نموده که نشانه استفاده از کتاب‌های وی در تألیف من لا یحضره الفقیه است</w:t>
      </w:r>
      <w:r>
        <w:rPr>
          <w:rStyle w:val="FootnoteAnchor"/>
          <w:rtl w:val="true"/>
        </w:rPr>
        <w:footnoteReference w:id="1540"/>
      </w:r>
      <w:r>
        <w:rPr>
          <w:rFonts w:ascii="IRNazanin" w:hAnsi="IRNazanin" w:eastAsia="IRNazanin"/>
          <w:color w:val="111111"/>
          <w:sz w:val="28"/>
          <w:sz w:val="28"/>
          <w:szCs w:val="28"/>
          <w:rtl w:val="true"/>
          <w:lang w:bidi="fa-IR"/>
        </w:rPr>
        <w:t>و علامه، طریق او را صحیح می‌داند</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1154784_2281741623"/>
      <w:bookmarkStart w:id="574" w:name="_Toc213"/>
      <w:bookmarkEnd w:id="573"/>
      <w:r>
        <w:rPr/>
        <w:t>256</w:t>
      </w:r>
      <w:r>
        <w:rPr>
          <w:rtl w:val="true"/>
        </w:rPr>
        <w:t xml:space="preserve"> . </w:t>
      </w:r>
      <w:r>
        <w:rPr>
          <w:rtl w:val="true"/>
        </w:rPr>
        <w:t>محمد بن عبدالله بن قیس الاشعری</w:t>
      </w:r>
      <w:bookmarkEnd w:id="574"/>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قیس الاشعری</w:t>
      </w:r>
    </w:p>
    <w:p>
      <w:pPr>
        <w:pStyle w:val="BookText"/>
        <w:rPr/>
      </w:pPr>
      <w:r>
        <w:rPr>
          <w:rFonts w:ascii="IRNazanin" w:hAnsi="IRNazanin" w:eastAsia="IRNazanin"/>
          <w:color w:val="111111"/>
          <w:sz w:val="28"/>
          <w:sz w:val="28"/>
          <w:szCs w:val="28"/>
          <w:rtl w:val="true"/>
          <w:lang w:bidi="fa-IR"/>
        </w:rPr>
        <w:t>محمد، فرزند ابوموسی اشعری از عبدالله بن مطیع و زیاد بن عبد الله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ابی هند راوی اوست</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1154786_2281741623"/>
      <w:bookmarkStart w:id="576" w:name="_Toc214"/>
      <w:bookmarkEnd w:id="575"/>
      <w:r>
        <w:rPr/>
        <w:t>257</w:t>
      </w:r>
      <w:r>
        <w:rPr>
          <w:rtl w:val="true"/>
        </w:rPr>
        <w:t xml:space="preserve"> . </w:t>
      </w:r>
      <w:r>
        <w:rPr>
          <w:rtl w:val="true"/>
        </w:rPr>
        <w:t>محمد بن عیسی بن عبدالله الاشعری</w:t>
      </w:r>
      <w:bookmarkEnd w:id="576"/>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بن عبدالله الاشعری</w:t>
      </w:r>
    </w:p>
    <w:p>
      <w:pPr>
        <w:pStyle w:val="BookText"/>
        <w:rPr/>
      </w:pPr>
      <w:r>
        <w:rPr>
          <w:rFonts w:ascii="IRNazanin" w:hAnsi="IRNazanin" w:eastAsia="IRNazanin"/>
          <w:color w:val="111111"/>
          <w:sz w:val="28"/>
          <w:sz w:val="28"/>
          <w:szCs w:val="28"/>
          <w:rtl w:val="true"/>
          <w:lang w:bidi="fa-IR"/>
        </w:rPr>
        <w:t xml:space="preserve">ابو علی محمد بن عیسی بن عبدالله بن سعد الاشعری قمی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امام رضا و امام جواد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اشعریان و مقربان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القمیین و وجه الاشاعره، متقدم عند السلطان</w:t>
      </w:r>
      <w:r>
        <w:rPr>
          <w:rFonts w:eastAsia="IRNazanin" w:cs="IRNazanin"/>
          <w:color w:val="111111"/>
          <w:sz w:val="28"/>
          <w:szCs w:val="28"/>
          <w:rtl w:val="true"/>
          <w:lang w:bidi="fa-IR"/>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کتابی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روایت فرزندش احمد بن محمد بن </w:t>
      </w:r>
      <w:bookmarkStart w:id="577" w:name="pg3784_32391"/>
    </w:p>
    <w:p>
      <w:pPr>
        <w:pStyle w:val="BookText"/>
        <w:rPr/>
      </w:pPr>
      <w:bookmarkEnd w:id="577"/>
      <w:r>
        <w:rPr>
          <w:rFonts w:ascii="IRNazanin" w:hAnsi="IRNazanin" w:eastAsia="IRNazanin"/>
          <w:color w:val="111111"/>
          <w:sz w:val="28"/>
          <w:sz w:val="28"/>
          <w:szCs w:val="28"/>
          <w:rtl w:val="true"/>
          <w:lang w:bidi="fa-IR"/>
        </w:rPr>
        <w:t>عیسی نقل می‌نماید</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مغیرة، محمد بن سلیمان</w:t>
      </w:r>
      <w:r>
        <w:rPr>
          <w:rStyle w:val="FootnoteAnchor"/>
          <w:rtl w:val="true"/>
        </w:rPr>
        <w:footnoteReference w:id="1545"/>
      </w:r>
      <w:r>
        <w:rPr>
          <w:rFonts w:ascii="IRNazanin" w:hAnsi="IRNazanin" w:eastAsia="IRNazanin"/>
          <w:color w:val="111111"/>
          <w:sz w:val="28"/>
          <w:sz w:val="28"/>
          <w:szCs w:val="28"/>
          <w:rtl w:val="true"/>
          <w:lang w:bidi="fa-IR"/>
        </w:rPr>
        <w:t>، محمد بن ابی عمیر</w:t>
      </w:r>
      <w:r>
        <w:rPr>
          <w:rStyle w:val="FootnoteAnchor"/>
          <w:rtl w:val="true"/>
        </w:rPr>
        <w:footnoteReference w:id="1546"/>
      </w:r>
      <w:r>
        <w:rPr>
          <w:rFonts w:ascii="Amiri" w:hAnsi="Amiri" w:eastAsia="Amiri" w:cs="Amiri"/>
          <w:color w:val="111111"/>
          <w:sz w:val="28"/>
          <w:sz w:val="28"/>
          <w:szCs w:val="28"/>
          <w:rtl w:val="true"/>
          <w:lang w:bidi="ar-SA"/>
        </w:rPr>
        <w:t>و خَیْثَمَة</w:t>
      </w:r>
      <w:r>
        <w:rPr>
          <w:rStyle w:val="FootnoteAnchor"/>
          <w:rtl w:val="true"/>
        </w:rPr>
        <w:footnoteReference w:id="1547"/>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احمد</w:t>
      </w:r>
      <w:r>
        <w:rPr>
          <w:rStyle w:val="FootnoteAnchor"/>
          <w:rtl w:val="true"/>
        </w:rPr>
        <w:footnoteReference w:id="1548"/>
      </w:r>
      <w:r>
        <w:rPr>
          <w:rFonts w:ascii="IRNazanin" w:hAnsi="IRNazanin" w:eastAsia="IRNazanin"/>
          <w:color w:val="111111"/>
          <w:sz w:val="28"/>
          <w:sz w:val="28"/>
          <w:szCs w:val="28"/>
          <w:rtl w:val="true"/>
          <w:lang w:bidi="fa-IR"/>
        </w:rPr>
        <w:t xml:space="preserve">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r>
        <w:rPr>
          <w:rStyle w:val="FootnoteAnchor"/>
          <w:rtl w:val="true"/>
        </w:rPr>
        <w:footnoteReference w:id="1549"/>
      </w:r>
      <w:r>
        <w:rPr>
          <w:rFonts w:ascii="IRNazanin" w:hAnsi="IRNazanin" w:eastAsia="IRNazanin"/>
          <w:color w:val="111111"/>
          <w:sz w:val="28"/>
          <w:sz w:val="28"/>
          <w:szCs w:val="28"/>
          <w:rtl w:val="true"/>
          <w:lang w:bidi="fa-IR"/>
        </w:rPr>
        <w:t>، جعفر بن محمد بن عبیدالله، محمد بن حسن صفار، محمد بن علی بن محبوب و مروک بن عبید</w:t>
      </w:r>
      <w:r>
        <w:rPr>
          <w:rStyle w:val="FootnoteAnchor"/>
          <w:rtl w:val="true"/>
        </w:rPr>
        <w:footnoteReference w:id="1550"/>
      </w:r>
      <w:r>
        <w:rPr>
          <w:rFonts w:ascii="IRNazanin" w:hAnsi="IRNazanin" w:eastAsia="IRNazanin"/>
          <w:color w:val="111111"/>
          <w:sz w:val="28"/>
          <w:sz w:val="28"/>
          <w:szCs w:val="28"/>
          <w:rtl w:val="true"/>
          <w:lang w:bidi="fa-IR"/>
        </w:rPr>
        <w:t>از راویان اویند</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1154788_2281741623"/>
      <w:bookmarkStart w:id="579" w:name="_Toc215"/>
      <w:bookmarkEnd w:id="578"/>
      <w:r>
        <w:rPr/>
        <w:t>258</w:t>
      </w:r>
      <w:r>
        <w:rPr>
          <w:rtl w:val="true"/>
        </w:rPr>
        <w:t xml:space="preserve"> . </w:t>
      </w:r>
      <w:r>
        <w:rPr>
          <w:rtl w:val="true"/>
        </w:rPr>
        <w:t>محمد بن یحیی الاشعری</w:t>
      </w:r>
      <w:bookmarkEnd w:id="579"/>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الاشعری</w:t>
      </w:r>
    </w:p>
    <w:p>
      <w:pPr>
        <w:pStyle w:val="BookText"/>
        <w:rPr/>
      </w:pPr>
      <w:r>
        <w:rPr>
          <w:rFonts w:ascii="IRNazanin" w:hAnsi="IRNazanin" w:eastAsia="IRNazanin"/>
          <w:color w:val="111111"/>
          <w:sz w:val="28"/>
          <w:sz w:val="28"/>
          <w:szCs w:val="28"/>
          <w:rtl w:val="true"/>
          <w:lang w:bidi="fa-IR"/>
        </w:rPr>
        <w:t>شیخ طوسی و کلینی روایتی را از او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محمد بن عیسی بن عبید راوی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کلینی از وی روایت نموده است و احمد بن محمد شیخ او می‌باشد</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وفات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نیمه دوم قرن سوم را درک نموده و ممکن است که در قرن چهارم نیز زیسته باشد</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یحیی 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شیخ آن‌ها و کلینی، راوی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درکتاب‌های رجالی شیعه عنوان مستقلی از او دیده نمی‌شود</w:t>
      </w:r>
      <w:r>
        <w:rPr>
          <w:rStyle w:val="FootnoteAnchor"/>
          <w:rtl w:val="true"/>
        </w:rPr>
        <w:footnoteReference w:id="1554"/>
      </w:r>
      <w:r>
        <w:rPr>
          <w:rFonts w:ascii="IRNazanin" w:hAnsi="IRNazanin" w:eastAsia="IRNazanin"/>
          <w:color w:val="111111"/>
          <w:sz w:val="28"/>
          <w:sz w:val="28"/>
          <w:szCs w:val="28"/>
          <w:rtl w:val="true"/>
          <w:lang w:bidi="fa-IR"/>
        </w:rPr>
        <w:t>، احتمال اتحاد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به اتحاد مطمئن است و روایت الاشعری را در ذیل نام عطار می‌آورد</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یحیی العطار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شیخ شیعه در زمان خویش، ثقه، عین و صاحب روایات فراوان می‌داند</w:t>
      </w:r>
      <w:r>
        <w:rPr>
          <w:rStyle w:val="FootnoteAnchor"/>
          <w:rtl w:val="true"/>
        </w:rPr>
        <w:footnoteReference w:id="1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از اوست و کلینی راوی او می‌باشد</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از کلینی نقل می‌کند که </w:t>
      </w:r>
      <w:bookmarkStart w:id="580" w:name="pg3784_32392"/>
    </w:p>
    <w:p>
      <w:pPr>
        <w:pStyle w:val="BookText"/>
        <w:rPr/>
      </w:pPr>
      <w:bookmarkEnd w:id="580"/>
      <w:r>
        <w:rPr>
          <w:rFonts w:ascii="IRNazanin" w:hAnsi="IRNazanin" w:eastAsia="IRNazanin"/>
          <w:color w:val="111111"/>
          <w:sz w:val="28"/>
          <w:sz w:val="28"/>
          <w:szCs w:val="28"/>
          <w:rtl w:val="true"/>
          <w:lang w:bidi="fa-IR"/>
        </w:rPr>
        <w:t xml:space="preserve">ابو جعفر از کسانی است که واسطه بین او و احمد بن محمد بن عیسی می‌باشند؛ لذا او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کلینی است</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 xml:space="preserve">نجاشی وی را صاحب چند کتاب دانسته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برده است</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مشایخ روایی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هاشم، احمد بن ابی زاهر، احمد بن محمد بن عیسی، ایوب بن نوح، جعفر بن محمد بن مالک، حسین بن اسحاق التاجر، حمدان بن سلیمان نیسابوری، سلمة بن خطاب، عبدالله بن جعفر، عبدالله بن محمد، علی بن اسماعیل، عَمْرَکِیّ بن علی بُوفَکِیّ، محمد بن ابی صهبان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احمد بن ابی قتادة، محمد بن حسین بن ابی خطاب، محمد بن علی بن محبوب و یعقوب بن یزید</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احمد، علی بن بابویه، محمد بن حسن بن ولید، محمد بن علی بن ماجیلویه، محمد بن موسی بن متوکل و کلینی از راویان او به شمار می‌روند</w:t>
      </w:r>
      <w:r>
        <w:rPr>
          <w:rStyle w:val="FootnoteAnchor"/>
          <w:rtl w:val="true"/>
        </w:rPr>
        <w:footnoteReference w:id="1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کسانی است که بسیار از او روایت می‌نماید</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1154790_2281741623"/>
      <w:bookmarkStart w:id="582" w:name="_Toc216"/>
      <w:bookmarkEnd w:id="581"/>
      <w:r>
        <w:rPr/>
        <w:t>259</w:t>
      </w:r>
      <w:r>
        <w:rPr>
          <w:rtl w:val="true"/>
        </w:rPr>
        <w:t xml:space="preserve"> . </w:t>
      </w:r>
      <w:r>
        <w:rPr>
          <w:rtl w:val="true"/>
        </w:rPr>
        <w:t>المرزبان بن عمران الاشعری القمی</w:t>
      </w:r>
      <w:bookmarkEnd w:id="582"/>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المرزبان بن عمران الاشعری القمی</w:t>
      </w:r>
    </w:p>
    <w:p>
      <w:pPr>
        <w:pStyle w:val="BookText"/>
        <w:rPr/>
      </w:pPr>
      <w:r>
        <w:rPr>
          <w:rFonts w:ascii="IRNazanin" w:hAnsi="IRNazanin" w:eastAsia="IRNazanin"/>
          <w:color w:val="111111"/>
          <w:sz w:val="28"/>
          <w:sz w:val="28"/>
          <w:szCs w:val="28"/>
          <w:rtl w:val="true"/>
          <w:lang w:bidi="fa-IR"/>
        </w:rPr>
        <w:t>مرزبان بن عمران بن عبدالله بن سعد الاشعری از اصحاب و راویان حضرت رضا علیه السلام</w:t>
      </w:r>
      <w:r>
        <w:rPr>
          <w:rStyle w:val="FootnoteAnchor"/>
          <w:rtl w:val="true"/>
        </w:rPr>
        <w:footnoteReference w:id="1563"/>
      </w:r>
      <w:r>
        <w:rPr>
          <w:rFonts w:ascii="IRNazanin" w:hAnsi="IRNazanin" w:eastAsia="IRNazanin"/>
          <w:color w:val="111111"/>
          <w:sz w:val="28"/>
          <w:sz w:val="28"/>
          <w:szCs w:val="28"/>
          <w:rtl w:val="true"/>
          <w:lang w:bidi="fa-IR"/>
        </w:rPr>
        <w:t>و شیعیان اهل البیت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می‌کنم شما را از اهم امور نزد من آیا من از شیعه شما می‌باشم؟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مکتوب است نزد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عن اهم الامور الیَّ، أ مِن شیعتکم 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مکتوب </w:t>
      </w:r>
      <w:bookmarkStart w:id="583" w:name="pg3784_32393"/>
    </w:p>
    <w:p>
      <w:pPr>
        <w:pStyle w:val="BookText"/>
        <w:rPr/>
      </w:pPr>
      <w:bookmarkEnd w:id="583"/>
      <w:r>
        <w:rPr>
          <w:rFonts w:ascii="IRNazanin" w:hAnsi="IRNazanin" w:eastAsia="IRNazanin"/>
          <w:color w:val="111111"/>
          <w:sz w:val="28"/>
          <w:sz w:val="28"/>
          <w:szCs w:val="28"/>
          <w:rtl w:val="true"/>
          <w:lang w:bidi="fa-IR"/>
        </w:rPr>
        <w:t>عندکم؟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صاحب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حمزة، حسین بن علی، صفوان بن یحیی، سعد بن سعد، و احمد بن محمد برقی راویان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ابان بن عثمان روایت می‌نماید</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1154792_2281741623"/>
      <w:bookmarkStart w:id="585" w:name="_Toc217"/>
      <w:bookmarkEnd w:id="584"/>
      <w:r>
        <w:rPr/>
        <w:t>260</w:t>
      </w:r>
      <w:r>
        <w:rPr>
          <w:rtl w:val="true"/>
        </w:rPr>
        <w:t xml:space="preserve"> . </w:t>
      </w:r>
      <w:r>
        <w:rPr>
          <w:rtl w:val="true"/>
        </w:rPr>
        <w:t>موسی بن ابی موسی الاشعری</w:t>
      </w:r>
      <w:bookmarkEnd w:id="585"/>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ابی موسی الاشعری</w:t>
      </w:r>
    </w:p>
    <w:p>
      <w:pPr>
        <w:pStyle w:val="BookText"/>
        <w:rPr/>
      </w:pPr>
      <w:r>
        <w:rPr>
          <w:rFonts w:ascii="IRNazanin" w:hAnsi="IRNazanin" w:eastAsia="IRNazanin"/>
          <w:color w:val="111111"/>
          <w:sz w:val="28"/>
          <w:sz w:val="28"/>
          <w:szCs w:val="28"/>
          <w:rtl w:val="true"/>
          <w:lang w:bidi="fa-IR"/>
        </w:rPr>
        <w:t>موسی از محدثان قرن اول هجری است</w:t>
      </w:r>
      <w:r>
        <w:rPr>
          <w:rStyle w:val="FootnoteAnchor"/>
          <w:rtl w:val="true"/>
        </w:rPr>
        <w:footnoteReference w:id="1567"/>
      </w:r>
      <w:r>
        <w:rPr>
          <w:rFonts w:ascii="IRNazanin" w:hAnsi="IRNazanin" w:eastAsia="IRNazanin"/>
          <w:color w:val="111111"/>
          <w:sz w:val="28"/>
          <w:sz w:val="28"/>
          <w:szCs w:val="28"/>
          <w:rtl w:val="true"/>
          <w:lang w:bidi="fa-IR"/>
        </w:rPr>
        <w:t>ولی حدیث کمی از او رسیده است</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وی را جزء ثقات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ابن عباس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ابی اسید البراد و مقاتل بن بشیر از راویان اویند</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یک مرتبه موسی بن ابی موسی الاشعری را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موسی بن عبدالله بن قیس ومشایخ و راویانی که ذکر نموده همانند مرتبه اول نیست؛ موسی بن عبد الله بن قیس از ابورافع روایت کرده است و سالم ابو النصر راوی اوست</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1154794_2281741623"/>
      <w:bookmarkStart w:id="587" w:name="_Toc218"/>
      <w:bookmarkEnd w:id="586"/>
      <w:r>
        <w:rPr/>
        <w:t>261</w:t>
      </w:r>
      <w:r>
        <w:rPr>
          <w:rtl w:val="true"/>
        </w:rPr>
        <w:t xml:space="preserve"> . </w:t>
      </w:r>
      <w:r>
        <w:rPr>
          <w:rtl w:val="true"/>
        </w:rPr>
        <w:t>موسی بن الحسن بن عامر</w:t>
      </w:r>
      <w:bookmarkEnd w:id="587"/>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الحسن بن عامر</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الحسن بن عامر بن عمران بن عبدالله بن سعد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نموده و عین و جلیلش خوانده است</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فهرست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و حمیری را راوی او دانسته است</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اتحاد آن‌ها را ذکر نموده‌اند</w:t>
      </w:r>
      <w:r>
        <w:rPr>
          <w:rStyle w:val="FootnoteAnchor"/>
          <w:rtl w:val="true"/>
        </w:rPr>
        <w:footnoteReference w:id="1573"/>
      </w:r>
      <w:r>
        <w:rPr>
          <w:rFonts w:ascii="IRNazanin" w:hAnsi="IRNazanin" w:eastAsia="IRNazanin"/>
          <w:color w:val="111111"/>
          <w:sz w:val="28"/>
          <w:sz w:val="28"/>
          <w:szCs w:val="28"/>
          <w:rtl w:val="true"/>
          <w:lang w:bidi="fa-IR"/>
        </w:rPr>
        <w:t>و برخی جازم به اتحادند</w:t>
      </w:r>
      <w:r>
        <w:rPr>
          <w:rStyle w:val="FootnoteAnchor"/>
          <w:rtl w:val="true"/>
        </w:rPr>
        <w:footnoteReference w:id="1574"/>
      </w:r>
      <w:r>
        <w:rPr>
          <w:rFonts w:ascii="IRNazanin" w:hAnsi="IRNazanin" w:eastAsia="IRNazanin"/>
          <w:color w:val="111111"/>
          <w:sz w:val="28"/>
          <w:sz w:val="28"/>
          <w:szCs w:val="28"/>
          <w:rtl w:val="true"/>
          <w:lang w:bidi="fa-IR"/>
        </w:rPr>
        <w:t>اگر چه در رجال نجاشی، حمیری از پدرش، از او روایت می‌نماید</w:t>
      </w:r>
      <w:r>
        <w:rPr>
          <w:rFonts w:eastAsia="IRNazanin" w:cs="IRNazanin"/>
          <w:color w:val="111111"/>
          <w:sz w:val="28"/>
          <w:szCs w:val="28"/>
          <w:rtl w:val="true"/>
          <w:lang w:bidi="fa-IR"/>
        </w:rPr>
        <w:t xml:space="preserve">. </w:t>
      </w:r>
      <w:bookmarkStart w:id="588" w:name="pg3784_32394"/>
    </w:p>
    <w:p>
      <w:pPr>
        <w:pStyle w:val="BookText"/>
        <w:rPr/>
      </w:pPr>
      <w:bookmarkEnd w:id="588"/>
      <w:r>
        <w:rPr>
          <w:rFonts w:ascii="IRNazanin" w:hAnsi="IRNazanin" w:eastAsia="IRNazanin"/>
          <w:color w:val="111111"/>
          <w:sz w:val="28"/>
          <w:sz w:val="28"/>
          <w:szCs w:val="28"/>
          <w:rtl w:val="true"/>
          <w:lang w:bidi="fa-IR"/>
        </w:rPr>
        <w:t>مشایخ موسی بن الحسن ـ بدون ذکر نام جدّ ـ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نهدی، احمد بن سلیمان، احمد بن هلال، امیة بن علی قیسی، ایوب بن نوح، حسن بن حسین لؤلؤی، سلیمان جعفری، سندی بن محمد بزاز، عباس بن معروف، عبدالرحمن بن حماد، عبید الخیاط، علی بن سلیمان، عمر بن علی بن عمر بن یزید، فضل بن عامر، محمد بن ابی عمیر، محمد بن احمد بن ابی محمد، محمد بن حسین بن ابی الخطاب، محمد بن عبد الحمید نخعی، محمد بن عیسی، معاویة بن حکیم، هیثم بن مسروق وسیاری، سعد بن عبدالله و محمد بن یحیی راویان اویند</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حسن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 بن حسن را نقل نموده، کتاب حج را دو مرتبه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الطلاق، الوصایا، الفرائض، الفضائل، الحج،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الصلاة، الزکاة، الصیام، یوم و لیلة، الطب</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از کتاب حجِ موسی بن عامر یاد می‌کند</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154796_2281741623"/>
      <w:bookmarkStart w:id="590" w:name="_Toc219"/>
      <w:bookmarkEnd w:id="589"/>
      <w:r>
        <w:rPr/>
        <w:t>262</w:t>
      </w:r>
      <w:r>
        <w:rPr>
          <w:rtl w:val="true"/>
        </w:rPr>
        <w:t xml:space="preserve"> . </w:t>
      </w:r>
      <w:r>
        <w:rPr>
          <w:rtl w:val="true"/>
        </w:rPr>
        <w:t>نُمیر بن اوس الاشعری</w:t>
      </w:r>
      <w:bookmarkEnd w:id="590"/>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نُمیر بن اوس الاشعری</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نمیر بن اوس، تابعی</w:t>
      </w:r>
      <w:r>
        <w:rPr>
          <w:rStyle w:val="FootnoteAnchor"/>
          <w:rtl w:val="true"/>
        </w:rPr>
        <w:footnoteReference w:id="1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محدثان قرن اول و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قاضی دمشق بود</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وی را قلیل‌الحدیث و ابن حجر او را از طبقه میانه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همراه ابن حبان توثیقش کرده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نمیر بن اوس از ابو الدرداء، ام الدرداء، ابوموسی اشعری</w:t>
      </w:r>
      <w:r>
        <w:rPr>
          <w:rStyle w:val="FootnoteAnchor"/>
          <w:rtl w:val="true"/>
        </w:rPr>
        <w:footnoteReference w:id="1581"/>
      </w:r>
      <w:r>
        <w:rPr>
          <w:rFonts w:ascii="IRNazanin" w:hAnsi="IRNazanin" w:eastAsia="IRNazanin"/>
          <w:color w:val="111111"/>
          <w:sz w:val="28"/>
          <w:sz w:val="28"/>
          <w:szCs w:val="28"/>
          <w:rtl w:val="true"/>
          <w:lang w:bidi="fa-IR"/>
        </w:rPr>
        <w:t xml:space="preserve">و مالک بن مسروح </w:t>
      </w:r>
      <w:bookmarkStart w:id="591" w:name="pg3784_32395"/>
    </w:p>
    <w:p>
      <w:pPr>
        <w:pStyle w:val="BookText"/>
        <w:rPr/>
      </w:pPr>
      <w:bookmarkEnd w:id="591"/>
      <w:r>
        <w:rPr>
          <w:rFonts w:ascii="IRNazanin" w:hAnsi="IRNazanin" w:eastAsia="IRNazanin"/>
          <w:color w:val="111111"/>
          <w:sz w:val="28"/>
          <w:sz w:val="28"/>
          <w:szCs w:val="28"/>
          <w:rtl w:val="true"/>
          <w:lang w:bidi="fa-IR"/>
        </w:rPr>
        <w:t>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مرسلاً از معاذبن جبل و حذیفة بن الیمان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سلیمان الافطس، عبدالله بن ملاذ، فرزندش ولید، سعید بن عبدالعزیز، عبدالله بن علاء، محمد بن ولید زبیدی، یحیی بن الحارث ذهاری و اوزاعی و گروهی دیگر راوی اویند</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1154798_2281741623"/>
      <w:bookmarkStart w:id="593" w:name="_Toc220"/>
      <w:bookmarkEnd w:id="592"/>
      <w:r>
        <w:rPr/>
        <w:t>263</w:t>
      </w:r>
      <w:r>
        <w:rPr>
          <w:rtl w:val="true"/>
        </w:rPr>
        <w:t xml:space="preserve"> . </w:t>
      </w:r>
      <w:r>
        <w:rPr>
          <w:rtl w:val="true"/>
        </w:rPr>
        <w:t>ولید بن حرب الاشعری</w:t>
      </w:r>
      <w:bookmarkEnd w:id="593"/>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حرب الاشعری</w:t>
      </w:r>
    </w:p>
    <w:p>
      <w:pPr>
        <w:pStyle w:val="BookText"/>
        <w:rPr/>
      </w:pPr>
      <w:r>
        <w:rPr>
          <w:rFonts w:ascii="IRNazanin" w:hAnsi="IRNazanin" w:eastAsia="IRNazanin"/>
          <w:color w:val="111111"/>
          <w:sz w:val="28"/>
          <w:sz w:val="28"/>
          <w:szCs w:val="28"/>
          <w:rtl w:val="true"/>
          <w:lang w:bidi="fa-IR"/>
        </w:rPr>
        <w:t xml:space="preserve">ولید بن حرب الاشعری کوفی،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فرزندان ابوموسی الاشعری و محدثان قرن دوم هجری است</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او را مقبول می‌خواند؛ با اشاره به این که اگرچه احادیث کمی از اوست ولی دلیلی نداریم که حدیثش را ترک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او را جزء ثقات ذکر نموده و ابن عیینة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حرب از سلمة بن کهیل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و ابن عیینة راویان اویند</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نُمیر بن اوس الاشعری</w:t>
      </w:r>
    </w:p>
    <w:p>
      <w:pPr>
        <w:pStyle w:val="BookText"/>
        <w:rPr/>
      </w:pPr>
      <w:r>
        <w:rPr>
          <w:rFonts w:ascii="IRNazanin" w:hAnsi="IRNazanin" w:eastAsia="IRNazanin"/>
          <w:color w:val="111111"/>
          <w:sz w:val="28"/>
          <w:sz w:val="28"/>
          <w:szCs w:val="28"/>
          <w:rtl w:val="true"/>
          <w:lang w:bidi="fa-IR"/>
        </w:rPr>
        <w:t>ولید بن نُمیر بن اوس الاشعری شامی دمشقی، از محدثان سده دوم هجری است</w:t>
      </w:r>
      <w:r>
        <w:rPr>
          <w:rStyle w:val="FootnoteAnchor"/>
          <w:rtl w:val="true"/>
        </w:rPr>
        <w:footnoteReference w:id="1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 مقبول</w:t>
      </w:r>
      <w:r>
        <w:rPr>
          <w:rStyle w:val="FootnoteAnchor"/>
          <w:rtl w:val="true"/>
        </w:rPr>
        <w:footnoteReference w:id="1586"/>
      </w:r>
      <w:r>
        <w:rPr>
          <w:rFonts w:ascii="IRNazanin" w:hAnsi="IRNazanin" w:eastAsia="IRNazanin"/>
          <w:color w:val="111111"/>
          <w:sz w:val="28"/>
          <w:sz w:val="28"/>
          <w:szCs w:val="28"/>
          <w:rtl w:val="true"/>
          <w:lang w:bidi="fa-IR"/>
        </w:rPr>
        <w:t>و ابن حبان او را جزء ثقات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پدرش نمیر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بن مسلم راویان اویند</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1154800_2281741623"/>
      <w:bookmarkStart w:id="595" w:name="_Toc221"/>
      <w:bookmarkEnd w:id="594"/>
      <w:r>
        <w:rPr/>
        <w:t>265</w:t>
      </w:r>
      <w:r>
        <w:rPr>
          <w:rtl w:val="true"/>
        </w:rPr>
        <w:t xml:space="preserve"> . </w:t>
      </w:r>
      <w:r>
        <w:rPr>
          <w:rtl w:val="true"/>
        </w:rPr>
        <w:t>یحیی بن برید</w:t>
      </w:r>
      <w:bookmarkEnd w:id="595"/>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برید</w:t>
      </w:r>
      <w:r>
        <w:rPr>
          <w:rStyle w:val="FootnoteAnchor"/>
          <w:rtl w:val="true"/>
        </w:rPr>
        <w:footnoteReference w:id="1588"/>
      </w:r>
      <w:r>
        <w:rPr>
          <w:rFonts w:ascii="IRNazanin" w:hAnsi="IRNazanin" w:eastAsia="IRNazanin"/>
          <w:color w:val="111111"/>
          <w:sz w:val="28"/>
          <w:sz w:val="28"/>
          <w:szCs w:val="28"/>
          <w:rtl w:val="true"/>
          <w:lang w:bidi="fa-IR"/>
        </w:rPr>
        <w:t>بن عبدالله الاشعری</w:t>
      </w:r>
    </w:p>
    <w:p>
      <w:pPr>
        <w:pStyle w:val="BookText"/>
        <w:rPr/>
      </w:pPr>
      <w:r>
        <w:rPr>
          <w:rFonts w:ascii="IRNazanin" w:hAnsi="IRNazanin" w:eastAsia="IRNazanin"/>
          <w:color w:val="111111"/>
          <w:sz w:val="28"/>
          <w:sz w:val="28"/>
          <w:szCs w:val="28"/>
          <w:rtl w:val="true"/>
          <w:lang w:bidi="fa-IR"/>
        </w:rPr>
        <w:t>ابوبردة یحیی بن برید بن عبدالله بن ابی بن بردة بن ابی موسی اشعری، از اهالی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بغداد رفت و در آن شهر به نقل حدیث پرداخت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پدرش برید و اسماعیل بن ابی خالد و ابن جریح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w:t>
      </w:r>
      <w:bookmarkStart w:id="596" w:name="pg3784_32396"/>
    </w:p>
    <w:p>
      <w:pPr>
        <w:pStyle w:val="BookText"/>
        <w:rPr/>
      </w:pPr>
      <w:bookmarkEnd w:id="596"/>
      <w:r>
        <w:rPr>
          <w:rFonts w:ascii="IRNazanin" w:hAnsi="IRNazanin" w:eastAsia="IRNazanin"/>
          <w:color w:val="111111"/>
          <w:sz w:val="28"/>
          <w:sz w:val="28"/>
          <w:szCs w:val="28"/>
          <w:rtl w:val="true"/>
          <w:lang w:bidi="fa-IR"/>
        </w:rPr>
        <w:t>عمرو نخعی، عبیدالله بن عمر قواریری و محمد بن عقیه سدوسی راویان اویند و یحیی بن معین از او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طبقه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پایین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589"/>
      </w:r>
      <w:r>
        <w:rPr>
          <w:rFonts w:ascii="IRNazanin" w:hAnsi="IRNazanin" w:eastAsia="IRNazanin"/>
          <w:color w:val="111111"/>
          <w:sz w:val="28"/>
          <w:sz w:val="28"/>
          <w:szCs w:val="28"/>
          <w:rtl w:val="true"/>
          <w:lang w:bidi="fa-IR"/>
        </w:rPr>
        <w:t xml:space="preserve">که بنا بر آن یحیی پیش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رجال او را جرح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ابن‌معین، ابوحاتم و ابوعلی صالح بن محمد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احادیثش نوشته می‌شود و او متروک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از او روایت می‌کنند؛ ولی به اندازه یک خرما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الکوفیین یَروون عنه ما یسوّی تمرة</w:t>
      </w:r>
      <w:r>
        <w:rPr>
          <w:rFonts w:eastAsia="IRNazanin" w:cs="IRNazanin"/>
          <w:color w:val="111111"/>
          <w:sz w:val="28"/>
          <w:szCs w:val="28"/>
          <w:rtl w:val="true"/>
          <w:lang w:bidi="fa-IR"/>
        </w:rPr>
        <w:t>»</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مدینی و ابوزرعه او را راوی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1154802_2281741623"/>
      <w:bookmarkStart w:id="598" w:name="_Toc222"/>
      <w:bookmarkEnd w:id="597"/>
      <w:r>
        <w:rPr/>
        <w:t>266</w:t>
      </w:r>
      <w:r>
        <w:rPr>
          <w:rtl w:val="true"/>
        </w:rPr>
        <w:t xml:space="preserve"> . </w:t>
      </w:r>
      <w:r>
        <w:rPr>
          <w:rtl w:val="true"/>
        </w:rPr>
        <w:t>یسع بن عبدالله الاشعری</w:t>
      </w:r>
      <w:bookmarkEnd w:id="598"/>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یسع بن عبدالله الاشعری</w:t>
      </w:r>
    </w:p>
    <w:p>
      <w:pPr>
        <w:pStyle w:val="BookText"/>
        <w:rPr/>
      </w:pPr>
      <w:r>
        <w:rPr>
          <w:rFonts w:ascii="IRNazanin" w:hAnsi="IRNazanin" w:eastAsia="IRNazanin"/>
          <w:color w:val="111111"/>
          <w:sz w:val="28"/>
          <w:sz w:val="28"/>
          <w:szCs w:val="28"/>
          <w:rtl w:val="true"/>
          <w:lang w:bidi="fa-IR"/>
        </w:rPr>
        <w:t>ابو علی یسع بن عبدالله بن سعد الاشعری از راویان و معاصران امام صادق علیه السلام می‌باشد</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وی از ابوالحسن علیه السلام اشاره شده است</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زرارة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امام باقر علیه السلام‌روایت نموده، که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بن موسی</w:t>
      </w:r>
      <w:r>
        <w:rPr>
          <w:rStyle w:val="FootnoteAnchor"/>
          <w:rtl w:val="true"/>
        </w:rPr>
        <w:footnoteReference w:id="1595"/>
      </w:r>
      <w:r>
        <w:rPr>
          <w:rFonts w:ascii="IRNazanin" w:hAnsi="IRNazanin" w:eastAsia="IRNazanin"/>
          <w:color w:val="111111"/>
          <w:sz w:val="28"/>
          <w:sz w:val="28"/>
          <w:szCs w:val="28"/>
          <w:rtl w:val="true"/>
          <w:lang w:bidi="fa-IR"/>
        </w:rPr>
        <w:t>، حسن بن جهم</w:t>
      </w:r>
      <w:r>
        <w:rPr>
          <w:rStyle w:val="FootnoteAnchor"/>
          <w:rtl w:val="true"/>
        </w:rPr>
        <w:footnoteReference w:id="1596"/>
      </w:r>
      <w:r>
        <w:rPr>
          <w:rFonts w:ascii="IRNazanin" w:hAnsi="IRNazanin" w:eastAsia="IRNazanin"/>
          <w:color w:val="111111"/>
          <w:sz w:val="28"/>
          <w:sz w:val="28"/>
          <w:szCs w:val="28"/>
          <w:rtl w:val="true"/>
          <w:lang w:bidi="fa-IR"/>
        </w:rPr>
        <w:t>و فرزندش سهل از او</w:t>
      </w:r>
      <w:r>
        <w:rPr>
          <w:rStyle w:val="FootnoteAnchor"/>
          <w:rtl w:val="true"/>
        </w:rPr>
        <w:footnoteReference w:id="1597"/>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مسعدة بن صدقة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وصف و ذکر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یسع بن عبدالله به واسطه مشایخ ثلاثه در کتاب‌هایشان ذکر شده است</w:t>
      </w:r>
      <w:r>
        <w:rPr>
          <w:rFonts w:eastAsia="IRNazanin" w:cs="IRNazanin"/>
          <w:color w:val="111111"/>
          <w:sz w:val="28"/>
          <w:szCs w:val="28"/>
          <w:rtl w:val="true"/>
          <w:lang w:bidi="fa-IR"/>
        </w:rPr>
        <w:t>.</w:t>
      </w:r>
      <w:r>
        <w:rPr>
          <w:rStyle w:val="FootnoteAnchor"/>
          <w:rtl w:val="true"/>
        </w:rPr>
        <w:footnoteReference w:id="1599"/>
      </w:r>
      <w:bookmarkStart w:id="599" w:name="pg3784_32397"/>
    </w:p>
    <w:p>
      <w:pPr>
        <w:pStyle w:val="Heading4"/>
        <w:numPr>
          <w:ilvl w:val="3"/>
          <w:numId w:val="1"/>
        </w:numPr>
        <w:rPr/>
      </w:pPr>
      <w:bookmarkStart w:id="600" w:name="__RefHeading___Toc1154804_2281741623"/>
      <w:bookmarkStart w:id="601" w:name="_Toc223"/>
      <w:bookmarkEnd w:id="599"/>
      <w:bookmarkEnd w:id="600"/>
      <w:r>
        <w:rPr/>
        <w:t>267</w:t>
      </w:r>
      <w:r>
        <w:rPr>
          <w:rtl w:val="true"/>
        </w:rPr>
        <w:t xml:space="preserve"> . </w:t>
      </w:r>
      <w:r>
        <w:rPr>
          <w:rtl w:val="true"/>
        </w:rPr>
        <w:t>یعقوب بن عبدالله الاشعری القمی</w:t>
      </w:r>
      <w:bookmarkEnd w:id="601"/>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عبدالله الاشعری القمی</w:t>
      </w:r>
    </w:p>
    <w:p>
      <w:pPr>
        <w:pStyle w:val="BookText"/>
        <w:rPr/>
      </w:pPr>
      <w:r>
        <w:rPr>
          <w:rFonts w:ascii="IRNazanin" w:hAnsi="IRNazanin" w:eastAsia="IRNazanin"/>
          <w:color w:val="111111"/>
          <w:sz w:val="28"/>
          <w:sz w:val="28"/>
          <w:szCs w:val="28"/>
          <w:rtl w:val="true"/>
          <w:lang w:bidi="fa-IR"/>
        </w:rPr>
        <w:t xml:space="preserve">ابوالحسن یعقوب بن عبدالله بن سعد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عبدالله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اشعریان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عبدالملک و عمران قمی و پسر عموی اشعث بن اسحاق است</w:t>
      </w:r>
      <w:r>
        <w:rPr>
          <w:rStyle w:val="FootnoteAnchor"/>
          <w:rtl w:val="true"/>
        </w:rPr>
        <w:footnoteReference w:id="1600"/>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عبدالله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اصحاب امام صادق علیه السلام ذکر کرده است و شیخ طوسی در رجال او را برادر عمران می‌داند</w:t>
      </w:r>
      <w:r>
        <w:rPr>
          <w:rStyle w:val="FootnoteAnchor"/>
          <w:rtl w:val="true"/>
        </w:rPr>
        <w:footnoteReference w:id="1601"/>
      </w:r>
      <w:r>
        <w:rPr>
          <w:rFonts w:ascii="IRNazanin" w:hAnsi="IRNazanin" w:eastAsia="IRNazanin"/>
          <w:color w:val="111111"/>
          <w:sz w:val="28"/>
          <w:sz w:val="28"/>
          <w:szCs w:val="28"/>
          <w:rtl w:val="true"/>
          <w:lang w:bidi="fa-IR"/>
        </w:rPr>
        <w:t xml:space="preserve">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برادرش عمران، از حضرت صادق علیه السلام روایت می‌نماید</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این نتوان یادی از وی در کتب رجال شیعه به دست آورد؛ ولی فراوان درکتب اهل سنت از او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از بزرگان شیعه بوده‌اند و بعید به نظر می‌رسد که خود در این طریقت داخل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603"/>
      </w:r>
      <w:r>
        <w:rPr>
          <w:rFonts w:ascii="IRNazanin" w:hAnsi="IRNazanin" w:eastAsia="IRNazanin"/>
          <w:color w:val="111111"/>
          <w:sz w:val="28"/>
          <w:sz w:val="28"/>
          <w:szCs w:val="28"/>
          <w:rtl w:val="true"/>
          <w:lang w:bidi="fa-IR"/>
        </w:rPr>
        <w:t>، در قزوین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وی را صدوق و در زمره طبقه میانه اتباع التابعین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Style w:val="FootnoteAnchor"/>
          <w:rtl w:val="true"/>
        </w:rPr>
        <w:footnoteReference w:id="1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قمیان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او و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محدثان قم ذکر می‌نماید</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جمعی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مغیرة خزاعی قمی</w:t>
      </w:r>
      <w:r>
        <w:rPr>
          <w:rStyle w:val="FootnoteAnchor"/>
          <w:rtl w:val="true"/>
        </w:rPr>
        <w:footnoteReference w:id="1606"/>
      </w:r>
      <w:r>
        <w:rPr>
          <w:rFonts w:ascii="IRNazanin" w:hAnsi="IRNazanin" w:eastAsia="IRNazanin"/>
          <w:color w:val="111111"/>
          <w:sz w:val="28"/>
          <w:sz w:val="28"/>
          <w:szCs w:val="28"/>
          <w:rtl w:val="true"/>
          <w:lang w:bidi="fa-IR"/>
        </w:rPr>
        <w:t>، حفص بن حمید</w:t>
      </w:r>
      <w:r>
        <w:rPr>
          <w:rStyle w:val="FootnoteAnchor"/>
          <w:rtl w:val="true"/>
        </w:rPr>
        <w:footnoteReference w:id="1607"/>
      </w:r>
      <w:r>
        <w:rPr>
          <w:rFonts w:ascii="IRNazanin" w:hAnsi="IRNazanin" w:eastAsia="IRNazanin"/>
          <w:color w:val="111111"/>
          <w:sz w:val="28"/>
          <w:sz w:val="28"/>
          <w:szCs w:val="28"/>
          <w:rtl w:val="true"/>
          <w:lang w:bidi="fa-IR"/>
        </w:rPr>
        <w:t>، عمران بن عبدالله اشعری</w:t>
      </w:r>
      <w:r>
        <w:rPr>
          <w:rStyle w:val="FootnoteAnchor"/>
          <w:rtl w:val="true"/>
        </w:rPr>
        <w:footnoteReference w:id="1608"/>
      </w:r>
      <w:r>
        <w:rPr>
          <w:rFonts w:ascii="IRNazanin" w:hAnsi="IRNazanin" w:eastAsia="IRNazanin"/>
          <w:color w:val="111111"/>
          <w:sz w:val="28"/>
          <w:sz w:val="28"/>
          <w:szCs w:val="28"/>
          <w:rtl w:val="true"/>
          <w:lang w:bidi="fa-IR"/>
        </w:rPr>
        <w:t>، عیسی بن جاریه انصاری</w:t>
      </w:r>
      <w:r>
        <w:rPr>
          <w:rStyle w:val="FootnoteAnchor"/>
          <w:rtl w:val="true"/>
        </w:rPr>
        <w:footnoteReference w:id="1609"/>
      </w:r>
      <w:r>
        <w:rPr>
          <w:rFonts w:ascii="IRNazanin" w:hAnsi="IRNazanin" w:eastAsia="IRNazanin"/>
          <w:color w:val="111111"/>
          <w:sz w:val="28"/>
          <w:sz w:val="28"/>
          <w:szCs w:val="28"/>
          <w:rtl w:val="true"/>
          <w:lang w:bidi="fa-IR"/>
        </w:rPr>
        <w:t>، عیسی بن جابر</w:t>
      </w:r>
      <w:r>
        <w:rPr>
          <w:rStyle w:val="FootnoteAnchor"/>
          <w:rtl w:val="true"/>
        </w:rPr>
        <w:footnoteReference w:id="1610"/>
      </w:r>
      <w:r>
        <w:rPr>
          <w:rFonts w:ascii="IRNazanin" w:hAnsi="IRNazanin" w:eastAsia="IRNazanin"/>
          <w:color w:val="111111"/>
          <w:sz w:val="28"/>
          <w:sz w:val="28"/>
          <w:szCs w:val="28"/>
          <w:rtl w:val="true"/>
          <w:lang w:bidi="fa-IR"/>
        </w:rPr>
        <w:t>، لیث بن ابی سلیم</w:t>
      </w:r>
      <w:r>
        <w:rPr>
          <w:rStyle w:val="FootnoteAnchor"/>
          <w:rtl w:val="true"/>
        </w:rPr>
        <w:footnoteReference w:id="1611"/>
      </w:r>
      <w:r>
        <w:rPr>
          <w:rFonts w:ascii="IRNazanin" w:hAnsi="IRNazanin" w:eastAsia="IRNazanin"/>
          <w:color w:val="111111"/>
          <w:sz w:val="28"/>
          <w:sz w:val="28"/>
          <w:szCs w:val="28"/>
          <w:rtl w:val="true"/>
          <w:lang w:bidi="fa-IR"/>
        </w:rPr>
        <w:t xml:space="preserve">، </w:t>
      </w:r>
      <w:bookmarkStart w:id="602" w:name="pg3784_32398"/>
    </w:p>
    <w:p>
      <w:pPr>
        <w:pStyle w:val="BookText"/>
        <w:rPr/>
      </w:pPr>
      <w:bookmarkEnd w:id="602"/>
      <w:r>
        <w:rPr>
          <w:rFonts w:ascii="Amiri" w:hAnsi="Amiri" w:eastAsia="Amiri" w:cs="Amiri"/>
          <w:color w:val="111111"/>
          <w:sz w:val="28"/>
          <w:sz w:val="28"/>
          <w:szCs w:val="28"/>
          <w:rtl w:val="true"/>
          <w:lang w:bidi="ar-SA"/>
        </w:rPr>
        <w:t>هارون بن عنترة</w:t>
      </w:r>
      <w:r>
        <w:rPr>
          <w:rStyle w:val="FootnoteAnchor"/>
          <w:rtl w:val="true"/>
        </w:rPr>
        <w:footnoteReference w:id="1612"/>
      </w:r>
      <w:r>
        <w:rPr>
          <w:rFonts w:ascii="IRNazanin" w:hAnsi="IRNazanin" w:eastAsia="IRNazanin"/>
          <w:color w:val="111111"/>
          <w:sz w:val="28"/>
          <w:sz w:val="28"/>
          <w:szCs w:val="28"/>
          <w:rtl w:val="true"/>
          <w:lang w:bidi="fa-IR"/>
        </w:rPr>
        <w:t>، یاسین کناسی</w:t>
      </w:r>
      <w:r>
        <w:rPr>
          <w:rStyle w:val="FootnoteAnchor"/>
          <w:rtl w:val="true"/>
        </w:rPr>
        <w:footnoteReference w:id="1613"/>
      </w:r>
      <w:r>
        <w:rPr>
          <w:rFonts w:ascii="IRNazanin" w:hAnsi="IRNazanin" w:eastAsia="IRNazanin"/>
          <w:color w:val="111111"/>
          <w:sz w:val="28"/>
          <w:sz w:val="28"/>
          <w:szCs w:val="28"/>
          <w:rtl w:val="true"/>
          <w:lang w:bidi="fa-IR"/>
        </w:rPr>
        <w:t>و ابوسیف</w:t>
      </w:r>
      <w:r>
        <w:rPr>
          <w:rStyle w:val="FootnoteAnchor"/>
          <w:rtl w:val="true"/>
        </w:rPr>
        <w:footnoteReference w:id="1614"/>
      </w:r>
      <w:r>
        <w:rPr>
          <w:rFonts w:ascii="IRNazanin" w:hAnsi="IRNazanin" w:eastAsia="IRNazanin"/>
          <w:color w:val="111111"/>
          <w:sz w:val="28"/>
          <w:sz w:val="28"/>
          <w:szCs w:val="28"/>
          <w:rtl w:val="true"/>
          <w:lang w:bidi="fa-IR"/>
        </w:rPr>
        <w:t>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ابان الوراق، جریر بن عبدالحمید، جعفر بن حمید، سعید بن عبدالحمید المقری الرازی و سلیمان بن داود عتکی</w:t>
      </w:r>
      <w:r>
        <w:rPr>
          <w:rStyle w:val="FootnoteAnchor"/>
          <w:rtl w:val="true"/>
        </w:rPr>
        <w:footnoteReference w:id="1615"/>
      </w:r>
      <w:r>
        <w:rPr>
          <w:rFonts w:ascii="IRNazanin" w:hAnsi="IRNazanin" w:eastAsia="IRNazanin"/>
          <w:color w:val="111111"/>
          <w:sz w:val="28"/>
          <w:sz w:val="28"/>
          <w:szCs w:val="28"/>
          <w:rtl w:val="true"/>
          <w:lang w:bidi="fa-IR"/>
        </w:rPr>
        <w:t>، عامر بن ابراهیم اصبهانی</w:t>
      </w:r>
      <w:r>
        <w:rPr>
          <w:rStyle w:val="FootnoteAnchor"/>
          <w:rtl w:val="true"/>
        </w:rPr>
        <w:footnoteReference w:id="1616"/>
      </w:r>
      <w:r>
        <w:rPr>
          <w:rFonts w:ascii="IRNazanin" w:hAnsi="IRNazanin" w:eastAsia="IRNazanin"/>
          <w:color w:val="111111"/>
          <w:sz w:val="28"/>
          <w:sz w:val="28"/>
          <w:szCs w:val="28"/>
          <w:rtl w:val="true"/>
          <w:lang w:bidi="fa-IR"/>
        </w:rPr>
        <w:t>، عبدالله بن سنان هروی</w:t>
      </w:r>
      <w:r>
        <w:rPr>
          <w:rStyle w:val="FootnoteAnchor"/>
          <w:rtl w:val="true"/>
        </w:rPr>
        <w:footnoteReference w:id="1617"/>
      </w:r>
      <w:r>
        <w:rPr>
          <w:rFonts w:ascii="IRNazanin" w:hAnsi="IRNazanin" w:eastAsia="IRNazanin"/>
          <w:color w:val="111111"/>
          <w:sz w:val="28"/>
          <w:sz w:val="28"/>
          <w:szCs w:val="28"/>
          <w:rtl w:val="true"/>
          <w:lang w:bidi="fa-IR"/>
        </w:rPr>
        <w:t>، عبدالاعلی بن حماد نرسی</w:t>
      </w:r>
      <w:r>
        <w:rPr>
          <w:rStyle w:val="FootnoteAnchor"/>
          <w:rtl w:val="true"/>
        </w:rPr>
        <w:footnoteReference w:id="1618"/>
      </w:r>
      <w:r>
        <w:rPr>
          <w:rFonts w:ascii="IRNazanin" w:hAnsi="IRNazanin" w:eastAsia="IRNazanin"/>
          <w:color w:val="111111"/>
          <w:sz w:val="28"/>
          <w:sz w:val="28"/>
          <w:szCs w:val="28"/>
          <w:rtl w:val="true"/>
          <w:lang w:bidi="fa-IR"/>
        </w:rPr>
        <w:t>، علی بن ثابت دهان</w:t>
      </w:r>
      <w:r>
        <w:rPr>
          <w:rStyle w:val="FootnoteAnchor"/>
          <w:rtl w:val="true"/>
        </w:rPr>
        <w:footnoteReference w:id="1619"/>
      </w:r>
      <w:r>
        <w:rPr>
          <w:rFonts w:ascii="IRNazanin" w:hAnsi="IRNazanin" w:eastAsia="IRNazanin"/>
          <w:color w:val="111111"/>
          <w:sz w:val="28"/>
          <w:sz w:val="28"/>
          <w:szCs w:val="28"/>
          <w:rtl w:val="true"/>
          <w:lang w:bidi="fa-IR"/>
        </w:rPr>
        <w:t>، ابو حجر بجلی عمر و بن رافع</w:t>
      </w:r>
      <w:r>
        <w:rPr>
          <w:rStyle w:val="FootnoteAnchor"/>
          <w:rtl w:val="true"/>
        </w:rPr>
        <w:footnoteReference w:id="1620"/>
      </w:r>
      <w:r>
        <w:rPr>
          <w:rFonts w:ascii="IRNazanin" w:hAnsi="IRNazanin" w:eastAsia="IRNazanin"/>
          <w:color w:val="111111"/>
          <w:sz w:val="28"/>
          <w:sz w:val="28"/>
          <w:szCs w:val="28"/>
          <w:rtl w:val="true"/>
          <w:lang w:bidi="fa-IR"/>
        </w:rPr>
        <w:t>، ابو غسان مالک بن اسماعیل</w:t>
      </w:r>
      <w:r>
        <w:rPr>
          <w:rStyle w:val="FootnoteAnchor"/>
          <w:rtl w:val="true"/>
        </w:rPr>
        <w:footnoteReference w:id="1621"/>
      </w:r>
      <w:r>
        <w:rPr>
          <w:rFonts w:ascii="IRNazanin" w:hAnsi="IRNazanin" w:eastAsia="IRNazanin"/>
          <w:color w:val="111111"/>
          <w:sz w:val="28"/>
          <w:sz w:val="28"/>
          <w:szCs w:val="28"/>
          <w:rtl w:val="true"/>
          <w:lang w:bidi="fa-IR"/>
        </w:rPr>
        <w:t>، عیسی بن زیاد بن ابراهیم رازی</w:t>
      </w:r>
      <w:r>
        <w:rPr>
          <w:rStyle w:val="FootnoteAnchor"/>
          <w:rtl w:val="true"/>
        </w:rPr>
        <w:footnoteReference w:id="1622"/>
      </w:r>
      <w:r>
        <w:rPr>
          <w:rFonts w:ascii="IRNazanin" w:hAnsi="IRNazanin" w:eastAsia="IRNazanin"/>
          <w:color w:val="111111"/>
          <w:sz w:val="28"/>
          <w:sz w:val="28"/>
          <w:szCs w:val="28"/>
          <w:rtl w:val="true"/>
          <w:lang w:bidi="fa-IR"/>
        </w:rPr>
        <w:t>، ابو عمران موسی بن اسماعیل جبلی</w:t>
      </w:r>
      <w:r>
        <w:rPr>
          <w:rStyle w:val="FootnoteAnchor"/>
          <w:rtl w:val="true"/>
        </w:rPr>
        <w:footnoteReference w:id="1623"/>
      </w:r>
      <w:r>
        <w:rPr>
          <w:rFonts w:ascii="IRNazanin" w:hAnsi="IRNazanin" w:eastAsia="IRNazanin"/>
          <w:color w:val="111111"/>
          <w:sz w:val="28"/>
          <w:sz w:val="28"/>
          <w:szCs w:val="28"/>
          <w:rtl w:val="true"/>
          <w:lang w:bidi="fa-IR"/>
        </w:rPr>
        <w:t>، ابو احمد خراسانی هیثم بن خارجة</w:t>
      </w:r>
      <w:r>
        <w:rPr>
          <w:rStyle w:val="FootnoteAnchor"/>
          <w:rtl w:val="true"/>
        </w:rPr>
        <w:footnoteReference w:id="1624"/>
      </w:r>
      <w:r>
        <w:rPr>
          <w:rFonts w:ascii="IRNazanin" w:hAnsi="IRNazanin" w:eastAsia="IRNazanin"/>
          <w:color w:val="111111"/>
          <w:sz w:val="28"/>
          <w:sz w:val="28"/>
          <w:szCs w:val="28"/>
          <w:rtl w:val="true"/>
          <w:lang w:bidi="fa-IR"/>
        </w:rPr>
        <w:t>، یزید بن عبد العزیز الطلاس</w:t>
      </w:r>
      <w:r>
        <w:rPr>
          <w:rStyle w:val="FootnoteAnchor"/>
          <w:rtl w:val="true"/>
        </w:rPr>
        <w:footnoteReference w:id="1625"/>
      </w:r>
      <w:r>
        <w:rPr>
          <w:rFonts w:ascii="IRNazanin" w:hAnsi="IRNazanin" w:eastAsia="IRNazanin"/>
          <w:color w:val="111111"/>
          <w:sz w:val="28"/>
          <w:sz w:val="28"/>
          <w:szCs w:val="28"/>
          <w:rtl w:val="true"/>
          <w:lang w:bidi="fa-IR"/>
        </w:rPr>
        <w:t>، ابو یعقوب الصیقل یوسف بن واقد رازی</w:t>
      </w:r>
      <w:r>
        <w:rPr>
          <w:rStyle w:val="FootnoteAnchor"/>
          <w:rtl w:val="true"/>
        </w:rPr>
        <w:footnoteReference w:id="1626"/>
      </w:r>
      <w:r>
        <w:rPr>
          <w:rFonts w:ascii="IRNazanin" w:hAnsi="IRNazanin" w:eastAsia="IRNazanin"/>
          <w:color w:val="111111"/>
          <w:sz w:val="28"/>
          <w:sz w:val="28"/>
          <w:szCs w:val="28"/>
          <w:rtl w:val="true"/>
          <w:lang w:bidi="fa-IR"/>
        </w:rPr>
        <w:t>، ابو ربیع زهرانی</w:t>
      </w:r>
      <w:r>
        <w:rPr>
          <w:rStyle w:val="FootnoteAnchor"/>
          <w:rtl w:val="true"/>
        </w:rPr>
        <w:footnoteReference w:id="1627"/>
      </w:r>
      <w:r>
        <w:rPr>
          <w:rFonts w:ascii="IRNazanin" w:hAnsi="IRNazanin" w:eastAsia="IRNazanin"/>
          <w:color w:val="111111"/>
          <w:sz w:val="28"/>
          <w:sz w:val="28"/>
          <w:szCs w:val="28"/>
          <w:rtl w:val="true"/>
          <w:lang w:bidi="fa-IR"/>
        </w:rPr>
        <w:t>و ابو یعفور ثقفی</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154806_2281741623"/>
      <w:bookmarkStart w:id="604" w:name="_Toc224"/>
      <w:bookmarkEnd w:id="603"/>
      <w:r>
        <w:rPr/>
        <w:t>268</w:t>
      </w:r>
      <w:r>
        <w:rPr>
          <w:rtl w:val="true"/>
        </w:rPr>
        <w:t xml:space="preserve"> . </w:t>
      </w:r>
      <w:r>
        <w:rPr>
          <w:rtl w:val="true"/>
        </w:rPr>
        <w:t>یوسف بن ابی بردة</w:t>
      </w:r>
      <w:bookmarkEnd w:id="604"/>
    </w:p>
    <w:p>
      <w:pPr>
        <w:pStyle w:val="Heading5"/>
        <w:numPr>
          <w:ilvl w:val="4"/>
          <w:numId w:val="1"/>
        </w:numPr>
        <w:rPr/>
      </w:pPr>
      <w:bookmarkStart w:id="605" w:name="__RefHeading___Toc1154808_2281741623"/>
      <w:bookmarkStart w:id="606" w:name="_Toc225"/>
      <w:bookmarkEnd w:id="605"/>
      <w:r>
        <w:rPr>
          <w:rtl w:val="true"/>
        </w:rPr>
        <w:t>اشارة</w:t>
      </w:r>
      <w:bookmarkEnd w:id="606"/>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ابی بردة</w:t>
      </w:r>
    </w:p>
    <w:p>
      <w:pPr>
        <w:pStyle w:val="BookText"/>
        <w:rPr/>
      </w:pPr>
      <w:r>
        <w:rPr>
          <w:rFonts w:ascii="IRNazanin" w:hAnsi="IRNazanin" w:eastAsia="IRNazanin"/>
          <w:color w:val="111111"/>
          <w:sz w:val="28"/>
          <w:sz w:val="28"/>
          <w:szCs w:val="28"/>
          <w:rtl w:val="true"/>
          <w:lang w:bidi="fa-IR"/>
        </w:rPr>
        <w:t>یوسف بن ابی بردة بن ابی موسی الاشعری کوفی، از محدثان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ابوبردة، در اوایل همان قرن از دنیا رفته است</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ابن حجر او را از طبقه ششم و مقبول می‌داند، به درستی معلوم نیست که صحابه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کمی دارد و دلیلی نداریم که احادیثش را رد نماییم</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او را جزء ثقات آورده و عجلی توثیقش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پدرش ابوبردة </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بن یونس و سعید بن مسروق از راویانش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کوفیین محسوب می‌شود</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برخی از اشعریان آن چنان مطرح نبوده‌اند و اطلاعات فراوانی از ایشان در دست نیست، بعد از حرف میم به آن‌ها فهرست‌وار اشاره می‌کنیم و در پاورقی به منابعی که نامشان در آن‌ها آمده است و همچنین به نکات مهم زندگی‌شان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احوص بن سعد؛</w:t>
      </w:r>
      <w:r>
        <w:rPr>
          <w:rStyle w:val="FootnoteAnchor"/>
          <w:rtl w:val="true"/>
        </w:rPr>
        <w:footnoteReference w:id="16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مجدی بن قیس، ابورهم الاشعری؛</w:t>
      </w:r>
      <w:r>
        <w:rPr>
          <w:rStyle w:val="FootnoteAnchor"/>
          <w:rtl w:val="true"/>
        </w:rPr>
        <w:footnoteReference w:id="16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ابی خالد القمی الاشعری؛</w:t>
      </w:r>
      <w:r>
        <w:rPr>
          <w:rStyle w:val="FootnoteAnchor"/>
          <w:rtl w:val="true"/>
        </w:rPr>
        <w:footnoteReference w:id="16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الاشعری؛</w:t>
      </w:r>
      <w:r>
        <w:rPr>
          <w:rStyle w:val="FootnoteAnchor"/>
          <w:rtl w:val="true"/>
        </w:rPr>
        <w:footnoteReference w:id="16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بن عبدالعزیز؛</w:t>
      </w:r>
      <w:r>
        <w:rPr>
          <w:rStyle w:val="FootnoteAnchor"/>
          <w:rtl w:val="true"/>
        </w:rPr>
        <w:footnoteReference w:id="16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حمزة الاشعری؛</w:t>
      </w:r>
      <w:r>
        <w:rPr>
          <w:rStyle w:val="FootnoteAnchor"/>
          <w:rtl w:val="true"/>
        </w:rPr>
        <w:footnoteReference w:id="16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خالد الاشعری؛</w:t>
      </w:r>
      <w:r>
        <w:rPr>
          <w:rStyle w:val="FootnoteAnchor"/>
          <w:rtl w:val="true"/>
        </w:rPr>
        <w:footnoteReference w:id="16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الریان بن الصلت الاشعری القمی؛</w:t>
      </w:r>
      <w:r>
        <w:rPr>
          <w:rStyle w:val="FootnoteAnchor"/>
          <w:rtl w:val="true"/>
        </w:rPr>
        <w:footnoteReference w:id="16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سهل بن الیسع الاشعری القمی؛</w:t>
      </w:r>
      <w:r>
        <w:rPr>
          <w:rStyle w:val="FootnoteAnchor"/>
          <w:rtl w:val="true"/>
        </w:rPr>
        <w:footnoteReference w:id="16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عبدالرحمن بن غنم؛</w:t>
      </w:r>
      <w:r>
        <w:rPr>
          <w:rStyle w:val="FootnoteAnchor"/>
          <w:rtl w:val="true"/>
        </w:rPr>
        <w:footnoteReference w:id="16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عیسی الاشعری؛</w:t>
      </w:r>
      <w:r>
        <w:rPr>
          <w:rStyle w:val="FootnoteAnchor"/>
          <w:rtl w:val="true"/>
        </w:rPr>
        <w:footnoteReference w:id="164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عیسی الطلحی؛</w:t>
      </w:r>
      <w:r>
        <w:rPr>
          <w:rStyle w:val="FootnoteAnchor"/>
          <w:rtl w:val="true"/>
        </w:rPr>
        <w:footnoteReference w:id="164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 بن قیس؛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کلیب الاشعری؛</w:t>
      </w:r>
      <w:r>
        <w:rPr>
          <w:rStyle w:val="FootnoteAnchor"/>
          <w:rtl w:val="true"/>
        </w:rPr>
        <w:footnoteReference w:id="164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منصور الاشعری؛</w:t>
      </w:r>
      <w:r>
        <w:rPr>
          <w:rStyle w:val="FootnoteAnchor"/>
          <w:rtl w:val="true"/>
        </w:rPr>
        <w:footnoteReference w:id="164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الیسع بن عبدالله؛</w:t>
      </w:r>
      <w:r>
        <w:rPr>
          <w:rStyle w:val="FootnoteAnchor"/>
          <w:rtl w:val="true"/>
        </w:rPr>
        <w:footnoteReference w:id="164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مشرح الاشعری، ابومیل؛</w:t>
      </w:r>
      <w:r>
        <w:rPr>
          <w:rStyle w:val="FootnoteAnchor"/>
          <w:rtl w:val="true"/>
        </w:rPr>
        <w:footnoteReference w:id="1647"/>
      </w:r>
      <w:bookmarkStart w:id="607" w:name="pg3784_32401"/>
    </w:p>
    <w:p>
      <w:pPr>
        <w:pStyle w:val="BookText"/>
        <w:rPr/>
      </w:pPr>
      <w:bookmarkEnd w:id="607"/>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مصقلة بن اسحاق القمی الاشعری؛</w:t>
      </w:r>
      <w:r>
        <w:rPr>
          <w:rStyle w:val="FootnoteAnchor"/>
          <w:rtl w:val="true"/>
        </w:rPr>
        <w:footnoteReference w:id="164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ابوالحسن الاشعری؛</w:t>
      </w:r>
      <w:r>
        <w:rPr>
          <w:rStyle w:val="FootnoteAnchor"/>
          <w:rtl w:val="true"/>
        </w:rPr>
        <w:footnoteReference w:id="164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بکر بن عبدالله بن سعد الاشعری القمی؛</w:t>
      </w:r>
      <w:r>
        <w:rPr>
          <w:rStyle w:val="FootnoteAnchor"/>
          <w:rtl w:val="true"/>
        </w:rPr>
        <w:footnoteReference w:id="165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عبدالله الاشعری القمی؛</w:t>
      </w:r>
      <w:r>
        <w:rPr>
          <w:rStyle w:val="FootnoteAnchor"/>
          <w:rtl w:val="true"/>
        </w:rPr>
        <w:footnoteReference w:id="165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محمد الاشعری القمی، المودِّب؛</w:t>
      </w:r>
      <w:r>
        <w:rPr>
          <w:rStyle w:val="FootnoteAnchor"/>
          <w:rtl w:val="true"/>
        </w:rPr>
        <w:footnoteReference w:id="165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نجیح الاشعری البصری؛</w:t>
      </w:r>
      <w:r>
        <w:rPr>
          <w:rStyle w:val="FootnoteAnchor"/>
          <w:rtl w:val="true"/>
        </w:rPr>
        <w:footnoteReference w:id="165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سعید؛</w:t>
      </w:r>
      <w:r>
        <w:rPr>
          <w:rStyle w:val="FootnoteAnchor"/>
          <w:rtl w:val="true"/>
        </w:rPr>
        <w:footnoteReference w:id="165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حبیش بن خالد بن الاشعر خزاعی، حجازی؛</w:t>
      </w:r>
      <w:r>
        <w:rPr>
          <w:rStyle w:val="FootnoteAnchor"/>
          <w:rtl w:val="true"/>
        </w:rPr>
        <w:footnoteReference w:id="165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الیسع بن حمزة؛</w:t>
      </w:r>
      <w:r>
        <w:rPr>
          <w:rStyle w:val="FootnoteAnchor"/>
          <w:rtl w:val="true"/>
        </w:rPr>
        <w:footnoteReference w:id="165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الیسع بن الیسع الاشعری قمی</w:t>
      </w:r>
      <w:r>
        <w:rPr>
          <w:rFonts w:eastAsia="IRNazanin" w:cs="IRNazanin"/>
          <w:color w:val="111111"/>
          <w:sz w:val="28"/>
          <w:szCs w:val="28"/>
          <w:rtl w:val="true"/>
          <w:lang w:bidi="fa-IR"/>
        </w:rPr>
        <w:t>.</w:t>
      </w:r>
      <w:r>
        <w:rPr>
          <w:rStyle w:val="FootnoteAnchor"/>
          <w:rtl w:val="true"/>
        </w:rPr>
        <w:footnoteReference w:id="1657"/>
      </w:r>
    </w:p>
    <w:p>
      <w:pPr>
        <w:pStyle w:val="Heading5"/>
        <w:numPr>
          <w:ilvl w:val="4"/>
          <w:numId w:val="1"/>
        </w:numPr>
        <w:rPr/>
      </w:pPr>
      <w:bookmarkStart w:id="608" w:name="__RefHeading___Toc1154810_2281741623"/>
      <w:bookmarkStart w:id="609" w:name="_Toc226"/>
      <w:bookmarkEnd w:id="608"/>
      <w:r>
        <w:rPr>
          <w:rtl w:val="true"/>
        </w:rPr>
        <w:t>کنیه‌ها</w:t>
      </w:r>
      <w:r>
        <w:rPr>
          <w:rtl w:val="true"/>
        </w:rPr>
        <w:t>:</w:t>
      </w:r>
      <w:bookmarkEnd w:id="609"/>
    </w:p>
    <w:p>
      <w:pPr>
        <w:pStyle w:val="BookText"/>
        <w:rPr/>
      </w:pPr>
      <w:r>
        <w:rPr>
          <w:rFonts w:ascii="IRNazanin" w:hAnsi="IRNazanin" w:eastAsia="IRNazanin"/>
          <w:color w:val="111111"/>
          <w:sz w:val="28"/>
          <w:sz w:val="28"/>
          <w:szCs w:val="28"/>
          <w:rtl w:val="true"/>
          <w:lang w:bidi="fa-IR"/>
        </w:rPr>
        <w:t>کنیه‌ها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بردة عامر بن قیس؛</w:t>
      </w:r>
      <w:r>
        <w:rPr>
          <w:rStyle w:val="FootnoteAnchor"/>
          <w:rtl w:val="true"/>
        </w:rPr>
        <w:footnoteReference w:id="16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عبدالله بن سعد؛</w:t>
      </w:r>
      <w:r>
        <w:rPr>
          <w:rStyle w:val="FootnoteAnchor"/>
          <w:rtl w:val="true"/>
        </w:rPr>
        <w:footnoteReference w:id="16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بلال الاشعری؛</w:t>
      </w:r>
      <w:r>
        <w:rPr>
          <w:rStyle w:val="FootnoteAnchor"/>
          <w:rtl w:val="true"/>
        </w:rPr>
        <w:footnoteReference w:id="16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صالح الاشعری؛</w:t>
      </w:r>
      <w:r>
        <w:rPr>
          <w:rStyle w:val="FootnoteAnchor"/>
          <w:rtl w:val="true"/>
        </w:rPr>
        <w:footnoteReference w:id="16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طاهر حمزة بن الیسع؛</w:t>
      </w:r>
      <w:r>
        <w:rPr>
          <w:rStyle w:val="FootnoteAnchor"/>
          <w:rtl w:val="true"/>
        </w:rPr>
        <w:footnoteReference w:id="16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عامر الاشعری، عم ابی موسی؛</w:t>
      </w:r>
      <w:r>
        <w:rPr>
          <w:rStyle w:val="FootnoteAnchor"/>
          <w:rtl w:val="true"/>
        </w:rPr>
        <w:footnoteReference w:id="16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عامر الاشعری، اخو ابی موسی؛</w:t>
      </w:r>
      <w:r>
        <w:rPr>
          <w:rStyle w:val="FootnoteAnchor"/>
          <w:rtl w:val="true"/>
        </w:rPr>
        <w:footnoteReference w:id="16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عامر الاشعری؛</w:t>
      </w:r>
      <w:r>
        <w:rPr>
          <w:rStyle w:val="FootnoteAnchor"/>
          <w:rtl w:val="true"/>
        </w:rPr>
        <w:footnoteReference w:id="16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الاشعری؛</w:t>
      </w:r>
      <w:r>
        <w:rPr>
          <w:rStyle w:val="FootnoteAnchor"/>
          <w:rtl w:val="true"/>
        </w:rPr>
        <w:footnoteReference w:id="16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العدبس الاشعری؛</w:t>
      </w:r>
      <w:r>
        <w:rPr>
          <w:rStyle w:val="FootnoteAnchor"/>
          <w:rtl w:val="true"/>
        </w:rPr>
        <w:footnoteReference w:id="166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بن قیس، اخو ابی موسی؛</w:t>
      </w:r>
      <w:r>
        <w:rPr>
          <w:rStyle w:val="FootnoteAnchor"/>
          <w:rtl w:val="true"/>
        </w:rPr>
        <w:footnoteReference w:id="166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لیلی الاشعری؛</w:t>
      </w:r>
      <w:r>
        <w:rPr>
          <w:rStyle w:val="FootnoteAnchor"/>
          <w:rtl w:val="true"/>
        </w:rPr>
        <w:footnoteReference w:id="166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مالک الاشعری؛</w:t>
      </w:r>
      <w:r>
        <w:rPr>
          <w:rStyle w:val="FootnoteAnchor"/>
          <w:rtl w:val="true"/>
        </w:rPr>
        <w:footnoteReference w:id="167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مالک الاشعری؛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ابومسلم الاشعری؛</w:t>
      </w:r>
      <w:r>
        <w:rPr>
          <w:rStyle w:val="FootnoteAnchor"/>
          <w:rtl w:val="true"/>
        </w:rPr>
        <w:footnoteReference w:id="167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عصام الاشعری؛</w:t>
      </w:r>
      <w:r>
        <w:rPr>
          <w:rStyle w:val="FootnoteAnchor"/>
          <w:rtl w:val="true"/>
        </w:rPr>
        <w:footnoteReference w:id="167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عبیدالله؛</w:t>
      </w:r>
      <w:r>
        <w:rPr>
          <w:rStyle w:val="FootnoteAnchor"/>
          <w:rtl w:val="true"/>
        </w:rPr>
        <w:footnoteReference w:id="167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بنت مشرح الاشعری</w:t>
      </w:r>
      <w:r>
        <w:rPr>
          <w:rFonts w:eastAsia="IRNazanin" w:cs="IRNazanin"/>
          <w:color w:val="111111"/>
          <w:sz w:val="28"/>
          <w:szCs w:val="28"/>
          <w:rtl w:val="true"/>
          <w:lang w:bidi="fa-IR"/>
        </w:rPr>
        <w:t>.</w:t>
      </w:r>
      <w:r>
        <w:rPr>
          <w:rStyle w:val="FootnoteAnchor"/>
          <w:rtl w:val="true"/>
        </w:rPr>
        <w:footnoteReference w:id="1674"/>
      </w:r>
      <w:bookmarkStart w:id="610" w:name="pg3784_3240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1" w:name="__RefHeading___Toc1154812_2281741623"/>
      <w:bookmarkStart w:id="612" w:name="_Toc227"/>
      <w:bookmarkEnd w:id="610"/>
      <w:bookmarkEnd w:id="611"/>
      <w:r>
        <w:rPr>
          <w:rtl w:val="true"/>
        </w:rPr>
        <w:t>موالی اشعریان</w:t>
      </w:r>
      <w:bookmarkEnd w:id="61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موالی اشعریان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نزدیکی اخذ شده است</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چند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همگی آنان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نویسندگان فرهنگهای عربی ذکر کرده‌اند،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وَلِیّ</w:t>
      </w:r>
      <w:r>
        <w:rPr>
          <w:rStyle w:val="FootnoteAnchor"/>
          <w:rtl w:val="true"/>
        </w:rPr>
        <w:footnoteReference w:id="1677"/>
      </w:r>
      <w:r>
        <w:rPr>
          <w:rFonts w:ascii="IRNazanin" w:hAnsi="IRNazanin" w:eastAsia="IRNazanin"/>
          <w:color w:val="111111"/>
          <w:sz w:val="28"/>
          <w:sz w:val="28"/>
          <w:szCs w:val="28"/>
          <w:rtl w:val="true"/>
          <w:lang w:bidi="fa-IR"/>
        </w:rPr>
        <w:t xml:space="preserve">،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امور کسی بودن</w:t>
      </w:r>
      <w:r>
        <w:rPr>
          <w:rStyle w:val="FootnoteAnchor"/>
          <w:rtl w:val="true"/>
        </w:rPr>
        <w:footnoteReference w:id="1678"/>
      </w:r>
      <w:r>
        <w:rPr>
          <w:rFonts w:ascii="IRNazanin" w:hAnsi="IRNazanin" w:eastAsia="IRNazanin"/>
          <w:color w:val="111111"/>
          <w:sz w:val="28"/>
          <w:sz w:val="28"/>
          <w:szCs w:val="28"/>
          <w:rtl w:val="true"/>
          <w:lang w:bidi="fa-IR"/>
        </w:rPr>
        <w:t>، مسلمان شده</w:t>
      </w:r>
      <w:r>
        <w:rPr>
          <w:rStyle w:val="FootnoteAnchor"/>
          <w:rtl w:val="true"/>
        </w:rPr>
        <w:footnoteReference w:id="1679"/>
      </w:r>
      <w:r>
        <w:rPr>
          <w:rFonts w:ascii="IRNazanin" w:hAnsi="IRNazanin" w:eastAsia="IRNazanin"/>
          <w:color w:val="111111"/>
          <w:sz w:val="28"/>
          <w:sz w:val="28"/>
          <w:szCs w:val="28"/>
          <w:rtl w:val="true"/>
          <w:lang w:bidi="fa-IR"/>
        </w:rPr>
        <w:t xml:space="preserve">، 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ملازم،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شریک، مُحِبّ،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w:t>
      </w:r>
      <w:r>
        <w:rPr>
          <w:rStyle w:val="FootnoteAnchor"/>
          <w:rtl w:val="true"/>
        </w:rPr>
        <w:footnoteReference w:id="1680"/>
      </w:r>
      <w:r>
        <w:rPr>
          <w:rFonts w:ascii="IRNazanin" w:hAnsi="IRNazanin" w:eastAsia="IRNazanin"/>
          <w:color w:val="111111"/>
          <w:sz w:val="28"/>
          <w:sz w:val="28"/>
          <w:szCs w:val="28"/>
          <w:rtl w:val="true"/>
          <w:lang w:bidi="fa-IR"/>
        </w:rPr>
        <w:t>،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میهمان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عصبات</w:t>
      </w:r>
      <w:r>
        <w:rPr>
          <w:rStyle w:val="FootnoteAnchor"/>
          <w:rtl w:val="true"/>
        </w:rPr>
        <w:footnoteReference w:id="16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و طایفه،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پسر، عمو، پسر عمو، پسر خواهر و داماد</w:t>
      </w:r>
      <w:r>
        <w:rPr>
          <w:rFonts w:eastAsia="IRNazanin" w:cs="IRNazanin"/>
          <w:color w:val="111111"/>
          <w:sz w:val="28"/>
          <w:szCs w:val="28"/>
          <w:rtl w:val="true"/>
          <w:lang w:bidi="fa-IR"/>
        </w:rPr>
        <w:t>).</w:t>
      </w:r>
      <w:r>
        <w:rPr>
          <w:rStyle w:val="FootnoteAnchor"/>
          <w:rtl w:val="true"/>
        </w:rPr>
        <w:footnoteReference w:id="168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الرعایة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کاربرد را دارد و یکی از معانی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683"/>
      </w:r>
      <w:r>
        <w:rPr>
          <w:rFonts w:ascii="IRNazanin" w:hAnsi="IRNazanin" w:eastAsia="IRNazanin"/>
          <w:color w:val="111111"/>
          <w:sz w:val="28"/>
          <w:sz w:val="28"/>
          <w:szCs w:val="28"/>
          <w:rtl w:val="true"/>
          <w:lang w:bidi="fa-IR"/>
        </w:rPr>
        <w:t>و این همان است که مامقانی آن را از معانی اصطلاحی این واژه نزد اهل رجال می‌داند</w:t>
      </w:r>
      <w:r>
        <w:rPr>
          <w:rStyle w:val="FootnoteAnchor"/>
          <w:rtl w:val="true"/>
        </w:rPr>
        <w:footnoteReference w:id="1684"/>
      </w:r>
      <w:r>
        <w:rPr>
          <w:rFonts w:ascii="IRNazanin" w:hAnsi="IRNazanin" w:eastAsia="IRNazanin"/>
          <w:color w:val="111111"/>
          <w:sz w:val="28"/>
          <w:sz w:val="28"/>
          <w:szCs w:val="28"/>
          <w:rtl w:val="true"/>
          <w:lang w:bidi="fa-IR"/>
        </w:rPr>
        <w:t>چنان‌که نجاشی در مورد حماد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است و گفته شده که عربی است</w:t>
      </w:r>
      <w:r>
        <w:rPr>
          <w:rStyle w:val="FootnoteAnchor"/>
          <w:rtl w:val="true"/>
        </w:rPr>
        <w:footnoteReference w:id="1685"/>
      </w:r>
      <w:r>
        <w:rPr>
          <w:rFonts w:ascii="IRNazanin" w:hAnsi="IRNazanin" w:eastAsia="IRNazanin"/>
          <w:color w:val="111111"/>
          <w:sz w:val="28"/>
          <w:sz w:val="28"/>
          <w:szCs w:val="28"/>
          <w:rtl w:val="true"/>
          <w:lang w:bidi="fa-IR"/>
        </w:rPr>
        <w:t>مراد از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مولای یکی از قبایل عرب است، این است که وی عرب اصیل نبود؛ بلکه وابسته به آن قبیله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کاربرد زیاد این واژه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w:t>
      </w:r>
      <w:r>
        <w:rPr>
          <w:rStyle w:val="FootnoteAnchor"/>
          <w:rtl w:val="true"/>
        </w:rPr>
        <w:footnoteReference w:id="1686"/>
      </w:r>
      <w:r>
        <w:rPr>
          <w:rFonts w:ascii="IRNazanin" w:hAnsi="IRNazanin" w:eastAsia="IRNazanin"/>
          <w:color w:val="111111"/>
          <w:sz w:val="28"/>
          <w:sz w:val="28"/>
          <w:szCs w:val="28"/>
          <w:rtl w:val="true"/>
          <w:lang w:bidi="fa-IR"/>
        </w:rPr>
        <w:t>شاید بتوان در هنگام نبودن قرینه یکی از این دو معنا را برداشت کرد همان‌گونه که از شهید نقل شده که وی در بیشتر موارد، معنای دوم را ترجیح می‌داده است و وحید بهبهانی نیز احتمال ترجیح این معنا را طرح کرده است</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آنانی که مولای اشعریان خوانده شده‌اند، خود از موالی اشعریان بوده و جمعی پدر یا یکی از اجدادشان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به اشعریان منتسب می‌باشند و برخی جد، پدر یا برادر آن‌ها به اشعریان منسوبند و این انتساب در دیگران نیز جریان داشته و در مواردی نیز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مطالب در ضمن فهرست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الاشعری القمی؛</w:t>
      </w:r>
      <w:r>
        <w:rPr>
          <w:rStyle w:val="FootnoteAnchor"/>
          <w:rtl w:val="true"/>
        </w:rPr>
        <w:footnoteReference w:id="16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المفضل بن قیس بن رمانه الاشعری مولاهم؛</w:t>
      </w:r>
      <w:r>
        <w:rPr>
          <w:rStyle w:val="FootnoteAnchor"/>
          <w:rtl w:val="true"/>
        </w:rPr>
        <w:footnoteReference w:id="16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ابی زاهر موسی، ابوجعفر الاشعری القمی مولی؛</w:t>
      </w:r>
      <w:r>
        <w:rPr>
          <w:rStyle w:val="FootnoteAnchor"/>
          <w:rtl w:val="true"/>
        </w:rPr>
        <w:footnoteReference w:id="16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ابی عبیدالله؛</w:t>
      </w:r>
      <w:r>
        <w:rPr>
          <w:rStyle w:val="FootnoteAnchor"/>
          <w:rtl w:val="true"/>
        </w:rPr>
        <w:footnoteReference w:id="16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حماد بن ابی سلیمان الاشعری مولاهم الکوفی؛</w:t>
      </w:r>
      <w:r>
        <w:rPr>
          <w:rStyle w:val="FootnoteAnchor"/>
          <w:rtl w:val="true"/>
        </w:rPr>
        <w:footnoteReference w:id="16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البائس مولی حمزة بن یسع الاشعری؛</w:t>
      </w:r>
      <w:r>
        <w:rPr>
          <w:rStyle w:val="FootnoteAnchor"/>
          <w:rtl w:val="true"/>
        </w:rPr>
        <w:footnoteReference w:id="16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جرثومة بن عبدالله ابو محمد النساج مولی بلال بن ابی بردة؛</w:t>
      </w:r>
      <w:r>
        <w:rPr>
          <w:rStyle w:val="FootnoteAnchor"/>
          <w:rtl w:val="true"/>
        </w:rPr>
        <w:footnoteReference w:id="16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ابی قتادة علی بن محمد بن حفص بن عبید بن حمید مولی السائب بن مالک الاشعری، ابو محمد؛</w:t>
      </w:r>
      <w:r>
        <w:rPr>
          <w:rStyle w:val="FootnoteAnchor"/>
          <w:rtl w:val="true"/>
        </w:rPr>
        <w:footnoteReference w:id="16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ابی سلیمان مسلم الاشعری، مولاهم ابواسماعیل کوفی، استاد ابی حنیفة؛</w:t>
      </w:r>
      <w:r>
        <w:rPr>
          <w:rStyle w:val="FootnoteAnchor"/>
          <w:rtl w:val="true"/>
        </w:rPr>
        <w:footnoteReference w:id="169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نافع الاشعری، مولاهم کوفی؛</w:t>
      </w:r>
      <w:r>
        <w:rPr>
          <w:rStyle w:val="FootnoteAnchor"/>
          <w:rtl w:val="true"/>
        </w:rPr>
        <w:footnoteReference w:id="169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ابراهیم بن واقد بن عبدالله الاصبهانی المؤذن، مولی ابی موسی الاشعری؛</w:t>
      </w:r>
      <w:r>
        <w:rPr>
          <w:rStyle w:val="FootnoteAnchor"/>
          <w:rtl w:val="true"/>
        </w:rPr>
        <w:footnoteReference w:id="169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معروف ابوالفضل مولی جعفر بن عمران بن عبدالله الاشعری؛</w:t>
      </w:r>
      <w:r>
        <w:rPr>
          <w:rStyle w:val="FootnoteAnchor"/>
          <w:rtl w:val="true"/>
        </w:rPr>
        <w:footnoteReference w:id="169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حفص بن عبید بن حمید مولی السائب بن مالک الاشعری، ابو قتاده القمی؛</w:t>
      </w:r>
      <w:r>
        <w:rPr>
          <w:rStyle w:val="FootnoteAnchor"/>
          <w:rtl w:val="true"/>
        </w:rPr>
        <w:footnoteReference w:id="170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محمد الاشعری، از موالی ابوموسی الاشعری؛</w:t>
      </w:r>
      <w:r>
        <w:rPr>
          <w:rStyle w:val="FootnoteAnchor"/>
          <w:rtl w:val="true"/>
        </w:rPr>
        <w:footnoteReference w:id="170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ابی مسلم الاشعری الکوفی، ابوالفضل بن رمانة الاشعری؛</w:t>
      </w:r>
      <w:r>
        <w:rPr>
          <w:rStyle w:val="FootnoteAnchor"/>
          <w:rtl w:val="true"/>
        </w:rPr>
        <w:footnoteReference w:id="170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ابی قتادة، ابوجعفر؛</w:t>
      </w:r>
      <w:r>
        <w:rPr>
          <w:rStyle w:val="FootnoteAnchor"/>
          <w:rtl w:val="true"/>
        </w:rPr>
        <w:footnoteReference w:id="170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فَرُّوخ الصفار، ابوجعفر الاعرج، مولی عیسی بن موسی الاشعری؛</w:t>
      </w:r>
      <w:r>
        <w:rPr>
          <w:rStyle w:val="FootnoteAnchor"/>
          <w:rtl w:val="true"/>
        </w:rPr>
        <w:footnoteReference w:id="170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بن عبدالرحمن مولی ابی موسی الاشعری، ابو عبدالله البرقی؛</w:t>
      </w:r>
      <w:r>
        <w:rPr>
          <w:rStyle w:val="FootnoteAnchor"/>
          <w:rtl w:val="true"/>
        </w:rPr>
        <w:footnoteReference w:id="170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مفضل بن ابراهیم بن قیس بن رمانة الاشعری؛</w:t>
      </w:r>
      <w:r>
        <w:rPr>
          <w:rStyle w:val="FootnoteAnchor"/>
          <w:rtl w:val="true"/>
        </w:rPr>
        <w:footnoteReference w:id="170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بن عبید الله بن یسار، ابو عبیدالله الاشعری مولاهم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صالح</w:t>
      </w:r>
      <w:r>
        <w:rPr>
          <w:rFonts w:eastAsia="IRNazanin" w:cs="IRNazanin"/>
          <w:color w:val="111111"/>
          <w:sz w:val="28"/>
          <w:szCs w:val="28"/>
          <w:rtl w:val="true"/>
          <w:lang w:bidi="fa-IR"/>
        </w:rPr>
        <w:t>)</w:t>
      </w:r>
      <w:r>
        <w:rPr>
          <w:rStyle w:val="FootnoteAnchor"/>
          <w:rtl w:val="true"/>
        </w:rPr>
        <w:footnoteReference w:id="170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قیس بن رمانة مولی الاشعریین کوفی؛</w:t>
      </w:r>
      <w:r>
        <w:rPr>
          <w:rStyle w:val="FootnoteAnchor"/>
          <w:rtl w:val="true"/>
        </w:rPr>
        <w:footnoteReference w:id="170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معاویة بن عبیدالله بن یسار الاشعری؛</w:t>
      </w:r>
      <w:r>
        <w:rPr>
          <w:rStyle w:val="FootnoteAnchor"/>
          <w:rtl w:val="true"/>
        </w:rPr>
        <w:footnoteReference w:id="170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 الرضا علیه‌السلام مولی بن الیسع الاشعری قمی؛</w:t>
      </w:r>
      <w:r>
        <w:rPr>
          <w:rStyle w:val="FootnoteAnchor"/>
          <w:rtl w:val="true"/>
        </w:rPr>
        <w:footnoteReference w:id="171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مولی لآل ابی بردة بن ابی موسی الاشعری</w:t>
      </w:r>
      <w:r>
        <w:rPr>
          <w:rFonts w:eastAsia="IRNazanin" w:cs="IRNazanin"/>
          <w:color w:val="111111"/>
          <w:sz w:val="28"/>
          <w:szCs w:val="28"/>
          <w:rtl w:val="true"/>
          <w:lang w:bidi="fa-IR"/>
        </w:rPr>
        <w:t>.</w:t>
      </w:r>
      <w:r>
        <w:rPr>
          <w:rStyle w:val="FootnoteAnchor"/>
          <w:rtl w:val="true"/>
        </w:rPr>
        <w:footnoteReference w:id="1711"/>
      </w:r>
      <w:bookmarkStart w:id="613" w:name="pg3784_32410"/>
    </w:p>
    <w:p>
      <w:pPr>
        <w:pStyle w:val="Heading3"/>
        <w:numPr>
          <w:ilvl w:val="2"/>
          <w:numId w:val="1"/>
        </w:numPr>
        <w:rPr/>
      </w:pPr>
      <w:bookmarkStart w:id="614" w:name="__RefHeading___Toc1154814_2281741623"/>
      <w:bookmarkStart w:id="615" w:name="_Toc228"/>
      <w:bookmarkEnd w:id="613"/>
      <w:bookmarkEnd w:id="614"/>
      <w:r>
        <w:rPr>
          <w:rtl w:val="true"/>
        </w:rPr>
        <w:t>کتاب‌نامه</w:t>
      </w:r>
      <w:bookmarkEnd w:id="615"/>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البلاد و اخبار العباد، زکریا بن محمد، القزوینی، بیروت، دار صادر،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احسن التقاسیم فی معرفة الاقالیم، محمد بن احمد، المقدسی، بی جا، شرکت مؤلفان و مترجمان ایران،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الطوال، احمد بن داود، الدینوری، مترجم، مهدوی دامغانی، تهران، نشر نی،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الطوسی، محمد بن الحسن، مشهد، دانشکده الهیات،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فی معرفة الصحابة،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الجزری،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سید محسن، امین، بیروت، دار التعارف،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محمد بن محمد بن النعمان، العکبری، قم، مکتبة الزهراء،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فیما اختلف فیه الاخبار، محمد بن الحسن، الطوسی، تهران، دار الکتب الاسلامیة،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در حاشیه الاصابة، یوسف بن عبد الله، ابن عبد البرالقرطبی، بیروت، دار احیاء التراث العربی،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 الصحابة، العسقلانی، احمد بن علی بن حجر، بیروت، دار احیاء التراث العربی،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الاکمال، علی بن هبة الله، ابن ماکولا، حیدر آباد الدکن، مطبعة مجلس دائرة المعارف الاسلامیة،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 علی بن بابویه، الصدوق، تهران،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الانباء علی قبائل الرواة، چاپ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و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مکتبة القدس،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الانباء فی تاریخ الخلفاء، محمد، علی بن محمد بن عمرانی، مشهد، دفتر نشر کتاب،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الانساب، عبدالکریم، السمعانی، بغداد، مکتبة المثنی،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الانساب، حیدر آباد الدکن، دائرة المعارف العثمانیة،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اسماعیل بن عمر، ابن کثیر، بیروت، مکتبة المعارف،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محمد بن الحسن، الطوسی،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التدوین فی اخبار القزوین، عبدالکریم، الرافعی القزوینی، بیروت، دار الکتب العلمیة،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محمد بن عمر، الفخر الرازی،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محمد بن اسماعیل، البخاری، بیروت، دار احیاء التراث العربی،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محمد بن عیسی، الترمذی،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فی الرجال، موسی، الزنجانی،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چاپخانه پیروز،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فی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تصویر نسخه خطی کتابخانه آقای سید محمد رضا حسینی،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الرعایة فی علم الدرایة، العاملی، زین‌الدین، قم، مکتبة آیة الله المرعشی النجفی،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عبد الملک، ابن هشام الحمیری،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و الاثار المحمدیة،، احمد، زینی دحلان، چاپ شده با السیرة الحلبیة،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فی المیزان، محمد جواد، مغنیة، بیروت ،دار التعارف للمطبوعات،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ابن سعد، بیروت، دار صادر،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محمد بن اسحاق، ابن الندیم، بیروت، دارالمعرفة،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محمد بن الحسن، الطوسی، النجف، المکتبة المرتضویة،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محمد بن یعقوب، الفیروز آبادی، بیروت، دار الجیل،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تهران، دار الکتب الاسلامیة،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علی بن ابی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الجزری، بیروت، دار صادر،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تهذیب الانساب، علی بن ابی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الجزری، بغداد، مکتبة المثنی،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البرقی، قم، دار الکتب الاسلامیة،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 ابراهیم انیس، عبدالحلیم منتصر، عطیة الصوالحی، محمد خلف الله احمد، تهران، انتشارات ناصر خسرو،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ابوالقاسم سلیمان بن احمد، الطبرانی، القاهرة، 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سلیمان بن احمد، الطبرانی، الموصل، مکتبة العلوم و الحکم،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المفصل فی تاریخ العرب قبل الاسلام، جواد، علی، بیروت، دار العلم للملائین،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محمد بن عبد الکریم، الشهرستانی،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النهایه فی غریب الحدیث و الاثر، مبارک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الجزری، بیروت، مکتبة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یحیی، البلاذری، مصر، دار المعارف،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اللغة و صحاح العربیة، اسماعیل بن حماد، الجوهری، بیروت، دار العلم للملائین،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اسلام، حسن، ابراهیم حسن، مترجم ابوالقاسم پاینده، تهران، جاویدان،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محمد، ابن خلدون، بیروت، موسسة الاعلمی،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علی بن الحسن، ابن عساکر الدمشقی، بی جا، دار البشیر،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احمد بن علی الخطیب، البغدادی، المدینة المنورة، المکتبة السلفیة،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جلال‌الدین، السیوطی، مصر، المکتبة التجاریة الکبری،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الامم و الملوک، الطبری، محمد بن جریر، قاهرة، مطبعة الاستقامة،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 الملوک، بیروت، 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مذهبی قم، علی اصغر، فقیهی، قم،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قم، حسن بن محمد، قمی، مترجم، حسن بن علی قمی، تهران، توس،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اجتماعی کاشان، حسن، نراقی، تهران، علمی فرهنگی،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ابی یعقوب، الیعقوبی، بیروت، دار صادر،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اهل البیت، نقلاً عن الائمة الباقر و الصادق و الرضا و العسکری علیهم السلام، به تحقیق سید محمد رضا الحسینی، قم، موسسة آل البیت،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الاحباب فی نوادر آثار الاصحاب، عباس، قمی، تهران، دارالکتب الاسلامیة،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 احمد بن علی بن حجر، العسقلانی، دهلی، مطبعة فارومی،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 احمد بن علی بن حجر، العسقلانی، اللکنو مطبعة نو لکشورپرس،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البلدان، اسماعیل بن محمد، ابو الفداء، پاریس، دار الطباعة السلطانیة،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مقباس الهدایة، عبدالله، مامقانی تلخیص علی‌اکبر الغفاری، تهران، جامعة الامام الصادق،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عبدالله، مامقانی، نجف اشرف، المرتضویة،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محمد بن الحسن، الطوسی، تهران، دار الکتب الاسلامیة،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احمد بن علی بن حجر، العسقلانی، الهند، مطبعة دائرة المعارف النظامیه،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یوسف بن الزکی، المزی، بیروت، مؤسسة الرسالة،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الاسماء، یحیی بن شرف، بیروت، دار الفکر،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محمد بن علی، الاردبیلی، قم، مکتبة آیة الله المرعشی النجفی،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انساب العرب، علی بن سعید، ابن حزم، مصر، دار المعارف،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العالم من المشرق الی المغرب، مؤلف ناشناس، به کوشش منوچهر ستوده،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دانشوران، سید علی اکبر، برقعی قمی، قم، چاپخانه تابش،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العلامة الحلی، حسن بن یوسف، الحلی، قم، مکتبة الرضی،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محمد بن الحسن، الطوسی، النجف، مطعبة الحیدریة،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احمد بن علی، النجاشی، قم، مؤسسة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البرقی، احمد بن محمد بن خالد، البرقی، تهران،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مسلم، احمد بن علی بن منجویه، الاصبهانی، بیروت، دار المعرفة،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ابن بطوطة، محمد بن محمد، ابن بطوطة، مترجم،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تهران، علمی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شمس الدین محمد، الذهبی، بیروت، موسسة الرسالة،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نظام الملک، الطوسی، تهران، ترجمه و نشر کتاب،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اسحاق، محمد، ابن اسحاق، قم، دفتر مطالعات تاریخ،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المضیرة ابوهریرة، محمود، ابوریة، بیروت، موسسة الاعلمی،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بشرح النووی، مسلم بن الحجاج، النیسابوری،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الارض، ابوالقاسم، ابن حوقل، لیدن، بریل،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المقال فی معرفة طبقات الرجال، السید محمد شفیع، الجابلقی البروجردی، قم، مکتبة آیة الله المرعشی النجفی،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بابویه، الصدوق، تهران،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النهایة فی طبقات القراء، شمس الدین محمد، الجزری، قاهرة، مکتبة المتنبی،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البخاری، احمد بن علی بن حجر، العسقلانی،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احمد بن یحیی، البلاذری، بیروت، دار الکتب العلمیة،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سید رضی الدین، ابن طاووس، قم، دفتر تبلیغات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الوحید البهبهانی، وحید، بهبهانی، چاپ شده با رجال الخاقانی، قم،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محمد تقی، التستری، قم، مؤسسة النشر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در قرن نهم هجری، محمد تقی،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ابن قولویه، النجف الاشرف، مطبعة الحیدریة،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الرجال، حسن بن علی، ابن داود، قم، منشوراتِ رضی،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تاریخ الکبیر، اسماعیل بن ابراهیم، البخاری،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المجروحین من المحدثین و الضعفاء و المتروکین،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تذکرة الحفاظ، شمس الدین محمد، الذهبی،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الجرح و التعدیل، ابن ابی حاتم، الرازی، حیدر آباد الدکن، مطبعة دائرة المعارف العثمانیة،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نزهة القلوب، حمد الله، مستوفی قزوینی، لیدن، مطبعة بریل،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المغازی، محمد بن عمر، الواقدی، مصر، دار المعارف،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محمد بن علی بن بابویه، الصدوق، قم، موسسة النشر الاسلامی،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اللباب فی تحریر الانساب، جلال الدین، السیوطی، بغداد، مکتبة المثنی،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ابن منظور، قم، نشر ادب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احمد بن علی بن حجر، العسقلانی، بیروت، مؤسسة الاعلمی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علی اکبر، دهخدا، مؤسسه لغت نامه دهخدا،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نور الله، شوشتری، تهران، اسلامیة،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 عنایة الله، قهپائی، قم، انتشارات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مذاهب الاسلامیین، عبد الرحمن، بدوی، بیروت، دار العلم للملائین،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مراصد الاطلاع علی اسماء الامکنة و البلاد، عبد المؤمن بن عبد الحق، البغدادی، بیروت، دار المعرفة،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و معادن الجوهر، علی بن الحسن، المسعودی، بیروت، دار المعرفة،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الحسین، النوری، قم، مؤسسة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احمد بن حنبل، احمد، ابن حنبل،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الشیبانی، مصر، مؤسسة قرطبة،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الطیالسی، سلیمان بن داود، الطیالسی، بیروت، دار 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محمد بن علی بن شهر آشوب، السروی المازندرانی، النجف، مطبعة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محمد بن علی بن بابویه، الصدوق، قم، 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اللغه، احمد، ابن فارس، قم،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الحموی، بیروت، دار 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 تفصیل طبقات الرواة، السید ابو القاسم الموسوی الخوئی، بیروت، دار الزهراء،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لم یروعن الائمة علیهم السلام فی 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رضا، الحسینی، مجله تراثنا،ش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قم، موسسة آل‌البیت،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یک کتاب با چهار عنوان، رضا، استادی، مجله کیهان اندیشه،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قم، موسسه کیهان،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الهدایة، عبدالله، مقامقانی، چاپ شده با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نجف اشرف، المرتضویة،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عبد الرحیم، ربانی شیرازی، بیروت، مؤسسة الوفاء،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محمد بن علی بن بابویه، الصدوق، تهران، دار الکتب الاسلامیة،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 میر مصطفی، التفریشی، قم، انتشارات الرسول المصطفی،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الارب فی معرفه انساب العرب، احمد، القلقشندی، قاهرة، الشرکة العربیة، للطباعة و النشر،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احمد بن محمد، ابن خلکان، قم، شریف 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نصر بن مزاحم، المنقری، قم، مکتبة آیة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هدیة الاحباب فی ذکر المعروف بالکنی و الالقاب و الانساب، عباس، قمی، تهران، امیر کبیر،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معرفة انساب العرب،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فی تحریر الانساب،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علی قبائل الرواة،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مضمون آن درالاکمال،ج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قبل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عبارت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التستری، 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الآرب،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سمعانی حدیث مورد بحث را در این باب آورده، می‌فهماند که نظر سمعانی آن می‌باشد وگرنه حدیث، فی نفسه بر این که اصل عرب از سبأ است، دلالت نمی‌کند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 اللباب،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الانباه علی قبائل الرواة،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الآرب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الانباه علی قبائل الرواة،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من المحدثین و الضعفاء و المتروکین،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الانباه علی قبائل الرواة،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کتاب 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دوازده فرسنگی صنعاء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فی معرفة الاقالیم،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علی اسماء الامکنة و البلاد،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حرف زاء،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بزرگ در اندلس که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فرسنگی قرطبه واقع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مراصدالاطلاع،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است در حوالی قرطبه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می‌خورم بر آنچه هر مجرمی بدان قسم می‌خورد و به آن چه بنی ذخران، پیش بت نسر قربانی می‌کردند که مادر سرزمین شما درخواست خیر داریم؛ پس شما ما را در میان خشکی و دریا امان ندادید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را برای رحمان زیارت می‌کنیم که بس شگفت، پنهان و در بر گرفته پرده‌هاست،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المضیرة ابوهریرة،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مالک بن عامر، همین نوشتار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حدیث در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حوادث تاریخی، نام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ذکر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السیرة النبویة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وی در میان اشعریون ازدواج نمود و پس از آن، سرزمین و زبان آنها یکی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السیرة النبویة ـ ابن هشام 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که ابوموسی را از بنی‌عبد شمس دانسته‌اند این است که وی هم پیمان آل عتبة که از بنی عبد شمس می‌باشند ـ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سیرة ابن اسحاق، در قسمت مورد بحث یافت نمی‌شود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بشرح الکرمانی،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و الآثار المحمدیة، چاپ شده با السیرة الجلبیة،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المضیرة ابوهریرة،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حدیث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المضیرة ابوهریرة،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سائب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نوشتار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قتل او را سرپیچی از فرمان حجاج و ترک محل خدمت خود و رجوع به کوفه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درگیری با فرستادگان حجاج، تسلیم شد و سپس به قتل رسید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همین نوشتار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تشیّع و اشعریون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بحث در مطالب مربوط به قم اشاره خواهد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شرح حال آن‌دو در همین نوشتار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این موارد، به تفصیل در شرح حالشان خواهد آمد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التاریخ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نوشتار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 البلاد ، قهستان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صحرایی است در نزدیکی ری و قم و کاشان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کرکس کوه کوهی است که این صحرا را در بر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من المشرق الی المغرب،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صورة الارض،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آثارالبلاد،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البلدان،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 البلاد نام اشعریان نیامده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روایتی در این کتاب آمده اشعریان چهار سال پس از شهادت زید،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عراق به سوی ایران حرکت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از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ولید از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بوده‌اند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ورود اشعریان، هفت روستا در آن ناحیه وجود داشته که نام یکی از آنها کُمندان یا کمیدان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هفت روستا به هفت محله تبدیل گشته و همگی را به نام کمندان خواندند و آن را تعریب نموده، قم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چاپ بغداد، ورق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تقویم البلدان،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در سال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تقویم البلدان،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تقویم البلدان،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تقویم البلدان،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فی تاریخ الخلفاء،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برخورد اهل قم با حسین بن حمدان عامل شیعی قم به وضوح مشخص می‌شود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الطوسی،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وی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امور حکومتی، جانب خلافت را داشت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در همین نوشتار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فی تاریخ الخلفاء،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نویسنده تاریخ قم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مستعین، مفلح را جهت سرکوبی قمیون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با توجه به این که طبری و ابن اثیر این ماجرا در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حدود دو سال پس از قتل مستعین، آورده‌اند، به احتمال زیاد، اشتباه از تاریخ قم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هم به ارسال سپاه از سوی معتز اشاره نموده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چاپ بیروت،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فی تاریخ الخلفاء،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در مورد حضور المادردانی در ری آمده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فی تاریخ الخلفاء،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زواره باشد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تقویم البلدان،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بغداد، ورق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اخشیکی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به نقل از محمد تقی مدرسی،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نهم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چاپ بغداد، روی دوم ورق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حمدان در پیکارها یی که با قرمطیان داشت و نیز به سبب کمکی که با ابن المعتز در ربودن خلافت از مقتدر کرد، بلند آوازه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مقتدر با او بد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وساطت برادرش ابراهیم، مقتدر از او در گذشت و او را والی قم و کاشان کرد؛ اما چیزی نگذشت که او با مقتدر به مخالفت برخاست و خلیفه او را زندانی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در قرن نهم هجری،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تاریح اجتماعی کاشان،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روستاهای همدان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اجتماعی کاشان،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دانشوران،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الشیعة فی المیزان،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تشیّع پیش از هجرت اشعریان نیز در قم وجود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مطرف بن مغیره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حجاج شورید، به قم آمد و مردم با او بیعت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خوارج که امروز به قم است از اصل مطرف است و پیش از آن مذهب شیعت داشتند به قم و مذهب خوارج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مزبور می‌رساند که در قم، پیش از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تشیّع وجود داشته؛ ولی از تاریخ قم که از منابع اصلی تاریخ آن شهر است استفاده می‌شود که هنگام ورود اشعریان به قم، مردم این شهر زرتشتی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نخستین مسجد را در قم بنا نهادند ؛ اگر چه تاریخ نگارش بلعمی متقدم بر تاریخ قم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کتابهای اشعریان حدیث‌نگاران شیعه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در تعریف نوادر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کتاب‌ها مشتمل بر احادیثی است که نمی‌توان برای آن‌ها یک باب جدا منعقد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مقباس الهدایه،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صفر،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صفر،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بجار الانوار، ج صفر،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صفر،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صفر،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الطوسی،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صفر،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صفر،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صفر،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مقدمه،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مقدمه علامه بحرالعلوم،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فی ذکر المعروف بالکنی و الالقاب و الانساب،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صفر،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اسحاق بن آدم بن عبد الله بن سعد الاشعری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مورد بحث در اختیار معرفة الرجال دیده نمی‌شود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موسی بن عبد الله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صحیح نمی‌باشد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یزید المکفوف، ضعیف یقال ان فی مذهبه ارتفاعا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با عنوان احمد بن ادریس در سند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این زمینه تنها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القواد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و مشخص نیست که 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بوده یا از کارگزاران امام، ولی ظاهرا مطلب اول، صحیح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بنگرید به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الطوسی،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ابن شهر آشوب السروی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تتمه فهرست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سروی حدود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بدن اضافه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فی فهرست کتب الشیعة و اسماء المصنفین منهم قدیما و حدیثا،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فهرست، صفحه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نجاشی در صفحه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اسحاق بن عبد الله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شیخ در رجال، صفحه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الغیبة، 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کشی در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برقی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اسحاق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توجه به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عیسی بن عبد الله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متقدم بر وی و از اصحاب امام رضا علیه‌السلام می‌باشد، با عبد الله بن سعد دو واسطه فاصله دارد، چگونه می‌توان اظهار داشت که وی که متأخر از احمد بن عیسی و اصحاب جواد الائمه علیه‌السلام می‌باشد، با یک واسطه با عبد الله بن سعد فاصله داشته باشد؟ بعید است که عنوان شیخ طوسی در فهرست و نجاشی صحیح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در اصحاب امام جواد علیه السلام از او با عنوان احمد بن اسحاق بن سعد الاشعری القمی و در اصحاب حضرت عسکری علیه السلام از کنیه او نیز یاد کرده ولی در اصحاب حضرت هادی علیه السلام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کرده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بعید است؛ زیرا علی بن مهزیار، مقدم بر احمد بن اسحاق است و ظاهر این است که دو عنوان متعلق به دو نفر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02.9</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بزرگ و آباد در عراق، در نزدیکی منطقه جبل، بعد از بصره و کوفه و واسط و بغداد؛ بزرگ‌ترین شهر عراق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السنن عن اهل البیت علیهم السلام اخبرنا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ابی‌بکر الدوری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درباره ابوبکر الدوری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بن احمد بن جلین الدوری،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الوراق، کان من اصحابنا، ثقه فی حدیثه مسکونا الی روایته لا نعرف له الا کتابا فی طرق من روی رد الشمس، و ما یتحقق بامرنا مع اختلاطه بالعامة و روایته عنهم و روایتهم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روی عنه ابن الغضائری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وی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نشده؛ ولی وی از آن بیت و از آنان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نام احمد بن حمزة و احمد بن الیسع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صالحی هذه الطائفه و ثقاتهم، کثیرالعمل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فلسطین به فاصله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از بیت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بن بشر ابو عبد الله الهروی، فقیه شافعی، در مصر و شام و عراق حدیث شنیده و ابوبکر الخطیب و ذهبی وی را توثق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رمضان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بیش از صد سال داشت،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الزبیر بن العوام، ابو عبد الله القرشی الاسدی المدنی الامام، عالم مدینه، از پدرش و زید بن ثابت و اسلمة بن زید و ابو هریره و عایشه روایت نموده و نزد خاله‌اش عایشه به فراگیری فقه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تاریخ و سیره عالم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محمد و عثمان و یحیی و عبد الله و جمعی دیگر از وی روایت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در اواخر خلافت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در خلافت عثمان ـ متولد شد، در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وی را حافظ و ثبت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حیات او با توجه به وفات استادش حسن بن علی بن نصر طوسی و سال‌های ولادت شاگردان، به دست آمده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طبقه دوازدهم حفاظ از وی چنین یاد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ابو علی الحسن بن علی بن نصر الخراسانی،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قزوین از محمد بن رافع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حدیث می‌نموده است و ابو حاتم الرازی از شیوخ وی محسوب می‌شوند، در سال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عمر بن احمد بن مهری البغدادی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سنن و از بزرگان حدیث قرن چهارم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بغوی، ابن ابی داود، ابن صاعد و جمعی دیگر از شیوخ بغداد، بصره، کوفه و واسط، استاد او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ابو نعیم اصفهانی و حاکم و جمعی دیگر روایت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در مورد 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دار قطنی اوحد عصره فی الحفظ و الفهم الورع و اماما فی القراء و النحویین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حفص عمر بن احمد بن عثمان بن احمد البغدادی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حفاظ طبقه دوازدهم است و ابن الباغندی، ابو حبیب العباس بن البرتی و جمعی دیگر از شیوخ وی محسوب می‌شوند و ابو سعد المالینی و ابوبکر البرقانی و بسیاری دیگر راوی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ماکولا وی را ثقه و مأمون دانسته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شام، فارس و بصره حدیث شنیده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محمد بن احمد بن محمد بن احمد بن رزقویه البزاز، محدث بغداد، در سال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الرجال،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کلام شیخ طوسی صحیح است؛ چون برقی نیز مویّد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سوم، از علامه شوشتری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عیسی بن عبد الله بن سعد بن مالک بن الاحوص بن السائب بن مالک بن عامر الاشعری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البرقی در سال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و ابو جعفر الاشعری در تشییع جنازه وی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پس از وفات برقی، در قید حیات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سید قومه غیر مدافع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مزاحم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مضمون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اعرفوا منازل الرجال مناعلی قدر روایتهم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در زمان حضرت امام عسکری علیه السلام از وی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النهاوندی در طبقه پایین تراز اشعری است و مناسب این است که وی راوی احمد بن محمد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از وی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بن جعفر بن محمد بن عون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الحسن بن جهم رازی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وی با واسطه علی بن حکم از او روایت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الطوسی،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دو زمان حضرت عسکری علیه‌السلام روایت می‌نماید و این در حالی است که ابن عیسی در زمان حضرت جواد علیه السلام رحلت کرد و ابن المغیرة از اصحاب حضرت باقر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چگونه می‌تواند راوی آن‌ها در زمان حضرت عسکری علیه السلام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با هم متحد نمی‌باشند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هیچ‌گاه از عبدالله بن المغیرة و حسن بن خرزاد روایت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احمد بن محمد در بقیه موارد با واسطه از عبدالله بن مسکان روایت می‌کند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عیسی کتابهای یکصد تن از اصحاب امام صادق علیه السلام را از او روایت کرده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مَروَک، صالح و نام ابوحفصة، زیاد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می‌رود که در سند حدیث، غلط و تصحیف روی داده و مراد از احمد بن علی، حسین بن حسن بن ابان باشد؛ 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مواردی که حمید از احمد بن محمد بن عیسی روایت می‌کند، مقصود، حمید بن محمدبن رباح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برخی روایات را مستقیما از بزنطی و برخی دیگر را به واسطه احمد بن محمد بن عیسی نقل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سهل و احمد هر دو راوی بزنطی بوده و کلینی از هر دو به واسطه عده‌ای روایت می‌نماید؛ لذا سهل راوی احمد بن محمد نمی‌باشد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هر سه عنوان متعلق به یک نفر است، در بیشتر موارد، علی بن محمد شیخِ محمد بن مسعود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دست ابو سلیمان داود بن کوره که از شاگردان ابو جعفر الاشعری بود تبویب شد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و علی بن موسی الکمیذانی و داود بن کوره و احمد بن ادریس و علی بن ابراهیم بن هاشم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علی بن حسین بن موسی بن بابویه قمی، شیخ وفقیه و بزرگ قمیین در زمان خود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خیران خادم است که از اصحاب ابو الحسن ثالث علیه السلام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خیران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اصحاب حضرت هادی علیه السلام دانسته و توثیقش نموده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اتهام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غلو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المعرفة الرجال،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غفاری</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 فلانا 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 عنه و قطعه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آن از ابن الغضائری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ابن الغضائری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اشاره‌ای به احمد بن محمد بن عیسی نشده است؛ ولی با توجه به هم عصر بودن او با ابن اورمه احتمال دخالت ابوجعفر اشعری در این ماجرا، وجود دارد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ابن الغضائری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روایات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گفتار سمعانی در معرفی فرقه یونسیه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 ورق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می‌شود که مردم از کلمات وی تجسیم می‌فهمیده‌اند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گروهی‌اند که بر امامت حضرت کاظم علیه‌السلام توقف کردند و معتقد بودند که ایشان از دنیا نرفته و پس از چندی از غیبت خارج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یزید الانباری، ابو یوسف از راویان امام جواد علیه السلام و از کاتبان منتصر خلیفه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کتابی در طعن یونس نوشته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الطعن علی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ابا محمد فی عداد القمیین ضعیف الروایة، فی مذهبه ارتفاع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الصحاف که زیاد القندی راوی اوست، حسین بن نعیم صحاف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حسین بن شادویه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الحکمه از کتاب‌های معروف محمد بن احمد بن یحیی اشعری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این که وی از ضعفا روایت و بر روایات مرسل اعتماد می‌نموده است، برخی از محدثان همانند ابن الولید، ابو جعفر ابن بابویه و احمد بن محمد بن عیسی روایات تعدادی از راویان نوادر الحکمه را از آن جدا می‌کنند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همین نوشتار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احمد بن محمد بن عیسی وا بن الغضائری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الخاقانی،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الخاقانی،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رجال النجاشی،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ترتیب قهپائی،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حالی که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عمرش می‌گذشت، در آخر سال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وی حدود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صراحتا به اشعری بودن وی اشاره نشده، ولی در روایتی از کافی، پدرش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الاشعری عن احمد بن محمد عن البرقی عن النصر بن سوید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همین نوشتار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فی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عنوان متعلق به یک نفر دانسته شده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الخاقانی،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 حسن، فرزندان سعید اهوازی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قهپائی، رحمت را هم‌طراز توثیق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الرحمة عند هم عدیل التوثیق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علامه، توثیق وی را نمی‌رساند؛ بلکه تصحیح به علت شیخوخت اجازه و اتصال سند می‌باشد و اگر مقصود علامه از تصحیح، توثیق می‌بود می‌بایست وی را در قسمت اول خلاصه می‌آورد و حال آن که چنین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صالح سماهیجی بحرانی از فقهاء و ادباء شیعه در قرن دوازدهم هجری است از آثار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مصائب الشهداء و مناقب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پنج جلد می‌باشد، ولی به سال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جید در سال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بن محمد بن یحیی حدیث شنیده است و از او اجازه روایت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در موارد بسیاری در کتبش از وی روایت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عتیق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 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و انباء ابناء الزمان،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امیر عراق در آن زمان، حجاج بن یوسف معرفی شده و این در حالی است که ولایت حجاج بین سال‌های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سال‌ها قبل از قیام زید بوده است و یوسف بن عمر، پسرِ پسر عموی حجاج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اهل مدینه و از بزرگان علما؛ قرائت را از نافع بن ابی نعیم فرا گرفت و حدیث را از زهری و نافع مولی عمر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اوزاعی و یحیی بن سعید از راویان وی به شمار می‌روند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حصین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یحیی بن سعید بن المسیب روایت می‌نماید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ادریس بن عبد الله قمی نیز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در ذکر طریق خود به ادریس، ابتدا از وی به ادریس بن عبد الله قمی و سپس به ادریس بن عبد الله بن سعد الاشعری القمی یاد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ادریس بن عبد الله بن سعد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جریر القمی هو زکریا بن ادریس هذا و کان وجها یروی عن الرضا علیه السلام له کتاب اخبرناه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بشینوله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ادریس بکتابه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یروی عن الرضا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ادریس بر می‌گردد و ضمیر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ادریس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علتش این است که طریق کتاب به ادریس منتهی می‌شود و نه زکریا، و راوی ادریس، شینوله، از اصحاب امام جواد علیه السلام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بعید نیست که ادریس، حضرت رضا علیه السلام را درک نموده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محمد بن حسن اشعری مقصود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این که بسیاری از اصحاب امام رضا علیه السلام، حضرت جواد را درک کرده‌اند و راوی ایشان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الجامع فی الرجال، جزم به اتحاد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ترجمه عبد الله بن سعد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وجه عند الرضا علیه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طریق نجاشی، واسطه علی بن بزرج و در طریق شیخ، واسطه احمد بن زید خزاعی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اهل البیت،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ابن ابی حاتم وی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 بن اسحاق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زکریا یحیی بن 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هشیم ابن مبارک، اسماعیل ابن مجالد، یحیی بن ابی زائدة، معتمر بن سلیمان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مشایخ او، و ابن حنبل، بخاری مسلم، ابو داود، ابو زرعة، هناد، ابویعلی و احمد بن حسن صوفی از راویان اویند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الحسن احمد بن عبد الله بن صالح عجلی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کتابی در جرح و تعدیل، و همسنگ ابن حنبل و ابن معین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قائلان به خلق قرآن و رجعت علی را کافر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صالح و سعید بن عثمان و عثمان بن حدید و سعید بن اسحاق از شاگردان او محسوب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سعید بن مسروق، ابو عبد الله ثوری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وی را چنین معرفی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شیخ الاسلام، سید الحفاظ،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بزرگان و ائمه حدیث اهل سنت است و برخی مانند یحیی بن معین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قائلان به خلق قرآن را کافر دانسته و قائل به صبر در حکومت فاسق یا عادل است و نماز جمعه و عیدین را به امامت هر کس، حتی فاجر، تجویز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عیینه بن میمون هلالی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وی را علامه، حافظ و شیخ الاسلام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بزرگان محدثان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درباره 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مالک و سفیان نبودند، علم حجاز از بین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بزرگان مانند اعمش، شافعی، ابن حنبل و ابن معین از راویان وی محسوب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در تنقیح المقال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مصطفوی در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به این مطلب اشاره نموده‌اند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فی تاریخ الخلفاء،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محمد بن یزید المبرد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لغویان و نحویان و ادبای مشهور عرب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المقتضب، معانی القران و طبقات النحاة البصریین از آثار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هدیة الاحباب،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قتاده را راوی بلال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مقصود قتاده مشهور باشد، وی متولد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الخطاب قتاده سدوسی بصری از بزرگان علمای تابعین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عمرو بن عبد الله ابوزرعة 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شام و محدث آن دیار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حاتم، وی را صدوق خوانده و برخی مانند ابو داود، ابن صاعد، ابو العباس الاصم، صحاوی طبرانی از راویان وی محسوب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حسن بن ابی حسن یسار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تابعین و جامع علم و زهد و ورع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فصیحان عرب و داستان سرای وقت حج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سجاد علیه السلام وی را از این کار منع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احترامی که ابن سعد برای او قائل است، لیکن وی را مدلس می‌داند و به مرسلاتش اعتماد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مغیرة بن شعبة، عمران بن حصین، سمرة بن جندب، ابن عُمرو ابن عباس از شیوخ وی بودند و قتادة، ایوب، ابن عون، خالد الحذاء و حمید الطویل از راویان وی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بغداد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بن محمد دمشقی، ابو عمرو الاوزاعی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وی از سند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بیروت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وی را امام اهل زمانش و امام اهل شام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ابی رباح و زهری از جمله مشایخ اویند و شعبه و ابن مبارک و جمعی دیگر راویان وی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بن احمد بن یحیی در همین نوشتار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معرفة الرجال،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عویمر ابو الدرداء در جنگ بدر، مسلمان شد و در سایر جنگ‌ها شرکت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وی را با سلمان برادر ساخت و او را حکیم امت خویش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عویمر، حکیم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فضلا، حکما و فقهای صحابه و فقیه، مقری و قاضی دمشق و در زمان خلافت عثمان، عهده دار قضاوت دمشق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حدود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بلال، همسرش ام الدرداء و حبیر بن نفیر، انس بن مالک، ابن عمر، ابن عباس ،ابو اسامة و سعید ابن مسیب از راویان اویند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معنا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عرب، هم پیمان و آزاد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معنای اول از آن اراده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حسب قرینه می‌توان به معنای مورد نظر پی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عباس بن معروف اشاره‌ای نیست که بتوان به قرینه پی برد و شاید معنای اول مناسب‌تر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موالی اشعریان در همین نوشتار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رجال،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الحرث الاشعری را از صحابه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ترتیب قهپائی،در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می‌توان گفت که مقصود، الحارث الاشعری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می‌توان به گفته ازدی، بغوی، 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احمد بن اسحاق نیسابوری، ابو احمد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و پیشوای زمان خود در این علم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نویسنده کتاب‌های فراوانی از جمله، کتاب الکنی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چند سال قضاوت شاش و طوس را عهده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سال‌های آخر عمر در نیشابور به تألیف و عبادت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حاکم کبیر و شیخ ابو عبد الله الحاکم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عبد الله بن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فتح مکه، همراه پدرش به سوی پیامبر صلی الله علیه و آله هجرت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وی را بر پدرش برتری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دوران آن حضرت، از عباد محسوب می‌شد و روایات بسیاری از آن حضرت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پدرش را در مورد ورود به فتنه‌ها سرزنش نمود؛ ولی از ترس عقوق والدین از او کناره‌گیری نمی‌نمود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در صفین شرکت جست؛ ولی از جنگ پرهیز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اموال زیادی برایش باقی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طائف، مالک باغی به قیمت یک میلیون درهم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مصر از دنیا رفت و به سبب جنگ میان مروان بن حکم و لشکر ابن زبیر، در منزلش دفن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بن موسی بن بابویه، ابو الحسن، شیخ و فقیه قمیین و مورد اعتماد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کتاب‌های فراوانی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ابو جعفر صدوق و تلعکبری از راویان وی به شمار می‌روند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جعفر بن موسی بن قولویه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 القاسم، صاحب تصانیف بسیار و از بزرگان حدیث و فقه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مشایخ مفید، حسین بن عبید الله، احمد بن عبدون و تلعکبری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راویان پدر و برادرش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جوار قبر حضرت کاظم علیه السلام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که به او نیز ابن قولویه گفته می‌شود، در قم مدفون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میرزا محمد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فی معرفة طبقات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هاورن بن مسلم بن سعدان الکاتب، ابو القاسم، امام جواد علیه السلام، حضرت هادی علیه السلام را درک کرد و از اصحاب حضرت امام حسن عسکری علیه السلام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حمیری از روایان وی و مسعدة بن صدقة العبدی از شیوخ 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سامراء حدیث می‌گفته است و در بغداد از دنیا 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تاریخ وفات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همراه با سایر اولاد عمران اشعری، در قسمت اشعریان الجامع فی الرجال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سید موسی زنجانی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استاد علی‌اکبر غفاری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 وحید بهبهانی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بن محمد حضرمی واقفی مذهب، از اصحاب و راویان امام صادق و امام کاظم علیهما السلام 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المشیخة،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همین نوشتار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الاشهر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وفات در همان مآخذ،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وفات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ابن حجر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علامه محمد صادق آل بحرالعلوم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رجال جزائری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ابوجعفر محمد بن عثمان العمری در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می‌رود و وفات جناب حسین بن روح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کتاب الغیبة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رجال الخاقانی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اهل البیت،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المشیخة،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مقدمه کتاب،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در سال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و ابن عیسی نیز تا آن زمان در حیات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بن عبد الله در سال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سید محمد رضا حسینی، باب من لم یروفی رجال الشیخ الطوسی ،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المشیخة،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استفاده از غیبت شیخ،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وی در قم و در قبرستان شیخان، زیارتگاه مردم است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همین نوشتار،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مضمون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حدیث در ترجمه تاریخ قم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ـ سبحانه و تعالی ـ بلا از اهل قم بگردانیده است؛ به سبب وجود زکریا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بلا از اهل بغداد موسی بن جعفر علیهما السلام بگردانید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دلالت بر اطلاق کنیه بر زکریا دارد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آمده است که امام رضا علیه السلام اندکی پس از فوت ابو جریر برای او طلب رحمت نمود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دخلت علی الرضا علیه السلام من اول اللیل فی حدثان موت ابی جریر فسألنی عنه و ترحم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در روایت، فقط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در انطباق آن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جریر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تشکیک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در حالی است که نام باب مزبور در رجال کشی ابو جریر القمی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 جریر زکریا 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القمیین می‌باشد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همین نوشتار ص پاورقی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رجالیان شیعه، علمای متقدم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نجاشی یا ابن الغضائری است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الاصحاب،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التاریخ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نقل 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مالک بن عامر بن هانی بن جهاز بن کلثوم بن قرعب بن زفر بن زجران بن ناجیة بن الجماهر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التاریخ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التاریخ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او از پدرش از امام رضا علیه السلام روایت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اسماعیل همان سعد بن اسماعیل بن عیسی است وی از پدرش روایت و احمد بن محمد بن عیسی راوی او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اسماعیل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همین نوشتار؛شرح حال بلال بن سعد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وسائل الشیعة نیز روایتی از سعد بن سعد الاحوص از ابوالحسن علیه السلام دیده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چاپ دیگر وسائل از سعد بن سعد بن الاحوص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احمد بن محمد بن عیسی اشعری است؛ نه احمد بن محمد برقی؛ زیرا در این صورت، معمولاً در اسناد احمد بن محمد عن ابیه و مانند به آن ذکر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نظر علامه شوشتری، در صورت اطلاق، مقصود احمد اشعری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بصال البرقی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رجال الحدیث نیز در ذیل نام سعد بن سعد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دخلت علی ابی جعفر الثانی علیه السلام فی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جزی الله صفوان بن یحیی و محمد بن سنان و زکریا بن آدم و سعد بن سعد عنی خیرا فقد و فوالی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سعد را در 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سال‌های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با عنوان سعد بن عبدالله در اسناد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کتب اربعه آمده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مقدمه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حال سعد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المشیخة،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طریق صدوق را صحیح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بلال بن سعد در همین نوشتار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اسماعیل گمان دارم که احمد بن حنبل او را کندی می‌دانست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دختر عمه معاذبن جبل و از صحابه است و از پیامبر صلی الله علیه و آله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بن حوشب، مجاهد، اسحاق بن راشد و محمد بن عمر از راویان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بنی لله مسجدا بنی الله له بیتا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او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جنگ یرموک، به وسیله عمود چادرش،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رومی را کشت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دین خود را به دراهمی فروخت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شهر، بعد از تو به کدامین قاری ایمن باشیم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و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بن الحجاج، ابو بسطام الازدی از محدثان مشهور قرن دوم هجری در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ثوری او را امیرالمؤمنین حدیث و ذهبی از او به شیخ‌الاسلام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شعبه نبود حدیث در عراق شناخته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رحلت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معاویة بن قرة، عمرو بن مرة، حکم، انس بن سیرین، قتادة، ایوب سختیانی و ابن اسحاق مشایخ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و ابن اسحاق و جمعی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ثوری، ابن مبارک، ابو داود و سلیمان بن حرب راویان وی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عون ابو عون مزنی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محدثان قرن دوم هجری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سعید بن جبیر، ابو وائل، ابراهیم بن نخعی، مجاهد، شعبی و حسن روایت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زید، اسماعیل بن علیة، اسحاق الازرق و جمعی بسیار شعبه شک وی را بهتر از یقین غیر او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در همه امور به وی اطمینان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مبارک نقل شده که هیچ کس را فاضل‌تر از ابن عون نمی‌دانسته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ابراهیم بن سلمة بن بحر القزوینی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قطان، محدث و عالم قزوین، برای دریافت حدیث بسیار به سفر پرداخت و بسیار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حاتم رازی، ابن ماجه و ابراهیم بن دیزیل از مشایخ وی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نحوی، زبیر بن عبد الواحد و قاسم بن ابی المنذر راویان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 سال بر روزه مداومت داشت و با نان و نمک افطار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فضایل ابن قطان را بیش از حد شمارش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تذکره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مرکز نشر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اتحاد می‌باشد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پس‌از پدرش، والی خراسان بود و به صلاحدید حجاج و امر عبدالملک عزل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از وی بیم داشت و در زندان، او را شکنجه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حجاج امیر عراقین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مدتی در زندان عمر بن عبد العزیز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خلیفه بعد یزید بن عبد الملک، مخالفت می‌نمود و سرانجام به دست مسلمة کشته شد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جریانات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قاضی کوفه معرفی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 که عملی را به عهده گیرد و بداند که اهل آن نیست، جایگاهش را از آتش پر نموده است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ابوبردة، برادر ابوموسی که از مهاجران سال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منابع زیر آمده است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کتابی که مرحوم قهپائی آن‌ها را در مجمع گرد آورده است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فی تاریخ الخلفاء،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لدین نیز گفته شده و ابن اثیر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لدّبن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 بن عبدالرحمن از عمرو بن لدین، قاضی عبدالملک،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نمی‌دانم که این همان عامر بن لدین است یا نه؟ فلا ادری هذا من عامر بن 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تاریخ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فی تاریخ الخلفاء،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 پدر عبدالرحمن اختلاف است؛ ابوحاتم آن را صیاد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پدرش در میزان الاعتدال و لسان المیزان و کامل ابن 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مؤتلف عبدالغنی، مشتبه ذهبی، تبصیر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ماکولا نیز نام پدرش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پدرش در نسخه‌ای از عقیلی،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تعلیقه عبدالرحمن بن یحیی الیمانی بر 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حاشیه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تاریخ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منده نسب او را چنین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غنم بن کریب بن هانی بن ربیعة بن عامر بن عدی بن وائل بن ناجیة بن الحنبل بن جماهر بن ادعم بن الاشعر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احمد بن یونس بن عبدالاعلی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 بن سعد ابوالحارث فهمی اصبهانی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بزرگ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ابی رباح زهری، ابن ابی ملیکة و جمع بسیاری از شیوخ وی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ابی مریم، عبد الله بن صالح و یحیی بن بکیر از راویان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او را فقیه‌تر از مالک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و مالک نبودند گمراه شده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لیث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مصریان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هشتاد سالگی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لهیعة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قاضی، عالم و محدث مصر در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منزلش سوخت و بسیاری از کتابهایش از بین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ابی رباح، ابویونس ابوالاسود الیتیم و عبدالرحمن بن الاعرج از شیوخ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مبارک، ابن وهب و ابو عبدالرحمن المقری از راویان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عین زیادی دانشش، متقن نیست و روایات راویان او را وقتی قوی می‌داند که پیش از خلل در احادیثش و از بین رفتن کتبش، روایت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قطان او را ضعیف دانسته و ابن معین، او را چنان قوی نمی‌داند، ولی ابن حنبل وی را در بین مصریان از نظر کثرت حدیث، ضبط و اتقان بی نظیر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دارقطنی،ابن حنبل، یعقوب و ابو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یعقوب، عجلی و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 ابن سعد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اسد الغابة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نیامده است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نام عبد الرحمن بن غنم الازدی، آمده و با توجه به این که نویسنده کتاب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منظور از صاحب معاذ،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غنم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معلوم می‌شود که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غنم 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احمد بن محمد و بنان بن محمد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چاپی رجال، این عنوان دیده نمی‌شود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شرح حال عبدالرحمن بن محمد؛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بن سدیر صیرفی کوفی، از اصحاب امام صادق و حضرت کاظم علیهما السلام و وکالت آن حضرت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امامت امام رضا علیه السلام توقف کرد و حضرت جواد علیه السلام را درک ننمود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وی را توثیق نموده و کتابی از او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محبوب از راویان وی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معجم رجال الحدیث اتحاد را بعید نمی‌دانند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شک دارد که این حدیث را از عبدالعزیز شنیده یا از راوی عبدالعزیز</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قیس بن سلیم بن حضار بن حرب بن عامر بن غنم بن بکر بن عامر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وائل بن ناجیة بن الجماهر بن الاشعر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طبقات المحدثین،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عامر عبد الله بن براد،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ولی ابن ماجه احادیثی از برادر زاده‌اش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عامر بن 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و او را به جدش منتسب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نباید آن‌ها را از ابو عامر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حدیثی از 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نیافته‌ام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حال عبدالله بن ابی خلف</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یوسف ابو محمد کلاعی دمشقی تنیسی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محدثان مورد اعتماد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شیوخ وی می‌توان به مالک، لیث و سعید بن عبدالعزیز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ابوحاتم ذهلی از راویان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او را از دقیق‌ترین رجال موطأ دانسته و ابو حاتم توثیقش کرده است و دیگران او را شخصی فاضل و متقی معرفی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شرح حال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کنیه عبد الله را ابوبکر ذکر نموده و در شرح حال عموی حسین، عبد الله بن عامر، کنیه او را ابوعمر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سخن شیخ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حسین بن محمد مشخص می‌شود که مقصود از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الجامع فی الرجال، کنیه صحیح را ابوبکر دانسته، احتمال تعدد کنیه را نیز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همین نوشتار، شرح حال حسین بن احمد بن عامر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تقویم البلدان،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احمد علی عقیقی، نویسنده کتاب رجال و معاصر صدوق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عبدون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احادیثش مناکر یافت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6877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صاحب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شرح حال حسین بن عامر، همین نوشتار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 بن براد بن یوسف بن ابی بردة بن ابی موسی الاشعری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تقریب، مرتبه ششم، کسانی ذکر شده که احادیث کمی از آنان رسیده است و دلیلی در رد و ترک آن احادیث در دست نیست و از آن‌ها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 الحدیث یتابع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میانه حدیث کنندگان از راویان اتباع 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طبقه اشخاصی‌اند که تابعین را ملاقات ننموده‌اند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تقریب التهذیب</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یزید قزوینی، معروف به ابن ماجه ربعی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نویسنده سنن، تفسیر و تاریخ و محدث قزوین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قطان راوی و صاحب ابن ماجه، سنن وی را مشتمل بر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برخی از احادیث سنن را ضعیف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شرح حال احمد بن محمد بن عیسی و سعد بن عبد الله در همین نوشتار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قیس بن سلیم بن حضار بن حرب بن عامر بن عنز بن بکر بن عامر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وائل بن ناجیة بن الجماهر بن الاشعر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آمده که وی از جانب عمر، والی کوفه بود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اَقُور، منطقه‌ای بین دجله و فرات، در نزدیکی شام، شامل دیار مضر و دیار بکر است و در آن شهرهایی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رها، رَقّة، راس العین، سِنْجار، موصل و نصیبین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مزامیر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یترنم به من الاناشید و الادعیة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نویسنده تاریخ قم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 شرح حال مفصلی از ابوموسی ذکر کرده است اما دکتر بدوی در مذاهب الاسلامیین،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مختصر و زیبایی از او آورده است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عبدالله بن ابی موسی در جمهرة اشاره نشده است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وقیل الازدی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بهترین قبیله اسد و اشعریان هستند نمی‌گریزند، غلو نمی‌کنند آنها از من و من از آنها هستم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تنقیع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موسی زنجانی، احادیث او را دلیل بر جلالت و تشیّع وی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قُمُط به معنای طناب، قنداق بچه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سازنده قمط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الوسیط،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قمط</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خالد اسدی کوفی، از اصحاب حضرت صادق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نجاشی کتابی را از او دانسته‌اند و در کشی و کافی، راوایاتی در مدح او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امام صادق علیه السلام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علی و محمد بن عبد الله بن هلال و غالب بن عثمان از راویان اویند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پدرش روایت می‌کند، مراد، عقبة بن خالد اسدی است چرا که نجاشی و شیخ علی بن عقبة را به اسدی توصیف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رجال النجاشی،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مشیخة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قهپائی او را علی بن ادریس بن زید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اسماعیل بن اسحاق بن سالم بن اسماعیل بن عبد الله بن موسی بن بلال بن ابی بردة بن ابی موسی الاشعری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ولادت و وفاتش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را در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وفاتش، بعد از سال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بعد از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وفات وی را در سال سیصد و سی و اندی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مذاهب الاسلامیین،ص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در تبیین کذب المفتری،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حسن بن محمد عسکری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الاشعری شاگرد جبایی بود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او جدا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الاشعری متولد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جبایی در سال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 نمی‌توان سخن وی را پذیرفت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مذاهب الاسلامیین،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مذاهب الاسلامیین،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الاسلامیین،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بدوی احتمال می‌دهد که رابطه بین الاشعری و جبایی، رابطه استاد و شاگردی نبوده؛ بلکه دوستی‌ای بین آن‌ها بر قرار بوده است ؛ چون الاشعری پیش از 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و احتمالاً از مروزی مسن‌تر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ذکر نموده، که به لحاظ این که قبلاً در فهرست ذهبی ذکر شد، از بردن نام آن خودداری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آخرین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عنوانی جدید یاد می‌کند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طریق شیخ طوسی و نجاشی، علی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علی بن ریان است؛ ولی در طریق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مشیخه فقیه،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روایات کافی، ابراهیم بن هاشم، راوی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شوشتری اشتباه را از شیخ طوسی و نجاشی دانسته و در معجم رجال الحدیث، احتمال تعدد طرق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اصحاب الرضا علیه السلام، رجال البرقی،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ملاحظه این که نجاشی،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علی بن مهزیار نصرانی بود، گفته شده که خود وی نیز نصرانی بوده و در کودکی اسلام آورده و خدا بر وی به واسطه شناخت این امر منت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تاییدی بر قول اینان است و ممکن است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هذا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اسلام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خلاصه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از علی بن مهزیار یاد می‌کند ولی 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را در مورد هر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ریان و علی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ابن‌داود،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وی بنا بر نقل تاریخ قم،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عبد الله بن سائب بن مالک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دلیل انتساب به جد، به این لقب مشهور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او را فرمانده مشهور رافضی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کلمات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منطقه مرکزی ایران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مشهور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دینور، اصفهان، قم، کاشان و نهاوند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صورة الارض،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اصفهان و قم جزء مناطق جبل‌اند، ولی طبری و ابن اثیر آن‌ها را جدا ذکر نموده‌اند که احتمال دارد برای تأکید باشد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در تعلیقه خود بر رجال استربادی،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کلام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اجمالی او فهمیده می‌شود و این مطلب را در ذیل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عیسی‌قمی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که بیانگر این است که از نظر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می‌باشد و در ردّ همین کلام است که مامقانی بحث از عدم اتحاد را مطرح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شوشتری نیز رأی مامقانی را رد نموده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یکی بیش نمی‌داند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ترتیب قهپائی، عنوان فهرست همانند نجاشی آمده و عنوان رجال به صورت علی بن محمد بن محمد بن سعد الاشعری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همه آن‌ها را یکی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نقد الرجال،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مقصود از همه آن‌ها یک نفر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بنا به نقل اردبیلی، عناوین فهرست و نجاشی را یک جا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 شرح حال حسین بن محمد بن عامر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سید، داماد او را از مشایخ کلینی دانسته صحیح نیست؛ چون کلینی از او به واسطه حسین بن محمد و محمد بن یحیی روایت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نسخه‌های خطی، این مطلب ذکر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قهپائی، تفرشی و اردبیلی این قسمت را نقل ننموده‌اند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 اختلافی در سند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خلاصه،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حمزة بن عمران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حدیث همانند سند خلاصه علامه می‌باشد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از راویان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مقصود از او، الاشعری باشد، احتمال دارد که وفات وی پیش از وفات صفار روی داده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9054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8805</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عمرو نیز گفته شده؛ ولی ابن حجر طبرانی، عنوان متن را صحیح‌تر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تقریب، وی را با وصف اسدی و در تهذیب اشعری، خوانده است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قد اعطی کل ذی حق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حق هر صاحب حقی را عطا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پیامبر صلی الله علیه و آله روایت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برادرش ابوبردة در زمان حجاج قاضی کوفه بوده است، ابن اثیر تاریخ قاضی بودن او را سالهای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مورد قاتل عمار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را گروه ستمکاران خواهند کشت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التاریخ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زیاد بن عیاض، همین نوشتار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شعیب بن عبد الله، همین نوشتار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بن کریب بن هانی بن ربیعة بن عامر بن 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وائل بن ناجیة بن حنیک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جماهر بن ادغم بن الاشعر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تهذیب الکمال،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التاریخ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ابوبردة از صحابه بود و در سال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همراه برادرش ابوموسی مسلمان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التاریخ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التاریخ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پیامبر صلی الله علیه و آله رفتم و بر آن چه او بر آن بود، با او بیعت نمودم؛ در حالی که این امر برایم قبیح نمی‌نمود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معمر بودن او در تاریخ قم، کلبی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معمر بودن او اشاره شده است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قدر عمر کردم که از زندگی خسته شدم و همسالانم از اشعریان همه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جوانی‌ام را به فراموشی سپرده، آن را پشت سر گذاشتم و به نهایت درجه پیری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دریا بگذرید و دریا مأمور است که شما را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 که از شما اول از آب بگذرد، همو صاحب اجر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کسری و پدرش شاهپور زیان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می‌کنید؟ حدیث شکست آن‌ها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عمران بن عبد الله بن سعد بن مالک الاشعری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وفات دو راوی او، سعد و احمد بن ادریس که در حدود 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رخ داده است، و با توجه به این که وی از ابوجعفر الاشعری که در اواخر قرن سوم هجری در گذشته است، نیز روایت می‌نماید، احتمال دارد که اواخر آن قرن و یا حتی اوایل قرن چهارم را نیز درک نموده باشد، که البته بعید به نظر می‌رسد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بن نوح، نظر ابن ولید را می‌پسندد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تنها در الفهرست،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صدوق آمده است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قید این که لؤلؤی به آن روایت متفرد باشد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محمد بن احمد بن یحیی</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علوی، کوکبی و هاشمی نیز اطلاق می‌شود ؛ ولی با عبارتی، تردید خود را در این مورد بیان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اختصار عنوان کتاب را در اول بقیه کتاب‌ها ذکر نمی‌کنیم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معالم العلماء، دو کتاب فضل العجم و فضل العرب و العربیة ذکر شده که احتمالاً به جای این دو کتاب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راوی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شیخش عبید الله بن احمد، از اصحاب حضرت جواد و هادی علیهما السلام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شرح حال احمد بن ادریس و احمد بن محمد بن عبید الله در همین نوشتار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در توضیح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و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استر آبادی، مفید تعدیل و نزد مجلسی اول، توثیق را می‌رساند و خودش مدح قابل اعتنا را می‌پسندد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الرواة، از رجال شیخ طوسی باب من لم یرو عنهم علیهم السلام محمد بن یحیی العطار، نقل شده است؛ قهپائی نیز محمد بن یحیی العطار را صحیح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حاشیه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رجال الطوسی،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المشیخة،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خمسه رجالیه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ابن اثیر، وی تا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زنده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تقریب، او را از طبقه سوم و مقبول می‌داند؛ که مقصود این است که وی از طبقه میانه تابعین بوده و مقبول آن است که حدیث کمی دارد و مدرکی نداریم که احادیثش را ترک نماییم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مقدمه آن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من لم یرو عنهم علیهم السلام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قهپائی ظاهر را اتحاد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میرزا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ظاهر را اتحاد موسی بن حسن با موسی بن حسن بن عامر می‌داند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استیعاب الاشجعی و الاشعری نیز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که دقت نظر ندارند، او را صحابی می‌دانند؛ ولی نزد من صحابی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 الملک قضاوت را به وی واگذار کرد؛ ولی او به هشام نامه نوشت و آن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یزید بن ابی مالک را قاضی ساخت؛ ولی ابن حجر و ابن ابی حاتم به قضاوت او در دمشق تصریح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در طبقه سوم ذکرش نموده و لازمه آن این است که ابوموسی و ابو الدرداء را ندیده باشد؛ ولی ابن حجر بر روایت او از ابوموسی تصریح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او را از طبقه ششم می‌داند که بنابراین وفات وی درقرن دوم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مقدمه آن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این که در طبقه بندی ابن حجر در تقریب، در طبقه ششم واقع شده و پدرش حدود 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گذشته است</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 شرح حال ولید بن حرب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ولی با ملاحظه سایر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 شرح حال برید بن عبد الله الاشعری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الرواة، این روایت در ذیل نام یسع بن عبدالله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الجامع فی الرجال، ظاهر را اتحاد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ماده قم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مستقیما از امام صادق علیه السلام 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الانساب، چاپ بغداد،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عامر بن عبد الله قیس در همین نوشتار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آن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مهاجران اولیه اشعری جهت پذیرش اسلام در نام ابو رهم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مجدی، مجید و محمد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7802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امام رضا علیه السلام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روایتی دارد ظاهرا مقصود، محمد بن حسن بن ابی خالد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ش باب من لم یرو عنهم علیهم السلام، از محمد بن عیسی طلحی روایت کرده و ابن ولید راوی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نوادگان عبدالعزیز بن مهتدی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 و 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روایتی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راوی‌اش، ابوجعفر الاشعری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قریب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نوادری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حضرت هادی علیه السلام 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مسائلی از امام دهم علیه السلام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مشترکی با برادرش علی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راوی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علی بن الریان، همین نوشتار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از اوست و او از امام رضا و امام جواد علیهما السلام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حضرت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مسائلی از امام رضا علیه‌السلام دارد و راوی‌اش احمد بن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دمشقی‌ها از او روایت کرده‌اند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اصحاب حضرت رضا علیه السلام قمی و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43.109</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قم از جانب سلطان؛ مسائلی از حضرت امام حسن عسکری علیه السلام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حضرت هادی علیه السلام، رجال العلامة الحلی،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حضرت رضا علیه السلام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حضرت رضا علیه السلام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به وصف الاشعری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از آنان باشد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است و فقط دخترش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اوست</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حضرت هادی علیه السلام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حضرت باقر علیه السلام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عیسی بن بکر، راوی صادقین علیهما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شعیب بن عبد الله در همین نوشتار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اتحاد وی با موسی بن عبد الله الاشعری قمی بعید نیست</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حضرت صادق علیه السلام و راوی صادقین علیهما السلام است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و از اصحاب، شیعه و پسر دختر سعد بن عبد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الکمال فی ابواب الشریعة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موسی بن انس روایت کرده است و موسی بن اسماعیل راوی اوست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اشعری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عمر، عایشه و سراقة روایت نموده است</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امامی است؛ ولی مجهول الحال است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علیه‌السلام روایت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یاسر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اوست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عامر بن عبد الله بن قیس همین نوشتار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کتابی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 ابوموسی است</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از طبقه سوم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حضرت هادی علیه السلام و قمی ثقه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محمد بن حمزة بن الیسع است</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عزوه هوزان در حنین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حنین به شهادت رسید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خلافت عبد الملک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که بهترین قبایل اشعریان هستند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 یا اشعری است منیع بن سلیمان ابو العدبس، عاصم از او روایت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اسمش تبیع بن سلیمان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العدبس الاکبر، منیع بن سلیمان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محمد بن قیس که در اصحاب پیامبر صلی الله علیه و آله مطرح شده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تن با کنیه ابو مالک خوانده می‌شوند که شرح حال آنان در چند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شامیین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صلی الله علیه و آله روایت کرده است</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پدرش مشرح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نوشتار، مشرح الاشعری،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و الدنو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آیه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سوره یونس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بان الله مولی الذین آمنوا و ان الکافرین لامولی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شاهد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متولی امور شخصی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 الذی یلی علیک امرک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 الذی یلی علیک امرک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مولای شخصی است که او را مسلمان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معنا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با قرینه محب و از لسان العرب اخذ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سوره مریم را برای این معنا شاهد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انی خفت الموالی من ورائی</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نهایه آمده که اکثر این معانی در احادیث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چاپ در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شوشتری بحث مختصر و مفیدی در این باره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مولی بودنش در هنگام یادکردن از برادرش فضل بن محمد، در رجال برقی،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من لم یرو عنهم علیهم السلام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اصحاب امام صادق علیه السلام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یرو عنهم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عبید الله،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اسماعیل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من لم یرو عنهم علیهم السلام، ثقة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دنیا رفته است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اصحاب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مرجع بعد،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وی اشاره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زرعة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الحدیث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حماد بن ابی سلیمان، ابوبکر بن ابی موسی و سعید بن ابوبردة است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یعقوب بن عبد الله قمی است</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اصحاب امام رضا علیه السلام قمّی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لم یرو عنهم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قیس</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قمیین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ضعیف است، ولی ادیب و آشنا به اخبار و علوم عرب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غضائری وی را مولای حریزبن عبدالله دانسته و شیخ طوسی تنها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 وی اشاره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اصحابنا الکوفیین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بن قیس،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 وزیر مهدی عباسی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او را از دیوان رسائل عزل نمود؛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اصحاب امام باقر علیه السلام؛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اصحاب امام صادق علیه السلام اسند عنه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و از بزرگان طبقه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حدیث گیرندگان از تبع اتباع التابعین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وزیر مهدی، معاویة بن عبید الله می‌باشد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امام 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الیسع الاشعری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مجهولِ از طبقه ششم می‌باشد که دیدار با صحابه برای آن‌ها ثابت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بعد از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44702</Words>
  <Characters>174193</Characters>
  <CharactersWithSpaces>217358</CharactersWithSpaces>
  <Paragraphs>1717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2026-08-18T04:23:54Z</dcterms:created>
  <dc:creator>ghaemiyeh.com</dc:creator>
  <dc:description/>
  <dc:language>en-US</dc:language>
  <cp:lastModifiedBy/>
  <dcterms:modified xsi:type="dcterms:W3CDTF">2026-08-18T07:54:10Z</dcterms:modified>
  <cp:revision>1</cp:revision>
  <dc:subject/>
  <dc:title>پیشگامان تشیع در ایران همراه با رویکردی تفصیلی به رجال اشعریان</dc:title>
</cp:coreProperties>
</file>

<file path=docProps/custom.xml><?xml version="1.0" encoding="utf-8"?>
<Properties xmlns="http://schemas.openxmlformats.org/officeDocument/2006/custom-properties" xmlns:vt="http://schemas.openxmlformats.org/officeDocument/2006/docPropsVTypes"/>
</file>