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راهیان کوی دوست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55062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055064_2281741623">
            <w:r>
              <w:rPr>
                <w:webHidden/>
                <w:rStyle w:val="IndexLink"/>
              </w:rPr>
              <w:t>1</w:t>
            </w:r>
            <w:r>
              <w:rPr>
                <w:rStyle w:val="IndexLink"/>
                <w:rtl w:val="true"/>
              </w:rPr>
              <w:t xml:space="preserve">- </w:t>
            </w:r>
            <w:r>
              <w:rPr>
                <w:rStyle w:val="IndexLink"/>
              </w:rPr>
              <w:t>1</w:t>
            </w:r>
            <w:r>
              <w:rPr>
                <w:rStyle w:val="IndexLink"/>
                <w:rtl w:val="true"/>
              </w:rPr>
              <w:t>.</w:t>
            </w:r>
            <w:r>
              <w:rPr>
                <w:rStyle w:val="IndexLink"/>
                <w:rtl w:val="true"/>
              </w:rPr>
              <w:t>ضرورت و فلسفه این سفر</w:t>
            </w:r>
            <w:r>
              <w:rPr>
                <w:rStyle w:val="IndexLink"/>
                <w:rtl w:val="true"/>
              </w:rPr>
              <w:tab/>
            </w:r>
            <w:r>
              <w:rPr>
                <w:rStyle w:val="IndexLink"/>
              </w:rPr>
              <w:t>4</w:t>
            </w:r>
          </w:hyperlink>
        </w:p>
        <w:p>
          <w:pPr>
            <w:pStyle w:val="Contents2"/>
            <w:tabs>
              <w:tab w:val="clear" w:pos="8743"/>
              <w:tab w:val="right" w:pos="9026" w:leader="dot"/>
            </w:tabs>
            <w:rPr/>
          </w:pPr>
          <w:hyperlink w:anchor="__RefHeading___Toc1055066_2281741623">
            <w:r>
              <w:rPr>
                <w:webHidden/>
                <w:rStyle w:val="IndexLink"/>
              </w:rPr>
              <w:t>2</w:t>
            </w:r>
            <w:r>
              <w:rPr>
                <w:rStyle w:val="IndexLink"/>
                <w:rtl w:val="true"/>
              </w:rPr>
              <w:t xml:space="preserve">- </w:t>
            </w:r>
            <w:r>
              <w:rPr>
                <w:rStyle w:val="IndexLink"/>
                <w:rtl w:val="true"/>
              </w:rPr>
              <w:t>برنامه های قبل از حرکت</w:t>
            </w:r>
            <w:r>
              <w:rPr>
                <w:rStyle w:val="IndexLink"/>
                <w:rtl w:val="true"/>
              </w:rPr>
              <w:tab/>
            </w:r>
            <w:r>
              <w:rPr>
                <w:rStyle w:val="IndexLink"/>
              </w:rPr>
              <w:t>8</w:t>
            </w:r>
          </w:hyperlink>
        </w:p>
        <w:p>
          <w:pPr>
            <w:pStyle w:val="Contents2"/>
            <w:tabs>
              <w:tab w:val="clear" w:pos="8743"/>
              <w:tab w:val="right" w:pos="9026" w:leader="dot"/>
            </w:tabs>
            <w:rPr/>
          </w:pPr>
          <w:hyperlink w:anchor="__RefHeading___Toc1055068_2281741623">
            <w:r>
              <w:rPr>
                <w:webHidden/>
                <w:rStyle w:val="IndexLink"/>
              </w:rPr>
              <w:t>3</w:t>
            </w:r>
            <w:r>
              <w:rPr>
                <w:rStyle w:val="IndexLink"/>
                <w:rtl w:val="true"/>
              </w:rPr>
              <w:t xml:space="preserve">- </w:t>
            </w:r>
            <w:r>
              <w:rPr>
                <w:rStyle w:val="IndexLink"/>
                <w:rtl w:val="true"/>
              </w:rPr>
              <w:t>دانستنی های لازم در این سفر</w:t>
            </w:r>
            <w:r>
              <w:rPr>
                <w:rStyle w:val="IndexLink"/>
                <w:rtl w:val="true"/>
              </w:rPr>
              <w:tab/>
            </w:r>
            <w:r>
              <w:rPr>
                <w:rStyle w:val="IndexLink"/>
              </w:rPr>
              <w:t>10</w:t>
            </w:r>
          </w:hyperlink>
        </w:p>
        <w:p>
          <w:pPr>
            <w:pStyle w:val="Contents2"/>
            <w:tabs>
              <w:tab w:val="clear" w:pos="8743"/>
              <w:tab w:val="right" w:pos="9026" w:leader="dot"/>
            </w:tabs>
            <w:rPr/>
          </w:pPr>
          <w:hyperlink w:anchor="__RefHeading___Toc1055070_2281741623">
            <w:r>
              <w:rPr>
                <w:webHidden/>
                <w:rStyle w:val="IndexLink"/>
              </w:rPr>
              <w:t>4</w:t>
            </w:r>
            <w:r>
              <w:rPr>
                <w:rStyle w:val="IndexLink"/>
                <w:rtl w:val="true"/>
              </w:rPr>
              <w:t xml:space="preserve">- </w:t>
            </w:r>
            <w:r>
              <w:rPr>
                <w:rStyle w:val="IndexLink"/>
                <w:rtl w:val="true"/>
              </w:rPr>
              <w:t>در هر بخشی از سفرچه کارهایی انجام دهیم؟</w:t>
            </w:r>
            <w:r>
              <w:rPr>
                <w:rStyle w:val="IndexLink"/>
                <w:rtl w:val="true"/>
              </w:rPr>
              <w:tab/>
            </w:r>
            <w:r>
              <w:rPr>
                <w:rStyle w:val="IndexLink"/>
              </w:rPr>
              <w:t>21</w:t>
            </w:r>
          </w:hyperlink>
        </w:p>
        <w:p>
          <w:pPr>
            <w:pStyle w:val="Contents2"/>
            <w:tabs>
              <w:tab w:val="clear" w:pos="8743"/>
              <w:tab w:val="right" w:pos="9026" w:leader="dot"/>
            </w:tabs>
            <w:rPr/>
          </w:pPr>
          <w:hyperlink w:anchor="__RefHeading___Toc1055072_2281741623">
            <w:r>
              <w:rPr>
                <w:webHidden/>
                <w:rStyle w:val="IndexLink"/>
              </w:rPr>
              <w:t>5</w:t>
            </w:r>
            <w:r>
              <w:rPr>
                <w:rStyle w:val="IndexLink"/>
                <w:rtl w:val="true"/>
              </w:rPr>
              <w:t xml:space="preserve">- </w:t>
            </w:r>
            <w:r>
              <w:rPr>
                <w:rStyle w:val="IndexLink"/>
                <w:rtl w:val="true"/>
              </w:rPr>
              <w:t>حفظ دستاوردها</w:t>
            </w:r>
            <w:r>
              <w:rPr>
                <w:rStyle w:val="IndexLink"/>
                <w:rtl w:val="true"/>
              </w:rPr>
              <w:tab/>
            </w:r>
            <w:r>
              <w:rPr>
                <w:rStyle w:val="IndexLink"/>
              </w:rPr>
              <w:t>24</w:t>
            </w:r>
          </w:hyperlink>
        </w:p>
        <w:p>
          <w:pPr>
            <w:pStyle w:val="Contents2"/>
            <w:tabs>
              <w:tab w:val="clear" w:pos="8743"/>
              <w:tab w:val="right" w:pos="9026" w:leader="dot"/>
            </w:tabs>
            <w:rPr/>
          </w:pPr>
          <w:hyperlink w:anchor="__RefHeading___Toc1055074_2281741623">
            <w:r>
              <w:rPr>
                <w:webHidden/>
                <w:rStyle w:val="IndexLink"/>
              </w:rPr>
              <w:t>6</w:t>
            </w:r>
            <w:r>
              <w:rPr>
                <w:rStyle w:val="IndexLink"/>
                <w:rtl w:val="true"/>
              </w:rPr>
              <w:t xml:space="preserve">- </w:t>
            </w:r>
            <w:r>
              <w:rPr>
                <w:rStyle w:val="IndexLink"/>
                <w:rtl w:val="true"/>
              </w:rPr>
              <w:t>برخی از نام ها و اسامی در این سفر</w:t>
            </w:r>
            <w:r>
              <w:rPr>
                <w:rStyle w:val="IndexLink"/>
                <w:rtl w:val="true"/>
              </w:rPr>
              <w:tab/>
            </w:r>
            <w:r>
              <w:rPr>
                <w:rStyle w:val="IndexLink"/>
              </w:rPr>
              <w:t>26</w:t>
            </w:r>
          </w:hyperlink>
        </w:p>
        <w:p>
          <w:pPr>
            <w:pStyle w:val="Contents2"/>
            <w:tabs>
              <w:tab w:val="clear" w:pos="8743"/>
              <w:tab w:val="right" w:pos="9026" w:leader="dot"/>
            </w:tabs>
            <w:rPr/>
          </w:pPr>
          <w:hyperlink w:anchor="__RefHeading___Toc1055076_2281741623">
            <w:r>
              <w:rPr>
                <w:webHidden/>
                <w:rStyle w:val="IndexLink"/>
              </w:rPr>
              <w:t>7</w:t>
            </w:r>
            <w:r>
              <w:rPr>
                <w:rStyle w:val="IndexLink"/>
                <w:rtl w:val="true"/>
              </w:rPr>
              <w:t xml:space="preserve">- </w:t>
            </w:r>
            <w:r>
              <w:rPr>
                <w:rStyle w:val="IndexLink"/>
                <w:rtl w:val="true"/>
              </w:rPr>
              <w:t>حکمت ها و رازها</w:t>
            </w:r>
            <w:r>
              <w:rPr>
                <w:rStyle w:val="IndexLink"/>
                <w:rtl w:val="true"/>
              </w:rPr>
              <w:tab/>
            </w:r>
            <w:r>
              <w:rPr>
                <w:rStyle w:val="IndexLink"/>
              </w:rPr>
              <w:t>31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67_33438"/>
      <w:bookmarkStart w:id="1" w:name="pg3767_33438"/>
      <w:bookmarkEnd w:id="1"/>
    </w:p>
    <w:p>
      <w:pPr>
        <w:pStyle w:val="Heading2"/>
        <w:numPr>
          <w:ilvl w:val="1"/>
          <w:numId w:val="1"/>
        </w:numPr>
        <w:rPr/>
      </w:pPr>
      <w:bookmarkStart w:id="2" w:name="pg3767_33438"/>
      <w:bookmarkStart w:id="3" w:name="__RefHeading___Toc1055062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راهیان کوی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مهدی عدالتیان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روشن، </w:t>
      </w:r>
      <w:r>
        <w:rPr>
          <w:rFonts w:ascii="IRNazanin" w:hAnsi="IRNazanin" w:eastAsia="IRNazanin"/>
          <w:color w:val="111111"/>
          <w:sz w:val="28"/>
          <w:sz w:val="28"/>
          <w:szCs w:val="28"/>
          <w:lang w:bidi="fa-IR"/>
        </w:rPr>
        <w:t>۱۳</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55064_2281741623"/>
      <w:bookmarkStart w:id="6" w:name="_Toc2"/>
      <w:bookmarkEnd w:id="5"/>
      <w:r>
        <w:rPr/>
        <w:t>1</w:t>
      </w:r>
      <w:r>
        <w:rPr>
          <w:rtl w:val="true"/>
        </w:rPr>
        <w:t xml:space="preserve">- </w:t>
      </w:r>
      <w:r>
        <w:rPr/>
        <w:t>1</w:t>
      </w:r>
      <w:r>
        <w:rPr>
          <w:rtl w:val="true"/>
        </w:rPr>
        <w:t>.</w:t>
      </w:r>
      <w:r>
        <w:rPr>
          <w:rtl w:val="true"/>
        </w:rPr>
        <w:t>ضرورت و فلسفه این سفر</w:t>
      </w:r>
      <w:bookmarkEnd w:id="6"/>
    </w:p>
    <w:p>
      <w:pPr>
        <w:pStyle w:val="BookText"/>
        <w:rPr/>
      </w:pPr>
      <w:r>
        <w:rPr>
          <w:rFonts w:ascii="IRNazanin" w:hAnsi="IRNazanin" w:eastAsia="IRNazanin"/>
          <w:color w:val="111111"/>
          <w:sz w:val="28"/>
          <w:sz w:val="28"/>
          <w:szCs w:val="28"/>
          <w:rtl w:val="true"/>
          <w:lang w:bidi="fa-IR"/>
        </w:rPr>
        <w:t>زائر عزیز بیت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 عازم چه سفری هستی و به سوی چه محبوبی بار سفر بستهای؟</w:t>
      </w:r>
    </w:p>
    <w:p>
      <w:pPr>
        <w:pStyle w:val="BookText"/>
        <w:rPr/>
      </w:pPr>
      <w:r>
        <w:rPr>
          <w:rFonts w:ascii="IRNazanin" w:hAnsi="IRNazanin" w:eastAsia="IRNazanin"/>
          <w:color w:val="111111"/>
          <w:sz w:val="28"/>
          <w:sz w:val="28"/>
          <w:szCs w:val="28"/>
          <w:rtl w:val="true"/>
          <w:lang w:bidi="fa-IR"/>
        </w:rPr>
        <w:t>توجه به عظمت این سفر مقدمهای است که در نیت، نوع حرکت، اعمال، اقامت و بازگشت بسیار مؤثر است، لذا قبل از هر چیز به تعبیراتی که نسبت به این سفر معنوی در مدارک دینی است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میهمانی خداوند</w:t>
      </w:r>
    </w:p>
    <w:p>
      <w:pPr>
        <w:pStyle w:val="BookText"/>
        <w:rPr/>
      </w:pPr>
      <w:r>
        <w:rPr>
          <w:rFonts w:ascii="IRNazanin" w:hAnsi="IRNazanin" w:eastAsia="IRNazanin"/>
          <w:color w:val="111111"/>
          <w:sz w:val="28"/>
          <w:sz w:val="28"/>
          <w:szCs w:val="28"/>
          <w:rtl w:val="true"/>
          <w:lang w:bidi="fa-IR"/>
        </w:rPr>
        <w:t>خداوند به حضرت آدم علیه السلام چنین وحی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کعبه منم و زائرانش میهمانان من هستند، مردم گروه گروه به زیارت این خانه میآیند و با تکبیر و لبیک به درگاه من ناله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قصد زیارت بیاید و هیچ نیتی جز دیدار من نداشته باشد میهمان من است و بر من وارد شده است و من با کرامتهای خود از او پذیرایی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شدن از گناهان </w:t>
      </w:r>
    </w:p>
    <w:p>
      <w:pPr>
        <w:pStyle w:val="BookText"/>
        <w:rPr/>
      </w:pPr>
      <w:r>
        <w:rPr>
          <w:rFonts w:ascii="IRNazanin" w:hAnsi="IRNazanin" w:eastAsia="IRNazanin"/>
          <w:color w:val="111111"/>
          <w:sz w:val="28"/>
          <w:sz w:val="28"/>
          <w:szCs w:val="28"/>
          <w:rtl w:val="true"/>
          <w:lang w:bidi="fa-IR"/>
        </w:rPr>
        <w:t>در روایات میخوانیم تمام گناهان حاجی بعد از غروب روز عرفه بخشیده میشود به نحوی که تصور اینکه گناهی باقی مانده که بخشیده نشده است، خود جرم و گناه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امام زمان ارواحنا له الفداء</w:t>
      </w:r>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حج به تجدید عهد با امام، حجت خداوند و عزم راستین بر اطاعت از امام و یاری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و اصلاح ایمان</w:t>
      </w:r>
    </w:p>
    <w:p>
      <w:pPr>
        <w:pStyle w:val="BookText"/>
        <w:rPr/>
      </w:pP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سبب تقویت دین است غرر الحکم، هم ایمان افراد تقویت میشود و هم اصل دین با آمدن مسلمانان به سفر حج و آثار و برکات آن قوی گردیده و گسترش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مقام شفاعت می رساند</w:t>
      </w:r>
    </w:p>
    <w:p>
      <w:pPr>
        <w:pStyle w:val="BookText"/>
        <w:rPr/>
      </w:pP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حج میرود در قیامت میتواند نسبت به فرزندان، همسر و همسایههایش شفاعت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مقام برای کسی است که آثار این سفر را حفظ نموده و تا هنگام مرگ در همان مسیر آموزههای حج باقی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نشینی با انبیاء، صدیقین، شهداء و صالحان</w:t>
      </w:r>
    </w:p>
    <w:p>
      <w:pPr>
        <w:pStyle w:val="BookText"/>
        <w:rPr/>
      </w:pPr>
      <w:r>
        <w:rPr>
          <w:rFonts w:ascii="IRNazanin" w:hAnsi="IRNazanin" w:eastAsia="IRNazanin"/>
          <w:color w:val="111111"/>
          <w:sz w:val="28"/>
          <w:sz w:val="28"/>
          <w:szCs w:val="28"/>
          <w:rtl w:val="true"/>
          <w:lang w:bidi="fa-IR"/>
        </w:rPr>
        <w:t>این سفر چه ظرفیت بالایی دارد و انسان را به کجا میرساند که امام صادق علیه السلام فرمودند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نیت صادق و مال حلال به حج می رود در قیامت کنار انبیاء، صدیقین، شهدا و صالحان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باید توجه داشت که این ظرفیت حج است ولی تا چه اندازه از آن را ما بتوانیم بدست آوریم مانند زمینی که گفته میشود این زمین هزار خروار گندم محصول میدهد ولی ممکن است یک نفر فقط ده خروار و دیگری صدخروار بیشتر برداشت ننماید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سودآور</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دو بازار آخرت هستند که همهاش 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زائر زنده بماند بیمه خداوند است و اگر در مسیر راه از دنیا برود اهل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آرامش</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حج سبب آرامش و سکون دلهاست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 ص</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دنیا و آخرت</w:t>
      </w:r>
    </w:p>
    <w:p>
      <w:pPr>
        <w:pStyle w:val="BookText"/>
        <w:rPr/>
      </w:pPr>
      <w:r>
        <w:rPr>
          <w:rFonts w:ascii="IRNazanin" w:hAnsi="IRNazanin" w:eastAsia="IRNazanin"/>
          <w:color w:val="111111"/>
          <w:sz w:val="28"/>
          <w:sz w:val="28"/>
          <w:szCs w:val="28"/>
          <w:rtl w:val="true"/>
          <w:lang w:bidi="fa-IR"/>
        </w:rPr>
        <w:t>یکی از دوستان امام صادق علیه السلام میگوید حضرت را دیدم در حالی که به شدت بیمار بود و آن حضرت را بر روی محملی طواف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اطرافیان پرسیدند 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این دشواری این کار را انجام میدهید؟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می خوانیم به حج بروند تا منافع و خیر برای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منافع دنیا یا منافع آخرت؟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422</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زدودن اخلاق و رفتار ناپسند </w:t>
      </w:r>
      <w:bookmarkStart w:id="7" w:name="pg3767_33446"/>
    </w:p>
    <w:p>
      <w:pPr>
        <w:pStyle w:val="Heading2"/>
        <w:numPr>
          <w:ilvl w:val="1"/>
          <w:numId w:val="1"/>
        </w:numPr>
        <w:rPr/>
      </w:pPr>
      <w:bookmarkStart w:id="8" w:name="__RefHeading___Toc1055066_2281741623"/>
      <w:bookmarkStart w:id="9" w:name="_Toc3"/>
      <w:bookmarkEnd w:id="7"/>
      <w:bookmarkEnd w:id="8"/>
      <w:r>
        <w:rPr/>
        <w:t>2</w:t>
      </w:r>
      <w:r>
        <w:rPr>
          <w:rtl w:val="true"/>
        </w:rPr>
        <w:t xml:space="preserve">- </w:t>
      </w:r>
      <w:r>
        <w:rPr>
          <w:rtl w:val="true"/>
        </w:rPr>
        <w:t>برنامه های قبل از حرکت</w:t>
      </w:r>
      <w:bookmarkEnd w:id="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پاکسازی نیّت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مال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خمس و حق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حلالیت خواستن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شدن با احکام، آداب و اهمیت حج</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همسفر خوب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و سپردن اهل و مال به خداوند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بدست آوردن بیشترین بهره از سفر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کردن دوستان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خروج از منزل خواندن سوره های حمد، فلق، ناس، اخلاص و نیز آیۀ الکرسی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وصیت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خانواده به تقوی هنگام خروج از منزل</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مناسبت هایی که در ایام سفر هست و تدارک لباس یا هدایای لازم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 به رحمت خداوند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با امام هشتم برای ایرانیان بویژه اهل خراسان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برنامههای بازگشت</w:t>
      </w:r>
    </w:p>
    <w:p>
      <w:pPr>
        <w:pStyle w:val="BookText"/>
        <w:rPr/>
      </w:pPr>
      <w:r>
        <w:rPr>
          <w:rFonts w:ascii="IRNazanin" w:hAnsi="IRNazanin" w:eastAsia="IRNazanin"/>
          <w:color w:val="111111"/>
          <w:sz w:val="28"/>
          <w:sz w:val="28"/>
          <w:szCs w:val="28"/>
          <w:rtl w:val="true"/>
          <w:lang w:bidi="fa-IR"/>
        </w:rPr>
        <w:t>برای بازگشت، برخی برنامهها را باید از قبل تدارک دید و در بین آنها ولیمه دادن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عروسی، تولد، ختنه، خرید منزل و بازگشت از سفر حج ولیمه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چند نکته باید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اطرافیان را به زحمت نیندازیم و در سطح توان خود ولیمه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مکان، تعداد میهمانها و انوع غذا، اعتدال و توان خود را در نظر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عمل به استحباب و خشنودی خداوند باشد نه خودنمایی، چشم و هم چشمی و رقابت منفی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میهمانان از طبقات محروم به ویژه فامیل ضعیف هم باشند</w:t>
      </w:r>
      <w:r>
        <w:rPr>
          <w:rFonts w:eastAsia="IRNazanin" w:cs="IRNazanin"/>
          <w:color w:val="111111"/>
          <w:sz w:val="28"/>
          <w:szCs w:val="28"/>
          <w:rtl w:val="true"/>
          <w:lang w:bidi="fa-IR"/>
        </w:rPr>
        <w:t xml:space="preserve">. </w:t>
      </w:r>
      <w:bookmarkStart w:id="10" w:name="pg3767_33449"/>
    </w:p>
    <w:p>
      <w:pPr>
        <w:pStyle w:val="Heading2"/>
        <w:numPr>
          <w:ilvl w:val="1"/>
          <w:numId w:val="1"/>
        </w:numPr>
        <w:rPr/>
      </w:pPr>
      <w:bookmarkStart w:id="11" w:name="__RefHeading___Toc1055068_2281741623"/>
      <w:bookmarkStart w:id="12" w:name="_Toc4"/>
      <w:bookmarkEnd w:id="10"/>
      <w:bookmarkEnd w:id="11"/>
      <w:r>
        <w:rPr/>
        <w:t>3</w:t>
      </w:r>
      <w:r>
        <w:rPr>
          <w:rtl w:val="true"/>
        </w:rPr>
        <w:t xml:space="preserve">- </w:t>
      </w:r>
      <w:r>
        <w:rPr>
          <w:rtl w:val="true"/>
        </w:rPr>
        <w:t>دانستنی های لازم در این سفر</w:t>
      </w:r>
      <w:bookmarkEnd w:id="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نیک</w:t>
      </w:r>
    </w:p>
    <w:p>
      <w:pPr>
        <w:pStyle w:val="BookText"/>
        <w:rPr/>
      </w:pPr>
      <w:r>
        <w:rPr>
          <w:rFonts w:ascii="IRNazanin" w:hAnsi="IRNazanin" w:eastAsia="IRNazanin"/>
          <w:color w:val="111111"/>
          <w:sz w:val="28"/>
          <w:sz w:val="28"/>
          <w:szCs w:val="28"/>
          <w:rtl w:val="true"/>
          <w:lang w:bidi="fa-IR"/>
        </w:rPr>
        <w:t>اخلاق خوب همیشه یک ارزش است اما در سفر ضروریتر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باز، پرهیز از بدزبانی، تمسخر و نیش و کنایه، سخن گفتن با محبت و مؤدبانه و شوخی بدون گناه باعث کم شدن رنج سفر و راحتی بیشتر خود و همسفران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و محبت</w:t>
      </w:r>
    </w:p>
    <w:p>
      <w:pPr>
        <w:pStyle w:val="BookText"/>
        <w:rPr/>
      </w:pPr>
      <w:r>
        <w:rPr>
          <w:rFonts w:ascii="IRNazanin" w:hAnsi="IRNazanin" w:eastAsia="IRNazanin"/>
          <w:color w:val="111111"/>
          <w:sz w:val="28"/>
          <w:sz w:val="28"/>
          <w:szCs w:val="28"/>
          <w:rtl w:val="true"/>
          <w:lang w:bidi="fa-IR"/>
        </w:rPr>
        <w:t>در سفر هر که بیشتر به اطرافیان محبت کند، اجر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غذا خوردن، سوار شدن به هواپیما یا ماشین، داخل شدن به آسانسور و هنگام زیارت و طواف، افرادی نیاز به کمک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از این فرصت استفاده نمایید و هرچه بیشتر به همسفران کمک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هر قوم کسی است که در مسافرت به دیگران خدمت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273</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شخصی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مکه رسیدیم دوستانمان برای طواف حرکت کردند و مرا برای نگهداری اثاثیه جا گذاشتند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 و پاداش تو از آنان بیشتر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بیماران و سالخوردگان</w:t>
      </w:r>
    </w:p>
    <w:p>
      <w:pPr>
        <w:pStyle w:val="BookText"/>
        <w:rPr/>
      </w:pPr>
      <w:r>
        <w:rPr>
          <w:rFonts w:ascii="IRNazanin" w:hAnsi="IRNazanin" w:eastAsia="IRNazanin"/>
          <w:color w:val="111111"/>
          <w:sz w:val="28"/>
          <w:sz w:val="28"/>
          <w:szCs w:val="28"/>
          <w:rtl w:val="true"/>
          <w:lang w:bidi="fa-IR"/>
        </w:rPr>
        <w:t>شخصی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نفر همسفر بودیم که وارد مدینه شدیم، من مریض شدم ولی دوستم به من بیاعتنایی کرد و برای نماز و زیارت رفت و مرا تنها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بدرفاقتی دوستم به پدرش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ماجرا را به امام صادق علیه السلام خبرداد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پیام فرستادند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پرستاری و انس تو با مریض از نمازی که در مسجد پیامبر اکرم صلی الله علیه و آله خواندی،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بزرگترها</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به بزرگتری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 یا پیرزن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بزرگتر بودن احترام نماید خداوند او را از سختی های قیامت حفظ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حال زائرین دیگر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اتوبوس، هتل و هرجا با هم هستیم مراقب باشیم به افرادی که در کنار و اطراف ما هستند ظلم نکنیم و با نوع نشستن، حرف زدن و رفتار خود، مایه رنجش آنها نشویم بویژه در سرزمین منی و عرفات و خصوصاً در سرزمین منی که هم مدت اقامت بیشتر است و هم مکان محدودتر، طبیعی است اگر هر کسی بخواهد برای محل استراحت و جای ساک و لوازم خود فضای وسیع و راحتی انتخاب کند دیگران را به زحمت و اذیت می اندازد پس شایسته است به حداقل </w:t>
      </w:r>
    </w:p>
    <w:p>
      <w:pPr>
        <w:pStyle w:val="BookText"/>
        <w:rPr/>
      </w:pPr>
      <w:r>
        <w:rPr>
          <w:rFonts w:ascii="IRNazanin" w:hAnsi="IRNazanin" w:eastAsia="IRNazanin"/>
          <w:color w:val="111111"/>
          <w:sz w:val="28"/>
          <w:sz w:val="28"/>
          <w:szCs w:val="28"/>
          <w:rtl w:val="true"/>
          <w:lang w:bidi="fa-IR"/>
        </w:rPr>
        <w:t>جا اکتفا کنیم تا علاوه بر پاداش عبادت از ثواب خدمت و محبت به همنوعان نیز بهره مندباشیم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حقّ هم اتاقی ها</w:t>
      </w:r>
    </w:p>
    <w:p>
      <w:pPr>
        <w:pStyle w:val="BookText"/>
        <w:rPr/>
      </w:pPr>
      <w:r>
        <w:rPr>
          <w:rFonts w:ascii="IRNazanin" w:hAnsi="IRNazanin" w:eastAsia="IRNazanin"/>
          <w:color w:val="111111"/>
          <w:sz w:val="28"/>
          <w:sz w:val="28"/>
          <w:szCs w:val="28"/>
          <w:rtl w:val="true"/>
          <w:lang w:bidi="fa-IR"/>
        </w:rPr>
        <w:t>در سفر معنوی حج معمولاً هرچند نفر در یک اتاق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اتاق محل آرامش و استراحت است بنابراین هنگام تعریف و صحبت، استحمام، بیدارشدن وانجام مقدمات خروج، صدای تلویزیون، گفتن و خندیدن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کنیم آسایش دیگران را بر هم نزنیم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استفاده از کولر و امکانات دیگر ملاحظه حال دیگران را بنماییم و سعی کنیم مصداق این جمله باشیم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خود و راحت یاران طلب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ایرادگیری و نق زدن</w:t>
      </w:r>
    </w:p>
    <w:p>
      <w:pPr>
        <w:pStyle w:val="BookText"/>
        <w:rPr/>
      </w:pPr>
      <w:r>
        <w:rPr>
          <w:rFonts w:ascii="IRNazanin" w:hAnsi="IRNazanin" w:eastAsia="IRNazanin"/>
          <w:color w:val="111111"/>
          <w:sz w:val="28"/>
          <w:sz w:val="28"/>
          <w:szCs w:val="28"/>
          <w:rtl w:val="true"/>
          <w:lang w:bidi="fa-IR"/>
        </w:rPr>
        <w:t>برخی عادت کردهاند از هر مسأله کوچکی ایراد بگیرند و دائم به اطرافیان یا مسئولین گله کنند و نق بزنند که این کار باعث ناراحتی و افسردگی خود و دیگران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جای تذکر بجا، به موقع و به اندازه که با بیان دل نشین و رعایت ادب باشد، 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بازگونکردن رنج ها و مشکلات سفر پس از بازگشت</w:t>
      </w:r>
    </w:p>
    <w:p>
      <w:pPr>
        <w:pStyle w:val="BookText"/>
        <w:rPr/>
      </w:pPr>
      <w:r>
        <w:rPr>
          <w:rFonts w:ascii="IRNazanin" w:hAnsi="IRNazanin" w:eastAsia="IRNazanin"/>
          <w:color w:val="111111"/>
          <w:sz w:val="28"/>
          <w:sz w:val="28"/>
          <w:szCs w:val="28"/>
          <w:rtl w:val="true"/>
          <w:lang w:bidi="fa-IR"/>
        </w:rPr>
        <w:t>بله سفر هم نوعی امانت است و باید اسرار و راز دیگران را حفظ نمود و جز خوبی از همسفران نگفت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 عزت ایرانی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توجه داشته باشم که من یک ایرانی هستم و رفتار، گفتار و ادب من معرّف شخصیت ایرانی است، مبادا با غفلت و کوتاهی من، وطن و </w:t>
      </w:r>
    </w:p>
    <w:p>
      <w:pPr>
        <w:pStyle w:val="BookText"/>
        <w:rPr/>
      </w:pPr>
      <w:r>
        <w:rPr>
          <w:rFonts w:ascii="IRNazanin" w:hAnsi="IRNazanin" w:eastAsia="IRNazanin"/>
          <w:color w:val="111111"/>
          <w:sz w:val="28"/>
          <w:sz w:val="28"/>
          <w:szCs w:val="28"/>
          <w:rtl w:val="true"/>
          <w:lang w:bidi="fa-IR"/>
        </w:rPr>
        <w:t>فرهنگم زیر سؤال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سعی کنم با تقدم در سلام و احترام به شخصیت دیگران، زینتی برای دین و کشور خود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جلسات کاروان</w:t>
      </w:r>
    </w:p>
    <w:p>
      <w:pPr>
        <w:pStyle w:val="BookText"/>
        <w:rPr/>
      </w:pPr>
      <w:r>
        <w:rPr>
          <w:rFonts w:ascii="IRNazanin" w:hAnsi="IRNazanin" w:eastAsia="IRNazanin"/>
          <w:color w:val="111111"/>
          <w:sz w:val="28"/>
          <w:sz w:val="28"/>
          <w:szCs w:val="28"/>
          <w:rtl w:val="true"/>
          <w:lang w:bidi="fa-IR"/>
        </w:rPr>
        <w:t>روحانیان محترم و مسئولین کاروان درجلسات نکات مهم وکاربردی را تذکر میدهند، همه خصوصاً سال اولیها سعی کنند با علاقه و حوصله در این جلسات شرکت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حجاب و پوشش لازم برای بانوان</w:t>
      </w:r>
    </w:p>
    <w:p>
      <w:pPr>
        <w:pStyle w:val="BookText"/>
        <w:rPr/>
      </w:pPr>
      <w:r>
        <w:rPr>
          <w:rFonts w:ascii="IRNazanin" w:hAnsi="IRNazanin" w:eastAsia="IRNazanin"/>
          <w:color w:val="111111"/>
          <w:sz w:val="28"/>
          <w:sz w:val="28"/>
          <w:szCs w:val="28"/>
          <w:rtl w:val="true"/>
          <w:lang w:bidi="fa-IR"/>
        </w:rPr>
        <w:t>دختران و زنان ایرانی نماد پاکی و عفت بانوان ایران هستند لذا باید مراقب پوشش خودباشند خصوصاً در مواردی که زمینه غفلت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نپوشیدن جوراب خصوصاً در مسیرهای کوتاه مثل رفتن به رستوران، نمازخانه و کارداشتن با دوستان در هتل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 و چانه زدن با فروشندگان برای گرفتن تخفیف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برخورد با نامحرم در شلوغی طواف، بویژه در طواف مستحبی که جایز نیست برای انجام یک مستحب، مرتکب گناه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فرصت برای عبادت</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فرمایش امیرالمؤمنین علیه السلام را از یاد نبریم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فرصتها به کندی و با سختی به دست میآیند و با سرعت از دست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چقدر شرایط لازم است که دست به دست هم دهد تا این فرصت طلایی ایام حج اتفاق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حیف است این لحظهها و </w:t>
      </w:r>
    </w:p>
    <w:p>
      <w:pPr>
        <w:pStyle w:val="BookText"/>
        <w:rPr/>
      </w:pPr>
      <w:r>
        <w:rPr>
          <w:rFonts w:ascii="IRNazanin" w:hAnsi="IRNazanin" w:eastAsia="IRNazanin"/>
          <w:color w:val="111111"/>
          <w:sz w:val="28"/>
          <w:sz w:val="28"/>
          <w:szCs w:val="28"/>
          <w:rtl w:val="true"/>
          <w:lang w:bidi="fa-IR"/>
        </w:rPr>
        <w:t>ساعتهای بسیار با ارزش به کارهایی چون دور هم نشستن و از ساختمانها و فروشگاهها و اجناس سخن گفتن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میتوانیم سعی کنیم با تلاوت قرآن، دعا، ذکر، نماز و کارهای مثبتی چون کمک به دیگران، فرصت را غنیمت دانسته و هرچه بیشتر زاد و توشه بیاندوزیم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سوغاتی و آداب آن</w:t>
      </w:r>
    </w:p>
    <w:p>
      <w:pPr>
        <w:pStyle w:val="BookText"/>
        <w:rPr/>
      </w:pPr>
      <w:r>
        <w:rPr>
          <w:rFonts w:ascii="IRNazanin" w:hAnsi="IRNazanin" w:eastAsia="IRNazanin"/>
          <w:color w:val="111111"/>
          <w:sz w:val="28"/>
          <w:sz w:val="28"/>
          <w:szCs w:val="28"/>
          <w:rtl w:val="true"/>
          <w:lang w:bidi="fa-IR"/>
        </w:rPr>
        <w:t>گرچه سوغاتی برای سفر جزء توصیههاست و هزینه آن نیز جزء هزینههای حج محسوب میشود اما از چند نکته نباید غافل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خرید، زمان خاصی از روزهای آخر اقامت را انتخاب نموده و از وقتگذرانی بیهدف در بازارها جداً خودداری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اجناس تجملاتی، غیرمفید و گرانقیمت که مناسب با شأن این سفر معنوی نیست و همچنین اجناسی که سود آن به جیب دشمنان اسلام میرود در آن بازارها زیاد است، مراقب باشیم چنین خریدی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خرید سوغاتی خود را به مشقت و قرض نیاندازیم و در حدّ توان و با نیت عمل به سنّت خرید نماییم و خصوصاً خانمها مراقب باشند به همسر خود تحمیل ننمایند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تذکر بسیار مهم این است که مبادا هنگام اقامه نماز جماعت در بازار و مشغول خرید باشیم که علاوه بر محرومیت خود از اجر و پاداش عظیم الهی، باعث سوء استفاده تبلیغی دشمنان و موجب بدنامی شیعه و ایران اسلامی میگردیم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درآخر اگر برای خرید، زمان و مکان مناسب انتخاب نماییم می توان از وقت این سفر بیشتر در جهت عبادت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نیازی نیست در محلهای بازدید معنوی که فرصت کوتاه و تکالیف عبادی بیشتر است وقت خود را به بازار و خرید هدر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سرزمین منی و عرفات و بازدید از شهدای اُحد و مساجد سبعه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قوانین و مقررات</w:t>
      </w:r>
    </w:p>
    <w:p>
      <w:pPr>
        <w:pStyle w:val="BookText"/>
        <w:rPr/>
      </w:pPr>
      <w:r>
        <w:rPr>
          <w:rFonts w:ascii="IRNazanin" w:hAnsi="IRNazanin" w:eastAsia="IRNazanin"/>
          <w:color w:val="111111"/>
          <w:sz w:val="28"/>
          <w:sz w:val="28"/>
          <w:szCs w:val="28"/>
          <w:rtl w:val="true"/>
          <w:lang w:bidi="fa-IR"/>
        </w:rPr>
        <w:t>هرکشوری برای خود مقرراتی دارد و تا زمانی که این قوانین خلاف دستورات دینی ما نباشد باید به آنها احترام گذارده و رعایت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قانون نشان شخصیت و روحیه حقپذیری ما واعتباری برای کشور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رعایت تذکرات مأموران و همکاری با آنان و پرهیز از ایجاد حساسیت کاری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کارها در باورهای دینی ما جایز و بلکه بهتر و دارای آثار مهمی است مانند بوسیدن و دست کشیدن به اماکن مقدسه اما چون از دید مأموران سعودی کاری نادرست است باید از آن پرهیز نماییم تا هم موجب تحریک و برخورد بد آنان نشویم و هم برای خود مشکل و ناراحتی درست نکنیم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وضو بودن</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روایات، وضو نور است و وجود انسان را نورانی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وضو هستیم حال ما معنویتر و از بدیها دورتر هستیم، پس چه بهتر که همیشه با وضو باشیم خصوصا در این سفر روحانی و مکانهای مقدس، و البته این برکت را هم دارد که تا هنگام نمازشد میتوانیم در اولین مکان مناسب مشغول نماز شویم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ویژه نماز در این سفر</w:t>
      </w:r>
    </w:p>
    <w:p>
      <w:pPr>
        <w:pStyle w:val="BookText"/>
        <w:rPr/>
      </w:pPr>
      <w:r>
        <w:rPr>
          <w:rFonts w:ascii="IRNazanin" w:hAnsi="IRNazanin" w:eastAsia="IRNazanin"/>
          <w:color w:val="111111"/>
          <w:sz w:val="28"/>
          <w:sz w:val="28"/>
          <w:szCs w:val="28"/>
          <w:rtl w:val="true"/>
          <w:lang w:bidi="fa-IR"/>
        </w:rPr>
        <w:t>در این سفر به نماز اهمیت ویژهای دهیم و چند نکته را در نظر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قبل از زمان نماز با وضو، آماده و در محل نماز نشسته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 را در مسجد الحرام یا مسجد النبی صلی الله علیه و آله بخوانیم و از نماز خواندن در هتل اجتناب کنیم که خسارت آن قابل جبران نیست چرا که نماز در این مساجد معادل هزار نماز در مکانهای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سجادهای همراه داشته باشیم که اگر هنگام نماز مکان مفروش در نزدیکی ما نبود از نماز اول وقت محروم نگردیم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پروازها طوری اتفاق میافتد که هنگام پیاده شدن از هواپیما چند دقیقه بیشتر تا آخر وقت نماز فرصت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باید از گرفتن ساک و حرف زدن با همسفریها فراموش نموده و با سرعت در هر گوشه و کناری شده نماز را اقامه کنیم و سپس به فکر بقیه کارها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بد اتفاقی است زائر بیت الله هنوز از راه نرسیده نمازش قضا شود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نکاتی درباره نماز اهل سنت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سحرها برای نماز شب اذان می گویند پس اگر سحر مشرف شدیدو صدای اذان شنیدیدفکر نکنید نماز صبح شده است بلکه پس از یک ساعت، تازه اذان صبح گفته می شود و دوباره پس از یک ربع اقامه نماز جماعت صبح گفته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نماز صبح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الصلاۀ خیرمن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تشخیص اقامه نماز، منتظر شنیدن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قدقامت الصلوۀ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نماز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سَوّوا صفوفکم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مرتب بایستید و صف ها را مرتب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را بلند نمی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حمد،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شما اصلاً نباید بگویید و اگر احیاناً ناخودآگاه گفتید باید سجده سهو بجاآورید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قسمتی از قرآن را می خوانند و مقید به خواندن یک سوره کامل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رکوع که سربرمی دارندآهسته اذکاری مانند اللهم لک الحمد حمداً کثیرا می گویند و گفتن آن مدتی طول می کشد پس بلافاصله بعد از رکوع به سجده نروید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روی فرش سجده می کنند و چیزی به اسم مُهر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سعی کنید در جایی بایستیدکه بتوانید روی سنگ های کف مسجد سجده کنید و درغیر این صورت سجاده حصیری همراه داشته باشید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ندارند و بعد از اتمام سوره در رکعت دوم بلافاصله به رکوع می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سجده دوم، نمی نشینند و از همان سجده سریع بلند می شوند، اما شما باید بنشینید و بعد بلند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نماز، سرشان را به چپ و راست می چرخانند و بلند کردنِ دست و سه مرتبه الله اکبر گفتن ندارند و این کار را بدعت شیعه می دانند، شما هم سعی کنید این کار را در جماعت های آنها انجام ندهید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 شود شیعیان در نماز جماعت اهل سنت شرکت نمایند و با آنها نماز بخوانند اما حمد و سوره را آهسته و بدون جلب توجه بخوانند و در مواقعی که فاصله با صف جلو زیاد باشد، نماز را بعداً اعاده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مواقعی که آفتاب سوزان است و در نماز ظهر امام جماعت مسجدالحرام در اطراف مسجد و زیر سقف می ایستد ولی مردم در مسجدالحرام تا نزدیک کعبه صف می بندند، بدیهی است کسانی که از امام جماعت جلوتر هستند از نظر فقه شیعه نمازشان صحیح نیست پس در این مواردمراقب باشید پشت سر امام جماعت و در زیر سقف نماز بخوانید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اهل سنت بلافاصله بعد از نماز واجب، نماز میّت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بهتر است شماهم در نماز میّت شرکت نموده و زود متفرق نشوید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بعد از نماز صبح نماز مستحبی یا قضاء نمی خوانند</w:t>
      </w:r>
      <w:r>
        <w:rPr>
          <w:rStyle w:val="FootnoteAnchor"/>
          <w:rtl w:val="true"/>
        </w:rPr>
        <w:footnoteReference w:id="2"/>
      </w:r>
      <w:r>
        <w:rPr>
          <w:rFonts w:ascii="IRNazanin" w:hAnsi="IRNazanin" w:eastAsia="IRNazanin"/>
          <w:color w:val="111111"/>
          <w:sz w:val="28"/>
          <w:sz w:val="28"/>
          <w:szCs w:val="28"/>
          <w:rtl w:val="true"/>
          <w:lang w:bidi="fa-IR"/>
        </w:rPr>
        <w:t>پس بهتر است برای انگشت نما نشدن پس از نماز صبح تا مدتی مشغول ذکر، تلاوت قرآن و دعا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بین صفوف جماعت و از مقابل نمازگزاران کار پسندیده ای نیست و باعث حواس پرتی آنان می شود ولی چون اهل سنت بیشتر به این مسأله حساس هستند و گاهی با عصبانیت برخورد می کنند بیشترمراقب باشید و از این کار بپرهیزید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ورود خانم ها به روضه منوره در مسجد النبی زمان محدودی قرار داده اند اهل هر کشور را در جایی نگه داشته و به نوبت اجازه ورود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انتظار کشیدن بانوان ایرانی، مبلغین فارسی زبان که نوعاً افغانی هستند مشغول تبلیغ افکار وهابیت  و انتقاد از ایران و شیعیان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مواقع بهتر است با بی توجهی مشغول خواندن دعا و ذکر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بحث و نزاع با آنان پرهیز نمائید و البته اگر فردی آگاه و مسلط به مباحث باشد می تواند با رعایت احترام و ادب پاسخی بگوید که هم تنش زا نباشد و هم روشن شود که عقاید شیعه مستند به آیات قرآن و مدارک محکم روایی می باشد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سنت اکثر اوقات درنماز صبح جمعه سوره سجده دار واجب می خوانند و هنگامی که در نماز به آیه ای می رسند که سجده واجب دارد در بین نماز به سجده می روند که این کار از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فقه شیعه موجب بطلان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نماز صبح جمعه را قبل از نماز آنها بخوانیم و نمازی که با آنها می بندیم، نیت نماز نداشته و قصد ذکر و دعا داشته باشیم و فقط با آنها همراهی کنیم تا اشکالی پیش نیاید</w:t>
      </w:r>
      <w:r>
        <w:rPr>
          <w:rFonts w:eastAsia="IRNazanin" w:cs="IRNazanin"/>
          <w:color w:val="111111"/>
          <w:sz w:val="28"/>
          <w:szCs w:val="28"/>
          <w:rtl w:val="true"/>
          <w:lang w:bidi="fa-IR"/>
        </w:rPr>
        <w:t xml:space="preserve">. </w:t>
      </w:r>
      <w:bookmarkStart w:id="13" w:name="pg3767_33470"/>
    </w:p>
    <w:p>
      <w:pPr>
        <w:pStyle w:val="BookText"/>
        <w:rPr/>
      </w:pPr>
      <w:bookmarkEnd w:id="13"/>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4" w:name="__RefHeading___Toc1055070_2281741623"/>
      <w:bookmarkStart w:id="15" w:name="_Toc5"/>
      <w:bookmarkEnd w:id="14"/>
      <w:r>
        <w:rPr/>
        <w:t>4</w:t>
      </w:r>
      <w:r>
        <w:rPr>
          <w:rtl w:val="true"/>
        </w:rPr>
        <w:t xml:space="preserve">- </w:t>
      </w:r>
      <w:r>
        <w:rPr>
          <w:rtl w:val="true"/>
        </w:rPr>
        <w:t>در هر بخشی از سفرچه کارهایی انجام دهیم؟</w:t>
      </w:r>
      <w:bookmarkEnd w:id="15"/>
    </w:p>
    <w:p>
      <w:pPr>
        <w:pStyle w:val="BookText"/>
        <w:rPr/>
      </w:pPr>
      <w:r>
        <w:rPr>
          <w:rFonts w:ascii="IRNazanin" w:hAnsi="IRNazanin" w:eastAsia="IRNazanin"/>
          <w:color w:val="111111"/>
          <w:sz w:val="28"/>
          <w:sz w:val="28"/>
          <w:szCs w:val="28"/>
          <w:rtl w:val="true"/>
          <w:lang w:bidi="fa-IR"/>
        </w:rPr>
        <w:t>بله این سئوال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با این عظمت و معنویت اگر انسان دقّت نکند و فرصت تمام شود و او کم بهره باشد قطعاً حسرت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در هر نقطه ای از نقاط پربرکت آن سرزمین و از هر فرصتی از فرصت های ارزشمند این سفر کمال استفاده را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اعمالی که می توان از آنها در این سفر بهره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فضیلت فراوان نماز در مسجدالحرام و مسجدالنبی صلی اله علیه و آله که قبلا گفته شد، هزار برابر نماز خواندن در مکان های دیگر است سعی کنیم هر چه می توانیم در این فضا نماز بخوانیم مانندنماز های توصیه شده در مسجدالحرام و مسجد النبی صلی الله علیه و آله و نیز نماز قضا و نماز هدیه به والدین و سایر درگذشتگان و نماز هدیه به معصومین علیهم السلام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خداوند در همه زندگی باید همراه انسان موحّد باشد خصوصاً در مسجدالحرام و مسجدالنّبی صلی الله علیه و آله پس سعی کن لحظه ای زبان و قلبت از ذکر خداوند خالی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ذکر خداوند آن قدر در این سفر اهمیت دارد که در حدیث قدسی می خوانیم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شَغَلَهُ ذِکری عَن مَسأَلَتی أَعطَیتُهُ اَفضَلَ مَا أعطی السّائِلینَ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من به خاطر مشغول بودن به ذکر من، از درخواست حاجت های خود غافل شود و آن ها را با من مطرح نکند من برتر و ارزشمندتر از آنچه به درخواست کنندگان حاجت عطا می کنم، به این بنده خود عطا خواهم نمود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خَتَمَ القُرآنَ بِمَکَّۀَ لَم یَمُت حَتّی یَری رَسُولَ اللهِ صلی اللهِ علیه و آله وَ یَری مَنزِلَهُ مِنَ الجَنَّۀِ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قرآن را در مکه ختم کند نمی میرد تا اینکه رسول خد صلی الله علیه و آله را ببیند و نیز جایگاه خود در بهشت را قبل از مرگ خواهد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 از حداکثر مکان های معنوی و تاریخی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کسانی که در آن محیط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مدینه و سایر نقاط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و اهداء هدایای معنوی به آنان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حضور عالمان و صاحبان تجربه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ذوی الحقوق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حقوق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های خوب</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زندگی جدید </w:t>
      </w:r>
      <w:bookmarkStart w:id="16" w:name="pg3767_33476"/>
    </w:p>
    <w:p>
      <w:pPr>
        <w:pStyle w:val="Heading2"/>
        <w:numPr>
          <w:ilvl w:val="1"/>
          <w:numId w:val="1"/>
        </w:numPr>
        <w:rPr/>
      </w:pPr>
      <w:bookmarkStart w:id="17" w:name="__RefHeading___Toc1055072_2281741623"/>
      <w:bookmarkStart w:id="18" w:name="_Toc6"/>
      <w:bookmarkEnd w:id="16"/>
      <w:bookmarkEnd w:id="17"/>
      <w:r>
        <w:rPr/>
        <w:t>5</w:t>
      </w:r>
      <w:r>
        <w:rPr>
          <w:rtl w:val="true"/>
        </w:rPr>
        <w:t xml:space="preserve">- </w:t>
      </w:r>
      <w:r>
        <w:rPr>
          <w:rtl w:val="true"/>
        </w:rPr>
        <w:t>حفظ دستاوردها</w:t>
      </w:r>
      <w:bookmarkEnd w:id="18"/>
    </w:p>
    <w:p>
      <w:pPr>
        <w:pStyle w:val="BookText"/>
        <w:rPr/>
      </w:pPr>
      <w:r>
        <w:rPr>
          <w:rFonts w:ascii="IRNazanin" w:hAnsi="IRNazanin" w:eastAsia="IRNazanin"/>
          <w:color w:val="111111"/>
          <w:sz w:val="28"/>
          <w:sz w:val="28"/>
          <w:szCs w:val="28"/>
          <w:rtl w:val="true"/>
          <w:lang w:bidi="fa-IR"/>
        </w:rPr>
        <w:t>آوردهای سفر ملکوتی حج بسیار زیاد است که از مهمترین آنها توبه واقعی، تحوّل درونی، قرب به خداوند و تجدید عهد با امام زمان ارواحنا له الفداء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نکند این دست آورد عظیم در فاصله کوتاهی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حفظ آن مناسب است چند تصمیم خوب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نمازهایم اهمیت داده و تا ممکن است اول وقت، در مسجد، با جماعت و با حضور قلب بجا آورم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محیط ها و دوستان ناسالم فاصله بگیرم و وسیله گناهی را به خانه ام راه ندهم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کسب روزی حلال تلاش نموده و از لقمه حرام به شدت پرهیز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هفته ای یک بار در مجلس ذکر و یا اهل بیت علیهم السلام شرکت نموده و در معرض کسب علم و تذکر به    خوبی ها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خود را نیکو نموده با اطرافیان برخورد خوب و بیان پاکیزه و به دور از نیش و کنایه و بدگویی داشته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دقایقی هر چند کوتاه رفتار و گفتارم را مرور نموده بر خوبی ها شکر نمایم و از خطاها استغفار نموده و به فکر جبران آن باشم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نام حاجی و زائر بیت الله بودن را حفظ نموده و از آنچه با این شأن سازگار نیست پرهیز کنم</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 و توسل غافل نباشیم و همواره از خداوند و اولیائش برای موفقیت خود و دیگران یاری بجویم</w:t>
      </w:r>
      <w:r>
        <w:rPr>
          <w:rFonts w:eastAsia="IRNazanin" w:cs="IRNazanin"/>
          <w:color w:val="111111"/>
          <w:sz w:val="28"/>
          <w:szCs w:val="28"/>
          <w:rtl w:val="true"/>
          <w:lang w:bidi="fa-IR"/>
        </w:rPr>
        <w:t xml:space="preserve">. </w:t>
      </w:r>
      <w:bookmarkStart w:id="19" w:name="pg3767_33480"/>
    </w:p>
    <w:p>
      <w:pPr>
        <w:pStyle w:val="Heading2"/>
        <w:numPr>
          <w:ilvl w:val="1"/>
          <w:numId w:val="1"/>
        </w:numPr>
        <w:rPr/>
      </w:pPr>
      <w:bookmarkStart w:id="20" w:name="__RefHeading___Toc1055074_2281741623"/>
      <w:bookmarkStart w:id="21" w:name="_Toc7"/>
      <w:bookmarkEnd w:id="19"/>
      <w:bookmarkEnd w:id="20"/>
      <w:r>
        <w:rPr/>
        <w:t>6</w:t>
      </w:r>
      <w:r>
        <w:rPr>
          <w:rtl w:val="true"/>
        </w:rPr>
        <w:t xml:space="preserve">- </w:t>
      </w:r>
      <w:r>
        <w:rPr>
          <w:rtl w:val="true"/>
        </w:rPr>
        <w:t>برخی از نام ها و اسامی در این سفر</w:t>
      </w:r>
      <w:bookmarkEnd w:id="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حرمت به معنای ممنوعیت گرفته شده و علت این نام گذاری آن است که به سبب اِحرام، اعمال زیادی بر شخص حرام و ممنوع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گفتن که موجب محرم شدن می شود و عبارت از چهار لبیک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تلبیات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لَبَّیک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لَبَّیک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لَبَّیک لا شریکَ لکَ لَبَّیک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نوعاً این بخش نیز گفته می شود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الحَمدَ والنِّعمَۀَ لَکَ وَالمُلکَ لا شریکَ لَکَ لَبَّیک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است که در رکن شرقی و بر روی دیوار کعبه نصب گردیده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حَجَرالاسود، نقطه آغاز طواف کعبه و نیز مرحله پایانی آن محسوب می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استلام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و تماس بدن با حجرالاسود از طریق بوسیدن، دست کشیدن استلام حجر خوانده می شود که در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شوط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بوده و در شوط اول و آخر مورد تأکید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حَطیم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حجرالاسود و درِ کعبه در مقام ابراهیم که باشرافت ترین قسمت کعبه و مسجدالحرام محسوب شده و به خواندن نماز در آن سفارش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مُلتَزَم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دیوار کعبه است که محل استغفار و پذیرفته شدن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هیچ بنده ای به این مکان پناه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نمی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خداوند، حاجتش را برآورده می کند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ائمه اطهار علیهم السلام و صحابه بزرگ، دست، صورت و سینه خود را به این مکان چسبانده و دوستان خود را به اقرار و اعتراف در نزد آن امر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امیرمؤمنان علیه السلام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أقِرّوا عِندَ المُلتَزَمَ بِما حَفِظتُم مِن ذُنُوبِکم وَ ما لَم تَحفَظوا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أَقَرَّ بِذُنُوبِهِ فی ذلِکَ المَوضِعِ وَعَدَّهُ وَذَکَرَهُ وَاستَغفَرَ مِنهُ کانَ حَقّاً عَلی اللهِ عَزَّوَجَلَّ أن یَغفِر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ملتزم به گناهانی که آنها را به خاطر دارید و آنچه در گذشته انجام داده و فراموش کرده اید، اقرار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کس در این مکان به گناهش اقرار نموده و استغفار کند، بر خداوند عزّوجل است که او را ببخشد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درباره مکان ملتزم دو نقل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رکن و حجر الاسود و درِ کعبه واقع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مجاور مستجار، در پشت خانه و مقابل درِ کعبه و نزدیک رکن یمانی قرار گرفته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قسمتی از دیوار غربی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رکن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درگذشته ، باب غربی کعبه بوده و درحال حاضر مسدود و محو شده است مستجار گویند که به اراده پروردگار در هنگام ولادت علی بن ابیطالب علیه السلام برای فاطمه بنت اسد شکافته شد و چون آن بانوی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ارجمند به درون کعبه رفت دیوار کعبه به هم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گذشت سه روز از تولد امیرالمؤمنان علیه السلام دیوار کعبه دوباره شکافته شد و فاطمه بنت اسد علیه السلام با فرزندش از کعبه بیرون آمد و دیوار کعبه مجدداً به شکل اولیه اش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طواف کننده در طواف هفتم کعبه شکم خود را به مستجار چسبانده، به گناهان خود اعتراف نموده و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آن مستجارگفته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که به اراده خداوند مانند موم نرم شده و اثر پاهای مبارک حضرت ابراهیم علیه السلام برآن نقش بسته و دوباره سخت گردید و در طول قرون گذشته نیز به اراده الهی همچنان باقی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است در سمت ناودان طلا که با دیواری قوسی و نیم دایره محصور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عبور از داخل آن در هنگام طواف جایز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ناودان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ناودان کعبه که در آغاز از جنس چوب بوده و در حال حاضر از طلا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ناودان در بالای سقف کعبه و در ضلع شمالی آن قرار دارد و آب باران را به میان حِجر منتقل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زیر ناودان مکان نماز پسران هارون، شبیر و شبر بوده و احادیث زیادی درباره اینکه آب ناودان، شفای انواع بیماری هاست، روایت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یازدهم ، دوازدهم و سیزدهم ذی الحجۀ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تشریق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bookmarkStart w:id="22" w:name="pg3767_3348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 w:name="__RefHeading___Toc1055076_2281741623"/>
      <w:bookmarkStart w:id="24" w:name="_Toc8"/>
      <w:bookmarkEnd w:id="22"/>
      <w:bookmarkEnd w:id="23"/>
      <w:r>
        <w:rPr/>
        <w:t>7</w:t>
      </w:r>
      <w:r>
        <w:rPr>
          <w:rtl w:val="true"/>
        </w:rPr>
        <w:t xml:space="preserve">- </w:t>
      </w:r>
      <w:r>
        <w:rPr>
          <w:rtl w:val="true"/>
        </w:rPr>
        <w:t>حکمت ها و رازها</w:t>
      </w:r>
      <w:bookmarkEnd w:id="24"/>
    </w:p>
    <w:p>
      <w:pPr>
        <w:pStyle w:val="BookText"/>
        <w:rPr/>
      </w:pPr>
      <w:r>
        <w:rPr>
          <w:rFonts w:ascii="IRNazanin" w:hAnsi="IRNazanin" w:eastAsia="IRNazanin"/>
          <w:color w:val="111111"/>
          <w:sz w:val="28"/>
          <w:sz w:val="28"/>
          <w:szCs w:val="28"/>
          <w:rtl w:val="true"/>
          <w:lang w:bidi="fa-IR"/>
        </w:rPr>
        <w:t>اعمال</w:t>
      </w:r>
    </w:p>
    <w:p>
      <w:pPr>
        <w:pStyle w:val="BookText"/>
        <w:rPr/>
      </w:pPr>
      <w:r>
        <w:rPr>
          <w:rFonts w:ascii="IRNazanin" w:hAnsi="IRNazanin" w:eastAsia="IRNazanin"/>
          <w:color w:val="111111"/>
          <w:sz w:val="28"/>
          <w:sz w:val="28"/>
          <w:szCs w:val="28"/>
          <w:rtl w:val="true"/>
          <w:lang w:bidi="fa-IR"/>
        </w:rPr>
        <w:t>حکمت ها و رازها</w:t>
      </w:r>
    </w:p>
    <w:p>
      <w:pPr>
        <w:pStyle w:val="BookText"/>
        <w:rPr/>
      </w:pPr>
      <w:r>
        <w:rPr>
          <w:rFonts w:ascii="IRNazanin" w:hAnsi="IRNazanin" w:eastAsia="IRNazanin"/>
          <w:color w:val="111111"/>
          <w:sz w:val="28"/>
          <w:sz w:val="28"/>
          <w:szCs w:val="28"/>
          <w:rtl w:val="true"/>
          <w:lang w:bidi="fa-IR"/>
        </w:rPr>
        <w:t>احرام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آوردن لباس معصیت و پوشیدن لباس طاعت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شدن از ریا و دورویی و روی آوردن به اخلاص و یک 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احرام</w:t>
      </w:r>
    </w:p>
    <w:p>
      <w:pPr>
        <w:pStyle w:val="BookText"/>
        <w:rPr/>
      </w:pPr>
      <w:r>
        <w:rPr>
          <w:rFonts w:ascii="IRNazanin" w:hAnsi="IRNazanin" w:eastAsia="IRNazanin"/>
          <w:color w:val="111111"/>
          <w:sz w:val="28"/>
          <w:sz w:val="28"/>
          <w:szCs w:val="28"/>
          <w:rtl w:val="true"/>
          <w:lang w:bidi="fa-IR"/>
        </w:rPr>
        <w:t>شستشو از گناه و خطا با آب 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تحریم هر چه خداوند نمی پسندد بر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 کردن هر عهد و پیمان غیر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گفتن به آنچه خداوند می پسندد و ترک سخن ناپسند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طواف</w:t>
      </w:r>
    </w:p>
    <w:p>
      <w:pPr>
        <w:pStyle w:val="BookText"/>
        <w:rPr/>
      </w:pPr>
      <w:r>
        <w:rPr>
          <w:rFonts w:ascii="IRNazanin" w:hAnsi="IRNazanin" w:eastAsia="IRNazanin"/>
          <w:color w:val="111111"/>
          <w:sz w:val="28"/>
          <w:sz w:val="28"/>
          <w:szCs w:val="28"/>
          <w:rtl w:val="true"/>
          <w:lang w:bidi="fa-IR"/>
        </w:rPr>
        <w:t>تصمیم بر تقرب به خداوند با انجام بهترین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به</w:t>
      </w:r>
    </w:p>
    <w:p>
      <w:pPr>
        <w:pStyle w:val="BookText"/>
        <w:rPr/>
      </w:pPr>
      <w:r>
        <w:rPr>
          <w:rFonts w:ascii="IRNazanin" w:hAnsi="IRNazanin" w:eastAsia="IRNazanin"/>
          <w:color w:val="111111"/>
          <w:sz w:val="28"/>
          <w:sz w:val="28"/>
          <w:szCs w:val="28"/>
          <w:rtl w:val="true"/>
          <w:lang w:bidi="fa-IR"/>
        </w:rPr>
        <w:t>حرم  کعبه</w:t>
      </w:r>
    </w:p>
    <w:p>
      <w:pPr>
        <w:pStyle w:val="BookText"/>
        <w:rPr/>
      </w:pPr>
      <w:r>
        <w:rPr>
          <w:rFonts w:ascii="IRNazanin" w:hAnsi="IRNazanin" w:eastAsia="IRNazanin"/>
          <w:color w:val="111111"/>
          <w:sz w:val="28"/>
          <w:sz w:val="28"/>
          <w:szCs w:val="28"/>
          <w:rtl w:val="true"/>
          <w:lang w:bidi="fa-IR"/>
        </w:rPr>
        <w:t>فقط طالب خدا هستم و همیشه بسوی او حرکت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پناه بردن به خدا از شرّ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به سمتی که خدا فرموده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حرکت بین خوف و رجاء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بین صفا و مروه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استلام حجر</w:t>
      </w:r>
    </w:p>
    <w:p>
      <w:pPr>
        <w:pStyle w:val="BookText"/>
        <w:rPr/>
      </w:pPr>
      <w:r>
        <w:rPr>
          <w:rFonts w:ascii="IRNazanin" w:hAnsi="IRNazanin" w:eastAsia="IRNazanin"/>
          <w:color w:val="111111"/>
          <w:sz w:val="28"/>
          <w:sz w:val="28"/>
          <w:szCs w:val="28"/>
          <w:rtl w:val="true"/>
          <w:lang w:bidi="fa-IR"/>
        </w:rPr>
        <w:t xml:space="preserve">بیعت با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پیمان شکنی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نوشیدن از</w:t>
      </w:r>
    </w:p>
    <w:p>
      <w:pPr>
        <w:pStyle w:val="BookText"/>
        <w:rPr/>
      </w:pPr>
      <w:r>
        <w:rPr>
          <w:rFonts w:ascii="IRNazanin" w:hAnsi="IRNazanin" w:eastAsia="IRNazanin"/>
          <w:color w:val="111111"/>
          <w:sz w:val="28"/>
          <w:sz w:val="28"/>
          <w:szCs w:val="28"/>
          <w:rtl w:val="true"/>
          <w:lang w:bidi="fa-IR"/>
        </w:rPr>
        <w:t>آب زمزم</w:t>
      </w:r>
    </w:p>
    <w:p>
      <w:pPr>
        <w:pStyle w:val="BookText"/>
        <w:rPr/>
      </w:pPr>
      <w:r>
        <w:rPr>
          <w:rFonts w:ascii="IRNazanin" w:hAnsi="IRNazanin" w:eastAsia="IRNazanin"/>
          <w:color w:val="111111"/>
          <w:sz w:val="28"/>
          <w:sz w:val="28"/>
          <w:szCs w:val="28"/>
          <w:rtl w:val="true"/>
          <w:lang w:bidi="fa-IR"/>
        </w:rPr>
        <w:t>خوردن و آشامیدنم و همه اعمالم در خط طاعت خدا باشد و</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معصیت فاصله بگیرم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 چاپ محفوظ است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هرگونه تکثیر مسوولیت شرعی دارد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فقه حنفی دو وقت نماز خواندن نهی شده است؛ اول بعد از نماز صبح تا بالا آمدن خورشید و دیگری بعد از نماز عصرتا غروب آفتاب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image" Target="media/image2.jpeg"/><Relationship Id="rId37" Type="http://schemas.openxmlformats.org/officeDocument/2006/relationships/image" Target="media/image2.jpeg"/><Relationship Id="rId38" Type="http://schemas.openxmlformats.org/officeDocument/2006/relationships/footer" Target="footer31.xml"/><Relationship Id="rId39" Type="http://schemas.openxmlformats.org/officeDocument/2006/relationships/footnotes" Target="footnotes.xml"/><Relationship Id="rId40" Type="http://schemas.openxmlformats.org/officeDocument/2006/relationships/numbering" Target="numbering.xml"/><Relationship Id="rId41" Type="http://schemas.openxmlformats.org/officeDocument/2006/relationships/fontTable" Target="fontTable.xml"/><Relationship Id="rId42" Type="http://schemas.openxmlformats.org/officeDocument/2006/relationships/settings" Target="settings.xml"/><Relationship Id="rId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Pages>
  <Words>4475</Words>
  <Characters>16734</Characters>
  <CharactersWithSpaces>21073</CharactersWithSpaces>
  <Paragraphs>279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2026-08-18T04:16:04Z</dcterms:created>
  <dc:creator>ghaemiyeh.com</dc:creator>
  <dc:description/>
  <dc:language>en-US</dc:language>
  <cp:lastModifiedBy/>
  <dcterms:modified xsi:type="dcterms:W3CDTF">2026-08-18T07:46:05Z</dcterms:modified>
  <cp:revision>1</cp:revision>
  <dc:subject/>
  <dc:title>راهیان کوی دوست</dc:title>
</cp:coreProperties>
</file>

<file path=docProps/custom.xml><?xml version="1.0" encoding="utf-8"?>
<Properties xmlns="http://schemas.openxmlformats.org/officeDocument/2006/custom-properties" xmlns:vt="http://schemas.openxmlformats.org/officeDocument/2006/docPropsVTypes"/>
</file>