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theme/theme1.xml" ContentType="application/vnd.openxmlformats-officedocument.theme+xml"/>
  <Override PartName="/word/footer25.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9.xml" ContentType="application/vnd.openxmlformats-officedocument.wordprocessingml.footer+xml"/>
  <Override PartName="/word/footer14.xml" ContentType="application/vnd.openxmlformats-officedocument.wordprocessingml.footer+xml"/>
  <Override PartName="/word/footnotes.xml" ContentType="application/vnd.openxmlformats-officedocument.wordprocessingml.footnotes+xml"/>
  <Override PartName="/word/footer8.xml" ContentType="application/vnd.openxmlformats-officedocument.wordprocessingml.footer+xml"/>
  <Override PartName="/word/footer49.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numbering.xml" ContentType="application/vnd.openxmlformats-officedocument.wordprocessingml.numbering+xml"/>
  <Override PartName="/word/footer57.xml" ContentType="application/vnd.openxmlformats-officedocument.wordprocessingml.footer+xml"/>
  <Override PartName="/word/footer20.xml" ContentType="application/vnd.openxmlformats-officedocument.wordprocessingml.footer+xml"/>
  <Override PartName="/word/footer26.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چهل حدیث پدر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298269_274958925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298271_274958925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2298273_2749589250">
            <w:r>
              <w:rPr>
                <w:webHidden/>
                <w:rStyle w:val="IndexLink"/>
                <w:rtl w:val="true"/>
              </w:rPr>
              <w:t>فهرست مطالب</w:t>
            </w:r>
            <w:r>
              <w:rPr>
                <w:rStyle w:val="IndexLink"/>
                <w:rtl w:val="true"/>
              </w:rPr>
              <w:tab/>
            </w:r>
            <w:r>
              <w:rPr>
                <w:rStyle w:val="IndexLink"/>
              </w:rPr>
              <w:t>6</w:t>
            </w:r>
          </w:hyperlink>
        </w:p>
        <w:p>
          <w:pPr>
            <w:pStyle w:val="Contents2"/>
            <w:tabs>
              <w:tab w:val="clear" w:pos="8743"/>
              <w:tab w:val="right" w:pos="9026" w:leader="dot"/>
            </w:tabs>
            <w:rPr/>
          </w:pPr>
          <w:hyperlink w:anchor="__RefHeading___Toc2298275_2749589250">
            <w:r>
              <w:rPr>
                <w:webHidden/>
                <w:rStyle w:val="IndexLink"/>
                <w:rtl w:val="true"/>
              </w:rPr>
              <w:t>مقدمة الناشر</w:t>
            </w:r>
            <w:r>
              <w:rPr>
                <w:rStyle w:val="IndexLink"/>
                <w:rtl w:val="true"/>
              </w:rPr>
              <w:tab/>
            </w:r>
            <w:r>
              <w:rPr>
                <w:rStyle w:val="IndexLink"/>
              </w:rPr>
              <w:t>8</w:t>
            </w:r>
          </w:hyperlink>
        </w:p>
        <w:p>
          <w:pPr>
            <w:pStyle w:val="Contents2"/>
            <w:tabs>
              <w:tab w:val="clear" w:pos="8743"/>
              <w:tab w:val="right" w:pos="9026" w:leader="dot"/>
            </w:tabs>
            <w:rPr/>
          </w:pPr>
          <w:hyperlink w:anchor="__RefHeading___Toc2298277_2749589250">
            <w:r>
              <w:rPr>
                <w:webHidden/>
                <w:rStyle w:val="IndexLink"/>
              </w:rPr>
              <w:t>1</w:t>
            </w:r>
            <w:r>
              <w:rPr>
                <w:rStyle w:val="IndexLink"/>
                <w:rtl w:val="true"/>
              </w:rPr>
              <w:t>.</w:t>
            </w:r>
            <w:r>
              <w:rPr>
                <w:rStyle w:val="IndexLink"/>
                <w:rtl w:val="true"/>
              </w:rPr>
              <w:t>حقوق پدر بر فرزند</w:t>
            </w:r>
            <w:r>
              <w:rPr>
                <w:rStyle w:val="IndexLink"/>
                <w:rtl w:val="true"/>
              </w:rPr>
              <w:tab/>
            </w:r>
            <w:r>
              <w:rPr>
                <w:rStyle w:val="IndexLink"/>
              </w:rPr>
              <w:t>16</w:t>
            </w:r>
          </w:hyperlink>
        </w:p>
        <w:p>
          <w:pPr>
            <w:pStyle w:val="Contents2"/>
            <w:tabs>
              <w:tab w:val="clear" w:pos="8743"/>
              <w:tab w:val="right" w:pos="9026" w:leader="dot"/>
            </w:tabs>
            <w:rPr/>
          </w:pPr>
          <w:hyperlink w:anchor="__RefHeading___Toc2298279_2749589250">
            <w:r>
              <w:rPr>
                <w:webHidden/>
                <w:rStyle w:val="IndexLink"/>
              </w:rPr>
              <w:t>2</w:t>
            </w:r>
            <w:r>
              <w:rPr>
                <w:rStyle w:val="IndexLink"/>
                <w:rtl w:val="true"/>
              </w:rPr>
              <w:t>.</w:t>
            </w:r>
            <w:r>
              <w:rPr>
                <w:rStyle w:val="IndexLink"/>
                <w:rtl w:val="true"/>
              </w:rPr>
              <w:t>نگاه پدر به فرزند</w:t>
            </w:r>
            <w:r>
              <w:rPr>
                <w:rStyle w:val="IndexLink"/>
                <w:rtl w:val="true"/>
              </w:rPr>
              <w:tab/>
            </w:r>
            <w:r>
              <w:rPr>
                <w:rStyle w:val="IndexLink"/>
              </w:rPr>
              <w:t>17</w:t>
            </w:r>
          </w:hyperlink>
        </w:p>
        <w:p>
          <w:pPr>
            <w:pStyle w:val="Contents2"/>
            <w:tabs>
              <w:tab w:val="clear" w:pos="8743"/>
              <w:tab w:val="right" w:pos="9026" w:leader="dot"/>
            </w:tabs>
            <w:rPr/>
          </w:pPr>
          <w:hyperlink w:anchor="__RefHeading___Toc2298281_2749589250">
            <w:r>
              <w:rPr>
                <w:webHidden/>
                <w:rStyle w:val="IndexLink"/>
              </w:rPr>
              <w:t>3</w:t>
            </w:r>
            <w:r>
              <w:rPr>
                <w:rStyle w:val="IndexLink"/>
                <w:rtl w:val="true"/>
              </w:rPr>
              <w:t>.</w:t>
            </w:r>
            <w:r>
              <w:rPr>
                <w:rStyle w:val="IndexLink"/>
                <w:rtl w:val="true"/>
              </w:rPr>
              <w:t>حقوق متقابل پدر و فرزند</w:t>
            </w:r>
            <w:r>
              <w:rPr>
                <w:rStyle w:val="IndexLink"/>
                <w:rtl w:val="true"/>
              </w:rPr>
              <w:tab/>
            </w:r>
            <w:r>
              <w:rPr>
                <w:rStyle w:val="IndexLink"/>
              </w:rPr>
              <w:t>18</w:t>
            </w:r>
          </w:hyperlink>
        </w:p>
        <w:p>
          <w:pPr>
            <w:pStyle w:val="Contents2"/>
            <w:tabs>
              <w:tab w:val="clear" w:pos="8743"/>
              <w:tab w:val="right" w:pos="9026" w:leader="dot"/>
            </w:tabs>
            <w:rPr/>
          </w:pPr>
          <w:hyperlink w:anchor="__RefHeading___Toc2298283_2749589250">
            <w:r>
              <w:rPr>
                <w:webHidden/>
                <w:rStyle w:val="IndexLink"/>
              </w:rPr>
              <w:t>4</w:t>
            </w:r>
            <w:r>
              <w:rPr>
                <w:rStyle w:val="IndexLink"/>
                <w:rtl w:val="true"/>
              </w:rPr>
              <w:t>.</w:t>
            </w:r>
            <w:r>
              <w:rPr>
                <w:rStyle w:val="IndexLink"/>
                <w:rtl w:val="true"/>
              </w:rPr>
              <w:t>سه حق فرزند بر پدر</w:t>
            </w:r>
            <w:r>
              <w:rPr>
                <w:rStyle w:val="IndexLink"/>
                <w:rtl w:val="true"/>
              </w:rPr>
              <w:tab/>
            </w:r>
            <w:r>
              <w:rPr>
                <w:rStyle w:val="IndexLink"/>
              </w:rPr>
              <w:t>20</w:t>
            </w:r>
          </w:hyperlink>
        </w:p>
        <w:p>
          <w:pPr>
            <w:pStyle w:val="Contents2"/>
            <w:tabs>
              <w:tab w:val="clear" w:pos="8743"/>
              <w:tab w:val="right" w:pos="9026" w:leader="dot"/>
            </w:tabs>
            <w:rPr/>
          </w:pPr>
          <w:hyperlink w:anchor="__RefHeading___Toc2298285_2749589250">
            <w:r>
              <w:rPr>
                <w:webHidden/>
                <w:rStyle w:val="IndexLink"/>
              </w:rPr>
              <w:t>5</w:t>
            </w:r>
            <w:r>
              <w:rPr>
                <w:rStyle w:val="IndexLink"/>
                <w:rtl w:val="true"/>
              </w:rPr>
              <w:t>.</w:t>
            </w:r>
            <w:r>
              <w:rPr>
                <w:rStyle w:val="IndexLink"/>
                <w:rtl w:val="true"/>
              </w:rPr>
              <w:t>حقوق فرزندان بر پدر</w:t>
            </w:r>
            <w:r>
              <w:rPr>
                <w:rStyle w:val="IndexLink"/>
                <w:rtl w:val="true"/>
              </w:rPr>
              <w:tab/>
            </w:r>
            <w:r>
              <w:rPr>
                <w:rStyle w:val="IndexLink"/>
              </w:rPr>
              <w:t>21</w:t>
            </w:r>
          </w:hyperlink>
        </w:p>
        <w:p>
          <w:pPr>
            <w:pStyle w:val="Contents2"/>
            <w:tabs>
              <w:tab w:val="clear" w:pos="8743"/>
              <w:tab w:val="right" w:pos="9026" w:leader="dot"/>
            </w:tabs>
            <w:rPr/>
          </w:pPr>
          <w:hyperlink w:anchor="__RefHeading___Toc2298287_2749589250">
            <w:r>
              <w:rPr>
                <w:webHidden/>
                <w:rStyle w:val="IndexLink"/>
              </w:rPr>
              <w:t>6</w:t>
            </w:r>
            <w:r>
              <w:rPr>
                <w:rStyle w:val="IndexLink"/>
                <w:rtl w:val="true"/>
              </w:rPr>
              <w:t>.</w:t>
            </w:r>
            <w:r>
              <w:rPr>
                <w:rStyle w:val="IndexLink"/>
                <w:rtl w:val="true"/>
              </w:rPr>
              <w:t>نگاه محبت‌آمیز به فرزند</w:t>
            </w:r>
            <w:r>
              <w:rPr>
                <w:rStyle w:val="IndexLink"/>
                <w:rtl w:val="true"/>
              </w:rPr>
              <w:tab/>
            </w:r>
            <w:r>
              <w:rPr>
                <w:rStyle w:val="IndexLink"/>
              </w:rPr>
              <w:t>22</w:t>
            </w:r>
          </w:hyperlink>
        </w:p>
        <w:p>
          <w:pPr>
            <w:pStyle w:val="Contents2"/>
            <w:tabs>
              <w:tab w:val="clear" w:pos="8743"/>
              <w:tab w:val="right" w:pos="9026" w:leader="dot"/>
            </w:tabs>
            <w:rPr/>
          </w:pPr>
          <w:hyperlink w:anchor="__RefHeading___Toc2298289_2749589250">
            <w:r>
              <w:rPr>
                <w:webHidden/>
                <w:rStyle w:val="IndexLink"/>
              </w:rPr>
              <w:t>7</w:t>
            </w:r>
            <w:r>
              <w:rPr>
                <w:rStyle w:val="IndexLink"/>
                <w:rtl w:val="true"/>
              </w:rPr>
              <w:t>.</w:t>
            </w:r>
            <w:r>
              <w:rPr>
                <w:rStyle w:val="IndexLink"/>
                <w:rtl w:val="true"/>
              </w:rPr>
              <w:t>شباهت به پدر</w:t>
            </w:r>
            <w:r>
              <w:rPr>
                <w:rStyle w:val="IndexLink"/>
                <w:rtl w:val="true"/>
              </w:rPr>
              <w:tab/>
            </w:r>
            <w:r>
              <w:rPr>
                <w:rStyle w:val="IndexLink"/>
              </w:rPr>
              <w:t>23</w:t>
            </w:r>
          </w:hyperlink>
        </w:p>
        <w:p>
          <w:pPr>
            <w:pStyle w:val="Contents2"/>
            <w:tabs>
              <w:tab w:val="clear" w:pos="8743"/>
              <w:tab w:val="right" w:pos="9026" w:leader="dot"/>
            </w:tabs>
            <w:rPr/>
          </w:pPr>
          <w:hyperlink w:anchor="__RefHeading___Toc2298291_2749589250">
            <w:r>
              <w:rPr>
                <w:webHidden/>
                <w:rStyle w:val="IndexLink"/>
              </w:rPr>
              <w:t>8</w:t>
            </w:r>
            <w:r>
              <w:rPr>
                <w:rStyle w:val="IndexLink"/>
                <w:rtl w:val="true"/>
              </w:rPr>
              <w:t>.</w:t>
            </w:r>
            <w:r>
              <w:rPr>
                <w:rStyle w:val="IndexLink"/>
                <w:rtl w:val="true"/>
              </w:rPr>
              <w:t>دعاهایی که رد نمی‌شود</w:t>
            </w:r>
            <w:r>
              <w:rPr>
                <w:rStyle w:val="IndexLink"/>
                <w:rtl w:val="true"/>
              </w:rPr>
              <w:tab/>
            </w:r>
            <w:r>
              <w:rPr>
                <w:rStyle w:val="IndexLink"/>
              </w:rPr>
              <w:t>24</w:t>
            </w:r>
          </w:hyperlink>
        </w:p>
        <w:p>
          <w:pPr>
            <w:pStyle w:val="Contents2"/>
            <w:tabs>
              <w:tab w:val="clear" w:pos="8743"/>
              <w:tab w:val="right" w:pos="9026" w:leader="dot"/>
            </w:tabs>
            <w:rPr/>
          </w:pPr>
          <w:hyperlink w:anchor="__RefHeading___Toc2298293_2749589250">
            <w:r>
              <w:rPr>
                <w:webHidden/>
                <w:rStyle w:val="IndexLink"/>
              </w:rPr>
              <w:t>9</w:t>
            </w:r>
            <w:r>
              <w:rPr>
                <w:rStyle w:val="IndexLink"/>
                <w:rtl w:val="true"/>
              </w:rPr>
              <w:t>.</w:t>
            </w:r>
            <w:r>
              <w:rPr>
                <w:rStyle w:val="IndexLink"/>
                <w:rtl w:val="true"/>
              </w:rPr>
              <w:t>پدران امت اسلامی</w:t>
            </w:r>
            <w:r>
              <w:rPr>
                <w:rStyle w:val="IndexLink"/>
                <w:rtl w:val="true"/>
              </w:rPr>
              <w:tab/>
            </w:r>
            <w:r>
              <w:rPr>
                <w:rStyle w:val="IndexLink"/>
              </w:rPr>
              <w:t>25</w:t>
            </w:r>
          </w:hyperlink>
        </w:p>
        <w:p>
          <w:pPr>
            <w:pStyle w:val="Contents2"/>
            <w:tabs>
              <w:tab w:val="clear" w:pos="8743"/>
              <w:tab w:val="right" w:pos="9026" w:leader="dot"/>
            </w:tabs>
            <w:rPr/>
          </w:pPr>
          <w:hyperlink w:anchor="__RefHeading___Toc2298295_2749589250">
            <w:r>
              <w:rPr>
                <w:webHidden/>
                <w:rStyle w:val="IndexLink"/>
              </w:rPr>
              <w:t>10</w:t>
            </w:r>
            <w:r>
              <w:rPr>
                <w:rStyle w:val="IndexLink"/>
                <w:rtl w:val="true"/>
              </w:rPr>
              <w:t>.</w:t>
            </w:r>
            <w:r>
              <w:rPr>
                <w:rStyle w:val="IndexLink"/>
                <w:rtl w:val="true"/>
              </w:rPr>
              <w:t>اجابت دعای پدر</w:t>
            </w:r>
            <w:r>
              <w:rPr>
                <w:rStyle w:val="IndexLink"/>
                <w:rtl w:val="true"/>
              </w:rPr>
              <w:tab/>
            </w:r>
            <w:r>
              <w:rPr>
                <w:rStyle w:val="IndexLink"/>
              </w:rPr>
              <w:t>26</w:t>
            </w:r>
          </w:hyperlink>
        </w:p>
        <w:p>
          <w:pPr>
            <w:pStyle w:val="Contents2"/>
            <w:tabs>
              <w:tab w:val="clear" w:pos="8743"/>
              <w:tab w:val="right" w:pos="9026" w:leader="dot"/>
            </w:tabs>
            <w:rPr/>
          </w:pPr>
          <w:hyperlink w:anchor="__RefHeading___Toc2298297_2749589250">
            <w:r>
              <w:rPr>
                <w:webHidden/>
                <w:rStyle w:val="IndexLink"/>
              </w:rPr>
              <w:t>11</w:t>
            </w:r>
            <w:r>
              <w:rPr>
                <w:rStyle w:val="IndexLink"/>
                <w:rtl w:val="true"/>
              </w:rPr>
              <w:t>.</w:t>
            </w:r>
            <w:r>
              <w:rPr>
                <w:rStyle w:val="IndexLink"/>
                <w:rtl w:val="true"/>
              </w:rPr>
              <w:t>نفرین پدر</w:t>
            </w:r>
            <w:r>
              <w:rPr>
                <w:rStyle w:val="IndexLink"/>
                <w:rtl w:val="true"/>
              </w:rPr>
              <w:tab/>
            </w:r>
            <w:r>
              <w:rPr>
                <w:rStyle w:val="IndexLink"/>
              </w:rPr>
              <w:t>27</w:t>
            </w:r>
          </w:hyperlink>
        </w:p>
        <w:p>
          <w:pPr>
            <w:pStyle w:val="Contents2"/>
            <w:tabs>
              <w:tab w:val="clear" w:pos="8743"/>
              <w:tab w:val="right" w:pos="9026" w:leader="dot"/>
            </w:tabs>
            <w:rPr/>
          </w:pPr>
          <w:hyperlink w:anchor="__RefHeading___Toc2298299_2749589250">
            <w:r>
              <w:rPr>
                <w:webHidden/>
                <w:rStyle w:val="IndexLink"/>
              </w:rPr>
              <w:t>12</w:t>
            </w:r>
            <w:r>
              <w:rPr>
                <w:rStyle w:val="IndexLink"/>
                <w:rtl w:val="true"/>
              </w:rPr>
              <w:t>.</w:t>
            </w:r>
            <w:r>
              <w:rPr>
                <w:rStyle w:val="IndexLink"/>
                <w:rtl w:val="true"/>
              </w:rPr>
              <w:t>دعاهای مستجاب</w:t>
            </w:r>
            <w:r>
              <w:rPr>
                <w:rStyle w:val="IndexLink"/>
                <w:rtl w:val="true"/>
              </w:rPr>
              <w:tab/>
            </w:r>
            <w:r>
              <w:rPr>
                <w:rStyle w:val="IndexLink"/>
              </w:rPr>
              <w:t>28</w:t>
            </w:r>
          </w:hyperlink>
        </w:p>
        <w:p>
          <w:pPr>
            <w:pStyle w:val="Contents2"/>
            <w:tabs>
              <w:tab w:val="clear" w:pos="8743"/>
              <w:tab w:val="right" w:pos="9026" w:leader="dot"/>
            </w:tabs>
            <w:rPr/>
          </w:pPr>
          <w:hyperlink w:anchor="__RefHeading___Toc2298301_2749589250">
            <w:r>
              <w:rPr>
                <w:webHidden/>
                <w:rStyle w:val="IndexLink"/>
              </w:rPr>
              <w:t>13</w:t>
            </w:r>
            <w:r>
              <w:rPr>
                <w:rStyle w:val="IndexLink"/>
                <w:rtl w:val="true"/>
              </w:rPr>
              <w:t>.</w:t>
            </w:r>
            <w:r>
              <w:rPr>
                <w:rStyle w:val="IndexLink"/>
                <w:rtl w:val="true"/>
              </w:rPr>
              <w:t>اثر نیکی به فرزند</w:t>
            </w:r>
            <w:r>
              <w:rPr>
                <w:rStyle w:val="IndexLink"/>
                <w:rtl w:val="true"/>
              </w:rPr>
              <w:tab/>
            </w:r>
            <w:r>
              <w:rPr>
                <w:rStyle w:val="IndexLink"/>
              </w:rPr>
              <w:t>29</w:t>
            </w:r>
          </w:hyperlink>
        </w:p>
        <w:p>
          <w:pPr>
            <w:pStyle w:val="Contents2"/>
            <w:tabs>
              <w:tab w:val="clear" w:pos="8743"/>
              <w:tab w:val="right" w:pos="9026" w:leader="dot"/>
            </w:tabs>
            <w:rPr/>
          </w:pPr>
          <w:hyperlink w:anchor="__RefHeading___Toc2298303_2749589250">
            <w:r>
              <w:rPr>
                <w:webHidden/>
                <w:rStyle w:val="IndexLink"/>
              </w:rPr>
              <w:t>14</w:t>
            </w:r>
            <w:r>
              <w:rPr>
                <w:rStyle w:val="IndexLink"/>
                <w:rtl w:val="true"/>
              </w:rPr>
              <w:t>.</w:t>
            </w:r>
            <w:r>
              <w:rPr>
                <w:rStyle w:val="IndexLink"/>
                <w:rtl w:val="true"/>
              </w:rPr>
              <w:t>یاری بر نیکوکاری</w:t>
            </w:r>
            <w:r>
              <w:rPr>
                <w:rStyle w:val="IndexLink"/>
                <w:rtl w:val="true"/>
              </w:rPr>
              <w:tab/>
            </w:r>
            <w:r>
              <w:rPr>
                <w:rStyle w:val="IndexLink"/>
              </w:rPr>
              <w:t>30</w:t>
            </w:r>
          </w:hyperlink>
        </w:p>
        <w:p>
          <w:pPr>
            <w:pStyle w:val="Contents2"/>
            <w:tabs>
              <w:tab w:val="clear" w:pos="8743"/>
              <w:tab w:val="right" w:pos="9026" w:leader="dot"/>
            </w:tabs>
            <w:rPr/>
          </w:pPr>
          <w:hyperlink w:anchor="__RefHeading___Toc2298305_2749589250">
            <w:r>
              <w:rPr>
                <w:webHidden/>
                <w:rStyle w:val="IndexLink"/>
              </w:rPr>
              <w:t>15</w:t>
            </w:r>
            <w:r>
              <w:rPr>
                <w:rStyle w:val="IndexLink"/>
                <w:rtl w:val="true"/>
              </w:rPr>
              <w:t>.</w:t>
            </w:r>
            <w:r>
              <w:rPr>
                <w:rStyle w:val="IndexLink"/>
                <w:rtl w:val="true"/>
              </w:rPr>
              <w:t>نیکی به پدر پس از مادر</w:t>
            </w:r>
            <w:r>
              <w:rPr>
                <w:rStyle w:val="IndexLink"/>
                <w:rtl w:val="true"/>
              </w:rPr>
              <w:tab/>
            </w:r>
            <w:r>
              <w:rPr>
                <w:rStyle w:val="IndexLink"/>
              </w:rPr>
              <w:t>31</w:t>
            </w:r>
          </w:hyperlink>
        </w:p>
        <w:p>
          <w:pPr>
            <w:pStyle w:val="Contents2"/>
            <w:tabs>
              <w:tab w:val="clear" w:pos="8743"/>
              <w:tab w:val="right" w:pos="9026" w:leader="dot"/>
            </w:tabs>
            <w:rPr/>
          </w:pPr>
          <w:hyperlink w:anchor="__RefHeading___Toc2298307_2749589250">
            <w:r>
              <w:rPr>
                <w:webHidden/>
                <w:rStyle w:val="IndexLink"/>
              </w:rPr>
              <w:t>16</w:t>
            </w:r>
            <w:r>
              <w:rPr>
                <w:rStyle w:val="IndexLink"/>
                <w:rtl w:val="true"/>
              </w:rPr>
              <w:t>.</w:t>
            </w:r>
            <w:r>
              <w:rPr>
                <w:rStyle w:val="IndexLink"/>
                <w:rtl w:val="true"/>
              </w:rPr>
              <w:t>آموزش فرزندان</w:t>
            </w:r>
            <w:r>
              <w:rPr>
                <w:rStyle w:val="IndexLink"/>
                <w:rtl w:val="true"/>
              </w:rPr>
              <w:tab/>
            </w:r>
            <w:r>
              <w:rPr>
                <w:rStyle w:val="IndexLink"/>
              </w:rPr>
              <w:t>32</w:t>
            </w:r>
          </w:hyperlink>
        </w:p>
        <w:p>
          <w:pPr>
            <w:pStyle w:val="Contents2"/>
            <w:tabs>
              <w:tab w:val="clear" w:pos="8743"/>
              <w:tab w:val="right" w:pos="9026" w:leader="dot"/>
            </w:tabs>
            <w:rPr/>
          </w:pPr>
          <w:hyperlink w:anchor="__RefHeading___Toc2298309_2749589250">
            <w:r>
              <w:rPr>
                <w:webHidden/>
                <w:rStyle w:val="IndexLink"/>
              </w:rPr>
              <w:t>17</w:t>
            </w:r>
            <w:r>
              <w:rPr>
                <w:rStyle w:val="IndexLink"/>
                <w:rtl w:val="true"/>
              </w:rPr>
              <w:t>.</w:t>
            </w:r>
            <w:r>
              <w:rPr>
                <w:rStyle w:val="IndexLink"/>
                <w:rtl w:val="true"/>
              </w:rPr>
              <w:t>هشدار به پدران و فرزندان</w:t>
            </w:r>
            <w:r>
              <w:rPr>
                <w:rStyle w:val="IndexLink"/>
                <w:rtl w:val="true"/>
              </w:rPr>
              <w:tab/>
            </w:r>
            <w:r>
              <w:rPr>
                <w:rStyle w:val="IndexLink"/>
              </w:rPr>
              <w:t>33</w:t>
            </w:r>
          </w:hyperlink>
        </w:p>
        <w:p>
          <w:pPr>
            <w:pStyle w:val="Contents2"/>
            <w:tabs>
              <w:tab w:val="clear" w:pos="8743"/>
              <w:tab w:val="right" w:pos="9026" w:leader="dot"/>
            </w:tabs>
            <w:rPr/>
          </w:pPr>
          <w:hyperlink w:anchor="__RefHeading___Toc2298311_2749589250">
            <w:r>
              <w:rPr>
                <w:webHidden/>
                <w:rStyle w:val="IndexLink"/>
              </w:rPr>
              <w:t>18</w:t>
            </w:r>
            <w:r>
              <w:rPr>
                <w:rStyle w:val="IndexLink"/>
                <w:rtl w:val="true"/>
              </w:rPr>
              <w:t>.</w:t>
            </w:r>
            <w:r>
              <w:rPr>
                <w:rStyle w:val="IndexLink"/>
                <w:rtl w:val="true"/>
              </w:rPr>
              <w:t>آثار دوستی پدران</w:t>
            </w:r>
            <w:r>
              <w:rPr>
                <w:rStyle w:val="IndexLink"/>
                <w:rtl w:val="true"/>
              </w:rPr>
              <w:tab/>
            </w:r>
            <w:r>
              <w:rPr>
                <w:rStyle w:val="IndexLink"/>
              </w:rPr>
              <w:t>34</w:t>
            </w:r>
          </w:hyperlink>
        </w:p>
        <w:p>
          <w:pPr>
            <w:pStyle w:val="Contents2"/>
            <w:tabs>
              <w:tab w:val="clear" w:pos="8743"/>
              <w:tab w:val="right" w:pos="9026" w:leader="dot"/>
            </w:tabs>
            <w:rPr/>
          </w:pPr>
          <w:hyperlink w:anchor="__RefHeading___Toc2298313_2749589250">
            <w:r>
              <w:rPr>
                <w:webHidden/>
                <w:rStyle w:val="IndexLink"/>
              </w:rPr>
              <w:t>19</w:t>
            </w:r>
            <w:r>
              <w:rPr>
                <w:rStyle w:val="IndexLink"/>
                <w:rtl w:val="true"/>
              </w:rPr>
              <w:t>.</w:t>
            </w:r>
            <w:r>
              <w:rPr>
                <w:rStyle w:val="IndexLink"/>
                <w:rtl w:val="true"/>
              </w:rPr>
              <w:t>حق پدر بر فرزند</w:t>
            </w:r>
            <w:r>
              <w:rPr>
                <w:rStyle w:val="IndexLink"/>
                <w:rtl w:val="true"/>
              </w:rPr>
              <w:tab/>
            </w:r>
            <w:r>
              <w:rPr>
                <w:rStyle w:val="IndexLink"/>
              </w:rPr>
              <w:t>35</w:t>
            </w:r>
          </w:hyperlink>
        </w:p>
        <w:p>
          <w:pPr>
            <w:pStyle w:val="Contents2"/>
            <w:tabs>
              <w:tab w:val="clear" w:pos="8743"/>
              <w:tab w:val="right" w:pos="9026" w:leader="dot"/>
            </w:tabs>
            <w:rPr/>
          </w:pPr>
          <w:hyperlink w:anchor="__RefHeading___Toc2298315_2749589250">
            <w:r>
              <w:rPr>
                <w:webHidden/>
                <w:rStyle w:val="IndexLink"/>
              </w:rPr>
              <w:t>20</w:t>
            </w:r>
            <w:r>
              <w:rPr>
                <w:rStyle w:val="IndexLink"/>
                <w:rtl w:val="true"/>
              </w:rPr>
              <w:t>.</w:t>
            </w:r>
            <w:r>
              <w:rPr>
                <w:rStyle w:val="IndexLink"/>
                <w:rtl w:val="true"/>
              </w:rPr>
              <w:t>حق فرزند بر پدر</w:t>
            </w:r>
            <w:r>
              <w:rPr>
                <w:rStyle w:val="IndexLink"/>
                <w:rtl w:val="true"/>
              </w:rPr>
              <w:tab/>
            </w:r>
            <w:r>
              <w:rPr>
                <w:rStyle w:val="IndexLink"/>
              </w:rPr>
              <w:t>36</w:t>
            </w:r>
          </w:hyperlink>
        </w:p>
        <w:p>
          <w:pPr>
            <w:pStyle w:val="Contents2"/>
            <w:tabs>
              <w:tab w:val="clear" w:pos="8743"/>
              <w:tab w:val="right" w:pos="9026" w:leader="dot"/>
            </w:tabs>
            <w:rPr/>
          </w:pPr>
          <w:hyperlink w:anchor="__RefHeading___Toc2298317_2749589250">
            <w:r>
              <w:rPr>
                <w:webHidden/>
                <w:rStyle w:val="IndexLink"/>
              </w:rPr>
              <w:t>21</w:t>
            </w:r>
            <w:r>
              <w:rPr>
                <w:rStyle w:val="IndexLink"/>
                <w:rtl w:val="true"/>
              </w:rPr>
              <w:t>.</w:t>
            </w:r>
            <w:r>
              <w:rPr>
                <w:rStyle w:val="IndexLink"/>
                <w:rtl w:val="true"/>
              </w:rPr>
              <w:t>بهترین ارث پدران</w:t>
            </w:r>
            <w:r>
              <w:rPr>
                <w:rStyle w:val="IndexLink"/>
                <w:rtl w:val="true"/>
              </w:rPr>
              <w:tab/>
            </w:r>
            <w:r>
              <w:rPr>
                <w:rStyle w:val="IndexLink"/>
              </w:rPr>
              <w:t>37</w:t>
            </w:r>
          </w:hyperlink>
        </w:p>
        <w:p>
          <w:pPr>
            <w:pStyle w:val="Contents2"/>
            <w:tabs>
              <w:tab w:val="clear" w:pos="8743"/>
              <w:tab w:val="right" w:pos="9026" w:leader="dot"/>
            </w:tabs>
            <w:rPr/>
          </w:pPr>
          <w:hyperlink w:anchor="__RefHeading___Toc2298319_2749589250">
            <w:r>
              <w:rPr>
                <w:webHidden/>
                <w:rStyle w:val="IndexLink"/>
              </w:rPr>
              <w:t>22</w:t>
            </w:r>
            <w:r>
              <w:rPr>
                <w:rStyle w:val="IndexLink"/>
                <w:rtl w:val="true"/>
              </w:rPr>
              <w:t>.</w:t>
            </w:r>
            <w:r>
              <w:rPr>
                <w:rStyle w:val="IndexLink"/>
                <w:rtl w:val="true"/>
              </w:rPr>
              <w:t>نیکی نخست پدر</w:t>
            </w:r>
            <w:r>
              <w:rPr>
                <w:rStyle w:val="IndexLink"/>
                <w:rtl w:val="true"/>
              </w:rPr>
              <w:tab/>
            </w:r>
            <w:r>
              <w:rPr>
                <w:rStyle w:val="IndexLink"/>
              </w:rPr>
              <w:t>38</w:t>
            </w:r>
          </w:hyperlink>
        </w:p>
        <w:p>
          <w:pPr>
            <w:pStyle w:val="Contents2"/>
            <w:tabs>
              <w:tab w:val="clear" w:pos="8743"/>
              <w:tab w:val="right" w:pos="9026" w:leader="dot"/>
            </w:tabs>
            <w:rPr/>
          </w:pPr>
          <w:hyperlink w:anchor="__RefHeading___Toc2298321_2749589250">
            <w:r>
              <w:rPr>
                <w:webHidden/>
                <w:rStyle w:val="IndexLink"/>
              </w:rPr>
              <w:t>23</w:t>
            </w:r>
            <w:r>
              <w:rPr>
                <w:rStyle w:val="IndexLink"/>
                <w:rtl w:val="true"/>
              </w:rPr>
              <w:t>.</w:t>
            </w:r>
            <w:r>
              <w:rPr>
                <w:rStyle w:val="IndexLink"/>
                <w:rtl w:val="true"/>
              </w:rPr>
              <w:t>ایستادن به احترام پدر</w:t>
            </w:r>
            <w:r>
              <w:rPr>
                <w:rStyle w:val="IndexLink"/>
                <w:rtl w:val="true"/>
              </w:rPr>
              <w:tab/>
            </w:r>
            <w:r>
              <w:rPr>
                <w:rStyle w:val="IndexLink"/>
              </w:rPr>
              <w:t>39</w:t>
            </w:r>
          </w:hyperlink>
        </w:p>
        <w:p>
          <w:pPr>
            <w:pStyle w:val="Contents2"/>
            <w:tabs>
              <w:tab w:val="clear" w:pos="8743"/>
              <w:tab w:val="right" w:pos="9026" w:leader="dot"/>
            </w:tabs>
            <w:rPr/>
          </w:pPr>
          <w:hyperlink w:anchor="__RefHeading___Toc2298323_2749589250">
            <w:r>
              <w:rPr>
                <w:webHidden/>
                <w:rStyle w:val="IndexLink"/>
              </w:rPr>
              <w:t>24</w:t>
            </w:r>
            <w:r>
              <w:rPr>
                <w:rStyle w:val="IndexLink"/>
                <w:rtl w:val="true"/>
              </w:rPr>
              <w:t>.</w:t>
            </w:r>
            <w:r>
              <w:rPr>
                <w:rStyle w:val="IndexLink"/>
                <w:rtl w:val="true"/>
              </w:rPr>
              <w:t>شیوه امام حسن و امام حسین علیهماالسلام</w:t>
            </w:r>
            <w:r>
              <w:rPr>
                <w:rStyle w:val="IndexLink"/>
                <w:rtl w:val="true"/>
              </w:rPr>
              <w:tab/>
            </w:r>
            <w:r>
              <w:rPr>
                <w:rStyle w:val="IndexLink"/>
              </w:rPr>
              <w:t>40</w:t>
            </w:r>
          </w:hyperlink>
        </w:p>
        <w:p>
          <w:pPr>
            <w:pStyle w:val="Contents2"/>
            <w:tabs>
              <w:tab w:val="clear" w:pos="8743"/>
              <w:tab w:val="right" w:pos="9026" w:leader="dot"/>
            </w:tabs>
            <w:rPr/>
          </w:pPr>
          <w:hyperlink w:anchor="__RefHeading___Toc2298325_2749589250">
            <w:r>
              <w:rPr>
                <w:webHidden/>
                <w:rStyle w:val="IndexLink"/>
              </w:rPr>
              <w:t>25</w:t>
            </w:r>
            <w:r>
              <w:rPr>
                <w:rStyle w:val="IndexLink"/>
                <w:rtl w:val="true"/>
              </w:rPr>
              <w:t>.</w:t>
            </w:r>
            <w:r>
              <w:rPr>
                <w:rStyle w:val="IndexLink"/>
                <w:rtl w:val="true"/>
              </w:rPr>
              <w:t>احترام پدر در هر حال</w:t>
            </w:r>
            <w:r>
              <w:rPr>
                <w:rStyle w:val="IndexLink"/>
                <w:rtl w:val="true"/>
              </w:rPr>
              <w:tab/>
            </w:r>
            <w:r>
              <w:rPr>
                <w:rStyle w:val="IndexLink"/>
              </w:rPr>
              <w:t>41</w:t>
            </w:r>
          </w:hyperlink>
        </w:p>
        <w:p>
          <w:pPr>
            <w:pStyle w:val="Contents2"/>
            <w:tabs>
              <w:tab w:val="clear" w:pos="8743"/>
              <w:tab w:val="right" w:pos="9026" w:leader="dot"/>
            </w:tabs>
            <w:rPr/>
          </w:pPr>
          <w:hyperlink w:anchor="__RefHeading___Toc2298327_2749589250">
            <w:r>
              <w:rPr>
                <w:webHidden/>
                <w:rStyle w:val="IndexLink"/>
              </w:rPr>
              <w:t>26</w:t>
            </w:r>
            <w:r>
              <w:rPr>
                <w:rStyle w:val="IndexLink"/>
                <w:rtl w:val="true"/>
              </w:rPr>
              <w:t>.</w:t>
            </w:r>
            <w:r>
              <w:rPr>
                <w:rStyle w:val="IndexLink"/>
                <w:rtl w:val="true"/>
              </w:rPr>
              <w:t>حق پدر بر فرزند</w:t>
            </w:r>
            <w:r>
              <w:rPr>
                <w:rStyle w:val="IndexLink"/>
                <w:rtl w:val="true"/>
              </w:rPr>
              <w:tab/>
            </w:r>
            <w:r>
              <w:rPr>
                <w:rStyle w:val="IndexLink"/>
              </w:rPr>
              <w:t>42</w:t>
            </w:r>
          </w:hyperlink>
        </w:p>
        <w:p>
          <w:pPr>
            <w:pStyle w:val="Contents2"/>
            <w:tabs>
              <w:tab w:val="clear" w:pos="8743"/>
              <w:tab w:val="right" w:pos="9026" w:leader="dot"/>
            </w:tabs>
            <w:rPr/>
          </w:pPr>
          <w:hyperlink w:anchor="__RefHeading___Toc2298329_2749589250">
            <w:r>
              <w:rPr>
                <w:webHidden/>
                <w:rStyle w:val="IndexLink"/>
              </w:rPr>
              <w:t>27</w:t>
            </w:r>
            <w:r>
              <w:rPr>
                <w:rStyle w:val="IndexLink"/>
                <w:rtl w:val="true"/>
              </w:rPr>
              <w:t>.</w:t>
            </w:r>
            <w:r>
              <w:rPr>
                <w:rStyle w:val="IndexLink"/>
                <w:rtl w:val="true"/>
              </w:rPr>
              <w:t>حق فرزند بر پدر</w:t>
            </w:r>
            <w:r>
              <w:rPr>
                <w:rStyle w:val="IndexLink"/>
                <w:rtl w:val="true"/>
              </w:rPr>
              <w:tab/>
            </w:r>
            <w:r>
              <w:rPr>
                <w:rStyle w:val="IndexLink"/>
              </w:rPr>
              <w:t>44</w:t>
            </w:r>
          </w:hyperlink>
        </w:p>
        <w:p>
          <w:pPr>
            <w:pStyle w:val="Contents2"/>
            <w:tabs>
              <w:tab w:val="clear" w:pos="8743"/>
              <w:tab w:val="right" w:pos="9026" w:leader="dot"/>
            </w:tabs>
            <w:rPr/>
          </w:pPr>
          <w:hyperlink w:anchor="__RefHeading___Toc2298331_2749589250">
            <w:r>
              <w:rPr>
                <w:webHidden/>
                <w:rStyle w:val="IndexLink"/>
              </w:rPr>
              <w:t>28</w:t>
            </w:r>
            <w:r>
              <w:rPr>
                <w:rStyle w:val="IndexLink"/>
                <w:rtl w:val="true"/>
              </w:rPr>
              <w:t>.</w:t>
            </w:r>
            <w:r>
              <w:rPr>
                <w:rStyle w:val="IndexLink"/>
                <w:rtl w:val="true"/>
              </w:rPr>
              <w:t>بی‌احترامی به پدر</w:t>
            </w:r>
            <w:r>
              <w:rPr>
                <w:rStyle w:val="IndexLink"/>
                <w:rtl w:val="true"/>
              </w:rPr>
              <w:tab/>
            </w:r>
            <w:r>
              <w:rPr>
                <w:rStyle w:val="IndexLink"/>
              </w:rPr>
              <w:t>46</w:t>
            </w:r>
          </w:hyperlink>
        </w:p>
        <w:p>
          <w:pPr>
            <w:pStyle w:val="Contents2"/>
            <w:tabs>
              <w:tab w:val="clear" w:pos="8743"/>
              <w:tab w:val="right" w:pos="9026" w:leader="dot"/>
            </w:tabs>
            <w:rPr/>
          </w:pPr>
          <w:hyperlink w:anchor="__RefHeading___Toc2298333_2749589250">
            <w:r>
              <w:rPr>
                <w:webHidden/>
                <w:rStyle w:val="IndexLink"/>
              </w:rPr>
              <w:t>29</w:t>
            </w:r>
            <w:r>
              <w:rPr>
                <w:rStyle w:val="IndexLink"/>
                <w:rtl w:val="true"/>
              </w:rPr>
              <w:t>.</w:t>
            </w:r>
            <w:r>
              <w:rPr>
                <w:rStyle w:val="IndexLink"/>
                <w:rtl w:val="true"/>
              </w:rPr>
              <w:t>یاری شدن پدر دختر</w:t>
            </w:r>
            <w:r>
              <w:rPr>
                <w:rStyle w:val="IndexLink"/>
                <w:rtl w:val="true"/>
              </w:rPr>
              <w:tab/>
            </w:r>
            <w:r>
              <w:rPr>
                <w:rStyle w:val="IndexLink"/>
              </w:rPr>
              <w:t>47</w:t>
            </w:r>
          </w:hyperlink>
        </w:p>
        <w:p>
          <w:pPr>
            <w:pStyle w:val="Contents2"/>
            <w:tabs>
              <w:tab w:val="clear" w:pos="8743"/>
              <w:tab w:val="right" w:pos="9026" w:leader="dot"/>
            </w:tabs>
            <w:rPr/>
          </w:pPr>
          <w:hyperlink w:anchor="__RefHeading___Toc2298335_2749589250">
            <w:r>
              <w:rPr>
                <w:webHidden/>
                <w:rStyle w:val="IndexLink"/>
              </w:rPr>
              <w:t>30</w:t>
            </w:r>
            <w:r>
              <w:rPr>
                <w:rStyle w:val="IndexLink"/>
                <w:rtl w:val="true"/>
              </w:rPr>
              <w:t>.</w:t>
            </w:r>
            <w:r>
              <w:rPr>
                <w:rStyle w:val="IndexLink"/>
                <w:rtl w:val="true"/>
              </w:rPr>
              <w:t>تأثیر پدران صالح</w:t>
            </w:r>
            <w:r>
              <w:rPr>
                <w:rStyle w:val="IndexLink"/>
                <w:rtl w:val="true"/>
              </w:rPr>
              <w:tab/>
            </w:r>
            <w:r>
              <w:rPr>
                <w:rStyle w:val="IndexLink"/>
              </w:rPr>
              <w:t>48</w:t>
            </w:r>
          </w:hyperlink>
        </w:p>
        <w:p>
          <w:pPr>
            <w:pStyle w:val="Contents2"/>
            <w:tabs>
              <w:tab w:val="clear" w:pos="8743"/>
              <w:tab w:val="right" w:pos="9026" w:leader="dot"/>
            </w:tabs>
            <w:rPr/>
          </w:pPr>
          <w:hyperlink w:anchor="__RefHeading___Toc2298337_2749589250">
            <w:r>
              <w:rPr>
                <w:webHidden/>
                <w:rStyle w:val="IndexLink"/>
              </w:rPr>
              <w:t>31</w:t>
            </w:r>
            <w:r>
              <w:rPr>
                <w:rStyle w:val="IndexLink"/>
                <w:rtl w:val="true"/>
              </w:rPr>
              <w:t>.</w:t>
            </w:r>
            <w:r>
              <w:rPr>
                <w:rStyle w:val="IndexLink"/>
                <w:rtl w:val="true"/>
              </w:rPr>
              <w:t>تفسیر احسان به والدین</w:t>
            </w:r>
            <w:r>
              <w:rPr>
                <w:rStyle w:val="IndexLink"/>
                <w:rtl w:val="true"/>
              </w:rPr>
              <w:tab/>
            </w:r>
            <w:r>
              <w:rPr>
                <w:rStyle w:val="IndexLink"/>
              </w:rPr>
              <w:t>49</w:t>
            </w:r>
          </w:hyperlink>
        </w:p>
        <w:p>
          <w:pPr>
            <w:pStyle w:val="Contents2"/>
            <w:tabs>
              <w:tab w:val="clear" w:pos="8743"/>
              <w:tab w:val="right" w:pos="9026" w:leader="dot"/>
            </w:tabs>
            <w:rPr/>
          </w:pPr>
          <w:hyperlink w:anchor="__RefHeading___Toc2298339_2749589250">
            <w:r>
              <w:rPr>
                <w:webHidden/>
                <w:rStyle w:val="IndexLink"/>
              </w:rPr>
              <w:t>32</w:t>
            </w:r>
            <w:r>
              <w:rPr>
                <w:rStyle w:val="IndexLink"/>
                <w:rtl w:val="true"/>
              </w:rPr>
              <w:t>.</w:t>
            </w:r>
            <w:r>
              <w:rPr>
                <w:rStyle w:val="IndexLink"/>
                <w:rtl w:val="true"/>
              </w:rPr>
              <w:t>عاقبت کشمکش با پدر</w:t>
            </w:r>
            <w:r>
              <w:rPr>
                <w:rStyle w:val="IndexLink"/>
                <w:rtl w:val="true"/>
              </w:rPr>
              <w:tab/>
            </w:r>
            <w:r>
              <w:rPr>
                <w:rStyle w:val="IndexLink"/>
              </w:rPr>
              <w:t>50</w:t>
            </w:r>
          </w:hyperlink>
        </w:p>
        <w:p>
          <w:pPr>
            <w:pStyle w:val="Contents2"/>
            <w:tabs>
              <w:tab w:val="clear" w:pos="8743"/>
              <w:tab w:val="right" w:pos="9026" w:leader="dot"/>
            </w:tabs>
            <w:rPr/>
          </w:pPr>
          <w:hyperlink w:anchor="__RefHeading___Toc2298341_2749589250">
            <w:r>
              <w:rPr>
                <w:webHidden/>
                <w:rStyle w:val="IndexLink"/>
              </w:rPr>
              <w:t>33</w:t>
            </w:r>
            <w:r>
              <w:rPr>
                <w:rStyle w:val="IndexLink"/>
                <w:rtl w:val="true"/>
              </w:rPr>
              <w:t>.</w:t>
            </w:r>
            <w:r>
              <w:rPr>
                <w:rStyle w:val="IndexLink"/>
                <w:rtl w:val="true"/>
              </w:rPr>
              <w:t>نیکی به پدران</w:t>
            </w:r>
            <w:r>
              <w:rPr>
                <w:rStyle w:val="IndexLink"/>
                <w:rtl w:val="true"/>
              </w:rPr>
              <w:tab/>
            </w:r>
            <w:r>
              <w:rPr>
                <w:rStyle w:val="IndexLink"/>
              </w:rPr>
              <w:t>51</w:t>
            </w:r>
          </w:hyperlink>
        </w:p>
        <w:p>
          <w:pPr>
            <w:pStyle w:val="Contents2"/>
            <w:tabs>
              <w:tab w:val="clear" w:pos="8743"/>
              <w:tab w:val="right" w:pos="9026" w:leader="dot"/>
            </w:tabs>
            <w:rPr/>
          </w:pPr>
          <w:hyperlink w:anchor="__RefHeading___Toc2298343_2749589250">
            <w:r>
              <w:rPr>
                <w:webHidden/>
                <w:rStyle w:val="IndexLink"/>
              </w:rPr>
              <w:t>34</w:t>
            </w:r>
            <w:r>
              <w:rPr>
                <w:rStyle w:val="IndexLink"/>
                <w:rtl w:val="true"/>
              </w:rPr>
              <w:t>.</w:t>
            </w:r>
            <w:r>
              <w:rPr>
                <w:rStyle w:val="IndexLink"/>
                <w:rtl w:val="true"/>
              </w:rPr>
              <w:t>خدمت به پدر</w:t>
            </w:r>
            <w:r>
              <w:rPr>
                <w:rStyle w:val="IndexLink"/>
                <w:rtl w:val="true"/>
              </w:rPr>
              <w:tab/>
            </w:r>
            <w:r>
              <w:rPr>
                <w:rStyle w:val="IndexLink"/>
              </w:rPr>
              <w:t>52</w:t>
            </w:r>
          </w:hyperlink>
        </w:p>
        <w:p>
          <w:pPr>
            <w:pStyle w:val="Contents2"/>
            <w:tabs>
              <w:tab w:val="clear" w:pos="8743"/>
              <w:tab w:val="right" w:pos="9026" w:leader="dot"/>
            </w:tabs>
            <w:rPr/>
          </w:pPr>
          <w:hyperlink w:anchor="__RefHeading___Toc2298345_2749589250">
            <w:r>
              <w:rPr>
                <w:webHidden/>
                <w:rStyle w:val="IndexLink"/>
              </w:rPr>
              <w:t>35</w:t>
            </w:r>
            <w:r>
              <w:rPr>
                <w:rStyle w:val="IndexLink"/>
                <w:rtl w:val="true"/>
              </w:rPr>
              <w:t>.</w:t>
            </w:r>
            <w:r>
              <w:rPr>
                <w:rStyle w:val="IndexLink"/>
                <w:rtl w:val="true"/>
              </w:rPr>
              <w:t>اثر زیاد دوست داشتن پدر</w:t>
            </w:r>
            <w:r>
              <w:rPr>
                <w:rStyle w:val="IndexLink"/>
                <w:rtl w:val="true"/>
              </w:rPr>
              <w:tab/>
            </w:r>
            <w:r>
              <w:rPr>
                <w:rStyle w:val="IndexLink"/>
              </w:rPr>
              <w:t>53</w:t>
            </w:r>
          </w:hyperlink>
        </w:p>
        <w:p>
          <w:pPr>
            <w:pStyle w:val="Contents2"/>
            <w:tabs>
              <w:tab w:val="clear" w:pos="8743"/>
              <w:tab w:val="right" w:pos="9026" w:leader="dot"/>
            </w:tabs>
            <w:rPr/>
          </w:pPr>
          <w:hyperlink w:anchor="__RefHeading___Toc2298347_2749589250">
            <w:r>
              <w:rPr>
                <w:webHidden/>
                <w:rStyle w:val="IndexLink"/>
              </w:rPr>
              <w:t>36</w:t>
            </w:r>
            <w:r>
              <w:rPr>
                <w:rStyle w:val="IndexLink"/>
                <w:rtl w:val="true"/>
              </w:rPr>
              <w:t>.</w:t>
            </w:r>
            <w:r>
              <w:rPr>
                <w:rStyle w:val="IndexLink"/>
                <w:rtl w:val="true"/>
              </w:rPr>
              <w:t>کراهت ورود پدر در قبر</w:t>
            </w:r>
            <w:r>
              <w:rPr>
                <w:rStyle w:val="IndexLink"/>
                <w:rtl w:val="true"/>
              </w:rPr>
              <w:tab/>
            </w:r>
            <w:r>
              <w:rPr>
                <w:rStyle w:val="IndexLink"/>
              </w:rPr>
              <w:t>54</w:t>
            </w:r>
          </w:hyperlink>
        </w:p>
        <w:p>
          <w:pPr>
            <w:pStyle w:val="Contents2"/>
            <w:tabs>
              <w:tab w:val="clear" w:pos="8743"/>
              <w:tab w:val="right" w:pos="9026" w:leader="dot"/>
            </w:tabs>
            <w:rPr/>
          </w:pPr>
          <w:hyperlink w:anchor="__RefHeading___Toc2298349_2749589250">
            <w:r>
              <w:rPr>
                <w:webHidden/>
                <w:rStyle w:val="IndexLink"/>
              </w:rPr>
              <w:t>37</w:t>
            </w:r>
            <w:r>
              <w:rPr>
                <w:rStyle w:val="IndexLink"/>
                <w:rtl w:val="true"/>
              </w:rPr>
              <w:t>.</w:t>
            </w:r>
            <w:r>
              <w:rPr>
                <w:rStyle w:val="IndexLink"/>
                <w:rtl w:val="true"/>
              </w:rPr>
              <w:t>دعای پدر همانند دعای نبی</w:t>
            </w:r>
            <w:r>
              <w:rPr>
                <w:rStyle w:val="IndexLink"/>
                <w:rtl w:val="true"/>
              </w:rPr>
              <w:tab/>
            </w:r>
            <w:r>
              <w:rPr>
                <w:rStyle w:val="IndexLink"/>
              </w:rPr>
              <w:t>55</w:t>
            </w:r>
          </w:hyperlink>
        </w:p>
        <w:p>
          <w:pPr>
            <w:pStyle w:val="Contents2"/>
            <w:tabs>
              <w:tab w:val="clear" w:pos="8743"/>
              <w:tab w:val="right" w:pos="9026" w:leader="dot"/>
            </w:tabs>
            <w:rPr/>
          </w:pPr>
          <w:hyperlink w:anchor="__RefHeading___Toc2298351_2749589250">
            <w:r>
              <w:rPr>
                <w:webHidden/>
                <w:rStyle w:val="IndexLink"/>
              </w:rPr>
              <w:t>38</w:t>
            </w:r>
            <w:r>
              <w:rPr>
                <w:rStyle w:val="IndexLink"/>
                <w:rtl w:val="true"/>
              </w:rPr>
              <w:t>.</w:t>
            </w:r>
            <w:r>
              <w:rPr>
                <w:rStyle w:val="IndexLink"/>
                <w:rtl w:val="true"/>
              </w:rPr>
              <w:t>حق پدری علی علیه‌السلام</w:t>
            </w:r>
            <w:r>
              <w:rPr>
                <w:rStyle w:val="IndexLink"/>
                <w:rtl w:val="true"/>
              </w:rPr>
              <w:tab/>
            </w:r>
            <w:r>
              <w:rPr>
                <w:rStyle w:val="IndexLink"/>
              </w:rPr>
              <w:t>56</w:t>
            </w:r>
          </w:hyperlink>
        </w:p>
        <w:p>
          <w:pPr>
            <w:pStyle w:val="Contents2"/>
            <w:tabs>
              <w:tab w:val="clear" w:pos="8743"/>
              <w:tab w:val="right" w:pos="9026" w:leader="dot"/>
            </w:tabs>
            <w:rPr/>
          </w:pPr>
          <w:hyperlink w:anchor="__RefHeading___Toc2298353_2749589250">
            <w:r>
              <w:rPr>
                <w:webHidden/>
                <w:rStyle w:val="IndexLink"/>
              </w:rPr>
              <w:t>39</w:t>
            </w:r>
            <w:r>
              <w:rPr>
                <w:rStyle w:val="IndexLink"/>
                <w:rtl w:val="true"/>
              </w:rPr>
              <w:t>.</w:t>
            </w:r>
            <w:r>
              <w:rPr>
                <w:rStyle w:val="IndexLink"/>
                <w:rtl w:val="true"/>
              </w:rPr>
              <w:t>مرگ پدر</w:t>
            </w:r>
            <w:r>
              <w:rPr>
                <w:rStyle w:val="IndexLink"/>
                <w:rtl w:val="true"/>
              </w:rPr>
              <w:tab/>
            </w:r>
            <w:r>
              <w:rPr>
                <w:rStyle w:val="IndexLink"/>
              </w:rPr>
              <w:t>57</w:t>
            </w:r>
          </w:hyperlink>
        </w:p>
        <w:p>
          <w:pPr>
            <w:pStyle w:val="Contents2"/>
            <w:tabs>
              <w:tab w:val="clear" w:pos="8743"/>
              <w:tab w:val="right" w:pos="9026" w:leader="dot"/>
            </w:tabs>
            <w:rPr/>
          </w:pPr>
          <w:hyperlink w:anchor="__RefHeading___Toc2298355_2749589250">
            <w:r>
              <w:rPr>
                <w:webHidden/>
                <w:rStyle w:val="IndexLink"/>
              </w:rPr>
              <w:t>40</w:t>
            </w:r>
            <w:r>
              <w:rPr>
                <w:rStyle w:val="IndexLink"/>
                <w:rtl w:val="true"/>
              </w:rPr>
              <w:t>.</w:t>
            </w:r>
            <w:r>
              <w:rPr>
                <w:rStyle w:val="IndexLink"/>
                <w:rtl w:val="true"/>
              </w:rPr>
              <w:t>بزرگترین واجب</w:t>
            </w:r>
            <w:r>
              <w:rPr>
                <w:rStyle w:val="IndexLink"/>
                <w:rtl w:val="true"/>
              </w:rPr>
              <w:tab/>
            </w:r>
            <w:r>
              <w:rPr>
                <w:rStyle w:val="IndexLink"/>
              </w:rPr>
              <w:t>58</w:t>
            </w:r>
          </w:hyperlink>
        </w:p>
        <w:p>
          <w:pPr>
            <w:pStyle w:val="Contents2"/>
            <w:tabs>
              <w:tab w:val="clear" w:pos="8743"/>
              <w:tab w:val="right" w:pos="9026" w:leader="dot"/>
            </w:tabs>
            <w:rPr/>
          </w:pPr>
          <w:hyperlink w:anchor="__RefHeading___Toc2298357_2749589250">
            <w:r>
              <w:rPr>
                <w:webHidden/>
                <w:rStyle w:val="IndexLink"/>
                <w:rtl w:val="true"/>
              </w:rPr>
              <w:t>منابع</w:t>
            </w:r>
            <w:r>
              <w:rPr>
                <w:rStyle w:val="IndexLink"/>
                <w:rtl w:val="true"/>
              </w:rPr>
              <w:tab/>
            </w:r>
            <w:r>
              <w:rPr>
                <w:rStyle w:val="IndexLink"/>
              </w:rPr>
              <w:t>59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300_16581"/>
      <w:bookmarkStart w:id="1" w:name="pg3300_16581"/>
      <w:bookmarkEnd w:id="1"/>
    </w:p>
    <w:p>
      <w:pPr>
        <w:pStyle w:val="Heading2"/>
        <w:numPr>
          <w:ilvl w:val="1"/>
          <w:numId w:val="1"/>
        </w:numPr>
        <w:rPr/>
      </w:pPr>
      <w:bookmarkStart w:id="2" w:name="pg3300_16581"/>
      <w:bookmarkStart w:id="3" w:name="__RefHeading___Toc2298269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حدیث 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به‌اهتمام اسماعیل محمدی‌کرمانشاهی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آستانه مقدسه،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زائر؛ </w:t>
      </w:r>
      <w:r>
        <w:rPr>
          <w:rFonts w:ascii="IRNazanin" w:hAnsi="IRNazanin" w:eastAsia="IRNazanin"/>
          <w:color w:val="111111"/>
          <w:sz w:val="28"/>
          <w:sz w:val="28"/>
          <w:szCs w:val="28"/>
          <w:lang w:bidi="fa-IR"/>
        </w:rPr>
        <w:t>۱۶۳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انتظار فهرستنویسی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داستان‌های 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۱۴۳</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۶۶</w:t>
      </w:r>
      <w:r>
        <w:rPr>
          <w:rFonts w:ascii="IRNazanin" w:hAnsi="IRNazanin" w:eastAsia="IRNazanin"/>
          <w:color w:val="111111"/>
          <w:sz w:val="28"/>
          <w:sz w:val="28"/>
          <w:szCs w:val="28"/>
          <w:rtl w:val="true"/>
          <w:lang w:bidi="fa-IR"/>
        </w:rPr>
        <w:t>پ</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298271_274958925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3300_16583"/>
      <w:bookmarkStart w:id="8" w:name="pg3300_16583"/>
      <w:bookmarkEnd w:id="8"/>
    </w:p>
    <w:p>
      <w:pPr>
        <w:pStyle w:val="Heading2"/>
        <w:numPr>
          <w:ilvl w:val="1"/>
          <w:numId w:val="1"/>
        </w:numPr>
        <w:rPr/>
      </w:pPr>
      <w:bookmarkStart w:id="9" w:name="pg3300_16583"/>
      <w:bookmarkStart w:id="10" w:name="__RefHeading___Toc2298273_2749589250"/>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مقدمه ناشر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حقوق پدر بر فرزند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نگاه پدر به فرزند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حقوق متقابل پدر و فرزند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سه حق فرزند بر پدر</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حقوق فرزندان بر پدر</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نگاه محبت‌آمیز به فرزند</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شباهت به پدر</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دعاهایی که رد نمی‌شود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پدران امت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اجابت دعای پدر</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نفرین پدر</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دعاهای مستجاب</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اثر نیکی به فرزند</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یاری بر نیکوکاری</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نیکی به پدر پس از مادر</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آموزش فرزندان</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هشدار به پدران و فرزندان</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آثار دوستی پدران</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 پدر بر فرزند</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 فرزند بر پدر</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بهترین ارث پدران</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نیکی نخست پدر</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ایستادن به احترام پدر</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شیوه امام حسن و امام حسین علیهماالسلام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احترام پدر در هر حال</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 پدر بر فرزند</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 فرزند بر پدر</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بی‌احترامی به پدر</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یاری شدن پدر دختر</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تأثیر پدران صالح</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احسان به والدین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عاقبت کشمکش با پدر</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نیکی به پدران</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خدمت به پدر</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اثر زیاد دوست داشتن پدر</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کراهت ورود پدر در قبر</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دعای پدر همانند دعای نبی</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 پدری علی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مرگ پدر</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بزرگترین واجب</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bookmarkStart w:id="12" w:name="pg3300_16585"/>
    </w:p>
    <w:p>
      <w:pPr>
        <w:pStyle w:val="Heading2"/>
        <w:numPr>
          <w:ilvl w:val="1"/>
          <w:numId w:val="1"/>
        </w:numPr>
        <w:rPr/>
      </w:pPr>
      <w:bookmarkStart w:id="13" w:name="__RefHeading___Toc2298275_2749589250"/>
      <w:bookmarkStart w:id="14" w:name="_Toc4"/>
      <w:bookmarkEnd w:id="12"/>
      <w:bookmarkEnd w:id="13"/>
      <w:r>
        <w:rPr>
          <w:rtl w:val="true"/>
        </w:rPr>
        <w:t>مقدمة الناشر</w:t>
      </w:r>
      <w:bookmarkEnd w:id="14"/>
    </w:p>
    <w:p>
      <w:pPr>
        <w:pStyle w:val="BookText"/>
        <w:rPr/>
      </w:pPr>
      <w:r>
        <w:rPr>
          <w:rFonts w:ascii="Amiri" w:hAnsi="Amiri" w:eastAsia="Amiri" w:cs="Amiri"/>
          <w:color w:val="111111"/>
          <w:sz w:val="28"/>
          <w:sz w:val="28"/>
          <w:szCs w:val="28"/>
          <w:rtl w:val="true"/>
          <w:lang w:bidi="ar-SA"/>
        </w:rPr>
        <w:t>کَلامُکُمْ نُورٌ</w:t>
      </w:r>
    </w:p>
    <w:p>
      <w:pPr>
        <w:pStyle w:val="BookText"/>
        <w:rPr/>
      </w:pPr>
      <w:r>
        <w:rPr>
          <w:rFonts w:ascii="IRNazanin" w:hAnsi="IRNazanin" w:eastAsia="IRNazanin"/>
          <w:color w:val="111111"/>
          <w:sz w:val="28"/>
          <w:sz w:val="28"/>
          <w:szCs w:val="28"/>
          <w:rtl w:val="true"/>
          <w:lang w:bidi="fa-IR"/>
        </w:rPr>
        <w:t>سخن شما اهل بیت، نور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جامعه کبیره</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آستان احادیث اهل بیت ، عقل خضوع می‌کند دل خشوع می‌یابد و روح سیراب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نورانی ائمه اطهار ، منشوری است که حکمت‌های قدسی و معارف ناب الهی را بر دل‌ها و عقل‌ها می‌تاباند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گلشنی روح پرور و گنجینه‌ای گرانبها و سرمایه‌ای پایان‌ناپذیر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باقر علیه‌السلام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شَرِّقا أوْ غَرِّبا ، فَلا تَجِدانِ علما صحیحا اِلاّ شیئا خَرَجَ مِنْ عِندنِا اهلِ البیت؛</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به شرق و غرب جهان بروید ، هیچ دانش صحیحی نخواهید یافت ، مگر آن که از ما خاندان پیامبر صادر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همواره مدیون راویان ، محدّثان و عالمان گذشته شیعه‌ایم که با دقّت و درایت و مسئولیت‌شناسی ، سخنان نورانی پیشوایان معصوم را ثبت و ضبط کرده 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نسل‌های بعدی سپرده‌اند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احادیث اهل‌بیت علیهم‌السلام آنگونه که خودشان فرموده‌اند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مجموعه‌های حدیثی ، دانشکده‌های صامت امّا جاویدان امامان شیعه است که بشریّت را آموزش غیر حضوری می‌دهد و خرسندیم که ما میراث‌دار این </w:t>
      </w:r>
    </w:p>
    <w:p>
      <w:pPr>
        <w:pStyle w:val="BookText"/>
        <w:rPr/>
      </w:pPr>
      <w:r>
        <w:rPr>
          <w:rFonts w:ascii="IRNazanin" w:hAnsi="IRNazanin" w:eastAsia="IRNazanin"/>
          <w:color w:val="111111"/>
          <w:sz w:val="28"/>
          <w:sz w:val="28"/>
          <w:szCs w:val="28"/>
          <w:rtl w:val="true"/>
          <w:lang w:bidi="fa-IR"/>
        </w:rPr>
        <w:t xml:space="preserve">علوم و معارفیم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پیمودن راه صحیح زندگی و</w:t>
      </w:r>
    </w:p>
    <w:p>
      <w:pPr>
        <w:pStyle w:val="BookText"/>
        <w:rPr/>
      </w:pPr>
      <w:r>
        <w:rPr>
          <w:rFonts w:ascii="IRNazanin" w:hAnsi="IRNazanin" w:eastAsia="IRNazanin"/>
          <w:color w:val="111111"/>
          <w:sz w:val="28"/>
          <w:sz w:val="28"/>
          <w:szCs w:val="28"/>
          <w:rtl w:val="true"/>
          <w:lang w:bidi="fa-IR"/>
        </w:rPr>
        <w:t xml:space="preserve">رهایی از حیرت‌ها و ضلالت‌ها و کج راهه‌ها ، نیازمند این احادیثیم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هدایت‌گر اندیشه‌ها و صفابخش دل‌ها و جان‌ها است </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 پیامبر خدا صلی‌الله‌علیه‌و‌آله و اهل بیت او ، هم در عرصه مباحث اعتقادی برای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هم در قلمرو فقه و تبیین احکام شرع و حلال و حرام الهی سند و پشتوانه است ، هم در موضوعات اخلاقی ، تربیتی ، تهذیب نفس ، پند و موعظه ، سرشار از حکمت و بینش و هدایت است و اگر مردم با احادیث نورانی خاندان عصمت و طهارت آشنا شوند ، دل در گرو محبت و اطاعت آنان می‌نهند، همانگونه که حضرت رضا علیه‌السلام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النّاسَ لو عَلِموا مَحاسِنَ کلامِنا لاَتّبعونا؛</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اگر مردم خوبی‌ها و زیبایی‌های سخن ما را بدانند ، از</w:t>
      </w:r>
    </w:p>
    <w:p>
      <w:pPr>
        <w:pStyle w:val="BookText"/>
        <w:rPr/>
      </w:pPr>
      <w:r>
        <w:rPr>
          <w:rFonts w:ascii="IRNazanin" w:hAnsi="IRNazanin" w:eastAsia="IRNazanin"/>
          <w:color w:val="111111"/>
          <w:sz w:val="28"/>
          <w:sz w:val="28"/>
          <w:szCs w:val="28"/>
          <w:rtl w:val="true"/>
          <w:lang w:bidi="fa-IR"/>
        </w:rPr>
        <w:t xml:space="preserve">ما پیروی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اساس ، آموختن ، نوشتن ، بیان ، نشر ، شرح و تبیین، حفظ و تعلّم احادیث اهل بیت ، کاری است ارزشمند و در راستای حفظ و گسترش فرهنگ اهل بیت علیهم‌السلام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کتب حدیثی شیعه ، همچون دریایی عمیق و موّاج پر از گهرهای نفیس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بهره‌گیری از ذخایر این اقیانوس ژرف و پرگهر ، باید به غوّاصی در دل آن پرداخت و لؤلؤ و مرجان‌هایی به دست آورد و به نسل امروز و مشتاقان عرضه کرد </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حدیث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یکی از گام‌های ارزشمند در نشر و تشریح احادیث عترت پاک نبوی است که عالمان از دیرباز به آن مبادرت می‌ورزیدند و جامعه را </w:t>
      </w:r>
    </w:p>
    <w:p>
      <w:pPr>
        <w:pStyle w:val="BookText"/>
        <w:rPr/>
      </w:pPr>
      <w:r>
        <w:rPr>
          <w:rFonts w:ascii="IRNazanin" w:hAnsi="IRNazanin" w:eastAsia="IRNazanin"/>
          <w:color w:val="111111"/>
          <w:sz w:val="28"/>
          <w:sz w:val="28"/>
          <w:szCs w:val="28"/>
          <w:rtl w:val="true"/>
          <w:lang w:bidi="fa-IR"/>
        </w:rPr>
        <w:t xml:space="preserve">از معنویّت آثار اهل بیت بهره‌مند می‌ساختند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امامان فرموده‌اند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چهل حدیث از احادیث ما را حفظ کند ، در روز قیامت فقیه و دین شناس</w:t>
      </w:r>
    </w:p>
    <w:p>
      <w:pPr>
        <w:pStyle w:val="BookText"/>
        <w:rPr/>
      </w:pPr>
      <w:r>
        <w:rPr>
          <w:rFonts w:ascii="IRNazanin" w:hAnsi="IRNazanin" w:eastAsia="IRNazanin"/>
          <w:color w:val="111111"/>
          <w:sz w:val="28"/>
          <w:sz w:val="28"/>
          <w:szCs w:val="28"/>
          <w:rtl w:val="true"/>
          <w:lang w:bidi="fa-IR"/>
        </w:rPr>
        <w:t xml:space="preserve">برانگیخته می‌شود ، هم پشتوانه چنین حرکت علمی و فرهنگی است ، هم ما را به ضرورت حفظ احادیث آنان آگاه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حفظ به معنای به حافظه سپردن باشد ، چه ثبت و ضبط و جلوگیری از فراموش شدن و از بین رفتن باشد و چه به معنای حفظ در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 تشویقی است برای رویکرد به معارف اهل بیت که در کلمات نورانی آنان نهفته است </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 نیاز جامعه به آشنایی با فرهنگ ناب اهل بیت ، بیش از هر زمان احساس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عطش و استقبالی هم که مردم از خود نشان می‌دهند ، ضرورت ارائه و عرضه کلمات خاندان عصمت را در قالبی روان ، </w:t>
      </w:r>
    </w:p>
    <w:p>
      <w:pPr>
        <w:pStyle w:val="BookText"/>
        <w:rPr/>
      </w:pPr>
      <w:r>
        <w:rPr>
          <w:rFonts w:ascii="IRNazanin" w:hAnsi="IRNazanin" w:eastAsia="IRNazanin"/>
          <w:color w:val="111111"/>
          <w:sz w:val="28"/>
          <w:sz w:val="28"/>
          <w:szCs w:val="28"/>
          <w:rtl w:val="true"/>
          <w:lang w:bidi="fa-IR"/>
        </w:rPr>
        <w:t xml:space="preserve">سهل الوصول و متناسب با اقشار مختلف علاقه‌مند ، روشن‌تر نشان می‌دهد و به همین دلیل ، مراکز و مؤسّسات و اشخاصی به 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می‌پردازند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آستانه مقدسه حضرت معصومه علیهاالسلام نیز به عنوان</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حرکت فرهنگی در راه نشر احادیث پیشوایان دین و ترویج معارف عترت ، اقدام به چاپ این سلسله از چهل حدیث‌های موضوعی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موضوعات ، ابتدا در کمیته‌ای تعیین ، سپس به محققان و مؤلفان سفارش داده شده تا به گردآوری و تدوین چهل حدیث پیرامون موضوعات برگزیده بپردازند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شده است اغلب موضوعات ، اخلاقی ، تربیتی ، کاربردی و معارفی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چه قبول افتد و چه در نظر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جزوه حاضر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حق‌شناسی و نعمت‌شناسی ، نشانه معرفت و خردمندی انسان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بزرگی بر فرزند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توصیه می‌فرماید که به پدر و مادر نیکی کنید و به شایستگی با آنان صحبت کنید و ارزش این نعمت را بدانید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متون دینی و توصیه‌های پیشوایان معصوم علیه‌السلام ،</w:t>
      </w:r>
    </w:p>
    <w:p>
      <w:pPr>
        <w:pStyle w:val="BookText"/>
        <w:rPr/>
      </w:pPr>
      <w:r>
        <w:rPr>
          <w:rFonts w:ascii="IRNazanin" w:hAnsi="IRNazanin" w:eastAsia="IRNazanin"/>
          <w:color w:val="111111"/>
          <w:sz w:val="28"/>
          <w:sz w:val="28"/>
          <w:szCs w:val="28"/>
          <w:rtl w:val="true"/>
          <w:lang w:bidi="fa-IR"/>
        </w:rPr>
        <w:t xml:space="preserve">بر شناخت حق پدر و احترام و قدردانی نسبت به او توصیه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میلاد حضرت علی علیه‌السلام در کشور ما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نامگذاری شده چرا که او یک پدر نمونه و سرمشق همه پدران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صلی‌الله‌علیه‌و‌آله نیز فرموده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علی ، پدران این امّت هستیم </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جزوه حاضر ، حاصل تلاش فاضل گرامی حجة الاسلام جناب آقای اسماعیل محمدی کرمانشاهی </w:t>
      </w:r>
    </w:p>
    <w:p>
      <w:pPr>
        <w:pStyle w:val="BookText"/>
        <w:rPr/>
      </w:pPr>
      <w:r>
        <w:rPr>
          <w:rFonts w:ascii="IRNazanin" w:hAnsi="IRNazanin" w:eastAsia="IRNazanin"/>
          <w:color w:val="111111"/>
          <w:sz w:val="28"/>
          <w:sz w:val="28"/>
          <w:szCs w:val="28"/>
          <w:rtl w:val="true"/>
          <w:lang w:bidi="fa-IR"/>
        </w:rPr>
        <w:t xml:space="preserve">است که از لابه‌لای احادیث نورانی اهل بیت عصمت و طهارت علیهم‌السلام چهل گوهر ناب و حدیث نورانی را برگزیده‌اند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جا به جاست که از زحمات ایشان تقدیر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امید است با آراستگی به ادب اسلامی و الهام‌گیری از رهنمودهای ارزشمند که در سخنان ماندگار پیامبر و عترت پاک اوست ، جامعه‌ای مطلوب و خانواده‌ای باصفا داشته باشیم و حقِ حق داران را به نحو شایسته بشناسیم و ادا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انتشارات زائر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آستانه مقدسه</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bookmarkStart w:id="15" w:name="pg3300_16593"/>
    </w:p>
    <w:p>
      <w:pPr>
        <w:pStyle w:val="Heading2"/>
        <w:numPr>
          <w:ilvl w:val="1"/>
          <w:numId w:val="1"/>
        </w:numPr>
        <w:rPr/>
      </w:pPr>
      <w:bookmarkStart w:id="16" w:name="__RefHeading___Toc2298277_2749589250"/>
      <w:bookmarkStart w:id="17" w:name="_Toc5"/>
      <w:bookmarkEnd w:id="15"/>
      <w:bookmarkEnd w:id="16"/>
      <w:r>
        <w:rPr/>
        <w:t>1</w:t>
      </w:r>
      <w:r>
        <w:rPr>
          <w:rtl w:val="true"/>
        </w:rPr>
        <w:t>.</w:t>
      </w:r>
      <w:r>
        <w:rPr>
          <w:rtl w:val="true"/>
        </w:rPr>
        <w:t>حقوق پدر بر فرزند</w:t>
      </w:r>
      <w:bookmarkEnd w:id="17"/>
    </w:p>
    <w:p>
      <w:pPr>
        <w:pStyle w:val="BookText"/>
        <w:rPr/>
      </w:pPr>
      <w:r>
        <w:rPr>
          <w:rFonts w:ascii="IRNazanin" w:hAnsi="IRNazanin" w:eastAsia="IRNazanin"/>
          <w:color w:val="111111"/>
          <w:sz w:val="28"/>
          <w:sz w:val="28"/>
          <w:szCs w:val="28"/>
          <w:rtl w:val="true"/>
          <w:lang w:bidi="fa-IR"/>
        </w:rPr>
        <w:t xml:space="preserve">امام کاظم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 رَجُلٌ رَسُولَ اللّه صلی‌الله‌علیه‌و‌آله ما حَقُّ الوالِدِ عَلَی وَلَدِهِ قالَ لایُسَمِّیهِ بِاسمِهِ وَلا یَمشِی بَینَ یَدَیهِ وَلا یَجلِسُ قَبلَهُ وَلا یَستَسِبُّ لَهُ؛</w:t>
      </w:r>
    </w:p>
    <w:p>
      <w:pPr>
        <w:pStyle w:val="BookText"/>
        <w:rPr/>
      </w:pPr>
      <w:r>
        <w:rPr>
          <w:rFonts w:ascii="IRNazanin" w:hAnsi="IRNazanin" w:eastAsia="IRNazanin"/>
          <w:color w:val="111111"/>
          <w:sz w:val="28"/>
          <w:sz w:val="28"/>
          <w:szCs w:val="28"/>
          <w:rtl w:val="true"/>
          <w:lang w:bidi="fa-IR"/>
        </w:rPr>
        <w:t>مردی از رسول خدا صلی‌الله‌علیه‌و‌آله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پدر بر فرزندش چیست؟</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نام صدا نزند و جلوی او راه نرود و قبل از او ننشیند و او را دشنام ندهد</w:t>
      </w:r>
      <w:r>
        <w:rPr>
          <w:rFonts w:eastAsia="IRNazanin" w:cs="IRNazanin"/>
          <w:color w:val="111111"/>
          <w:sz w:val="28"/>
          <w:szCs w:val="28"/>
          <w:rtl w:val="true"/>
          <w:lang w:bidi="fa-IR"/>
        </w:rPr>
        <w:t>.</w:t>
      </w:r>
      <w:r>
        <w:rPr>
          <w:rStyle w:val="FootnoteAnchor"/>
          <w:rtl w:val="true"/>
        </w:rPr>
        <w:footnoteReference w:id="4"/>
      </w:r>
      <w:bookmarkStart w:id="18" w:name="pg3300_16594"/>
    </w:p>
    <w:p>
      <w:pPr>
        <w:pStyle w:val="Heading2"/>
        <w:numPr>
          <w:ilvl w:val="1"/>
          <w:numId w:val="1"/>
        </w:numPr>
        <w:rPr/>
      </w:pPr>
      <w:bookmarkStart w:id="19" w:name="__RefHeading___Toc2298279_2749589250"/>
      <w:bookmarkStart w:id="20" w:name="_Toc6"/>
      <w:bookmarkEnd w:id="18"/>
      <w:bookmarkEnd w:id="19"/>
      <w:r>
        <w:rPr/>
        <w:t>2</w:t>
      </w:r>
      <w:r>
        <w:rPr>
          <w:rtl w:val="true"/>
        </w:rPr>
        <w:t>.</w:t>
      </w:r>
      <w:r>
        <w:rPr>
          <w:rtl w:val="true"/>
        </w:rPr>
        <w:t>نگاه پدر به فرزند</w:t>
      </w:r>
      <w:bookmarkEnd w:id="20"/>
    </w:p>
    <w:p>
      <w:pPr>
        <w:pStyle w:val="BookText"/>
        <w:rPr/>
      </w:pPr>
      <w:r>
        <w:rPr>
          <w:rFonts w:ascii="IRNazanin" w:hAnsi="IRNazanin" w:eastAsia="IRNazanin"/>
          <w:color w:val="111111"/>
          <w:sz w:val="28"/>
          <w:sz w:val="28"/>
          <w:szCs w:val="28"/>
          <w:rtl w:val="true"/>
          <w:lang w:bidi="fa-IR"/>
        </w:rPr>
        <w:t xml:space="preserve">رسول خدا صلی‌الله‌علیه‌و‌آله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نَظَرُ الوالِدِ إِلی وَلَدِهِ حُبًّا لَهُ عِبادَةُ؛</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 کردن پدر به فرزندش از روی محبّت عبادت است</w:t>
      </w:r>
      <w:r>
        <w:rPr>
          <w:rFonts w:eastAsia="IRNazanin" w:cs="IRNazanin"/>
          <w:color w:val="111111"/>
          <w:sz w:val="28"/>
          <w:szCs w:val="28"/>
          <w:rtl w:val="true"/>
          <w:lang w:bidi="fa-IR"/>
        </w:rPr>
        <w:t>.</w:t>
      </w:r>
      <w:r>
        <w:rPr>
          <w:rStyle w:val="FootnoteAnchor"/>
          <w:rtl w:val="true"/>
        </w:rPr>
        <w:footnoteReference w:id="5"/>
      </w:r>
      <w:bookmarkStart w:id="21" w:name="pg3300_16595"/>
    </w:p>
    <w:p>
      <w:pPr>
        <w:pStyle w:val="Heading2"/>
        <w:numPr>
          <w:ilvl w:val="1"/>
          <w:numId w:val="1"/>
        </w:numPr>
        <w:rPr/>
      </w:pPr>
      <w:bookmarkStart w:id="22" w:name="__RefHeading___Toc2298281_2749589250"/>
      <w:bookmarkStart w:id="23" w:name="_Toc7"/>
      <w:bookmarkEnd w:id="21"/>
      <w:bookmarkEnd w:id="22"/>
      <w:r>
        <w:rPr/>
        <w:t>3</w:t>
      </w:r>
      <w:r>
        <w:rPr>
          <w:rtl w:val="true"/>
        </w:rPr>
        <w:t>.</w:t>
      </w:r>
      <w:r>
        <w:rPr>
          <w:rtl w:val="true"/>
        </w:rPr>
        <w:t>حقوق متقابل پدر و فرزند</w:t>
      </w:r>
      <w:bookmarkEnd w:id="23"/>
    </w:p>
    <w:p>
      <w:pPr>
        <w:pStyle w:val="BookText"/>
        <w:rPr/>
      </w:pPr>
      <w:r>
        <w:rPr>
          <w:rFonts w:ascii="IRNazanin" w:hAnsi="IRNazanin" w:eastAsia="IRNazanin"/>
          <w:color w:val="111111"/>
          <w:sz w:val="28"/>
          <w:sz w:val="28"/>
          <w:szCs w:val="28"/>
          <w:rtl w:val="true"/>
          <w:lang w:bidi="fa-IR"/>
        </w:rPr>
        <w:t xml:space="preserve">رسول خدا صلی‌الله‌علیه‌و‌آله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الوَلَدِ عَلی والِدِهِ اَنْ یُحَسِّنَ اسْمَهُ و یَضَعَهُ مَوْضِعا صالِحا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 الوالِدِ عَلی وَلَدِهِ اَنْ لا یُسَمِّیه بِأسْمِهِ وَلا یَمْشِیَ بَیْن یَدَیْهِ وَلا یَجْلِسَ أمامَهُ وَلا یَدْخُلَ مَعَهُ الحَمَّامَ؛</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علی، حق فرزند بر پدر آن است که برایش نام نیک برگزیند او را به خوبی ادب کند و او را در موقعیّت مناسبی قرار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حق پدر بر فرزند آن است که او را به نامش نخواند، پیش روی او راه نرود، جلوتر از او ننشیند و با او به</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حمام درنیاید</w:t>
      </w:r>
      <w:r>
        <w:rPr>
          <w:rFonts w:eastAsia="IRNazanin" w:cs="IRNazanin"/>
          <w:color w:val="111111"/>
          <w:sz w:val="28"/>
          <w:szCs w:val="28"/>
          <w:rtl w:val="true"/>
          <w:lang w:bidi="fa-IR"/>
        </w:rPr>
        <w:t>.</w:t>
      </w:r>
      <w:r>
        <w:rPr>
          <w:rStyle w:val="FootnoteAnchor"/>
          <w:rtl w:val="true"/>
        </w:rPr>
        <w:footnoteReference w:id="6"/>
      </w:r>
      <w:bookmarkStart w:id="24" w:name="pg3300_16597"/>
    </w:p>
    <w:p>
      <w:pPr>
        <w:pStyle w:val="Heading2"/>
        <w:numPr>
          <w:ilvl w:val="1"/>
          <w:numId w:val="1"/>
        </w:numPr>
        <w:rPr/>
      </w:pPr>
      <w:bookmarkStart w:id="25" w:name="__RefHeading___Toc2298283_2749589250"/>
      <w:bookmarkStart w:id="26" w:name="_Toc8"/>
      <w:bookmarkEnd w:id="24"/>
      <w:bookmarkEnd w:id="25"/>
      <w:r>
        <w:rPr/>
        <w:t>4</w:t>
      </w:r>
      <w:r>
        <w:rPr>
          <w:rtl w:val="true"/>
        </w:rPr>
        <w:t>.</w:t>
      </w:r>
      <w:r>
        <w:rPr>
          <w:rtl w:val="true"/>
        </w:rPr>
        <w:t>سه حق فرزند بر پدر</w:t>
      </w:r>
      <w:bookmarkEnd w:id="26"/>
    </w:p>
    <w:p>
      <w:pPr>
        <w:pStyle w:val="BookText"/>
        <w:rPr/>
      </w:pPr>
      <w:r>
        <w:rPr>
          <w:rFonts w:ascii="IRNazanin" w:hAnsi="IRNazanin" w:eastAsia="IRNazanin"/>
          <w:color w:val="111111"/>
          <w:sz w:val="28"/>
          <w:sz w:val="28"/>
          <w:szCs w:val="28"/>
          <w:rtl w:val="true"/>
          <w:lang w:bidi="fa-IR"/>
        </w:rPr>
        <w:t xml:space="preserve">رسول خدا صلی‌الله‌علیه‌و‌آله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حَقِّ الوَلَدِ عَلی والِدِه ثَلاثَةٌ یُحسِّنُ اسمَهُ وَ یُعَلِّمُهُ الکِتابَةَ و یُزَوِّجُهُ اِذا بَلَغَ؛</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حقوق فرزند بر پدرش سه چیز است ؛ نام نیکو بر او نهد و به او نوشتن بیاموزد و هنگامی که به سن بلوغ رسید برای او همسر برگزیند </w:t>
      </w:r>
      <w:r>
        <w:rPr>
          <w:rFonts w:eastAsia="IRNazanin" w:cs="IRNazanin"/>
          <w:color w:val="111111"/>
          <w:sz w:val="28"/>
          <w:szCs w:val="28"/>
          <w:rtl w:val="true"/>
          <w:lang w:bidi="fa-IR"/>
        </w:rPr>
        <w:t>. !</w:t>
      </w:r>
      <w:r>
        <w:rPr>
          <w:rStyle w:val="FootnoteAnchor"/>
          <w:rtl w:val="true"/>
        </w:rPr>
        <w:footnoteReference w:id="7"/>
      </w:r>
      <w:bookmarkStart w:id="27" w:name="pg3300_16598"/>
    </w:p>
    <w:p>
      <w:pPr>
        <w:pStyle w:val="Heading2"/>
        <w:numPr>
          <w:ilvl w:val="1"/>
          <w:numId w:val="1"/>
        </w:numPr>
        <w:rPr/>
      </w:pPr>
      <w:bookmarkStart w:id="28" w:name="__RefHeading___Toc2298285_2749589250"/>
      <w:bookmarkStart w:id="29" w:name="_Toc9"/>
      <w:bookmarkEnd w:id="27"/>
      <w:bookmarkEnd w:id="28"/>
      <w:r>
        <w:rPr/>
        <w:t>5</w:t>
      </w:r>
      <w:r>
        <w:rPr>
          <w:rtl w:val="true"/>
        </w:rPr>
        <w:t>.</w:t>
      </w:r>
      <w:r>
        <w:rPr>
          <w:rtl w:val="true"/>
        </w:rPr>
        <w:t>حقوق فرزندان بر پدر</w:t>
      </w:r>
      <w:bookmarkEnd w:id="29"/>
    </w:p>
    <w:p>
      <w:pPr>
        <w:pStyle w:val="BookText"/>
        <w:rPr/>
      </w:pPr>
      <w:r>
        <w:rPr>
          <w:rFonts w:ascii="Amiri" w:hAnsi="Amiri" w:eastAsia="Amiri" w:cs="Amiri"/>
          <w:color w:val="111111"/>
          <w:sz w:val="28"/>
          <w:sz w:val="28"/>
          <w:szCs w:val="28"/>
          <w:rtl w:val="true"/>
          <w:lang w:bidi="ar-SA"/>
        </w:rPr>
        <w:t>حَقُّ الوَلَدِ عَلی والِدِه اِذا کانَ ذَکَرا اَنْ یَستَفْرِهَ اُمَّهُ وَ یَستَحْسِنَ اسمَهُ وَ یُعَلِّمَهُ کِتابَ اللّه‌ِ و یُطَهِرَهُ؛</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پسر بر پدرش این است که ؛ مادرش را احترام کند و نام او را نیکو بگذارد و کتاب خدا را به او یاد دهد و او را به پاکی پرورش دهد</w:t>
      </w:r>
      <w:r>
        <w:rPr>
          <w:rFonts w:eastAsia="IRNazanin" w:cs="IRNazanin"/>
          <w:color w:val="111111"/>
          <w:sz w:val="28"/>
          <w:szCs w:val="28"/>
          <w:rtl w:val="true"/>
          <w:lang w:bidi="fa-IR"/>
        </w:rPr>
        <w:t>.</w:t>
      </w:r>
      <w:r>
        <w:rPr>
          <w:rStyle w:val="FootnoteAnchor"/>
          <w:rtl w:val="true"/>
        </w:rPr>
        <w:footnoteReference w:id="8"/>
      </w:r>
      <w:bookmarkStart w:id="30" w:name="pg3300_16599"/>
    </w:p>
    <w:p>
      <w:pPr>
        <w:pStyle w:val="Heading2"/>
        <w:numPr>
          <w:ilvl w:val="1"/>
          <w:numId w:val="1"/>
        </w:numPr>
        <w:rPr/>
      </w:pPr>
      <w:bookmarkStart w:id="31" w:name="__RefHeading___Toc2298287_2749589250"/>
      <w:bookmarkStart w:id="32" w:name="_Toc10"/>
      <w:bookmarkEnd w:id="30"/>
      <w:bookmarkEnd w:id="31"/>
      <w:r>
        <w:rPr/>
        <w:t>6</w:t>
      </w:r>
      <w:r>
        <w:rPr>
          <w:rtl w:val="true"/>
        </w:rPr>
        <w:t>.</w:t>
      </w:r>
      <w:r>
        <w:rPr>
          <w:rtl w:val="true"/>
        </w:rPr>
        <w:t>نگاه محبت‌آمیز به فرزند</w:t>
      </w:r>
      <w:bookmarkEnd w:id="32"/>
    </w:p>
    <w:p>
      <w:pPr>
        <w:pStyle w:val="BookText"/>
        <w:rPr/>
      </w:pPr>
      <w:r>
        <w:rPr>
          <w:rFonts w:ascii="IRNazanin" w:hAnsi="IRNazanin" w:eastAsia="IRNazanin"/>
          <w:color w:val="111111"/>
          <w:sz w:val="28"/>
          <w:sz w:val="28"/>
          <w:szCs w:val="28"/>
          <w:rtl w:val="true"/>
          <w:lang w:bidi="fa-IR"/>
        </w:rPr>
        <w:t xml:space="preserve">رسول خدا صلی‌الله‌علیه‌و‌آله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نَظَرَ الوالِدُ إلی وَلَدِهِ فَسَرَّهُ کانَ لِلْوالِدِ عِتْقُ نَسَمَةٍ؛</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پدری به فرزندش نظر کند و او را شادمان سازد ثواب آزاد کردن یک بنده به پدر عطا شود</w:t>
      </w:r>
      <w:r>
        <w:rPr>
          <w:rFonts w:eastAsia="IRNazanin" w:cs="IRNazanin"/>
          <w:color w:val="111111"/>
          <w:sz w:val="28"/>
          <w:szCs w:val="28"/>
          <w:rtl w:val="true"/>
          <w:lang w:bidi="fa-IR"/>
        </w:rPr>
        <w:t>.</w:t>
      </w:r>
      <w:r>
        <w:rPr>
          <w:rStyle w:val="FootnoteAnchor"/>
          <w:rtl w:val="true"/>
        </w:rPr>
        <w:footnoteReference w:id="9"/>
      </w:r>
      <w:bookmarkStart w:id="33" w:name="pg3300_16600"/>
    </w:p>
    <w:p>
      <w:pPr>
        <w:pStyle w:val="Heading2"/>
        <w:numPr>
          <w:ilvl w:val="1"/>
          <w:numId w:val="1"/>
        </w:numPr>
        <w:rPr/>
      </w:pPr>
      <w:bookmarkStart w:id="34" w:name="__RefHeading___Toc2298289_2749589250"/>
      <w:bookmarkStart w:id="35" w:name="_Toc11"/>
      <w:bookmarkEnd w:id="33"/>
      <w:bookmarkEnd w:id="34"/>
      <w:r>
        <w:rPr/>
        <w:t>7</w:t>
      </w:r>
      <w:r>
        <w:rPr>
          <w:rtl w:val="true"/>
        </w:rPr>
        <w:t>.</w:t>
      </w:r>
      <w:r>
        <w:rPr>
          <w:rtl w:val="true"/>
        </w:rPr>
        <w:t>شباهت به پدر</w:t>
      </w:r>
      <w:bookmarkEnd w:id="35"/>
    </w:p>
    <w:p>
      <w:pPr>
        <w:pStyle w:val="BookText"/>
        <w:rPr/>
      </w:pPr>
      <w:r>
        <w:rPr>
          <w:rFonts w:ascii="IRNazanin" w:hAnsi="IRNazanin" w:eastAsia="IRNazanin"/>
          <w:color w:val="111111"/>
          <w:sz w:val="28"/>
          <w:sz w:val="28"/>
          <w:szCs w:val="28"/>
          <w:rtl w:val="true"/>
          <w:lang w:bidi="fa-IR"/>
        </w:rPr>
        <w:t xml:space="preserve">رسول خدا صلی‌الله‌علیه‌و‌آله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نِعْمَةِ اللّه عَلی الرَّجُل أن یُشْبِهَ والِدَهُ؛</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نعمت‌های خداوند بر مرد آن است که شبیه پدرش باشد</w:t>
      </w:r>
      <w:r>
        <w:rPr>
          <w:rFonts w:eastAsia="IRNazanin" w:cs="IRNazanin"/>
          <w:color w:val="111111"/>
          <w:sz w:val="28"/>
          <w:szCs w:val="28"/>
          <w:rtl w:val="true"/>
          <w:lang w:bidi="fa-IR"/>
        </w:rPr>
        <w:t>.</w:t>
      </w:r>
      <w:r>
        <w:rPr>
          <w:rStyle w:val="FootnoteAnchor"/>
          <w:rtl w:val="true"/>
        </w:rPr>
        <w:footnoteReference w:id="10"/>
      </w:r>
      <w:bookmarkStart w:id="36" w:name="pg3300_16601"/>
    </w:p>
    <w:p>
      <w:pPr>
        <w:pStyle w:val="Heading2"/>
        <w:numPr>
          <w:ilvl w:val="1"/>
          <w:numId w:val="1"/>
        </w:numPr>
        <w:rPr/>
      </w:pPr>
      <w:bookmarkStart w:id="37" w:name="__RefHeading___Toc2298291_2749589250"/>
      <w:bookmarkStart w:id="38" w:name="_Toc12"/>
      <w:bookmarkEnd w:id="36"/>
      <w:bookmarkEnd w:id="37"/>
      <w:r>
        <w:rPr/>
        <w:t>8</w:t>
      </w:r>
      <w:r>
        <w:rPr>
          <w:rtl w:val="true"/>
        </w:rPr>
        <w:t>.</w:t>
      </w:r>
      <w:r>
        <w:rPr>
          <w:rtl w:val="true"/>
        </w:rPr>
        <w:t>دعاهایی که رد نمی‌شود</w:t>
      </w:r>
      <w:bookmarkEnd w:id="38"/>
    </w:p>
    <w:p>
      <w:pPr>
        <w:pStyle w:val="BookText"/>
        <w:rPr/>
      </w:pPr>
      <w:r>
        <w:rPr>
          <w:rFonts w:ascii="IRNazanin" w:hAnsi="IRNazanin" w:eastAsia="IRNazanin"/>
          <w:color w:val="111111"/>
          <w:sz w:val="28"/>
          <w:sz w:val="28"/>
          <w:szCs w:val="28"/>
          <w:rtl w:val="true"/>
          <w:lang w:bidi="fa-IR"/>
        </w:rPr>
        <w:t xml:space="preserve">رسول خدا صلی‌الله‌علیه‌و‌آله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اَرْبَعَهٌ لا تُرَدُّ لَهُم دَعْوَةٌ؛ امامٌ عادِلٌ و والِدٌ لِوَلَدِهِ والرَّجُلُ یَدْعُوا لاِءخِیهِ بِظَهْرِ الغَیْبِ وَالمَظْلُومُ؛</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نفرند که هیچ دعایی از آنان ردّ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پیشوای دادگر و دعای پدر برای فرزند و دعای شخصی که در غیاب برادر مسلمانش برای او دعا می‌کند و دعای ستمدیده</w:t>
      </w:r>
      <w:r>
        <w:rPr>
          <w:rFonts w:eastAsia="IRNazanin" w:cs="IRNazanin"/>
          <w:color w:val="111111"/>
          <w:sz w:val="28"/>
          <w:szCs w:val="28"/>
          <w:rtl w:val="true"/>
          <w:lang w:bidi="fa-IR"/>
        </w:rPr>
        <w:t>.</w:t>
      </w:r>
      <w:r>
        <w:rPr>
          <w:rStyle w:val="FootnoteAnchor"/>
          <w:rtl w:val="true"/>
        </w:rPr>
        <w:footnoteReference w:id="11"/>
      </w:r>
      <w:bookmarkStart w:id="39" w:name="pg3300_16602"/>
    </w:p>
    <w:p>
      <w:pPr>
        <w:pStyle w:val="Heading2"/>
        <w:numPr>
          <w:ilvl w:val="1"/>
          <w:numId w:val="1"/>
        </w:numPr>
        <w:rPr/>
      </w:pPr>
      <w:bookmarkStart w:id="40" w:name="__RefHeading___Toc2298293_2749589250"/>
      <w:bookmarkStart w:id="41" w:name="_Toc13"/>
      <w:bookmarkEnd w:id="39"/>
      <w:bookmarkEnd w:id="40"/>
      <w:r>
        <w:rPr/>
        <w:t>9</w:t>
      </w:r>
      <w:r>
        <w:rPr>
          <w:rtl w:val="true"/>
        </w:rPr>
        <w:t>.</w:t>
      </w:r>
      <w:r>
        <w:rPr>
          <w:rtl w:val="true"/>
        </w:rPr>
        <w:t>پدران امت اسلامی</w:t>
      </w:r>
      <w:bookmarkEnd w:id="41"/>
    </w:p>
    <w:p>
      <w:pPr>
        <w:pStyle w:val="BookText"/>
        <w:rPr/>
      </w:pPr>
      <w:r>
        <w:rPr>
          <w:rFonts w:ascii="IRNazanin" w:hAnsi="IRNazanin" w:eastAsia="IRNazanin"/>
          <w:color w:val="111111"/>
          <w:sz w:val="28"/>
          <w:sz w:val="28"/>
          <w:szCs w:val="28"/>
          <w:rtl w:val="true"/>
          <w:lang w:bidi="fa-IR"/>
        </w:rPr>
        <w:t xml:space="preserve">رسول خدا صلی‌الله‌علیه‌و‌آله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اَنَا وَ علیٌّ أبَوا هِذِه الأُمَّةِ؛</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و علی پدران این امت هستیم</w:t>
      </w:r>
      <w:r>
        <w:rPr>
          <w:rFonts w:eastAsia="IRNazanin" w:cs="IRNazanin"/>
          <w:color w:val="111111"/>
          <w:sz w:val="28"/>
          <w:szCs w:val="28"/>
          <w:rtl w:val="true"/>
          <w:lang w:bidi="fa-IR"/>
        </w:rPr>
        <w:t>.</w:t>
      </w:r>
      <w:r>
        <w:rPr>
          <w:rStyle w:val="FootnoteAnchor"/>
          <w:rtl w:val="true"/>
        </w:rPr>
        <w:footnoteReference w:id="12"/>
      </w:r>
      <w:bookmarkStart w:id="42" w:name="pg3300_16603"/>
    </w:p>
    <w:p>
      <w:pPr>
        <w:pStyle w:val="Heading2"/>
        <w:numPr>
          <w:ilvl w:val="1"/>
          <w:numId w:val="1"/>
        </w:numPr>
        <w:rPr/>
      </w:pPr>
      <w:bookmarkStart w:id="43" w:name="__RefHeading___Toc2298295_2749589250"/>
      <w:bookmarkStart w:id="44" w:name="_Toc14"/>
      <w:bookmarkEnd w:id="42"/>
      <w:bookmarkEnd w:id="43"/>
      <w:r>
        <w:rPr/>
        <w:t>10</w:t>
      </w:r>
      <w:r>
        <w:rPr>
          <w:rtl w:val="true"/>
        </w:rPr>
        <w:t>.</w:t>
      </w:r>
      <w:r>
        <w:rPr>
          <w:rtl w:val="true"/>
        </w:rPr>
        <w:t>اجابت دعای پدر</w:t>
      </w:r>
      <w:bookmarkEnd w:id="44"/>
    </w:p>
    <w:p>
      <w:pPr>
        <w:pStyle w:val="BookText"/>
        <w:rPr/>
      </w:pPr>
      <w:r>
        <w:rPr>
          <w:rFonts w:ascii="IRNazanin" w:hAnsi="IRNazanin" w:eastAsia="IRNazanin"/>
          <w:color w:val="111111"/>
          <w:sz w:val="28"/>
          <w:sz w:val="28"/>
          <w:szCs w:val="28"/>
          <w:rtl w:val="true"/>
          <w:lang w:bidi="fa-IR"/>
        </w:rPr>
        <w:t xml:space="preserve">رسول خدا صلی‌الله‌علیه‌و‌آله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اِیّاکُمْ وَ دَعوَةَ الوالِدِ فاِنَّها تُرْفَعُ فَوقَ السَّحابِ حَتّی یَنظُرَ اللّه‌ُ تَعالی اِلیها، فَیَقُولُ اللّه تعالی اِرْفَعُوها إلیَّ حَتّی أَستَجِیبَ لَهُ؛</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بر حذر باشید زیرا که آن بالا می‌رود بالاتر از ابرها تا آن‌جا که خداوند بدان نظر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بالا آورید به سوی من تا آنکه آن را اجابت کنم</w:t>
      </w:r>
      <w:r>
        <w:rPr>
          <w:rFonts w:eastAsia="IRNazanin" w:cs="IRNazanin"/>
          <w:color w:val="111111"/>
          <w:sz w:val="28"/>
          <w:szCs w:val="28"/>
          <w:rtl w:val="true"/>
          <w:lang w:bidi="fa-IR"/>
        </w:rPr>
        <w:t>.</w:t>
      </w:r>
      <w:r>
        <w:rPr>
          <w:rStyle w:val="FootnoteAnchor"/>
          <w:rtl w:val="true"/>
        </w:rPr>
        <w:footnoteReference w:id="13"/>
      </w:r>
      <w:bookmarkStart w:id="45" w:name="pg3300_16604"/>
    </w:p>
    <w:p>
      <w:pPr>
        <w:pStyle w:val="Heading2"/>
        <w:numPr>
          <w:ilvl w:val="1"/>
          <w:numId w:val="1"/>
        </w:numPr>
        <w:rPr/>
      </w:pPr>
      <w:bookmarkStart w:id="46" w:name="__RefHeading___Toc2298297_2749589250"/>
      <w:bookmarkStart w:id="47" w:name="_Toc15"/>
      <w:bookmarkEnd w:id="45"/>
      <w:bookmarkEnd w:id="46"/>
      <w:r>
        <w:rPr/>
        <w:t>11</w:t>
      </w:r>
      <w:r>
        <w:rPr>
          <w:rtl w:val="true"/>
        </w:rPr>
        <w:t>.</w:t>
      </w:r>
      <w:r>
        <w:rPr>
          <w:rtl w:val="true"/>
        </w:rPr>
        <w:t>نفرین پدر</w:t>
      </w:r>
      <w:bookmarkEnd w:id="47"/>
    </w:p>
    <w:p>
      <w:pPr>
        <w:pStyle w:val="BookText"/>
        <w:rPr/>
      </w:pPr>
      <w:r>
        <w:rPr>
          <w:rFonts w:ascii="IRNazanin" w:hAnsi="IRNazanin" w:eastAsia="IRNazanin"/>
          <w:color w:val="111111"/>
          <w:sz w:val="28"/>
          <w:sz w:val="28"/>
          <w:szCs w:val="28"/>
          <w:rtl w:val="true"/>
          <w:lang w:bidi="fa-IR"/>
        </w:rPr>
        <w:t xml:space="preserve">رسول خدا صلی‌الله‌علیه‌و‌آله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اِیّاکُمْ وَ دَعْوَةَ الوالِدِ فَاِنَّها أَحَدُّ مِنَ السَّیْفِ؛</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بپرهیزید از نفرین پدر، زیرا که از شمشیر بُرّنده‌تر است</w:t>
      </w:r>
      <w:r>
        <w:rPr>
          <w:rFonts w:eastAsia="IRNazanin" w:cs="IRNazanin"/>
          <w:color w:val="111111"/>
          <w:sz w:val="28"/>
          <w:szCs w:val="28"/>
          <w:rtl w:val="true"/>
          <w:lang w:bidi="fa-IR"/>
        </w:rPr>
        <w:t>.</w:t>
      </w:r>
      <w:r>
        <w:rPr>
          <w:rStyle w:val="FootnoteAnchor"/>
          <w:rtl w:val="true"/>
        </w:rPr>
        <w:footnoteReference w:id="14"/>
      </w:r>
      <w:bookmarkStart w:id="48" w:name="pg3300_16605"/>
    </w:p>
    <w:p>
      <w:pPr>
        <w:pStyle w:val="Heading2"/>
        <w:numPr>
          <w:ilvl w:val="1"/>
          <w:numId w:val="1"/>
        </w:numPr>
        <w:rPr/>
      </w:pPr>
      <w:bookmarkStart w:id="49" w:name="__RefHeading___Toc2298299_2749589250"/>
      <w:bookmarkStart w:id="50" w:name="_Toc16"/>
      <w:bookmarkEnd w:id="48"/>
      <w:bookmarkEnd w:id="49"/>
      <w:r>
        <w:rPr/>
        <w:t>12</w:t>
      </w:r>
      <w:r>
        <w:rPr>
          <w:rtl w:val="true"/>
        </w:rPr>
        <w:t>.</w:t>
      </w:r>
      <w:r>
        <w:rPr>
          <w:rtl w:val="true"/>
        </w:rPr>
        <w:t>دعاهای مستجاب</w:t>
      </w:r>
      <w:bookmarkEnd w:id="50"/>
    </w:p>
    <w:p>
      <w:pPr>
        <w:pStyle w:val="BookText"/>
        <w:rPr/>
      </w:pPr>
      <w:r>
        <w:rPr>
          <w:rFonts w:ascii="IRNazanin" w:hAnsi="IRNazanin" w:eastAsia="IRNazanin"/>
          <w:color w:val="111111"/>
          <w:sz w:val="28"/>
          <w:sz w:val="28"/>
          <w:szCs w:val="28"/>
          <w:rtl w:val="true"/>
          <w:lang w:bidi="fa-IR"/>
        </w:rPr>
        <w:t xml:space="preserve">رسول خدا صلی‌الله‌علیه‌و‌آله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ثَلاثُ دَعَواتٍ مُستَجاباتٌ لا شَکَّ فیهنَّ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دَعوَةُ المَظلُومِ وَ دَعوَةُ المُسافِرِ وَ دَعوَةُ الوالِدِ عَلی وَلَدِهِ؛</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دعا بدون شک مستجاب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مظلوم و دعای مسافر و دعای پدر بر فرزندش</w:t>
      </w:r>
      <w:r>
        <w:rPr>
          <w:rFonts w:eastAsia="IRNazanin" w:cs="IRNazanin"/>
          <w:color w:val="111111"/>
          <w:sz w:val="28"/>
          <w:szCs w:val="28"/>
          <w:rtl w:val="true"/>
          <w:lang w:bidi="fa-IR"/>
        </w:rPr>
        <w:t>.</w:t>
      </w:r>
      <w:r>
        <w:rPr>
          <w:rStyle w:val="FootnoteAnchor"/>
          <w:rtl w:val="true"/>
        </w:rPr>
        <w:footnoteReference w:id="15"/>
      </w:r>
      <w:bookmarkStart w:id="51" w:name="pg3300_16606"/>
    </w:p>
    <w:p>
      <w:pPr>
        <w:pStyle w:val="Heading2"/>
        <w:numPr>
          <w:ilvl w:val="1"/>
          <w:numId w:val="1"/>
        </w:numPr>
        <w:rPr/>
      </w:pPr>
      <w:bookmarkStart w:id="52" w:name="__RefHeading___Toc2298301_2749589250"/>
      <w:bookmarkStart w:id="53" w:name="_Toc17"/>
      <w:bookmarkEnd w:id="51"/>
      <w:bookmarkEnd w:id="52"/>
      <w:r>
        <w:rPr/>
        <w:t>13</w:t>
      </w:r>
      <w:r>
        <w:rPr>
          <w:rtl w:val="true"/>
        </w:rPr>
        <w:t>.</w:t>
      </w:r>
      <w:r>
        <w:rPr>
          <w:rtl w:val="true"/>
        </w:rPr>
        <w:t>اثر نیکی به فرزند</w:t>
      </w:r>
      <w:bookmarkEnd w:id="53"/>
    </w:p>
    <w:p>
      <w:pPr>
        <w:pStyle w:val="BookText"/>
        <w:rPr/>
      </w:pPr>
      <w:r>
        <w:rPr>
          <w:rFonts w:ascii="IRNazanin" w:hAnsi="IRNazanin" w:eastAsia="IRNazanin"/>
          <w:color w:val="111111"/>
          <w:sz w:val="28"/>
          <w:sz w:val="28"/>
          <w:szCs w:val="28"/>
          <w:rtl w:val="true"/>
          <w:lang w:bidi="fa-IR"/>
        </w:rPr>
        <w:t xml:space="preserve">رسول اللّه صلی‌الله‌علیه‌و‌آله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 الرَّجُلِ بِوَلَدِهِ بِرُّهُ بِوالِدِه؛</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نیکی کردن پدر به فرزندش ، نیکی کردن در حق پدرش است</w:t>
      </w:r>
      <w:r>
        <w:rPr>
          <w:rFonts w:eastAsia="IRNazanin" w:cs="IRNazanin"/>
          <w:color w:val="111111"/>
          <w:sz w:val="28"/>
          <w:szCs w:val="28"/>
          <w:rtl w:val="true"/>
          <w:lang w:bidi="fa-IR"/>
        </w:rPr>
        <w:t>.</w:t>
      </w:r>
      <w:r>
        <w:rPr>
          <w:rStyle w:val="FootnoteAnchor"/>
          <w:rtl w:val="true"/>
        </w:rPr>
        <w:footnoteReference w:id="16"/>
      </w:r>
      <w:bookmarkStart w:id="54" w:name="pg3300_16607"/>
    </w:p>
    <w:p>
      <w:pPr>
        <w:pStyle w:val="Heading2"/>
        <w:numPr>
          <w:ilvl w:val="1"/>
          <w:numId w:val="1"/>
        </w:numPr>
        <w:rPr/>
      </w:pPr>
      <w:bookmarkStart w:id="55" w:name="__RefHeading___Toc2298303_2749589250"/>
      <w:bookmarkStart w:id="56" w:name="_Toc18"/>
      <w:bookmarkEnd w:id="54"/>
      <w:bookmarkEnd w:id="55"/>
      <w:r>
        <w:rPr/>
        <w:t>14</w:t>
      </w:r>
      <w:r>
        <w:rPr>
          <w:rtl w:val="true"/>
        </w:rPr>
        <w:t>.</w:t>
      </w:r>
      <w:r>
        <w:rPr>
          <w:rtl w:val="true"/>
        </w:rPr>
        <w:t>یاری بر نیکوکاری</w:t>
      </w:r>
      <w:bookmarkEnd w:id="56"/>
    </w:p>
    <w:p>
      <w:pPr>
        <w:pStyle w:val="BookText"/>
        <w:rPr/>
      </w:pPr>
      <w:r>
        <w:rPr>
          <w:rFonts w:ascii="IRNazanin" w:hAnsi="IRNazanin" w:eastAsia="IRNazanin"/>
          <w:color w:val="111111"/>
          <w:sz w:val="28"/>
          <w:sz w:val="28"/>
          <w:szCs w:val="28"/>
          <w:rtl w:val="true"/>
          <w:lang w:bidi="fa-IR"/>
        </w:rPr>
        <w:t xml:space="preserve">رسول خدا صلی‌الله‌علیه‌و‌آله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رَحِمَ اللّه والِدا اَعَانَ وَلَدَهُ عَلَی البِرِّ؛</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پدری که فرزندش را بر کارهای نیک یاری می‌کند مورد رحمت خداوند قرار می‌گیرد</w:t>
      </w:r>
      <w:r>
        <w:rPr>
          <w:rFonts w:eastAsia="IRNazanin" w:cs="IRNazanin"/>
          <w:color w:val="111111"/>
          <w:sz w:val="28"/>
          <w:szCs w:val="28"/>
          <w:rtl w:val="true"/>
          <w:lang w:bidi="fa-IR"/>
        </w:rPr>
        <w:t>.</w:t>
      </w:r>
      <w:r>
        <w:rPr>
          <w:rStyle w:val="FootnoteAnchor"/>
          <w:rtl w:val="true"/>
        </w:rPr>
        <w:footnoteReference w:id="17"/>
      </w:r>
      <w:bookmarkStart w:id="57" w:name="pg3300_16608"/>
    </w:p>
    <w:p>
      <w:pPr>
        <w:pStyle w:val="Heading2"/>
        <w:numPr>
          <w:ilvl w:val="1"/>
          <w:numId w:val="1"/>
        </w:numPr>
        <w:rPr/>
      </w:pPr>
      <w:bookmarkStart w:id="58" w:name="__RefHeading___Toc2298305_2749589250"/>
      <w:bookmarkStart w:id="59" w:name="_Toc19"/>
      <w:bookmarkEnd w:id="57"/>
      <w:bookmarkEnd w:id="58"/>
      <w:r>
        <w:rPr/>
        <w:t>15</w:t>
      </w:r>
      <w:r>
        <w:rPr>
          <w:rtl w:val="true"/>
        </w:rPr>
        <w:t>.</w:t>
      </w:r>
      <w:r>
        <w:rPr>
          <w:rtl w:val="true"/>
        </w:rPr>
        <w:t>نیکی به پدر پس از مادر</w:t>
      </w:r>
      <w:bookmarkEnd w:id="59"/>
    </w:p>
    <w:p>
      <w:pPr>
        <w:pStyle w:val="BookText"/>
        <w:rPr/>
      </w:pPr>
      <w:r>
        <w:rPr>
          <w:rFonts w:ascii="IRNazanin" w:hAnsi="IRNazanin" w:eastAsia="IRNazanin"/>
          <w:color w:val="111111"/>
          <w:sz w:val="28"/>
          <w:sz w:val="28"/>
          <w:szCs w:val="28"/>
          <w:rtl w:val="true"/>
          <w:lang w:bidi="fa-IR"/>
        </w:rPr>
        <w:t xml:space="preserve">امام صادق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جاءَ رَجُلٌ إلَی النَبِیِّ صلی‌الله‌علیه‌و‌آله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مَنْ أَبَرُّ؟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قالَ اُمَّکَ قالَ ثُمَّ مَنْ؟ قالَ أمَّکَ ، قالَ ثُمَّ مَنْ؟ قالَ أَبَاکَ؛</w:t>
      </w:r>
    </w:p>
    <w:p>
      <w:pPr>
        <w:pStyle w:val="BookText"/>
        <w:rPr/>
      </w:pPr>
      <w:r>
        <w:rPr>
          <w:rFonts w:ascii="IRNazanin" w:hAnsi="IRNazanin" w:eastAsia="IRNazanin"/>
          <w:color w:val="111111"/>
          <w:sz w:val="28"/>
          <w:sz w:val="28"/>
          <w:szCs w:val="28"/>
          <w:rtl w:val="true"/>
          <w:lang w:bidi="fa-IR"/>
        </w:rPr>
        <w:t>مردی خدمت پیامبر رسید و گفت ای رسول خدا به چه کسی نیکی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چه کسی؟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چه کسی؟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چه کسی؟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w:t>
      </w:r>
      <w:r>
        <w:rPr>
          <w:rFonts w:eastAsia="IRNazanin" w:cs="IRNazanin"/>
          <w:color w:val="111111"/>
          <w:sz w:val="28"/>
          <w:szCs w:val="28"/>
          <w:rtl w:val="true"/>
          <w:lang w:bidi="fa-IR"/>
        </w:rPr>
        <w:t>.</w:t>
      </w:r>
      <w:r>
        <w:rPr>
          <w:rStyle w:val="FootnoteAnchor"/>
          <w:rtl w:val="true"/>
        </w:rPr>
        <w:footnoteReference w:id="18"/>
      </w:r>
      <w:bookmarkStart w:id="60" w:name="pg3300_16609"/>
    </w:p>
    <w:p>
      <w:pPr>
        <w:pStyle w:val="Heading2"/>
        <w:numPr>
          <w:ilvl w:val="1"/>
          <w:numId w:val="1"/>
        </w:numPr>
        <w:rPr/>
      </w:pPr>
      <w:bookmarkStart w:id="61" w:name="__RefHeading___Toc2298307_2749589250"/>
      <w:bookmarkStart w:id="62" w:name="_Toc20"/>
      <w:bookmarkEnd w:id="60"/>
      <w:bookmarkEnd w:id="61"/>
      <w:r>
        <w:rPr/>
        <w:t>16</w:t>
      </w:r>
      <w:r>
        <w:rPr>
          <w:rtl w:val="true"/>
        </w:rPr>
        <w:t>.</w:t>
      </w:r>
      <w:r>
        <w:rPr>
          <w:rtl w:val="true"/>
        </w:rPr>
        <w:t>آموزش فرزندان</w:t>
      </w:r>
      <w:bookmarkEnd w:id="62"/>
    </w:p>
    <w:p>
      <w:pPr>
        <w:pStyle w:val="BookText"/>
        <w:rPr/>
      </w:pPr>
      <w:r>
        <w:rPr>
          <w:rFonts w:ascii="IRNazanin" w:hAnsi="IRNazanin" w:eastAsia="IRNazanin"/>
          <w:color w:val="111111"/>
          <w:sz w:val="28"/>
          <w:sz w:val="28"/>
          <w:szCs w:val="28"/>
          <w:rtl w:val="true"/>
          <w:lang w:bidi="fa-IR"/>
        </w:rPr>
        <w:t xml:space="preserve">رسول خدا صلی‌الله‌علیه‌و‌آله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عَلِّمُوا أوْلادَکُمْ السِّباحَةَ وَ الرِّمَایَةَ؛</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فرزندانتان شنا و تیراندازی بیاموزید</w:t>
      </w:r>
      <w:r>
        <w:rPr>
          <w:rFonts w:eastAsia="IRNazanin" w:cs="IRNazanin"/>
          <w:color w:val="111111"/>
          <w:sz w:val="28"/>
          <w:szCs w:val="28"/>
          <w:rtl w:val="true"/>
          <w:lang w:bidi="fa-IR"/>
        </w:rPr>
        <w:t>.</w:t>
      </w:r>
      <w:r>
        <w:rPr>
          <w:rStyle w:val="FootnoteAnchor"/>
          <w:rtl w:val="true"/>
        </w:rPr>
        <w:footnoteReference w:id="19"/>
      </w:r>
      <w:bookmarkStart w:id="63" w:name="pg3300_16610"/>
    </w:p>
    <w:p>
      <w:pPr>
        <w:pStyle w:val="Heading2"/>
        <w:numPr>
          <w:ilvl w:val="1"/>
          <w:numId w:val="1"/>
        </w:numPr>
        <w:rPr/>
      </w:pPr>
      <w:bookmarkStart w:id="64" w:name="__RefHeading___Toc2298309_2749589250"/>
      <w:bookmarkStart w:id="65" w:name="_Toc21"/>
      <w:bookmarkEnd w:id="63"/>
      <w:bookmarkEnd w:id="64"/>
      <w:r>
        <w:rPr/>
        <w:t>17</w:t>
      </w:r>
      <w:r>
        <w:rPr>
          <w:rtl w:val="true"/>
        </w:rPr>
        <w:t>.</w:t>
      </w:r>
      <w:r>
        <w:rPr>
          <w:rtl w:val="true"/>
        </w:rPr>
        <w:t>هشدار به پدران و فرزندان</w:t>
      </w:r>
      <w:bookmarkEnd w:id="65"/>
    </w:p>
    <w:p>
      <w:pPr>
        <w:pStyle w:val="BookText"/>
        <w:rPr/>
      </w:pPr>
      <w:r>
        <w:rPr>
          <w:rFonts w:ascii="IRNazanin" w:hAnsi="IRNazanin" w:eastAsia="IRNazanin"/>
          <w:color w:val="111111"/>
          <w:sz w:val="28"/>
          <w:sz w:val="28"/>
          <w:szCs w:val="28"/>
          <w:rtl w:val="true"/>
          <w:lang w:bidi="fa-IR"/>
        </w:rPr>
        <w:t xml:space="preserve">رسول خدا صلی‌الله‌علیه‌و‌آله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لا یَجنِی جانٍ الاّ عَلی نَفسِهِ وَلا یَجنی والدٌ عَلی وَلَدِهِ وَلا یَجنی وَلَدٌ عَلی والِدِه؛</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شوید کسی مرتکب جنایتی نمی‌شود مگر آن که به زیان خود اوست و نباید هیچ پدری بر فرزندش و نه فرزندی بر پدرش جنایتی روا دارد</w:t>
      </w:r>
      <w:r>
        <w:rPr>
          <w:rFonts w:eastAsia="IRNazanin" w:cs="IRNazanin"/>
          <w:color w:val="111111"/>
          <w:sz w:val="28"/>
          <w:szCs w:val="28"/>
          <w:rtl w:val="true"/>
          <w:lang w:bidi="fa-IR"/>
        </w:rPr>
        <w:t>.</w:t>
      </w:r>
      <w:r>
        <w:rPr>
          <w:rStyle w:val="FootnoteAnchor"/>
          <w:rtl w:val="true"/>
        </w:rPr>
        <w:footnoteReference w:id="20"/>
      </w:r>
      <w:bookmarkStart w:id="66" w:name="pg3300_16611"/>
    </w:p>
    <w:p>
      <w:pPr>
        <w:pStyle w:val="Heading2"/>
        <w:numPr>
          <w:ilvl w:val="1"/>
          <w:numId w:val="1"/>
        </w:numPr>
        <w:rPr/>
      </w:pPr>
      <w:bookmarkStart w:id="67" w:name="__RefHeading___Toc2298311_2749589250"/>
      <w:bookmarkStart w:id="68" w:name="_Toc22"/>
      <w:bookmarkEnd w:id="66"/>
      <w:bookmarkEnd w:id="67"/>
      <w:r>
        <w:rPr/>
        <w:t>18</w:t>
      </w:r>
      <w:r>
        <w:rPr>
          <w:rtl w:val="true"/>
        </w:rPr>
        <w:t>.</w:t>
      </w:r>
      <w:r>
        <w:rPr>
          <w:rtl w:val="true"/>
        </w:rPr>
        <w:t>آثار دوستی پدران</w:t>
      </w:r>
      <w:bookmarkEnd w:id="68"/>
    </w:p>
    <w:p>
      <w:pPr>
        <w:pStyle w:val="BookText"/>
        <w:rPr/>
      </w:pPr>
      <w:r>
        <w:rPr>
          <w:rFonts w:ascii="IRNazanin" w:hAnsi="IRNazanin" w:eastAsia="IRNazanin"/>
          <w:color w:val="111111"/>
          <w:sz w:val="28"/>
          <w:sz w:val="28"/>
          <w:szCs w:val="28"/>
          <w:rtl w:val="true"/>
          <w:lang w:bidi="fa-IR"/>
        </w:rPr>
        <w:t xml:space="preserve">امیر مؤمنان علی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مَوَدَّةُ الآباءِ قَرَابَهٌ بَینَ ألأَبناءِ؛</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دوستی پدران خویشاوندی بین فرزندان به شمار می‌آید</w:t>
      </w:r>
      <w:r>
        <w:rPr>
          <w:rFonts w:eastAsia="IRNazanin" w:cs="IRNazanin"/>
          <w:color w:val="111111"/>
          <w:sz w:val="28"/>
          <w:szCs w:val="28"/>
          <w:rtl w:val="true"/>
          <w:lang w:bidi="fa-IR"/>
        </w:rPr>
        <w:t>.</w:t>
      </w:r>
      <w:r>
        <w:rPr>
          <w:rStyle w:val="FootnoteAnchor"/>
          <w:rtl w:val="true"/>
        </w:rPr>
        <w:footnoteReference w:id="21"/>
      </w:r>
      <w:bookmarkStart w:id="69" w:name="pg3300_16612"/>
    </w:p>
    <w:p>
      <w:pPr>
        <w:pStyle w:val="Heading2"/>
        <w:numPr>
          <w:ilvl w:val="1"/>
          <w:numId w:val="1"/>
        </w:numPr>
        <w:rPr/>
      </w:pPr>
      <w:bookmarkStart w:id="70" w:name="__RefHeading___Toc2298313_2749589250"/>
      <w:bookmarkStart w:id="71" w:name="_Toc23"/>
      <w:bookmarkEnd w:id="69"/>
      <w:bookmarkEnd w:id="70"/>
      <w:r>
        <w:rPr/>
        <w:t>19</w:t>
      </w:r>
      <w:r>
        <w:rPr>
          <w:rtl w:val="true"/>
        </w:rPr>
        <w:t>.</w:t>
      </w:r>
      <w:r>
        <w:rPr>
          <w:rtl w:val="true"/>
        </w:rPr>
        <w:t>حق پدر بر فرزند</w:t>
      </w:r>
      <w:bookmarkEnd w:id="71"/>
    </w:p>
    <w:p>
      <w:pPr>
        <w:pStyle w:val="BookText"/>
        <w:rPr/>
      </w:pPr>
      <w:r>
        <w:rPr>
          <w:rFonts w:ascii="IRNazanin" w:hAnsi="IRNazanin" w:eastAsia="IRNazanin"/>
          <w:color w:val="111111"/>
          <w:sz w:val="28"/>
          <w:sz w:val="28"/>
          <w:szCs w:val="28"/>
          <w:rtl w:val="true"/>
          <w:lang w:bidi="fa-IR"/>
        </w:rPr>
        <w:t xml:space="preserve">امیر مؤمنان علی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حَقُّ الوالِدِ عَلَی الوَلَدِ اَنْ یُطِیعَهُ فی کُلِّ شی‌ءٍ اِلاَّ فِی مَعصِیةِ اللّه‌ِ؛</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پدر بر فرزند آن است که فرمان او را در تمام امور ـ غیر از نافرمانی خداوند ـ اطاعت کند</w:t>
      </w:r>
      <w:r>
        <w:rPr>
          <w:rFonts w:eastAsia="IRNazanin" w:cs="IRNazanin"/>
          <w:color w:val="111111"/>
          <w:sz w:val="28"/>
          <w:szCs w:val="28"/>
          <w:rtl w:val="true"/>
          <w:lang w:bidi="fa-IR"/>
        </w:rPr>
        <w:t>.</w:t>
      </w:r>
      <w:r>
        <w:rPr>
          <w:rStyle w:val="FootnoteAnchor"/>
          <w:rtl w:val="true"/>
        </w:rPr>
        <w:footnoteReference w:id="22"/>
      </w:r>
      <w:bookmarkStart w:id="72" w:name="pg3300_16613"/>
    </w:p>
    <w:p>
      <w:pPr>
        <w:pStyle w:val="Heading2"/>
        <w:numPr>
          <w:ilvl w:val="1"/>
          <w:numId w:val="1"/>
        </w:numPr>
        <w:rPr/>
      </w:pPr>
      <w:bookmarkStart w:id="73" w:name="__RefHeading___Toc2298315_2749589250"/>
      <w:bookmarkStart w:id="74" w:name="_Toc24"/>
      <w:bookmarkEnd w:id="72"/>
      <w:bookmarkEnd w:id="73"/>
      <w:r>
        <w:rPr/>
        <w:t>20</w:t>
      </w:r>
      <w:r>
        <w:rPr>
          <w:rtl w:val="true"/>
        </w:rPr>
        <w:t>.</w:t>
      </w:r>
      <w:r>
        <w:rPr>
          <w:rtl w:val="true"/>
        </w:rPr>
        <w:t>حق فرزند بر پدر</w:t>
      </w:r>
      <w:bookmarkEnd w:id="74"/>
    </w:p>
    <w:p>
      <w:pPr>
        <w:pStyle w:val="BookText"/>
        <w:rPr/>
      </w:pPr>
      <w:r>
        <w:rPr>
          <w:rFonts w:ascii="IRNazanin" w:hAnsi="IRNazanin" w:eastAsia="IRNazanin"/>
          <w:color w:val="111111"/>
          <w:sz w:val="28"/>
          <w:sz w:val="28"/>
          <w:szCs w:val="28"/>
          <w:rtl w:val="true"/>
          <w:lang w:bidi="fa-IR"/>
        </w:rPr>
        <w:t xml:space="preserve">امیر مؤمنان علی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حَقُّ الوَلَدِ عَلَی الوالِدِ اَنْ یُحَسِّنَ اسْمَهُ و یُحَسِّنَ أَدَبَهُ و یُعَلِّمَهُ القُرآنَ؛</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فرزند بر پدر آن است که بر او نام نیکو نهد و او را خوب تربیت کند و به او قرآن بیاموزد</w:t>
      </w:r>
      <w:r>
        <w:rPr>
          <w:rFonts w:eastAsia="IRNazanin" w:cs="IRNazanin"/>
          <w:color w:val="111111"/>
          <w:sz w:val="28"/>
          <w:szCs w:val="28"/>
          <w:rtl w:val="true"/>
          <w:lang w:bidi="fa-IR"/>
        </w:rPr>
        <w:t>.</w:t>
      </w:r>
      <w:r>
        <w:rPr>
          <w:rStyle w:val="FootnoteAnchor"/>
          <w:rtl w:val="true"/>
        </w:rPr>
        <w:footnoteReference w:id="23"/>
      </w:r>
      <w:bookmarkStart w:id="75" w:name="pg3300_16614"/>
    </w:p>
    <w:p>
      <w:pPr>
        <w:pStyle w:val="Heading2"/>
        <w:numPr>
          <w:ilvl w:val="1"/>
          <w:numId w:val="1"/>
        </w:numPr>
        <w:rPr/>
      </w:pPr>
      <w:bookmarkStart w:id="76" w:name="__RefHeading___Toc2298317_2749589250"/>
      <w:bookmarkStart w:id="77" w:name="_Toc25"/>
      <w:bookmarkEnd w:id="75"/>
      <w:bookmarkEnd w:id="76"/>
      <w:r>
        <w:rPr/>
        <w:t>21</w:t>
      </w:r>
      <w:r>
        <w:rPr>
          <w:rtl w:val="true"/>
        </w:rPr>
        <w:t>.</w:t>
      </w:r>
      <w:r>
        <w:rPr>
          <w:rtl w:val="true"/>
        </w:rPr>
        <w:t>بهترین ارث پدران</w:t>
      </w:r>
      <w:bookmarkEnd w:id="77"/>
    </w:p>
    <w:p>
      <w:pPr>
        <w:pStyle w:val="BookText"/>
        <w:rPr/>
      </w:pPr>
      <w:r>
        <w:rPr>
          <w:rFonts w:ascii="IRNazanin" w:hAnsi="IRNazanin" w:eastAsia="IRNazanin"/>
          <w:color w:val="111111"/>
          <w:sz w:val="28"/>
          <w:sz w:val="28"/>
          <w:szCs w:val="28"/>
          <w:rtl w:val="true"/>
          <w:lang w:bidi="fa-IR"/>
        </w:rPr>
        <w:t xml:space="preserve">امام صادق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خَیرَ ما وَرَّثَ الآباءُ لاِءَبْنائهِمُ الاْءَدَبُ؛</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ارثی که پدران برای فرزندانشان باقی می‌گذارند، ادب است</w:t>
      </w:r>
      <w:r>
        <w:rPr>
          <w:rFonts w:eastAsia="IRNazanin" w:cs="IRNazanin"/>
          <w:color w:val="111111"/>
          <w:sz w:val="28"/>
          <w:szCs w:val="28"/>
          <w:rtl w:val="true"/>
          <w:lang w:bidi="fa-IR"/>
        </w:rPr>
        <w:t>.</w:t>
      </w:r>
      <w:r>
        <w:rPr>
          <w:rStyle w:val="FootnoteAnchor"/>
          <w:rtl w:val="true"/>
        </w:rPr>
        <w:footnoteReference w:id="24"/>
      </w:r>
      <w:bookmarkStart w:id="78" w:name="pg3300_16615"/>
    </w:p>
    <w:p>
      <w:pPr>
        <w:pStyle w:val="Heading2"/>
        <w:numPr>
          <w:ilvl w:val="1"/>
          <w:numId w:val="1"/>
        </w:numPr>
        <w:rPr/>
      </w:pPr>
      <w:bookmarkStart w:id="79" w:name="__RefHeading___Toc2298319_2749589250"/>
      <w:bookmarkStart w:id="80" w:name="_Toc26"/>
      <w:bookmarkEnd w:id="78"/>
      <w:bookmarkEnd w:id="79"/>
      <w:r>
        <w:rPr/>
        <w:t>22</w:t>
      </w:r>
      <w:r>
        <w:rPr>
          <w:rtl w:val="true"/>
        </w:rPr>
        <w:t>.</w:t>
      </w:r>
      <w:r>
        <w:rPr>
          <w:rtl w:val="true"/>
        </w:rPr>
        <w:t>نیکی نخست پدر</w:t>
      </w:r>
      <w:bookmarkEnd w:id="80"/>
    </w:p>
    <w:p>
      <w:pPr>
        <w:pStyle w:val="BookText"/>
        <w:rPr/>
      </w:pPr>
      <w:r>
        <w:rPr>
          <w:rFonts w:ascii="IRNazanin" w:hAnsi="IRNazanin" w:eastAsia="IRNazanin"/>
          <w:color w:val="111111"/>
          <w:sz w:val="28"/>
          <w:sz w:val="28"/>
          <w:szCs w:val="28"/>
          <w:rtl w:val="true"/>
          <w:lang w:bidi="fa-IR"/>
        </w:rPr>
        <w:t>عن ابی الحسن علیه‌السلام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 ما یَبَرُّ الرّجُلُ وَلَدَهُ اَنْ یُسَمِّیَهُ بِاسْمٍ حَسَنٍ فَلْیُحْسِنْ اَحَدُکُمْ اسْمَ وَلَدِهِ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نیکی نخست پدر به فرزند خود ، این است که او را به نام خوبی نامگذاری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اسم خوبی روی فرزند خود بگذارید</w:t>
      </w:r>
      <w:r>
        <w:rPr>
          <w:rFonts w:eastAsia="IRNazanin" w:cs="IRNazanin"/>
          <w:color w:val="111111"/>
          <w:sz w:val="28"/>
          <w:szCs w:val="28"/>
          <w:rtl w:val="true"/>
          <w:lang w:bidi="fa-IR"/>
        </w:rPr>
        <w:t>.</w:t>
      </w:r>
      <w:r>
        <w:rPr>
          <w:rStyle w:val="FootnoteAnchor"/>
          <w:rtl w:val="true"/>
        </w:rPr>
        <w:footnoteReference w:id="25"/>
      </w:r>
      <w:bookmarkStart w:id="81" w:name="pg3300_16616"/>
    </w:p>
    <w:p>
      <w:pPr>
        <w:pStyle w:val="Heading2"/>
        <w:numPr>
          <w:ilvl w:val="1"/>
          <w:numId w:val="1"/>
        </w:numPr>
        <w:rPr/>
      </w:pPr>
      <w:bookmarkStart w:id="82" w:name="__RefHeading___Toc2298321_2749589250"/>
      <w:bookmarkStart w:id="83" w:name="_Toc27"/>
      <w:bookmarkEnd w:id="81"/>
      <w:bookmarkEnd w:id="82"/>
      <w:r>
        <w:rPr/>
        <w:t>23</w:t>
      </w:r>
      <w:r>
        <w:rPr>
          <w:rtl w:val="true"/>
        </w:rPr>
        <w:t>.</w:t>
      </w:r>
      <w:r>
        <w:rPr>
          <w:rtl w:val="true"/>
        </w:rPr>
        <w:t>ایستادن به احترام پدر</w:t>
      </w:r>
      <w:bookmarkEnd w:id="83"/>
    </w:p>
    <w:p>
      <w:pPr>
        <w:pStyle w:val="BookText"/>
        <w:rPr/>
      </w:pPr>
      <w:r>
        <w:rPr>
          <w:rFonts w:ascii="IRNazanin" w:hAnsi="IRNazanin" w:eastAsia="IRNazanin"/>
          <w:color w:val="111111"/>
          <w:sz w:val="28"/>
          <w:sz w:val="28"/>
          <w:szCs w:val="28"/>
          <w:rtl w:val="true"/>
          <w:lang w:bidi="fa-IR"/>
        </w:rPr>
        <w:t xml:space="preserve">امیر مؤمنان علی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ثَلاثٌ لا یُسْتَحْیی مِنْهُنَّ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خِدْمَةُ الرَّجُلِ ضَیْفَهُ وَ قِیامُهُ عَن مَجْلِسِهِ لاِءبِیِه و مُعَلِّمِهِ و طَلَبُ الحَقِّ و اِنْ قَلَّ؛</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چیز است که نباید از آن شرم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کردن مرد به مهمانش و برخاستن از جایش به احترام پدر و معلمش و مطالبه حق گر چه کم باشد</w:t>
      </w:r>
      <w:r>
        <w:rPr>
          <w:rFonts w:eastAsia="IRNazanin" w:cs="IRNazanin"/>
          <w:color w:val="111111"/>
          <w:sz w:val="28"/>
          <w:szCs w:val="28"/>
          <w:rtl w:val="true"/>
          <w:lang w:bidi="fa-IR"/>
        </w:rPr>
        <w:t>.</w:t>
      </w:r>
      <w:r>
        <w:rPr>
          <w:rStyle w:val="FootnoteAnchor"/>
          <w:rtl w:val="true"/>
        </w:rPr>
        <w:footnoteReference w:id="26"/>
      </w:r>
      <w:bookmarkStart w:id="84" w:name="pg3300_16617"/>
    </w:p>
    <w:p>
      <w:pPr>
        <w:pStyle w:val="Heading2"/>
        <w:numPr>
          <w:ilvl w:val="1"/>
          <w:numId w:val="1"/>
        </w:numPr>
        <w:rPr/>
      </w:pPr>
      <w:bookmarkStart w:id="85" w:name="__RefHeading___Toc2298323_2749589250"/>
      <w:bookmarkStart w:id="86" w:name="_Toc28"/>
      <w:bookmarkEnd w:id="84"/>
      <w:bookmarkEnd w:id="85"/>
      <w:r>
        <w:rPr/>
        <w:t>24</w:t>
      </w:r>
      <w:r>
        <w:rPr>
          <w:rtl w:val="true"/>
        </w:rPr>
        <w:t>.</w:t>
      </w:r>
      <w:r>
        <w:rPr>
          <w:rtl w:val="true"/>
        </w:rPr>
        <w:t>شیوه امام حسن و امام حسین علیهماالسلام</w:t>
      </w:r>
      <w:bookmarkEnd w:id="86"/>
    </w:p>
    <w:p>
      <w:pPr>
        <w:pStyle w:val="BookText"/>
        <w:rPr/>
      </w:pPr>
      <w:r>
        <w:rPr>
          <w:rFonts w:ascii="IRNazanin" w:hAnsi="IRNazanin" w:eastAsia="IRNazanin"/>
          <w:color w:val="111111"/>
          <w:sz w:val="28"/>
          <w:sz w:val="28"/>
          <w:szCs w:val="28"/>
          <w:rtl w:val="true"/>
          <w:lang w:bidi="fa-IR"/>
        </w:rPr>
        <w:t xml:space="preserve">امیر مؤمنان علی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الحَسَنُ فِی حَیاةِ رَسُولِ اللّه صلی‌الله‌علیه‌و‌آله یَدْعُونی اَبَاالحُسَین وکانَ الحسینُ یَدْعُونی أباالحَسَن و یدعوانِ رسولَ اللّه صلی‌الله‌علیه‌و‌آله اَباهُما، فَلَمَّا تَوَفّی رَسُولُ اللّه‌ِ صلی‌الله‌علیه‌و‌آله دَعَوانِی بِاَبیهِما؛</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در زمان زندگی رسول خدا صلی‌الله‌علیه‌و‌آله مرا ابالحسین صدا می‌کرد و حسین مرا اباالحسن می‌خواند و هر دو رسول خدا صلی‌الله‌علیه‌و‌آله را پدر صدا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رسول خدا از دنیا رفت مرا پدر می‌خواندند</w:t>
      </w:r>
      <w:r>
        <w:rPr>
          <w:rFonts w:eastAsia="IRNazanin" w:cs="IRNazanin"/>
          <w:color w:val="111111"/>
          <w:sz w:val="28"/>
          <w:szCs w:val="28"/>
          <w:rtl w:val="true"/>
          <w:lang w:bidi="fa-IR"/>
        </w:rPr>
        <w:t>.</w:t>
      </w:r>
      <w:r>
        <w:rPr>
          <w:rStyle w:val="FootnoteAnchor"/>
          <w:rtl w:val="true"/>
        </w:rPr>
        <w:footnoteReference w:id="27"/>
      </w:r>
      <w:bookmarkStart w:id="87" w:name="pg3300_16618"/>
    </w:p>
    <w:p>
      <w:pPr>
        <w:pStyle w:val="Heading2"/>
        <w:numPr>
          <w:ilvl w:val="1"/>
          <w:numId w:val="1"/>
        </w:numPr>
        <w:rPr/>
      </w:pPr>
      <w:bookmarkStart w:id="88" w:name="__RefHeading___Toc2298325_2749589250"/>
      <w:bookmarkStart w:id="89" w:name="_Toc29"/>
      <w:bookmarkEnd w:id="87"/>
      <w:bookmarkEnd w:id="88"/>
      <w:r>
        <w:rPr/>
        <w:t>25</w:t>
      </w:r>
      <w:r>
        <w:rPr>
          <w:rtl w:val="true"/>
        </w:rPr>
        <w:t>.</w:t>
      </w:r>
      <w:r>
        <w:rPr>
          <w:rtl w:val="true"/>
        </w:rPr>
        <w:t>احترام پدر در هر حال</w:t>
      </w:r>
      <w:bookmarkEnd w:id="89"/>
    </w:p>
    <w:p>
      <w:pPr>
        <w:pStyle w:val="BookText"/>
        <w:rPr/>
      </w:pPr>
      <w:r>
        <w:rPr>
          <w:rFonts w:ascii="IRNazanin" w:hAnsi="IRNazanin" w:eastAsia="IRNazanin"/>
          <w:color w:val="111111"/>
          <w:sz w:val="28"/>
          <w:sz w:val="28"/>
          <w:szCs w:val="28"/>
          <w:rtl w:val="true"/>
          <w:lang w:bidi="fa-IR"/>
        </w:rPr>
        <w:t xml:space="preserve">امیر مؤمنان علی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أَکرِمْ ضَیْفِکَ و إِنْ کانَ حَقِیرا وَقُمْ عن مَجلِسِکَ لاِءبِیکَ و مُعَلِّمِکَ وَ إِنْ کُنْتَ أَمیرا؛</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مهمانت را گرامی بدار اگر چه بی‌نوا باشد و به احترام پدر و معلّمت از جایت برخیز اگر چه فرمانروا باشی</w:t>
      </w:r>
      <w:r>
        <w:rPr>
          <w:rFonts w:eastAsia="IRNazanin" w:cs="IRNazanin"/>
          <w:color w:val="111111"/>
          <w:sz w:val="28"/>
          <w:szCs w:val="28"/>
          <w:rtl w:val="true"/>
          <w:lang w:bidi="fa-IR"/>
        </w:rPr>
        <w:t>.</w:t>
      </w:r>
      <w:r>
        <w:rPr>
          <w:rStyle w:val="FootnoteAnchor"/>
          <w:rtl w:val="true"/>
        </w:rPr>
        <w:footnoteReference w:id="28"/>
      </w:r>
      <w:bookmarkStart w:id="90" w:name="pg3300_16619"/>
    </w:p>
    <w:p>
      <w:pPr>
        <w:pStyle w:val="Heading2"/>
        <w:numPr>
          <w:ilvl w:val="1"/>
          <w:numId w:val="1"/>
        </w:numPr>
        <w:rPr/>
      </w:pPr>
      <w:bookmarkStart w:id="91" w:name="__RefHeading___Toc2298327_2749589250"/>
      <w:bookmarkStart w:id="92" w:name="_Toc30"/>
      <w:bookmarkEnd w:id="90"/>
      <w:bookmarkEnd w:id="91"/>
      <w:r>
        <w:rPr/>
        <w:t>26</w:t>
      </w:r>
      <w:r>
        <w:rPr>
          <w:rtl w:val="true"/>
        </w:rPr>
        <w:t>.</w:t>
      </w:r>
      <w:r>
        <w:rPr>
          <w:rtl w:val="true"/>
        </w:rPr>
        <w:t>حق پدر بر فرزند</w:t>
      </w:r>
      <w:bookmarkEnd w:id="92"/>
    </w:p>
    <w:p>
      <w:pPr>
        <w:pStyle w:val="BookText"/>
        <w:rPr/>
      </w:pPr>
      <w:r>
        <w:rPr>
          <w:rFonts w:ascii="IRNazanin" w:hAnsi="IRNazanin" w:eastAsia="IRNazanin"/>
          <w:color w:val="111111"/>
          <w:sz w:val="28"/>
          <w:sz w:val="28"/>
          <w:szCs w:val="28"/>
          <w:rtl w:val="true"/>
          <w:lang w:bidi="fa-IR"/>
        </w:rPr>
        <w:t xml:space="preserve">امام سجاد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حَقُّ أَبیکَ فَتَعْلَمَ أَنَّهُ اَصْلُکَ وَ أَنَّکَ فَرْعُهُ و أنَّکَ لَوْلاهُ لَمْ تَکُنْ، فَمَهْما رَأَیْتَ فی نَفْسِکَ ما یُعْجِبُکَ، فَاعْلَمْ أَنَّ أَباکَ اَصْلُ النِعْمَةِ عَلَیکَ فِیهِ وَ احْمَد اللّه‌َ وَ اْشْکُرهُ عَلی قَدْرِ ذلِکَ؛</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حق پدرت آن است که بدانی که او ریشه توست و تو شاخه او هستی و بدانی که اگر او نبود تو نبودی، </w:t>
      </w:r>
    </w:p>
    <w:p>
      <w:pPr>
        <w:pStyle w:val="BookText"/>
        <w:rPr/>
      </w:pPr>
      <w:r>
        <w:rPr>
          <w:rFonts w:ascii="IRNazanin" w:hAnsi="IRNazanin" w:eastAsia="IRNazanin"/>
          <w:color w:val="111111"/>
          <w:sz w:val="28"/>
          <w:sz w:val="28"/>
          <w:szCs w:val="28"/>
          <w:rtl w:val="true"/>
          <w:lang w:bidi="fa-IR"/>
        </w:rPr>
        <w:t>پس هر گاه در وجود خود چیزی دیدی که دوست داشتی بدان که از پدرت داری و حمد خدای را به جا</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آور و او را به همان اندازه شکر کن</w:t>
      </w:r>
      <w:r>
        <w:rPr>
          <w:rFonts w:eastAsia="IRNazanin" w:cs="IRNazanin"/>
          <w:color w:val="111111"/>
          <w:sz w:val="28"/>
          <w:szCs w:val="28"/>
          <w:rtl w:val="true"/>
          <w:lang w:bidi="fa-IR"/>
        </w:rPr>
        <w:t>.</w:t>
      </w:r>
      <w:r>
        <w:rPr>
          <w:rStyle w:val="FootnoteAnchor"/>
          <w:rtl w:val="true"/>
        </w:rPr>
        <w:footnoteReference w:id="29"/>
      </w:r>
      <w:bookmarkStart w:id="93" w:name="pg3300_16621"/>
    </w:p>
    <w:p>
      <w:pPr>
        <w:pStyle w:val="Heading2"/>
        <w:numPr>
          <w:ilvl w:val="1"/>
          <w:numId w:val="1"/>
        </w:numPr>
        <w:rPr/>
      </w:pPr>
      <w:bookmarkStart w:id="94" w:name="__RefHeading___Toc2298329_2749589250"/>
      <w:bookmarkStart w:id="95" w:name="_Toc31"/>
      <w:bookmarkEnd w:id="93"/>
      <w:bookmarkEnd w:id="94"/>
      <w:r>
        <w:rPr/>
        <w:t>27</w:t>
      </w:r>
      <w:r>
        <w:rPr>
          <w:rtl w:val="true"/>
        </w:rPr>
        <w:t>.</w:t>
      </w:r>
      <w:r>
        <w:rPr>
          <w:rtl w:val="true"/>
        </w:rPr>
        <w:t>حق فرزند بر پدر</w:t>
      </w:r>
      <w:bookmarkEnd w:id="95"/>
    </w:p>
    <w:p>
      <w:pPr>
        <w:pStyle w:val="BookText"/>
        <w:rPr/>
      </w:pPr>
      <w:r>
        <w:rPr>
          <w:rFonts w:ascii="IRNazanin" w:hAnsi="IRNazanin" w:eastAsia="IRNazanin"/>
          <w:color w:val="111111"/>
          <w:sz w:val="28"/>
          <w:sz w:val="28"/>
          <w:szCs w:val="28"/>
          <w:rtl w:val="true"/>
          <w:lang w:bidi="fa-IR"/>
        </w:rPr>
        <w:t xml:space="preserve">امام سجاد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حَقُّ وَلَدِکَ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فَتَعْلَمَ اَنَّه مِنْکَ وَ مُضافٌ اِلَیْکَ فی عاجِلَ الدُّنْیا بِخَیْرِهِ و شَرِّهِ وَ أَنَّکَ مَسْؤُولٌ عَمَّا وَلِّیْتَهُ مِنْ حُسْنِ الاَدَبِ وَ الدِّلالَةِ عَلی رَبِّهِ وَالمَعُونَةِ لَهُ عَلی طاعَتِهِ فِیْکَ وَ فِی نَفْسِهِ فَمُثابٌ عَلی ذَلِکَ وَ مُعاقِبٌ، فَاعْمَلْ فِی اَمْرِهِ عَمَلَ المُتَزَیِّنِ بِحُسْنِ اَثَرِهِ عَلَیهِ فی عاجِلِ الدِّنْیا المعذُورِ اِلی رَبِّهِ فیما بَیْنَکَ و بَیْنَهُ بِحُسْنِ القِیامِ عَلَیْه وَ الاَخْذِ لَهُ مِنْهُ؛</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حق فرزندت؛ آن است که بدانی او از تو است و </w:t>
      </w:r>
    </w:p>
    <w:p>
      <w:pPr>
        <w:pStyle w:val="BookText"/>
        <w:rPr/>
      </w:pPr>
      <w:r>
        <w:rPr>
          <w:rFonts w:ascii="IRNazanin" w:hAnsi="IRNazanin" w:eastAsia="IRNazanin"/>
          <w:color w:val="111111"/>
          <w:sz w:val="28"/>
          <w:sz w:val="28"/>
          <w:szCs w:val="28"/>
          <w:rtl w:val="true"/>
          <w:lang w:bidi="fa-IR"/>
        </w:rPr>
        <w:t>در این دنیا به تو وابسته است، خوب باشد یا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پاسخگوی سرپرستی او باشی درباره تربیت و راهنمایی او به سوی پروردگارش و یاری او به اطاعت وی درباره خودت و درباره خودش، پس بر عمل او ثواب می‌بری و در صورت کوتاهی کیفر 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درباره او کاری کن که در دنیا اثر نیکو داشته باشد و خود را بدان بیارایی و در نزد پروردگارش نسبت به او معذور باشی به سبب سرپرستی خوبی که از او کردی و نتیجه الهی که از او گرفتی</w:t>
      </w:r>
      <w:r>
        <w:rPr>
          <w:rFonts w:eastAsia="IRNazanin" w:cs="IRNazanin"/>
          <w:color w:val="111111"/>
          <w:sz w:val="28"/>
          <w:szCs w:val="28"/>
          <w:rtl w:val="true"/>
          <w:lang w:bidi="fa-IR"/>
        </w:rPr>
        <w:t>.</w:t>
      </w:r>
      <w:r>
        <w:rPr>
          <w:rStyle w:val="FootnoteAnchor"/>
          <w:rtl w:val="true"/>
        </w:rPr>
        <w:footnoteReference w:id="30"/>
      </w:r>
      <w:bookmarkStart w:id="96" w:name="pg3300_16623"/>
    </w:p>
    <w:p>
      <w:pPr>
        <w:pStyle w:val="Heading2"/>
        <w:numPr>
          <w:ilvl w:val="1"/>
          <w:numId w:val="1"/>
        </w:numPr>
        <w:rPr/>
      </w:pPr>
      <w:bookmarkStart w:id="97" w:name="__RefHeading___Toc2298331_2749589250"/>
      <w:bookmarkStart w:id="98" w:name="_Toc32"/>
      <w:bookmarkEnd w:id="96"/>
      <w:bookmarkEnd w:id="97"/>
      <w:r>
        <w:rPr/>
        <w:t>28</w:t>
      </w:r>
      <w:r>
        <w:rPr>
          <w:rtl w:val="true"/>
        </w:rPr>
        <w:t>.</w:t>
      </w:r>
      <w:r>
        <w:rPr>
          <w:rtl w:val="true"/>
        </w:rPr>
        <w:t>بی‌احترامی به پدر</w:t>
      </w:r>
      <w:bookmarkEnd w:id="98"/>
    </w:p>
    <w:p>
      <w:pPr>
        <w:pStyle w:val="BookText"/>
        <w:rPr/>
      </w:pPr>
      <w:r>
        <w:rPr>
          <w:rFonts w:ascii="IRNazanin" w:hAnsi="IRNazanin" w:eastAsia="IRNazanin"/>
          <w:color w:val="111111"/>
          <w:sz w:val="28"/>
          <w:sz w:val="28"/>
          <w:szCs w:val="28"/>
          <w:rtl w:val="true"/>
          <w:lang w:bidi="fa-IR"/>
        </w:rPr>
        <w:t xml:space="preserve">امام محمّد باقر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اَبِی نَظَرَ اِلی رَجُلٍ و مَعَهُ اِبْنُهُ یَمْشی وَ الاِْبْنُ مُتَّکِیٌ عَلی ذِراعِ الاَْبِ،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کَلَّمَهُ اَبِی مَقْتا لَهُ حَتَّی فارَقَ الدُّنْیا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پدرم مردی را دید که پسرش با او راه می‌رفت و فرزند بر شانه‌های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تکیه کرده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روی ناخشنودی تا زنده بود هیچگاه با او سخن نگفت</w:t>
      </w:r>
      <w:r>
        <w:rPr>
          <w:rFonts w:eastAsia="IRNazanin" w:cs="IRNazanin"/>
          <w:color w:val="111111"/>
          <w:sz w:val="28"/>
          <w:szCs w:val="28"/>
          <w:rtl w:val="true"/>
          <w:lang w:bidi="fa-IR"/>
        </w:rPr>
        <w:t>.</w:t>
      </w:r>
      <w:r>
        <w:rPr>
          <w:rStyle w:val="FootnoteAnchor"/>
          <w:rtl w:val="true"/>
        </w:rPr>
        <w:footnoteReference w:id="31"/>
      </w:r>
      <w:bookmarkStart w:id="99" w:name="pg3300_16624"/>
    </w:p>
    <w:p>
      <w:pPr>
        <w:pStyle w:val="Heading2"/>
        <w:numPr>
          <w:ilvl w:val="1"/>
          <w:numId w:val="1"/>
        </w:numPr>
        <w:rPr/>
      </w:pPr>
      <w:bookmarkStart w:id="100" w:name="__RefHeading___Toc2298333_2749589250"/>
      <w:bookmarkStart w:id="101" w:name="_Toc33"/>
      <w:bookmarkEnd w:id="99"/>
      <w:bookmarkEnd w:id="100"/>
      <w:r>
        <w:rPr/>
        <w:t>29</w:t>
      </w:r>
      <w:r>
        <w:rPr>
          <w:rtl w:val="true"/>
        </w:rPr>
        <w:t>.</w:t>
      </w:r>
      <w:r>
        <w:rPr>
          <w:rtl w:val="true"/>
        </w:rPr>
        <w:t>یاری شدن پدر دختر</w:t>
      </w:r>
      <w:bookmarkEnd w:id="101"/>
    </w:p>
    <w:p>
      <w:pPr>
        <w:pStyle w:val="BookText"/>
        <w:rPr/>
      </w:pPr>
      <w:r>
        <w:rPr>
          <w:rFonts w:ascii="IRNazanin" w:hAnsi="IRNazanin" w:eastAsia="IRNazanin"/>
          <w:color w:val="111111"/>
          <w:sz w:val="28"/>
          <w:sz w:val="28"/>
          <w:szCs w:val="28"/>
          <w:rtl w:val="true"/>
          <w:lang w:bidi="fa-IR"/>
        </w:rPr>
        <w:t>از امام باقر یا امام صادق علیهماالسلام روایت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أذا اصابَ الرَّجُلُ ابْنَةً، بَعَثَ اللّه‌ُ إِلَیْها مَلَکا فَأمَرَّ جَناحَهُ عَلی رَأسِها وَ صَدْرِها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ضَعیفَةٌ خُلِقَتْ مِنْ ضَعْفٍ الْمُنْفِقُ عَلَیْها مُعانٌ إلی یَوْمِ القِیامَةِ؛</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مردی دختردار شد، خداوند فرشته‌ای می‌فرستد و او بالش را بر سر و سینه او کشیده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ضعیفی است که از ضعف آفریده شده است، کسی که مخارج او را بپردازد تا روز قیامت یاری خواهد شد</w:t>
      </w:r>
      <w:r>
        <w:rPr>
          <w:rFonts w:eastAsia="IRNazanin" w:cs="IRNazanin"/>
          <w:color w:val="111111"/>
          <w:sz w:val="28"/>
          <w:szCs w:val="28"/>
          <w:rtl w:val="true"/>
          <w:lang w:bidi="fa-IR"/>
        </w:rPr>
        <w:t>.</w:t>
      </w:r>
      <w:r>
        <w:rPr>
          <w:rStyle w:val="FootnoteAnchor"/>
          <w:rtl w:val="true"/>
        </w:rPr>
        <w:footnoteReference w:id="32"/>
      </w:r>
      <w:bookmarkStart w:id="102" w:name="pg3300_16625"/>
    </w:p>
    <w:p>
      <w:pPr>
        <w:pStyle w:val="Heading2"/>
        <w:numPr>
          <w:ilvl w:val="1"/>
          <w:numId w:val="1"/>
        </w:numPr>
        <w:rPr/>
      </w:pPr>
      <w:bookmarkStart w:id="103" w:name="__RefHeading___Toc2298335_2749589250"/>
      <w:bookmarkStart w:id="104" w:name="_Toc34"/>
      <w:bookmarkEnd w:id="102"/>
      <w:bookmarkEnd w:id="103"/>
      <w:r>
        <w:rPr/>
        <w:t>30</w:t>
      </w:r>
      <w:r>
        <w:rPr>
          <w:rtl w:val="true"/>
        </w:rPr>
        <w:t>.</w:t>
      </w:r>
      <w:r>
        <w:rPr>
          <w:rtl w:val="true"/>
        </w:rPr>
        <w:t>تأثیر پدران صالح</w:t>
      </w:r>
      <w:bookmarkEnd w:id="104"/>
    </w:p>
    <w:p>
      <w:pPr>
        <w:pStyle w:val="BookText"/>
        <w:rPr/>
      </w:pPr>
      <w:r>
        <w:rPr>
          <w:rFonts w:ascii="IRNazanin" w:hAnsi="IRNazanin" w:eastAsia="IRNazanin"/>
          <w:color w:val="111111"/>
          <w:sz w:val="28"/>
          <w:sz w:val="28"/>
          <w:szCs w:val="28"/>
          <w:rtl w:val="true"/>
          <w:lang w:bidi="fa-IR"/>
        </w:rPr>
        <w:t xml:space="preserve">امام محمّد باقر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یُحْفَظُ الاَْطْفالُ بِصَلاحِ آبائِهِم؛</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صلاحیت و شایستگی پدران موجب مصونیّت و حفظ کودکان می‌گردد</w:t>
      </w:r>
      <w:r>
        <w:rPr>
          <w:rFonts w:eastAsia="IRNazanin" w:cs="IRNazanin"/>
          <w:color w:val="111111"/>
          <w:sz w:val="28"/>
          <w:szCs w:val="28"/>
          <w:rtl w:val="true"/>
          <w:lang w:bidi="fa-IR"/>
        </w:rPr>
        <w:t>.</w:t>
      </w:r>
      <w:r>
        <w:rPr>
          <w:rStyle w:val="FootnoteAnchor"/>
          <w:rtl w:val="true"/>
        </w:rPr>
        <w:footnoteReference w:id="33"/>
      </w:r>
      <w:bookmarkStart w:id="105" w:name="pg3300_16626"/>
    </w:p>
    <w:p>
      <w:pPr>
        <w:pStyle w:val="Heading2"/>
        <w:numPr>
          <w:ilvl w:val="1"/>
          <w:numId w:val="1"/>
        </w:numPr>
        <w:rPr/>
      </w:pPr>
      <w:bookmarkStart w:id="106" w:name="__RefHeading___Toc2298337_2749589250"/>
      <w:bookmarkStart w:id="107" w:name="_Toc35"/>
      <w:bookmarkEnd w:id="105"/>
      <w:bookmarkEnd w:id="106"/>
      <w:r>
        <w:rPr/>
        <w:t>31</w:t>
      </w:r>
      <w:r>
        <w:rPr>
          <w:rtl w:val="true"/>
        </w:rPr>
        <w:t>.</w:t>
      </w:r>
      <w:r>
        <w:rPr>
          <w:rtl w:val="true"/>
        </w:rPr>
        <w:t>تفسیر احسان به والدین</w:t>
      </w:r>
      <w:bookmarkEnd w:id="107"/>
    </w:p>
    <w:p>
      <w:pPr>
        <w:pStyle w:val="BookText"/>
        <w:rPr/>
      </w:pPr>
      <w:r>
        <w:rPr>
          <w:rFonts w:ascii="IRNazanin" w:hAnsi="IRNazanin" w:eastAsia="IRNazanin"/>
          <w:color w:val="111111"/>
          <w:sz w:val="28"/>
          <w:sz w:val="28"/>
          <w:szCs w:val="28"/>
          <w:rtl w:val="true"/>
          <w:lang w:bidi="fa-IR"/>
        </w:rPr>
        <w:t xml:space="preserve">امام صادق علیه‌السلام در تفسیر احسان به پدر و مادر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بالوالدین احسانا</w:t>
      </w:r>
      <w:r>
        <w:rPr>
          <w:rStyle w:val="FootnoteAnchor"/>
          <w:rtl w:val="true"/>
        </w:rPr>
        <w:footnoteReference w:id="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الوالِدانُ رَسُولُ اللّه‌ِ و عَلیٌ علیهماالسلام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پدران ؛ رسول خدا صلی‌الله‌علیه‌و‌آله و علی علیه‌السلام می‌باشد</w:t>
      </w:r>
      <w:r>
        <w:rPr>
          <w:rFonts w:eastAsia="IRNazanin" w:cs="IRNazanin"/>
          <w:color w:val="111111"/>
          <w:sz w:val="28"/>
          <w:szCs w:val="28"/>
          <w:rtl w:val="true"/>
          <w:lang w:bidi="fa-IR"/>
        </w:rPr>
        <w:t>.</w:t>
      </w:r>
      <w:r>
        <w:rPr>
          <w:rStyle w:val="FootnoteAnchor"/>
          <w:rtl w:val="true"/>
        </w:rPr>
        <w:footnoteReference w:id="35"/>
      </w:r>
      <w:bookmarkStart w:id="108" w:name="pg3300_16627"/>
    </w:p>
    <w:p>
      <w:pPr>
        <w:pStyle w:val="Heading2"/>
        <w:numPr>
          <w:ilvl w:val="1"/>
          <w:numId w:val="1"/>
        </w:numPr>
        <w:rPr/>
      </w:pPr>
      <w:bookmarkStart w:id="109" w:name="__RefHeading___Toc2298339_2749589250"/>
      <w:bookmarkStart w:id="110" w:name="_Toc36"/>
      <w:bookmarkEnd w:id="108"/>
      <w:bookmarkEnd w:id="109"/>
      <w:r>
        <w:rPr/>
        <w:t>32</w:t>
      </w:r>
      <w:r>
        <w:rPr>
          <w:rtl w:val="true"/>
        </w:rPr>
        <w:t>.</w:t>
      </w:r>
      <w:r>
        <w:rPr>
          <w:rtl w:val="true"/>
        </w:rPr>
        <w:t>عاقبت کشمکش با پدر</w:t>
      </w:r>
      <w:bookmarkEnd w:id="110"/>
    </w:p>
    <w:p>
      <w:pPr>
        <w:pStyle w:val="BookText"/>
        <w:rPr/>
      </w:pPr>
      <w:r>
        <w:rPr>
          <w:rFonts w:ascii="IRNazanin" w:hAnsi="IRNazanin" w:eastAsia="IRNazanin"/>
          <w:color w:val="111111"/>
          <w:sz w:val="28"/>
          <w:sz w:val="28"/>
          <w:szCs w:val="28"/>
          <w:rtl w:val="true"/>
          <w:lang w:bidi="fa-IR"/>
        </w:rPr>
        <w:t xml:space="preserve">امام صادق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ثَلاثَةٌ مَنْ عازَّهُمْ ذَلَّ؛ اَلْوالِدُ و السُّلْطانُ وَالغَریمُ؛</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 نفرند که هر کس با آن‌ها کشمکش کند خوار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حکومت و شخص بدهکار</w:t>
      </w:r>
      <w:r>
        <w:rPr>
          <w:rFonts w:eastAsia="IRNazanin" w:cs="IRNazanin"/>
          <w:color w:val="111111"/>
          <w:sz w:val="28"/>
          <w:szCs w:val="28"/>
          <w:rtl w:val="true"/>
          <w:lang w:bidi="fa-IR"/>
        </w:rPr>
        <w:t>.</w:t>
      </w:r>
      <w:r>
        <w:rPr>
          <w:rStyle w:val="FootnoteAnchor"/>
          <w:rtl w:val="true"/>
        </w:rPr>
        <w:footnoteReference w:id="36"/>
      </w:r>
      <w:bookmarkStart w:id="111" w:name="pg3300_16628"/>
    </w:p>
    <w:p>
      <w:pPr>
        <w:pStyle w:val="Heading2"/>
        <w:numPr>
          <w:ilvl w:val="1"/>
          <w:numId w:val="1"/>
        </w:numPr>
        <w:rPr/>
      </w:pPr>
      <w:bookmarkStart w:id="112" w:name="__RefHeading___Toc2298341_2749589250"/>
      <w:bookmarkStart w:id="113" w:name="_Toc37"/>
      <w:bookmarkEnd w:id="111"/>
      <w:bookmarkEnd w:id="112"/>
      <w:r>
        <w:rPr/>
        <w:t>33</w:t>
      </w:r>
      <w:r>
        <w:rPr>
          <w:rtl w:val="true"/>
        </w:rPr>
        <w:t>.</w:t>
      </w:r>
      <w:r>
        <w:rPr>
          <w:rtl w:val="true"/>
        </w:rPr>
        <w:t>نیکی به پدران</w:t>
      </w:r>
      <w:bookmarkEnd w:id="113"/>
    </w:p>
    <w:p>
      <w:pPr>
        <w:pStyle w:val="BookText"/>
        <w:rPr/>
      </w:pPr>
      <w:r>
        <w:rPr>
          <w:rFonts w:ascii="IRNazanin" w:hAnsi="IRNazanin" w:eastAsia="IRNazanin"/>
          <w:color w:val="111111"/>
          <w:sz w:val="28"/>
          <w:sz w:val="28"/>
          <w:szCs w:val="28"/>
          <w:rtl w:val="true"/>
          <w:lang w:bidi="fa-IR"/>
        </w:rPr>
        <w:t xml:space="preserve">امام صادق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بِرُّوا آباءَکَمُ یَبِرَّکُمْ أبْناؤُکُمْ؛</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پدرانتان نیکی کنید تا فرزندانتان به شما نیکی کنند</w:t>
      </w:r>
      <w:r>
        <w:rPr>
          <w:rFonts w:eastAsia="IRNazanin" w:cs="IRNazanin"/>
          <w:color w:val="111111"/>
          <w:sz w:val="28"/>
          <w:szCs w:val="28"/>
          <w:rtl w:val="true"/>
          <w:lang w:bidi="fa-IR"/>
        </w:rPr>
        <w:t>.</w:t>
      </w:r>
      <w:r>
        <w:rPr>
          <w:rStyle w:val="FootnoteAnchor"/>
          <w:rtl w:val="true"/>
        </w:rPr>
        <w:footnoteReference w:id="37"/>
      </w:r>
      <w:bookmarkStart w:id="114" w:name="pg3300_16629"/>
    </w:p>
    <w:p>
      <w:pPr>
        <w:pStyle w:val="Heading2"/>
        <w:numPr>
          <w:ilvl w:val="1"/>
          <w:numId w:val="1"/>
        </w:numPr>
        <w:rPr/>
      </w:pPr>
      <w:bookmarkStart w:id="115" w:name="__RefHeading___Toc2298343_2749589250"/>
      <w:bookmarkStart w:id="116" w:name="_Toc38"/>
      <w:bookmarkEnd w:id="114"/>
      <w:bookmarkEnd w:id="115"/>
      <w:r>
        <w:rPr/>
        <w:t>34</w:t>
      </w:r>
      <w:r>
        <w:rPr>
          <w:rtl w:val="true"/>
        </w:rPr>
        <w:t>.</w:t>
      </w:r>
      <w:r>
        <w:rPr>
          <w:rtl w:val="true"/>
        </w:rPr>
        <w:t>خدمت به پدر</w:t>
      </w:r>
      <w:bookmarkEnd w:id="116"/>
    </w:p>
    <w:p>
      <w:pPr>
        <w:pStyle w:val="BookText"/>
        <w:rPr/>
      </w:pPr>
      <w:r>
        <w:rPr>
          <w:rFonts w:ascii="IRNazanin" w:hAnsi="IRNazanin" w:eastAsia="IRNazanin"/>
          <w:color w:val="111111"/>
          <w:sz w:val="28"/>
          <w:sz w:val="28"/>
          <w:szCs w:val="28"/>
          <w:rtl w:val="true"/>
          <w:lang w:bidi="fa-IR"/>
        </w:rPr>
        <w:t xml:space="preserve">امام صادق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استَطَعْتَ اَنْ تَلِیَ ذَلِکَ مِنْهُ فَافْعَلْ ولَقِّمْهُ بِیَدِکَ فَإِنَّه جَنَّةٌ لَکَ غَدَا؛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شعیب گفت که به امام صادق علیه‌السلام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پدرم پیر و ناتوان شده است و من هر وقت کاری دارد او را به دوش می‌کشم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می‌توانی که آن را برای او ادامه دهی این کار را بکن و با دست خودت به او لقمه بده به درستی که بهشت فردا از آن تو خواهد بود</w:t>
      </w:r>
      <w:r>
        <w:rPr>
          <w:rFonts w:eastAsia="IRNazanin" w:cs="IRNazanin"/>
          <w:color w:val="111111"/>
          <w:sz w:val="28"/>
          <w:szCs w:val="28"/>
          <w:rtl w:val="true"/>
          <w:lang w:bidi="fa-IR"/>
        </w:rPr>
        <w:t>.</w:t>
      </w:r>
      <w:r>
        <w:rPr>
          <w:rStyle w:val="FootnoteAnchor"/>
          <w:rtl w:val="true"/>
        </w:rPr>
        <w:footnoteReference w:id="38"/>
      </w:r>
      <w:bookmarkStart w:id="117" w:name="pg3300_16630"/>
    </w:p>
    <w:p>
      <w:pPr>
        <w:pStyle w:val="Heading2"/>
        <w:numPr>
          <w:ilvl w:val="1"/>
          <w:numId w:val="1"/>
        </w:numPr>
        <w:rPr/>
      </w:pPr>
      <w:bookmarkStart w:id="118" w:name="__RefHeading___Toc2298345_2749589250"/>
      <w:bookmarkStart w:id="119" w:name="_Toc39"/>
      <w:bookmarkEnd w:id="117"/>
      <w:bookmarkEnd w:id="118"/>
      <w:r>
        <w:rPr/>
        <w:t>35</w:t>
      </w:r>
      <w:r>
        <w:rPr>
          <w:rtl w:val="true"/>
        </w:rPr>
        <w:t>.</w:t>
      </w:r>
      <w:r>
        <w:rPr>
          <w:rtl w:val="true"/>
        </w:rPr>
        <w:t>اثر زیاد دوست داشتن پدر</w:t>
      </w:r>
      <w:bookmarkEnd w:id="119"/>
    </w:p>
    <w:p>
      <w:pPr>
        <w:pStyle w:val="BookText"/>
        <w:rPr/>
      </w:pPr>
      <w:r>
        <w:rPr>
          <w:rFonts w:ascii="IRNazanin" w:hAnsi="IRNazanin" w:eastAsia="IRNazanin"/>
          <w:color w:val="111111"/>
          <w:sz w:val="28"/>
          <w:sz w:val="28"/>
          <w:szCs w:val="28"/>
          <w:rtl w:val="true"/>
          <w:lang w:bidi="fa-IR"/>
        </w:rPr>
        <w:t xml:space="preserve">امام صادق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عزَّوجلَّ لَیَرْحَمُ الرَّجُلَ لِشِدَّةِ حُبِّهِ لِوَلَدِهِ؛</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پروردگار متعال پدر را به خاطر زیاد دوست داشتن فرزندش مورد رحمت قرار می‌دهد</w:t>
      </w:r>
      <w:r>
        <w:rPr>
          <w:rFonts w:eastAsia="IRNazanin" w:cs="IRNazanin"/>
          <w:color w:val="111111"/>
          <w:sz w:val="28"/>
          <w:szCs w:val="28"/>
          <w:rtl w:val="true"/>
          <w:lang w:bidi="fa-IR"/>
        </w:rPr>
        <w:t>.</w:t>
      </w:r>
      <w:r>
        <w:rPr>
          <w:rStyle w:val="FootnoteAnchor"/>
          <w:rtl w:val="true"/>
        </w:rPr>
        <w:footnoteReference w:id="39"/>
      </w:r>
      <w:bookmarkStart w:id="120" w:name="pg3300_16631"/>
    </w:p>
    <w:p>
      <w:pPr>
        <w:pStyle w:val="Heading2"/>
        <w:numPr>
          <w:ilvl w:val="1"/>
          <w:numId w:val="1"/>
        </w:numPr>
        <w:rPr/>
      </w:pPr>
      <w:bookmarkStart w:id="121" w:name="__RefHeading___Toc2298347_2749589250"/>
      <w:bookmarkStart w:id="122" w:name="_Toc40"/>
      <w:bookmarkEnd w:id="120"/>
      <w:bookmarkEnd w:id="121"/>
      <w:r>
        <w:rPr/>
        <w:t>36</w:t>
      </w:r>
      <w:r>
        <w:rPr>
          <w:rtl w:val="true"/>
        </w:rPr>
        <w:t>.</w:t>
      </w:r>
      <w:r>
        <w:rPr>
          <w:rtl w:val="true"/>
        </w:rPr>
        <w:t>کراهت ورود پدر در قبر</w:t>
      </w:r>
      <w:bookmarkEnd w:id="122"/>
    </w:p>
    <w:p>
      <w:pPr>
        <w:pStyle w:val="BookText"/>
        <w:rPr/>
      </w:pPr>
      <w:r>
        <w:rPr>
          <w:rFonts w:ascii="IRNazanin" w:hAnsi="IRNazanin" w:eastAsia="IRNazanin"/>
          <w:color w:val="111111"/>
          <w:sz w:val="28"/>
          <w:sz w:val="28"/>
          <w:szCs w:val="28"/>
          <w:rtl w:val="true"/>
          <w:lang w:bidi="fa-IR"/>
        </w:rPr>
        <w:t xml:space="preserve">امام صادق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یَکْرَهُ لِلرَّجُلِ أنْ یَنْزِلَ فی قَبْرِ وَلَدِهِ؛</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کراهت دارد که پدر برای دفن فرزندش در قبر او وارد شود</w:t>
      </w:r>
      <w:r>
        <w:rPr>
          <w:rFonts w:eastAsia="IRNazanin" w:cs="IRNazanin"/>
          <w:color w:val="111111"/>
          <w:sz w:val="28"/>
          <w:szCs w:val="28"/>
          <w:rtl w:val="true"/>
          <w:lang w:bidi="fa-IR"/>
        </w:rPr>
        <w:t>.</w:t>
      </w:r>
      <w:r>
        <w:rPr>
          <w:rStyle w:val="FootnoteAnchor"/>
          <w:rtl w:val="true"/>
        </w:rPr>
        <w:footnoteReference w:id="40"/>
      </w:r>
      <w:bookmarkStart w:id="123" w:name="pg3300_16632"/>
    </w:p>
    <w:p>
      <w:pPr>
        <w:pStyle w:val="Heading2"/>
        <w:numPr>
          <w:ilvl w:val="1"/>
          <w:numId w:val="1"/>
        </w:numPr>
        <w:rPr/>
      </w:pPr>
      <w:bookmarkStart w:id="124" w:name="__RefHeading___Toc2298349_2749589250"/>
      <w:bookmarkStart w:id="125" w:name="_Toc41"/>
      <w:bookmarkEnd w:id="123"/>
      <w:bookmarkEnd w:id="124"/>
      <w:r>
        <w:rPr/>
        <w:t>37</w:t>
      </w:r>
      <w:r>
        <w:rPr>
          <w:rtl w:val="true"/>
        </w:rPr>
        <w:t>.</w:t>
      </w:r>
      <w:r>
        <w:rPr>
          <w:rtl w:val="true"/>
        </w:rPr>
        <w:t>دعای پدر همانند دعای نبی</w:t>
      </w:r>
      <w:bookmarkEnd w:id="125"/>
    </w:p>
    <w:p>
      <w:pPr>
        <w:pStyle w:val="BookText"/>
        <w:rPr/>
      </w:pPr>
      <w:r>
        <w:rPr>
          <w:rFonts w:ascii="IRNazanin" w:hAnsi="IRNazanin" w:eastAsia="IRNazanin"/>
          <w:color w:val="111111"/>
          <w:sz w:val="28"/>
          <w:sz w:val="28"/>
          <w:szCs w:val="28"/>
          <w:rtl w:val="true"/>
          <w:lang w:bidi="fa-IR"/>
        </w:rPr>
        <w:t xml:space="preserve">رسول خدا صلی‌الله‌علیه‌و‌آله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دُعاءُ الوالِد لِوَلَدِهِ کَدُعاءِ النَّبی لاُِمَّتِهِ؛</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دعای پدر برای فرزندش همانند دعای پیامبر است برای امتش</w:t>
      </w:r>
      <w:r>
        <w:rPr>
          <w:rFonts w:eastAsia="IRNazanin" w:cs="IRNazanin"/>
          <w:color w:val="111111"/>
          <w:sz w:val="28"/>
          <w:szCs w:val="28"/>
          <w:rtl w:val="true"/>
          <w:lang w:bidi="fa-IR"/>
        </w:rPr>
        <w:t>.</w:t>
      </w:r>
      <w:r>
        <w:rPr>
          <w:rStyle w:val="FootnoteAnchor"/>
          <w:rtl w:val="true"/>
        </w:rPr>
        <w:footnoteReference w:id="41"/>
      </w:r>
      <w:bookmarkStart w:id="126" w:name="pg3300_16633"/>
    </w:p>
    <w:p>
      <w:pPr>
        <w:pStyle w:val="Heading2"/>
        <w:numPr>
          <w:ilvl w:val="1"/>
          <w:numId w:val="1"/>
        </w:numPr>
        <w:rPr/>
      </w:pPr>
      <w:bookmarkStart w:id="127" w:name="__RefHeading___Toc2298351_2749589250"/>
      <w:bookmarkStart w:id="128" w:name="_Toc42"/>
      <w:bookmarkEnd w:id="126"/>
      <w:bookmarkEnd w:id="127"/>
      <w:r>
        <w:rPr/>
        <w:t>38</w:t>
      </w:r>
      <w:r>
        <w:rPr>
          <w:rtl w:val="true"/>
        </w:rPr>
        <w:t>.</w:t>
      </w:r>
      <w:r>
        <w:rPr>
          <w:rtl w:val="true"/>
        </w:rPr>
        <w:t>حق پدری علی علیه‌السلام</w:t>
      </w:r>
      <w:bookmarkEnd w:id="128"/>
    </w:p>
    <w:p>
      <w:pPr>
        <w:pStyle w:val="BookText"/>
        <w:rPr/>
      </w:pPr>
      <w:r>
        <w:rPr>
          <w:rFonts w:ascii="IRNazanin" w:hAnsi="IRNazanin" w:eastAsia="IRNazanin"/>
          <w:color w:val="111111"/>
          <w:sz w:val="28"/>
          <w:sz w:val="28"/>
          <w:szCs w:val="28"/>
          <w:rtl w:val="true"/>
          <w:lang w:bidi="fa-IR"/>
        </w:rPr>
        <w:t xml:space="preserve">رسول خدا صلی‌الله‌علیه‌و‌آله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حَقُّ عَلیٍّ عَلی هذِهِ الأُمَّةِ کَحَقِّ الوالِدِ عَلی وَلَدِهِ؛</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علی بر این امت همانند حق پدر بر فرزندش است</w:t>
      </w:r>
      <w:r>
        <w:rPr>
          <w:rFonts w:eastAsia="IRNazanin" w:cs="IRNazanin"/>
          <w:color w:val="111111"/>
          <w:sz w:val="28"/>
          <w:szCs w:val="28"/>
          <w:rtl w:val="true"/>
          <w:lang w:bidi="fa-IR"/>
        </w:rPr>
        <w:t>.</w:t>
      </w:r>
      <w:r>
        <w:rPr>
          <w:rStyle w:val="FootnoteAnchor"/>
          <w:rtl w:val="true"/>
        </w:rPr>
        <w:footnoteReference w:id="42"/>
      </w:r>
      <w:bookmarkStart w:id="129" w:name="pg3300_16634"/>
    </w:p>
    <w:p>
      <w:pPr>
        <w:pStyle w:val="Heading2"/>
        <w:numPr>
          <w:ilvl w:val="1"/>
          <w:numId w:val="1"/>
        </w:numPr>
        <w:rPr/>
      </w:pPr>
      <w:bookmarkStart w:id="130" w:name="__RefHeading___Toc2298353_2749589250"/>
      <w:bookmarkStart w:id="131" w:name="_Toc43"/>
      <w:bookmarkEnd w:id="129"/>
      <w:bookmarkEnd w:id="130"/>
      <w:r>
        <w:rPr/>
        <w:t>39</w:t>
      </w:r>
      <w:r>
        <w:rPr>
          <w:rtl w:val="true"/>
        </w:rPr>
        <w:t>.</w:t>
      </w:r>
      <w:r>
        <w:rPr>
          <w:rtl w:val="true"/>
        </w:rPr>
        <w:t>مرگ پدر</w:t>
      </w:r>
      <w:bookmarkEnd w:id="131"/>
    </w:p>
    <w:p>
      <w:pPr>
        <w:pStyle w:val="BookText"/>
        <w:rPr/>
      </w:pPr>
      <w:r>
        <w:rPr>
          <w:rFonts w:ascii="IRNazanin" w:hAnsi="IRNazanin" w:eastAsia="IRNazanin"/>
          <w:color w:val="111111"/>
          <w:sz w:val="28"/>
          <w:sz w:val="28"/>
          <w:szCs w:val="28"/>
          <w:rtl w:val="true"/>
          <w:lang w:bidi="fa-IR"/>
        </w:rPr>
        <w:t xml:space="preserve">امیر مؤمنان علی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مَوْتُ الوالِدِ قاصِمَةُ الظَّهر؛</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مرگ پدر ، پشت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می‌کند</w:t>
      </w:r>
      <w:r>
        <w:rPr>
          <w:rFonts w:eastAsia="IRNazanin" w:cs="IRNazanin"/>
          <w:color w:val="111111"/>
          <w:sz w:val="28"/>
          <w:szCs w:val="28"/>
          <w:rtl w:val="true"/>
          <w:lang w:bidi="fa-IR"/>
        </w:rPr>
        <w:t>.</w:t>
      </w:r>
      <w:r>
        <w:rPr>
          <w:rStyle w:val="FootnoteAnchor"/>
          <w:rtl w:val="true"/>
        </w:rPr>
        <w:footnoteReference w:id="43"/>
      </w:r>
      <w:bookmarkStart w:id="132" w:name="pg3300_16635"/>
    </w:p>
    <w:p>
      <w:pPr>
        <w:pStyle w:val="Heading2"/>
        <w:numPr>
          <w:ilvl w:val="1"/>
          <w:numId w:val="1"/>
        </w:numPr>
        <w:rPr/>
      </w:pPr>
      <w:bookmarkStart w:id="133" w:name="__RefHeading___Toc2298355_2749589250"/>
      <w:bookmarkStart w:id="134" w:name="_Toc44"/>
      <w:bookmarkEnd w:id="132"/>
      <w:bookmarkEnd w:id="133"/>
      <w:r>
        <w:rPr/>
        <w:t>40</w:t>
      </w:r>
      <w:r>
        <w:rPr>
          <w:rtl w:val="true"/>
        </w:rPr>
        <w:t>.</w:t>
      </w:r>
      <w:r>
        <w:rPr>
          <w:rtl w:val="true"/>
        </w:rPr>
        <w:t>بزرگترین واجب</w:t>
      </w:r>
      <w:bookmarkEnd w:id="134"/>
    </w:p>
    <w:p>
      <w:pPr>
        <w:pStyle w:val="BookText"/>
        <w:rPr/>
      </w:pPr>
      <w:r>
        <w:rPr>
          <w:rFonts w:ascii="IRNazanin" w:hAnsi="IRNazanin" w:eastAsia="IRNazanin"/>
          <w:color w:val="111111"/>
          <w:sz w:val="28"/>
          <w:sz w:val="28"/>
          <w:szCs w:val="28"/>
          <w:rtl w:val="true"/>
          <w:lang w:bidi="fa-IR"/>
        </w:rPr>
        <w:t xml:space="preserve">امیر مؤمنان علی علیه‌السلام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 الوالِدَیْنِ أَکْبَرُ فَرِیضَةٍ؛</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نیکی به پدر و مادر، بزرگترین واجب است</w:t>
      </w:r>
      <w:r>
        <w:rPr>
          <w:rFonts w:eastAsia="IRNazanin" w:cs="IRNazanin"/>
          <w:color w:val="111111"/>
          <w:sz w:val="28"/>
          <w:szCs w:val="28"/>
          <w:rtl w:val="true"/>
          <w:lang w:bidi="fa-IR"/>
        </w:rPr>
        <w:t>.</w:t>
      </w:r>
      <w:r>
        <w:rPr>
          <w:rStyle w:val="FootnoteAnchor"/>
          <w:rtl w:val="true"/>
        </w:rPr>
        <w:footnoteReference w:id="44"/>
      </w:r>
      <w:bookmarkStart w:id="135" w:name="pg3300_16636"/>
    </w:p>
    <w:p>
      <w:pPr>
        <w:pStyle w:val="Heading2"/>
        <w:numPr>
          <w:ilvl w:val="1"/>
          <w:numId w:val="1"/>
        </w:numPr>
        <w:rPr/>
      </w:pPr>
      <w:bookmarkStart w:id="136" w:name="__RefHeading___Toc2298357_2749589250"/>
      <w:bookmarkStart w:id="137" w:name="_Toc45"/>
      <w:bookmarkEnd w:id="135"/>
      <w:bookmarkEnd w:id="136"/>
      <w:r>
        <w:rPr>
          <w:rtl w:val="true"/>
        </w:rPr>
        <w:t>منابع</w:t>
      </w:r>
      <w:bookmarkEnd w:id="137"/>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بحارالانوار، علامه محمد باقر مجلسی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البرهان فی تفسیر القرآن، السید هاشم الحسینی البحرانی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 پیامبر، بهاء الدین خرّمشاهی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 العقول، ابن شعبه الحرّانی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الاعمال و عقاب الاعمال، شیخ صدوق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فرهنگ‌جامع سخنان امام حسین علیه‌السلام ، گروه‌حدیث پژوهشکده باقرالعلوم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غررالحکم و دررالکلم، عبد الواحد آمدی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محمّد بن یعقوب الکلینی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کنز العمال ، علاء الدین الهندی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مستدرک الوسائل، میرزا حسین نوری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الاخلاق، فضل بن حسن الطبرسی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وسائل الشیعه، شیخ حرّ عاملی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لایحضره الفقیه ، ابی جعفر الصدوق </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 کلینی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پیام پیامبر،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مکارم الاخلاق،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پیام پیامبر،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 السید هاشم الحسینی البحرانی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قم ، مؤسسه البعثه</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پیام پیامبر،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روایتی به همین مضمون به نقل از امام صادق علیه‌السلام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مستدرک الوسائل ،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پیام پیامبر، ص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پیام پیامبر ،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 حکمت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 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الحکم و دررالکلم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برگزیده فارسی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مستدرک الوسائل ،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فرهنگ جامع سخنان امام حسین علیه‌السلام ،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برگزیده فارسی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ابی محمد الحسن بن علی بن الحسین بن شعبه الحرّانی</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ثواب الاعمال و عقاب الاعمال، شیخ صدوق،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غررالحکم و دررالکلم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برگزیده فارسی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4448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Pr>
        <w:t>3314/98/2</w:t>
      </w:r>
      <w:r>
        <w:rPr>
          <w:rFonts w:ascii="IRNazanin" w:hAnsi="IRNazanin" w:eastAsia="IRNazanin"/>
          <w:b w:val="false"/>
          <w:b w:val="false"/>
          <w:bCs w:val="false"/>
          <w:i w:val="false"/>
          <w:i w:val="false"/>
          <w:iCs w:val="false"/>
          <w:color w:val="333333"/>
          <w:sz w:val="20"/>
          <w:sz w:val="20"/>
          <w:szCs w:val="20"/>
          <w:rtl w:val="true"/>
        </w:rPr>
        <w:t>؛ مشکاة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کتاب السبعین فی فضائل امیرالمؤمنین، میر سید علی کبیر همدانی،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الحکم و درر الکلم ، ح </w:t>
      </w:r>
      <w:r>
        <w:rPr>
          <w:rFonts w:eastAsia="IRNazanin" w:cs="IRNazanin"/>
          <w:b w:val="false"/>
          <w:bCs w:val="false"/>
          <w:i w:val="false"/>
          <w:iCs w:val="false"/>
          <w:color w:val="333333"/>
          <w:sz w:val="20"/>
          <w:szCs w:val="20"/>
        </w:rPr>
        <w:t>9343</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 ح </w:t>
      </w:r>
      <w:r>
        <w:rPr>
          <w:rFonts w:eastAsia="IRNazanin" w:cs="IRNazanin"/>
          <w:b w:val="false"/>
          <w:bCs w:val="false"/>
          <w:i w:val="false"/>
          <w:iCs w:val="false"/>
          <w:color w:val="333333"/>
          <w:sz w:val="20"/>
          <w:szCs w:val="20"/>
        </w:rPr>
        <w:t>9339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image" Target="media/image2.jpeg"/><Relationship Id="rId63" Type="http://schemas.openxmlformats.org/officeDocument/2006/relationships/image" Target="media/image2.jpeg"/><Relationship Id="rId64" Type="http://schemas.openxmlformats.org/officeDocument/2006/relationships/footer" Target="footer57.xml"/><Relationship Id="rId65" Type="http://schemas.openxmlformats.org/officeDocument/2006/relationships/footnotes" Target="footnotes.xml"/><Relationship Id="rId66" Type="http://schemas.openxmlformats.org/officeDocument/2006/relationships/numbering" Target="numbering.xml"/><Relationship Id="rId67" Type="http://schemas.openxmlformats.org/officeDocument/2006/relationships/fontTable" Target="fontTable.xml"/><Relationship Id="rId68" Type="http://schemas.openxmlformats.org/officeDocument/2006/relationships/settings" Target="settings.xml"/><Relationship Id="rId6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60</Pages>
  <Words>3991</Words>
  <Characters>14938</Characters>
  <CharactersWithSpaces>18593</CharactersWithSpaces>
  <Paragraphs>439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2026-08-17T22:04:35Z</dcterms:created>
  <dc:creator>ghaemiyeh.com</dc:creator>
  <dc:description/>
  <dc:language>en-US</dc:language>
  <cp:lastModifiedBy/>
  <dcterms:modified xsi:type="dcterms:W3CDTF">2026-08-18T01:34:36Z</dcterms:modified>
  <cp:revision>1</cp:revision>
  <dc:subject/>
  <dc:title>چهل حدیث پدر</dc:title>
</cp:coreProperties>
</file>

<file path=docProps/custom.xml><?xml version="1.0" encoding="utf-8"?>
<Properties xmlns="http://schemas.openxmlformats.org/officeDocument/2006/custom-properties" xmlns:vt="http://schemas.openxmlformats.org/officeDocument/2006/docPropsVTypes"/>
</file>