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ششم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75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24752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124754_2749589250">
            <w:r>
              <w:rPr>
                <w:webHidden/>
                <w:rStyle w:val="IndexLink"/>
                <w:rtl w:val="true"/>
              </w:rPr>
              <w:t>شعر</w:t>
            </w:r>
            <w:r>
              <w:rPr>
                <w:rStyle w:val="IndexLink"/>
                <w:rtl w:val="true"/>
              </w:rPr>
              <w:tab/>
            </w:r>
            <w:r>
              <w:rPr>
                <w:rStyle w:val="IndexLink"/>
              </w:rPr>
              <w:t>5</w:t>
            </w:r>
          </w:hyperlink>
        </w:p>
        <w:p>
          <w:pPr>
            <w:pStyle w:val="Contents2"/>
            <w:tabs>
              <w:tab w:val="clear" w:pos="8743"/>
              <w:tab w:val="right" w:pos="9026" w:leader="dot"/>
            </w:tabs>
            <w:rPr/>
          </w:pPr>
          <w:hyperlink w:anchor="__RefHeading___Toc2124756_2749589250">
            <w:r>
              <w:rPr>
                <w:webHidden/>
                <w:rStyle w:val="IndexLink"/>
                <w:rtl w:val="true"/>
              </w:rPr>
              <w:t>آیه ی مورد بحث</w:t>
            </w:r>
            <w:r>
              <w:rPr>
                <w:rStyle w:val="IndexLink"/>
                <w:rtl w:val="true"/>
              </w:rPr>
              <w:tab/>
            </w:r>
            <w:r>
              <w:rPr>
                <w:rStyle w:val="IndexLink"/>
              </w:rPr>
              <w:t>6</w:t>
            </w:r>
          </w:hyperlink>
        </w:p>
        <w:p>
          <w:pPr>
            <w:pStyle w:val="Contents2"/>
            <w:tabs>
              <w:tab w:val="clear" w:pos="8743"/>
              <w:tab w:val="right" w:pos="9026" w:leader="dot"/>
            </w:tabs>
            <w:rPr/>
          </w:pPr>
          <w:hyperlink w:anchor="__RefHeading___Toc2124758_2749589250">
            <w:r>
              <w:rPr>
                <w:webHidden/>
                <w:rStyle w:val="IndexLink"/>
                <w:rtl w:val="true"/>
              </w:rPr>
              <w:t>اعلام صلوات</w:t>
            </w:r>
            <w:r>
              <w:rPr>
                <w:rStyle w:val="IndexLink"/>
                <w:rtl w:val="true"/>
              </w:rPr>
              <w:tab/>
            </w:r>
            <w:r>
              <w:rPr>
                <w:rStyle w:val="IndexLink"/>
              </w:rPr>
              <w:t>7</w:t>
            </w:r>
          </w:hyperlink>
        </w:p>
        <w:p>
          <w:pPr>
            <w:pStyle w:val="Contents2"/>
            <w:tabs>
              <w:tab w:val="clear" w:pos="8743"/>
              <w:tab w:val="right" w:pos="9026" w:leader="dot"/>
            </w:tabs>
            <w:rPr/>
          </w:pPr>
          <w:hyperlink w:anchor="__RefHeading___Toc2124760_2749589250">
            <w:r>
              <w:rPr>
                <w:webHidden/>
                <w:rStyle w:val="IndexLink"/>
                <w:rtl w:val="true"/>
              </w:rPr>
              <w:t>چرا اسم اهلبیت در قرآن نیامده؟</w:t>
            </w:r>
            <w:r>
              <w:rPr>
                <w:rStyle w:val="IndexLink"/>
                <w:rtl w:val="true"/>
              </w:rPr>
              <w:tab/>
            </w:r>
            <w:r>
              <w:rPr>
                <w:rStyle w:val="IndexLink"/>
              </w:rPr>
              <w:t>8</w:t>
            </w:r>
          </w:hyperlink>
        </w:p>
        <w:p>
          <w:pPr>
            <w:pStyle w:val="Contents2"/>
            <w:tabs>
              <w:tab w:val="clear" w:pos="8743"/>
              <w:tab w:val="right" w:pos="9026" w:leader="dot"/>
            </w:tabs>
            <w:rPr/>
          </w:pPr>
          <w:hyperlink w:anchor="__RefHeading___Toc2124762_2749589250">
            <w:r>
              <w:rPr>
                <w:webHidden/>
                <w:rStyle w:val="IndexLink"/>
                <w:rtl w:val="true"/>
              </w:rPr>
              <w:t>جواب اول</w:t>
            </w:r>
            <w:r>
              <w:rPr>
                <w:rStyle w:val="IndexLink"/>
                <w:rtl w:val="true"/>
              </w:rPr>
              <w:tab/>
            </w:r>
            <w:r>
              <w:rPr>
                <w:rStyle w:val="IndexLink"/>
              </w:rPr>
              <w:t>9</w:t>
            </w:r>
          </w:hyperlink>
        </w:p>
        <w:p>
          <w:pPr>
            <w:pStyle w:val="Contents2"/>
            <w:tabs>
              <w:tab w:val="clear" w:pos="8743"/>
              <w:tab w:val="right" w:pos="9026" w:leader="dot"/>
            </w:tabs>
            <w:rPr/>
          </w:pPr>
          <w:hyperlink w:anchor="__RefHeading___Toc2124764_2749589250">
            <w:r>
              <w:rPr>
                <w:webHidden/>
                <w:rStyle w:val="IndexLink"/>
                <w:rtl w:val="true"/>
              </w:rPr>
              <w:t>وصیت امیر المومنین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124766_2749589250">
            <w:r>
              <w:rPr>
                <w:webHidden/>
                <w:rStyle w:val="IndexLink"/>
                <w:rtl w:val="true"/>
              </w:rPr>
              <w:t>جواب دوم</w:t>
            </w:r>
            <w:r>
              <w:rPr>
                <w:rStyle w:val="IndexLink"/>
                <w:rtl w:val="true"/>
              </w:rPr>
              <w:tab/>
            </w:r>
            <w:r>
              <w:rPr>
                <w:rStyle w:val="IndexLink"/>
              </w:rPr>
              <w:t>12</w:t>
            </w:r>
          </w:hyperlink>
        </w:p>
        <w:p>
          <w:pPr>
            <w:pStyle w:val="Contents2"/>
            <w:tabs>
              <w:tab w:val="clear" w:pos="8743"/>
              <w:tab w:val="right" w:pos="9026" w:leader="dot"/>
            </w:tabs>
            <w:rPr/>
          </w:pPr>
          <w:hyperlink w:anchor="__RefHeading___Toc2124768_2749589250">
            <w:r>
              <w:rPr>
                <w:webHidden/>
                <w:rStyle w:val="IndexLink"/>
                <w:rtl w:val="true"/>
              </w:rPr>
              <w:t>جواب سوم</w:t>
            </w:r>
            <w:r>
              <w:rPr>
                <w:rStyle w:val="IndexLink"/>
                <w:rtl w:val="true"/>
              </w:rPr>
              <w:tab/>
            </w:r>
            <w:r>
              <w:rPr>
                <w:rStyle w:val="IndexLink"/>
              </w:rPr>
              <w:t>15</w:t>
            </w:r>
          </w:hyperlink>
        </w:p>
        <w:p>
          <w:pPr>
            <w:pStyle w:val="Contents2"/>
            <w:tabs>
              <w:tab w:val="clear" w:pos="8743"/>
              <w:tab w:val="right" w:pos="9026" w:leader="dot"/>
            </w:tabs>
            <w:rPr/>
          </w:pPr>
          <w:hyperlink w:anchor="__RefHeading___Toc2124770_2749589250">
            <w:r>
              <w:rPr>
                <w:webHidden/>
                <w:rStyle w:val="IndexLink"/>
                <w:rtl w:val="true"/>
              </w:rPr>
              <w:t>تفسیر امام صادق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124772_2749589250">
            <w:r>
              <w:rPr>
                <w:webHidden/>
                <w:rStyle w:val="IndexLink"/>
                <w:rtl w:val="true"/>
              </w:rPr>
              <w:t>روضه</w:t>
            </w:r>
            <w:r>
              <w:rPr>
                <w:rStyle w:val="IndexLink"/>
                <w:rtl w:val="true"/>
              </w:rPr>
              <w:tab/>
            </w:r>
            <w:r>
              <w:rPr>
                <w:rStyle w:val="IndexLink"/>
              </w:rPr>
              <w:t>18</w:t>
            </w:r>
          </w:hyperlink>
        </w:p>
        <w:p>
          <w:pPr>
            <w:pStyle w:val="Contents2"/>
            <w:tabs>
              <w:tab w:val="clear" w:pos="8743"/>
              <w:tab w:val="right" w:pos="9026" w:leader="dot"/>
            </w:tabs>
            <w:rPr/>
          </w:pPr>
          <w:hyperlink w:anchor="__RefHeading___Toc2124774_2749589250">
            <w:r>
              <w:rPr>
                <w:webHidden/>
                <w:rStyle w:val="IndexLink"/>
                <w:rtl w:val="true"/>
              </w:rPr>
              <w:t>دعا</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8_17418"/>
      <w:bookmarkStart w:id="1" w:name="pg3268_17418"/>
      <w:bookmarkEnd w:id="1"/>
    </w:p>
    <w:p>
      <w:pPr>
        <w:pStyle w:val="Heading2"/>
        <w:numPr>
          <w:ilvl w:val="1"/>
          <w:numId w:val="1"/>
        </w:numPr>
        <w:rPr/>
      </w:pPr>
      <w:bookmarkStart w:id="2" w:name="pg3268_17418"/>
      <w:bookmarkStart w:id="3" w:name="__RefHeading___Toc212475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ششم</w:t>
      </w:r>
    </w:p>
    <w:p>
      <w:pPr>
        <w:pStyle w:val="BookText"/>
        <w:rPr/>
      </w:pPr>
      <w:r>
        <w:rPr>
          <w:rFonts w:ascii="IRNazanin" w:hAnsi="IRNazanin" w:eastAsia="IRNazanin"/>
          <w:color w:val="111111"/>
          <w:sz w:val="28"/>
          <w:sz w:val="28"/>
          <w:szCs w:val="28"/>
          <w:rtl w:val="true"/>
          <w:lang w:bidi="fa-IR"/>
        </w:rPr>
        <w:t>چرا اسم ائمه در قرآن نیست ؟</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124752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اَلحَمدُلله ربّ العالمین بارِءِ الخَلائِق اَجمَعین جامِعِ الناس لِیومِِ الدین ، ثُمَّ الصَلاهُ وَ السَلام عَلی السَیِّدِ الاَعظَم وَ نَتیجَهِ العالَم اَلعَبدِ المؤَیَّد و الرَّسولِ المُسَّدد ، اَلمُصطَفَی الاَمجَد ، المحمود الاحمد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القاسِمِ المُصطَفی مُحَمَّد صلی الله علیهِ وَ آله و سلم و عَلی اهلِ بیتهِ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الهُداهِ المَهدیین سیما بقیه الله فی الارضین ؛ مهدی هذه الامه و خاتم الائمه الحجه بن الحسن العسکری عجل الله تعالی فرجه وَ سهلَ الله مَخرَجَهُ وَ ظُهورَه و لَعنَه الله عَلی اعدائهم و منکری فضائلهم ابد الآبدین و دهر الداهرین </w:t>
      </w:r>
      <w:r>
        <w:rPr>
          <w:rFonts w:eastAsia="Amiri" w:cs="Amiri" w:ascii="Amiri" w:hAnsi="Amiri"/>
          <w:color w:val="111111"/>
          <w:sz w:val="28"/>
          <w:szCs w:val="28"/>
          <w:rtl w:val="true"/>
          <w:lang w:bidi="ar-SA"/>
        </w:rPr>
        <w:t>.</w:t>
      </w:r>
      <w:bookmarkStart w:id="7" w:name="pg3268_17419"/>
    </w:p>
    <w:p>
      <w:pPr>
        <w:pStyle w:val="Heading2"/>
        <w:numPr>
          <w:ilvl w:val="1"/>
          <w:numId w:val="1"/>
        </w:numPr>
        <w:rPr/>
      </w:pPr>
      <w:bookmarkStart w:id="8" w:name="__RefHeading___Toc2124754_2749589250"/>
      <w:bookmarkStart w:id="9" w:name="_Toc3"/>
      <w:bookmarkEnd w:id="7"/>
      <w:bookmarkEnd w:id="8"/>
      <w:r>
        <w:rPr>
          <w:rtl w:val="true"/>
        </w:rPr>
        <w:t>شعر</w:t>
      </w:r>
      <w:bookmarkEnd w:id="9"/>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خوشا پروانه های گِردِ کویَت</w:t>
      </w:r>
    </w:p>
    <w:p>
      <w:pPr>
        <w:pStyle w:val="BookText"/>
        <w:rPr/>
      </w:pPr>
      <w:r>
        <w:rPr>
          <w:rFonts w:ascii="IRNazanin" w:hAnsi="IRNazanin" w:eastAsia="IRNazanin"/>
          <w:color w:val="111111"/>
          <w:sz w:val="28"/>
          <w:sz w:val="28"/>
          <w:szCs w:val="28"/>
          <w:rtl w:val="true"/>
          <w:lang w:bidi="fa-IR"/>
        </w:rPr>
        <w:t>خوشا پرپرزنانِ شمعِ کویت</w:t>
      </w:r>
    </w:p>
    <w:p>
      <w:pPr>
        <w:pStyle w:val="BookText"/>
        <w:rPr/>
      </w:pPr>
      <w:r>
        <w:rPr>
          <w:rFonts w:ascii="IRNazanin" w:hAnsi="IRNazanin" w:eastAsia="IRNazanin"/>
          <w:color w:val="111111"/>
          <w:sz w:val="28"/>
          <w:sz w:val="28"/>
          <w:szCs w:val="28"/>
          <w:rtl w:val="true"/>
          <w:lang w:bidi="fa-IR"/>
        </w:rPr>
        <w:t>آقا ، چرا دوری زِ تو تقدیرِ ما شد</w:t>
      </w:r>
    </w:p>
    <w:p>
      <w:pPr>
        <w:pStyle w:val="BookText"/>
        <w:rPr/>
      </w:pPr>
      <w:r>
        <w:rPr>
          <w:rFonts w:ascii="IRNazanin" w:hAnsi="IRNazanin" w:eastAsia="IRNazanin"/>
          <w:color w:val="111111"/>
          <w:sz w:val="28"/>
          <w:sz w:val="28"/>
          <w:szCs w:val="28"/>
          <w:rtl w:val="true"/>
          <w:lang w:bidi="fa-IR"/>
        </w:rPr>
        <w:t>چرا این غم گریبان گیرِ ما شد</w:t>
      </w:r>
    </w:p>
    <w:p>
      <w:pPr>
        <w:pStyle w:val="BookText"/>
        <w:rPr/>
      </w:pPr>
      <w:r>
        <w:rPr>
          <w:rFonts w:ascii="IRNazanin" w:hAnsi="IRNazanin" w:eastAsia="IRNazanin"/>
          <w:color w:val="111111"/>
          <w:sz w:val="28"/>
          <w:sz w:val="28"/>
          <w:szCs w:val="28"/>
          <w:rtl w:val="true"/>
          <w:lang w:bidi="fa-IR"/>
        </w:rPr>
        <w:t>جوانی طی شد و پیری سر آمد</w:t>
      </w:r>
    </w:p>
    <w:p>
      <w:pPr>
        <w:pStyle w:val="BookText"/>
        <w:rPr/>
      </w:pPr>
      <w:r>
        <w:rPr>
          <w:rFonts w:ascii="IRNazanin" w:hAnsi="IRNazanin" w:eastAsia="IRNazanin"/>
          <w:color w:val="111111"/>
          <w:sz w:val="28"/>
          <w:sz w:val="28"/>
          <w:szCs w:val="28"/>
          <w:rtl w:val="true"/>
          <w:lang w:bidi="fa-IR"/>
        </w:rPr>
        <w:t>ولی محبوبِ من از در نیامد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صاحب الزمان ، یا صاحب الزمان</w:t>
      </w:r>
      <w:bookmarkStart w:id="10" w:name="pg3268_17420"/>
    </w:p>
    <w:p>
      <w:pPr>
        <w:pStyle w:val="Heading2"/>
        <w:numPr>
          <w:ilvl w:val="1"/>
          <w:numId w:val="1"/>
        </w:numPr>
        <w:rPr/>
      </w:pPr>
      <w:bookmarkStart w:id="11" w:name="__RefHeading___Toc2124756_2749589250"/>
      <w:bookmarkStart w:id="12" w:name="_Toc4"/>
      <w:bookmarkEnd w:id="10"/>
      <w:bookmarkEnd w:id="11"/>
      <w:r>
        <w:rPr>
          <w:rtl w:val="true"/>
        </w:rPr>
        <w:t>آیه ی مورد بحث</w:t>
      </w:r>
      <w:bookmarkEnd w:id="12"/>
    </w:p>
    <w:p>
      <w:pPr>
        <w:pStyle w:val="BookText"/>
        <w:rPr/>
      </w:pPr>
      <w:r>
        <w:rPr>
          <w:rFonts w:ascii="Amiri" w:hAnsi="Amiri" w:eastAsia="Amiri" w:cs="Amiri"/>
          <w:color w:val="111111"/>
          <w:sz w:val="28"/>
          <w:sz w:val="28"/>
          <w:szCs w:val="28"/>
          <w:rtl w:val="true"/>
          <w:lang w:bidi="ar-SA"/>
        </w:rPr>
        <w:t xml:space="preserve">وُ بَعدُ فَقَد قالَ الحَکیم فی مُحکَمِ کِتابِهِ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الْبَحْرَیْنِ یَلْتَقِیَانِ</w:t>
      </w:r>
    </w:p>
    <w:p>
      <w:pPr>
        <w:pStyle w:val="BookText"/>
        <w:rPr/>
      </w:pPr>
      <w:r>
        <w:rPr>
          <w:rFonts w:ascii="Amiri" w:hAnsi="Amiri" w:eastAsia="Amiri" w:cs="Amiri"/>
          <w:color w:val="111111"/>
          <w:sz w:val="28"/>
          <w:sz w:val="28"/>
          <w:szCs w:val="28"/>
          <w:rtl w:val="true"/>
          <w:lang w:bidi="ar-SA"/>
        </w:rPr>
        <w:t>بَیْنَهُمَا بَرْزَخٌ لَا یَبْغِیَانِ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یَخْرُجُ مِنْهُمَا اللُّؤْلُؤُ وَالْمَرْجَانُ</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العَلیِ العَظیم </w:t>
      </w:r>
      <w:r>
        <w:rPr>
          <w:rFonts w:eastAsia="Amiri" w:cs="Amiri" w:ascii="Amiri" w:hAnsi="Amiri"/>
          <w:color w:val="111111"/>
          <w:sz w:val="28"/>
          <w:szCs w:val="28"/>
          <w:rtl w:val="true"/>
          <w:lang w:bidi="ar-SA"/>
        </w:rPr>
        <w:t>.</w:t>
      </w:r>
      <w:r>
        <w:rPr>
          <w:rStyle w:val="FootnoteAnchor"/>
          <w:rtl w:val="true"/>
        </w:rPr>
        <w:footnoteReference w:id="2"/>
      </w:r>
      <w:bookmarkStart w:id="13" w:name="pg3268_17421"/>
    </w:p>
    <w:p>
      <w:pPr>
        <w:pStyle w:val="Heading2"/>
        <w:numPr>
          <w:ilvl w:val="1"/>
          <w:numId w:val="1"/>
        </w:numPr>
        <w:rPr/>
      </w:pPr>
      <w:bookmarkStart w:id="14" w:name="__RefHeading___Toc2124758_2749589250"/>
      <w:bookmarkStart w:id="15" w:name="_Toc5"/>
      <w:bookmarkEnd w:id="13"/>
      <w:bookmarkEnd w:id="14"/>
      <w:r>
        <w:rPr>
          <w:rtl w:val="true"/>
        </w:rPr>
        <w:t>اعلام صلوات</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عزای سید و سالار شهیدان ، حضرت اَبا عبدالله الحسین علیه السلام و سایر شهدای کربلاست ، جهت عرض تسلیت به پیشگاه مقدس و منور فرزند بزرگوارشان ، قطب عالم وجود حضرت بقیه الله الاعظم ، امام زمان ، روحی و ارواح العالمین لتراب مقدمه الفدا صلواتی ختم فرمایید </w:t>
      </w:r>
      <w:r>
        <w:rPr>
          <w:rFonts w:eastAsia="IRNazanin" w:cs="IRNazanin"/>
          <w:color w:val="111111"/>
          <w:sz w:val="28"/>
          <w:szCs w:val="28"/>
          <w:rtl w:val="true"/>
          <w:lang w:bidi="fa-IR"/>
        </w:rPr>
        <w:t>.</w:t>
      </w:r>
      <w:bookmarkStart w:id="16" w:name="pg3268_17422"/>
    </w:p>
    <w:p>
      <w:pPr>
        <w:pStyle w:val="Heading2"/>
        <w:numPr>
          <w:ilvl w:val="1"/>
          <w:numId w:val="1"/>
        </w:numPr>
        <w:rPr/>
      </w:pPr>
      <w:bookmarkStart w:id="17" w:name="__RefHeading___Toc2124760_2749589250"/>
      <w:bookmarkStart w:id="18" w:name="_Toc6"/>
      <w:bookmarkEnd w:id="16"/>
      <w:bookmarkEnd w:id="17"/>
      <w:r>
        <w:rPr>
          <w:rtl w:val="true"/>
        </w:rPr>
        <w:t>چرا اسم اهلبیت در قرآن نیامده؟</w:t>
      </w:r>
      <w:bookmarkEnd w:id="18"/>
    </w:p>
    <w:p>
      <w:pPr>
        <w:pStyle w:val="BookText"/>
        <w:rPr/>
      </w:pPr>
      <w:r>
        <w:rPr>
          <w:rFonts w:ascii="IRNazanin" w:hAnsi="IRNazanin" w:eastAsia="IRNazanin"/>
          <w:color w:val="111111"/>
          <w:sz w:val="28"/>
          <w:sz w:val="28"/>
          <w:szCs w:val="28"/>
          <w:rtl w:val="true"/>
          <w:lang w:bidi="fa-IR"/>
        </w:rPr>
        <w:t xml:space="preserve">در ادامه بیان آیات قرآنی که در شأن آقا أَبا عبدالله الحسین علیه السلام است ، امشب از سوره ی مبارکه الرحمن که معروف به عروس قرآن است ،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اهل بیت عصمت و طهارت بخصوص آقا ابا عبدالله الحسین علیه السلام مطالبی را به عرض شما می رسانیم مثل شب های گذشته ، قبل از ورود در آیه قرآن و قبل از بیانِ احادیثی که اهل البیت علیهم السلام در این زمینه بیان فرموده اند ناچاریم از بیان مقدمه ای و آن مقدمه ، با این سؤال شروع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اسم اهل بیت علیهم السلام و به خصوص سید الشهداء که این همه عظمت دارند در قرآن کریم به صراحت نیامده است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سؤالات بسیار مهم که وقتی بیگانگان نیز ، ارادت ما نسبت به اهل بیت علیهم السلام را می بینند همین سؤال را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گویید این خانواده این قدر مهم هستند و عظمت آنها از انبیاء الهی ، بالاتر است ، چرا خداوند در قرآن اسمی از آنها به میان نیاورده است و صراحتاً نگفته است ؟ اینجا جواب های بسیار زیادی برای این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یادم هست زمانی پیرامون همین سؤال ، حدودِ دوازده جواب بسیار محکم و قانع کننده ای را جمع آوری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مناسبت و خیلی مختصر ، چند تا از این جواب ها را ذکر می کنم تا ذهنمان آماده شود برای استفاده از این آیاتی که تلاوت شد </w:t>
      </w:r>
      <w:r>
        <w:rPr>
          <w:rFonts w:eastAsia="IRNazanin" w:cs="IRNazanin"/>
          <w:color w:val="111111"/>
          <w:sz w:val="28"/>
          <w:szCs w:val="28"/>
          <w:rtl w:val="true"/>
          <w:lang w:bidi="fa-IR"/>
        </w:rPr>
        <w:t>.</w:t>
      </w:r>
      <w:bookmarkStart w:id="19" w:name="pg3268_17423"/>
    </w:p>
    <w:p>
      <w:pPr>
        <w:pStyle w:val="Heading2"/>
        <w:numPr>
          <w:ilvl w:val="1"/>
          <w:numId w:val="1"/>
        </w:numPr>
        <w:rPr/>
      </w:pPr>
      <w:bookmarkStart w:id="20" w:name="__RefHeading___Toc2124762_2749589250"/>
      <w:bookmarkStart w:id="21" w:name="_Toc7"/>
      <w:bookmarkEnd w:id="19"/>
      <w:bookmarkEnd w:id="20"/>
      <w:r>
        <w:rPr>
          <w:rtl w:val="true"/>
        </w:rPr>
        <w:t>جواب اول</w:t>
      </w:r>
      <w:bookmarkEnd w:id="21"/>
    </w:p>
    <w:p>
      <w:pPr>
        <w:pStyle w:val="BookText"/>
        <w:rPr/>
      </w:pPr>
      <w:r>
        <w:rPr>
          <w:rFonts w:ascii="IRNazanin" w:hAnsi="IRNazanin" w:eastAsia="IRNazanin"/>
          <w:color w:val="111111"/>
          <w:sz w:val="28"/>
          <w:sz w:val="28"/>
          <w:szCs w:val="28"/>
          <w:rtl w:val="true"/>
          <w:lang w:bidi="fa-IR"/>
        </w:rPr>
        <w:t xml:space="preserve">اولین جواب آن است که خداوند تبارک و تعالی در قرآن کریم وقتی سخن از قرآن به 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ما قرآن را که ذکر خداست نازل کردیم و خودِ ما نیز محافظ و نگهبان این قرآن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انصافا در بین تمام کتب الهی که نازل گردیده است ، هر کدام ، تحریف شد ، اما قرآن کریم از تحریف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تورات را ببینید بیش از هفتاد نسخه وجود دارد که تورات اصلی معلوم نیست کدام یک از اینها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انجیل که مربوط به مسیحیان است ، بیش از هشتاد نسخه تا الان برایش گفته اند که معلوم نیست آن انجیلِ واقعی کجاست و کدام یک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با وجود همه اختلافاتی که بعد از پیغمبر اسلام صلی الله علیه و آله در بین امت اسلامی به وجود آمد ، از معجزه ی خودِ قرآن این است که در قرآن دست برده نشده است که آیه ای را بردارند و یا آیه ای را به آن اضافه کنند و یا یک نسخه ی دیگری که مثلا ما ندانیم قرآن واقعی در بین قرآن ها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قرآن بیشتر نبوده و نیست و طبق وعده الهی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از نظر تحریف ، البته شیعه حرفی دارد که قرآن ، آیاتش کم و زیاد نشده است اما جا به جا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به جایی ها ، خیلی اتفاقات افتاده است ولیکن دست به ترکیب اصلی قرآن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اصلی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این قرآن کریم را وعده اش داد و حفظش خواهد کرد و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خدا می دانست که امیرالمؤمنین علیه السلام در بین مسلمانان چه قدر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امیرالمؤمنین علیه السلام بود و پیغمبر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امیرالمؤمنین علیه السلام هر متجاوزی را سر جای خود می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عقده و کینه شد در دل این عرب ها ، آنچنان کینه از امیرالمؤمنین علیه السلام به دل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دعای شریفه ندبه صبح جمعه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فَأَوْدَعَ قُلُوبَهُمْ أَحْقَادا بَدْرِیَّةً وَ خَیْبَرِیَّةً وَ حُنَیْنِیَّةً وَ غَیْرَهُنَّ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حِقد و کینه دارد نسبت به علی علیه السلام بخاطر جنگ بدر و احد و حنین و خیبر و جنگ های دیگر ، تا پیغمبر بود آنها نمی توانستند بلایی بر سر امیرالمؤمنین علیه السلام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غدیر خم که چندین بار به پیغمبرش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بگو به این مردم که ما علی را می خواهیم جانشین پیغمبر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اکرم صلی الله علیه و آله تعلل می ورزید خدا تهدید کرد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 دیگر به غدیر رسیدیم ، اگر اینجا هم چیزی نگویی ، مطمئن باش و یقین بدان که اصلا و ابدا بیست و سه سال زحمت کشیدی انگار کاری انجام نداده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نماز و روزه و حج و زکات خمس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مقدمه ای برای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معرفی نکنی مثل این است که هیچ چیز را معرفی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اگر از صفات منافقینی که در لابه لای مسلمین هستند و کینه امیرالمؤمنین را دردل دارند می 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خدا تو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را حفظ می کند و حفظ کرد </w:t>
      </w:r>
      <w:r>
        <w:rPr>
          <w:rFonts w:eastAsia="IRNazanin" w:cs="IRNazanin"/>
          <w:color w:val="111111"/>
          <w:sz w:val="28"/>
          <w:szCs w:val="28"/>
          <w:rtl w:val="true"/>
          <w:lang w:bidi="fa-IR"/>
        </w:rPr>
        <w:t>.</w:t>
      </w:r>
      <w:bookmarkStart w:id="22" w:name="pg3268_17424"/>
    </w:p>
    <w:p>
      <w:pPr>
        <w:pStyle w:val="Heading2"/>
        <w:numPr>
          <w:ilvl w:val="1"/>
          <w:numId w:val="1"/>
        </w:numPr>
        <w:rPr/>
      </w:pPr>
      <w:bookmarkStart w:id="23" w:name="__RefHeading___Toc2124764_2749589250"/>
      <w:bookmarkStart w:id="24" w:name="_Toc8"/>
      <w:bookmarkEnd w:id="22"/>
      <w:bookmarkEnd w:id="23"/>
      <w:r>
        <w:rPr>
          <w:rtl w:val="true"/>
        </w:rPr>
        <w:t>وصیت امیر المومنین علیه السلام</w:t>
      </w:r>
      <w:bookmarkEnd w:id="24"/>
    </w:p>
    <w:p>
      <w:pPr>
        <w:pStyle w:val="BookText"/>
        <w:rPr/>
      </w:pPr>
      <w:r>
        <w:rPr>
          <w:rFonts w:ascii="IRNazanin" w:hAnsi="IRNazanin" w:eastAsia="IRNazanin"/>
          <w:color w:val="111111"/>
          <w:sz w:val="28"/>
          <w:sz w:val="28"/>
          <w:szCs w:val="28"/>
          <w:rtl w:val="true"/>
          <w:lang w:bidi="fa-IR"/>
        </w:rPr>
        <w:t xml:space="preserve">این قَدَر دشمن امیرالمؤمنین علیه السلام بودند که بحث مفصل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برایتان بگویم که این قدر امیرالمؤمنین علیه السلام ، حسود و دشمن داشت ، علاوه بر آن بلاهایی که در طول عمر به سر مولا آوردند ، آخرِ کار امیرالمؤمنین وصیت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 ، حسینم ، بابا ، وقتی من از دنیا رفتم چند تا تابوت برای من درست کنید ، یکی را به سمت مدینه ، یکی را به سمت شام ، یکی را به سمت یمن و جاهای مختلف ببرید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ابنه الحسن بن علی ان یحفر له أربع قبور فی أربع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و فی الرحبة و فی الغری و فی دار جعده ابن هبیره و إنما أراد بهذا أن لا یعلم أحد من أعدائه موضع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او قبر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برای مادرش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چنیدن قبر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در رحبه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بیرون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نجف و در خانه جعده فرزند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نفهمند قبر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 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 روایتی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قبر جدتان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دشمنان و خوارج که اینها بروند جنازه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در بیاورند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قبر جدم مدت ها مخفی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ی شب هم ، بدنم را غسل بدهید و درون تابوت بگذارید و به نجف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باشد که کسی غیر از شما هم خبر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جلوی تابوت را رها کنید ، جلوی تابوت را جبرئیل و میکائیل و ملائکه مقرب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طرف دیگر تابوت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که سرِ تابوت پایین آمد شما ته آن را پایین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قبر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علی علیه السلام را دفن می کنند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دشمنانی دارد امیر المؤمنین علیه السلام که به جسد او هم رحم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تاریخ نوشته است ، بروید بخوانید دو تا از این تابوت هایی که به سوی مدینه و شام می رفت اینها را در راه گرفتند و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کردند امیرالمؤمنین داخل این تابوت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این حد کینه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آمدند امیرالمؤمنین علیه السلام را دفن کردند ، قبر امیرالمؤمنین علیه السلام تا زمان هارون الرشید مخفی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و چهل سال کسی نداند قبر علی علیه السلام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این قدر طول کشید ؟ خدا گذاشت تا تمام آنهایی که کینه داشتند ، بچه هایشان ، نوه هایشان همه به درک واصل بشوند و کسی به قبر امیرالمؤمنین علیه السلام جسارت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زمان هارون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تاریخ مربوط به نجف اشرف را بخوانید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شیخ مفید، الارشاد فی معرفة حجج الله علی العباد، قم، مؤسسة آل البیت للحیاء التراث،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نجف ، نجف شد ؟</w:t>
      </w:r>
    </w:p>
    <w:p>
      <w:pPr>
        <w:pStyle w:val="BookText"/>
        <w:rPr/>
      </w:pPr>
      <w:r>
        <w:rPr>
          <w:rFonts w:ascii="IRNazanin" w:hAnsi="IRNazanin" w:eastAsia="IRNazanin"/>
          <w:color w:val="111111"/>
          <w:sz w:val="28"/>
          <w:sz w:val="28"/>
          <w:szCs w:val="28"/>
          <w:rtl w:val="true"/>
          <w:lang w:bidi="fa-IR"/>
        </w:rPr>
        <w:t xml:space="preserve">هارون الرشید آمدند سوار بر اسب ، تیر و کمان را برداشته که به شکار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آهوانی را تعقیب می کند و سگ های شکاری همراه او بودند یک مرتبه دید آهوان بر بالای بلندی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 دیگر جلو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خبری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های شکاری که تا اینجا آهوان را تعقیب می کردند ، اینجا ایستاده اند و پارس می کنند و جلوتر از این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هم رفتند و به آنجا پناه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چیست ؟ بادیه نشین ها را 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هم خبر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پیش امام صادق علیه السلام بر بالای این بلندی آمد و دورکعت نماز خواند و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قبر جدمان امیرالمؤمنین علیه السلام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وقتی این را شنید دستور داد بقعه و بارگاه و ضریح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از آن زمان شروع شد </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خلیفه هارون الرشید دریافت که باید در این مکان، سرّی نهفته باشد که آهوان بدانجا پناه می برند و تازی ها از آن بالا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آنجا را احضار کرد و راز آن را از پیرمرد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سرّ این تل خاک، از شما امان می خواهم و خلیفه نیز 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اینجا آمدم و پدرم در این مکان زیارت نامه می خواند 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کردم که زیارت خواندن در اینجا چه مناسبتی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اینجا می آمدم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قبر جدش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حفر این محل را داد تا به علامت قبری رسیدند و لوحی در آنجا پیدا شد که بر روی آن با خط سریانی دو سطر نقش بسته بود که ترجمه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قبری است که نوح پیغمبر آن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طوفان به هفتصد سال حفر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هذا قبرٌ حفره نوح لعلیّ بن أبی طالب وصیّ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الطوفان بسبع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هارون ادای احترام نمود و دستور داد خاک ها را به جای اول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 پس از وضو گرفتن دو رکعت نماز خواند و با حالتی گریان، خود را به خاک و تربت آن حضرت غلطانید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هارون نامه ای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نوشت و صحت این مطلب را از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محل را به عنوان قبر جدش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هارون، سنگ بنایی بر آن قبر نهاده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امیرالمؤمنین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خواص شیعیان به علت زیارت آن حضرت معلوم شد و در زمان هارون برای همه مکشوف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مصالح دیگری در نظر آن بزرگوار بوده که در نظر ما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به دلیل ارادت شدید دوستان و شیعیان آن حضرت با آشکار بودن مرقد مبارک، شیعیان برای زیارت به بارگاه ملکوتی حضرت مشرّف می شدند و باعث شناسایی ارادتمندان حضرت می شد و واقعه شهادت حجر بن عدی و میثم تمّار برای دیگران تکرار می شد و لذا مخفی بودن مرقد مبارک در دوران بنی امیّه و اوائل دوران بنی عباس ممکن است باعث حفظ جان بسیاری از شیعیان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قبلاً هم ابی حمزه ثمالی توسط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قبر آگاه شده بود ،مفاتیح الجنان دو صفحه قبل از باب زیارت وداع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قبلا آن را به بعضی از خواص نشان داده بودند، کامل الزیارات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خدا از یک طرف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نازل کردیم و خودمان از آن محافظت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می داند امیرالمؤمنین علیه السلام چه دشمنانی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عاقلانه است که اسم امیرالمؤمنین را در قرآن بگذارد که قرآن را باقی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برایتان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در روایات خود دارند که مستحب است وقتی شما قرآن کریم را تلاوت کردید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گفت خدای علی ، علی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عظیم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چکار به حضرت علی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علی و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علی شبیه هست به اسم امیرالمؤمنین علیه السلام اینها آمدند از داخل این کلمه مستحبی اسم علی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تمام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دیگر قرآن را باقی نمی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پاسخ های شیعه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دانست نام علی و اولاد علی در قرآن بیاید فاتحه قرآن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اسم اهل بیت را در قرآن آورده است اما نه به این صراحت </w:t>
      </w:r>
      <w:r>
        <w:rPr>
          <w:rFonts w:eastAsia="IRNazanin" w:cs="IRNazanin"/>
          <w:color w:val="111111"/>
          <w:sz w:val="28"/>
          <w:szCs w:val="28"/>
          <w:rtl w:val="true"/>
          <w:lang w:bidi="fa-IR"/>
        </w:rPr>
        <w:t>.</w:t>
      </w:r>
      <w:bookmarkStart w:id="25" w:name="pg3268_17425"/>
    </w:p>
    <w:p>
      <w:pPr>
        <w:pStyle w:val="Heading2"/>
        <w:numPr>
          <w:ilvl w:val="1"/>
          <w:numId w:val="1"/>
        </w:numPr>
        <w:rPr/>
      </w:pPr>
      <w:bookmarkStart w:id="26" w:name="__RefHeading___Toc2124766_2749589250"/>
      <w:bookmarkStart w:id="27" w:name="_Toc9"/>
      <w:bookmarkEnd w:id="25"/>
      <w:bookmarkEnd w:id="26"/>
      <w:r>
        <w:rPr>
          <w:rtl w:val="true"/>
        </w:rPr>
        <w:t>جواب دوم</w:t>
      </w:r>
      <w:bookmarkEnd w:id="27"/>
    </w:p>
    <w:p>
      <w:pPr>
        <w:pStyle w:val="BookText"/>
        <w:rPr/>
      </w:pPr>
      <w:r>
        <w:rPr>
          <w:rFonts w:ascii="IRNazanin" w:hAnsi="IRNazanin" w:eastAsia="IRNazanin"/>
          <w:color w:val="111111"/>
          <w:sz w:val="28"/>
          <w:sz w:val="28"/>
          <w:szCs w:val="28"/>
          <w:rtl w:val="true"/>
          <w:lang w:bidi="fa-IR"/>
        </w:rPr>
        <w:t xml:space="preserve">گفتم دوازده جواب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را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تفسیر البرهان است و در تفاسیر دیگر نیز است در بحار الانوار علامه مجلسی ، این روایت اسناد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اکثر اختلافات این امت به خاطر جانشینان پیغمبر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اسم شما اهل بیت را به صراحت در قرآن نیاورده است که این قدر اختلاف در بین امت اسلامی نیفتد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بِوَلَایَةِ عَلِیٍّ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فَرَضَ وَلَایَةَ أُولِی الْأَمْرِ فَلَمْ یَدْرُوا مَا هِیَ فَأَمَرَ اللَّهُ مُحَمَّداً ص أَنْ یُفَسِّرَ لَهُمُ الْوَلَایَةَ کَمَا فَسَّرَ لَهُمُ الصَّلَاةَ وَ الزَّکَاةَ وَ الصَّوْمَ وَ الْحَجَّ فَلَمَّا أَتَاهُ ذَلِکَ مِنَ اللَّهِ ضَاقَ بِذَلِکَ صَدْرُ رَسُولِ اللَّهِ ص وَ تَخَوَّفَ أَنْ یَرْتَدُّوا عَنْ دِینِهِمْ وَ أَنْ یُکَذِّبُوهُ فَضَاقَ صَدْرُهُ وَ رَاجَعَ رَبَّهُ عَزَّ وَ جَلَّ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فَصَدَعَ بِأَمْرِ اللَّهِ تَعَالَی ذِکْرُهُ فَقَامَ بِوَلَایَةِ عَلِیٍّ ع یَوْمَ غَدِیرِ خُمٍّ فَنَادَی الصَّلَاةَ جَامِعَةً وَ أَمَرَ النَّاسَ أَنْ یُبَلِّغَ الشَّاهِدُ الْغَائِبَ قَالَ عُمَرُ بْنُ أُذَیْنَةَ قَالُوا جَمِیعاً غَیْرَ أَبِی الْجَارُودِ وَ قَالَ أَبُو جَعْفَرٍ ع وَ کَانَتِ الْفَرِیضَةُ تَنْزِلُ بَعْدَ الْفَرِیضَةِ الْأُخْرَی وَ کَانَتِ الْوَلَایَةُ آخِرَ الْفَرَائِضِ فَأَنْزَلَ اللَّهُ عَزَّ وَ جَلَ الْیَوْمَ أَکْمَلْتُ لَکُمْ دِینَکُمْ وَ أَتْمَمْتُ عَلَیْکُمْ نِعْمَتِی قَالَ أَبُو جَعْفَرٍ ع یَقُولُ اللَّهُ عَزَّ وَ جَلَّ لَا أُنْزِلُ عَلَیْکُمْ بَعْدَ هَذِهِ فَرِیضَةً قَدْ أَکْمَلْتُ لَکُمُ الْفَرَائِض</w:t>
      </w:r>
    </w:p>
    <w:p>
      <w:pPr>
        <w:pStyle w:val="BookText"/>
        <w:rPr/>
      </w:pPr>
      <w:r>
        <w:rPr>
          <w:rFonts w:ascii="IRNazanin" w:hAnsi="IRNazanin" w:eastAsia="IRNazanin"/>
          <w:color w:val="111111"/>
          <w:sz w:val="28"/>
          <w:sz w:val="28"/>
          <w:szCs w:val="28"/>
          <w:rtl w:val="true"/>
          <w:lang w:bidi="fa-IR"/>
        </w:rPr>
        <w:t>عمر بن اذینه از زراره و فضیل بن یسار و بکیر بن اعین و محمد بن مسلم و برید بن معاویه و ابی الجارود همه از امام باقر علیه السلام نقل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رسول خود دستور داد به ولایت علی علیه السلام و به پیامبرش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خدا است و رسولش و آنان که گرویدند و نماز را برپا داشتند و زکاة را پرداختند در حالی که رکوع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ولایت اولو الامر را واجب کرد و ندانستند اولو الامر کیست و ولایت چیست؟ خدا به رسول خود دستور داد برای آن‌ها شرح دهد ولایت را، چنانچه نماز و زکاة و روزه و حج را شرح کرده بود، هنگامی که این دستور از طرف خدا برایش آمد دلش طپید و ترسید که مردم از دین برگردند و او را تکذیب کنند و دل تنگ شد و به خدا عز و جل رجوع کرد،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 تبلیغ کن آنچه را به تو نازل شده از پروردگارت اگر نکنی تبلیغ رسالت او نکردی، خدا تو را از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 آله امر خدای تعالی را اعلام کرد و در روز غدیر خم قیام کرد برای انجام ولایت علی علیه السلام و جار نماز دسته جمعی کشید و به مردم دستور داد تا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راویان به غیر از ابو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پس از فریضه دیگر نازل می شد و ولایت آخر فرائض بود و خدا عز و جل در باره آن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بر شما فریضه نازل نکنم، من فرائض شما را کامل کردم</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المرتضی</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کلیات را در قرآن کریم بیان می کند و جزئیات آن را به پیغمبرش واگذار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مردم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آنچه پیامبر به شما می گوید بگیرید و آنچه شما را نهی می کند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پیامبر گوش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چند مثال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خدا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نماز بخوانید اما نفرموده که نماز صبح دو رکعت ، نماز ظهر چهار رکعت ، عصر چهار رکعت ، مغرب سه رکعت و عشاء چهار رکعت است و در سفر ، نماز های چهار رکعتی ، دو رکعت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همه حواله داده است به پیغمبرش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بفهمید چطور نماز ها خوانده می شود بروید سراغ پیغمبر و بپرسید به شما جواب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پیغمبر مثال دومی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قرآن کریم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اگر واجب الحج شدی برو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چند بار طواف خانه خدا کنم ؟ و چند بار سعی صفا و مروه ، در قرآن نیامده است کجا قربانی کنم؟ ، سنگ بزنم ، اینها هیچ کدام در قرآن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طبق فرموده قرآن پیش پیغمبر صلی الله علیه و آله رفتند ، یا رسول الله قرآن گفته است حج به جا بیاورید ما چه طور حج را به جا بیاوریم ؟ پیامبر صلی الله علیه و آله یادشان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مثال زد و امام باقر علیه السلام فرمود اما جواب تو که می گویی چرا اسم ما اهل بیت در قرآن نیامده است ، خداوند تبارک و تعالی به طور کلی در قرآنش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ای مردم ، ای مؤمنان ، ای مسلمانها ، شما باید از سه کس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 خدا که معلوم است ، رسول خدا هم که معلوم است ، برای مسلمانها سؤال پیش می آید که این اولی الامر چه کسانی هستند ؟ همانطور که برای نماز و حج و بقیه احکام در قرآن چیزی ننوشته است و باید پیش پیغمبر اکرم صلی الله علیه و آله بروی ، اینجا باید بروی پیش پیغمبر صلی الله علیه و آله ، یا رسول الله ، من اولی الامر ؟ چه کسانی اولی الامر هستند ؟ که پیغمبر اکرم صلی الله علیه و آله ، بارها و بارها که از جمله حافظِ قُندوزیِ سنی در کتاب یَنابیعُ الموده ، آورده است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اَوْصِیائِی وَاَئمّةَ الْمُسْلِمِینَ مِنْ بَعْدِی اَوَّلُهُمْ عَلِیٌّ، ثُمَّ الْحَسَنُ، ثُمَّ الْحُسَیْنُ، ثُمَّ عَلِیُّ بْنُ الْحُسَیْنِ، ثُمَّ مُحَمَّدُ بْنُ عَلِیّ؛ اَلْمَعْرُوفُ بِالْباقِرِ سَتُدْرِکُهُ یاجابِرُ فَاِذا لَقِیتَهُ فَاقْرَئهُ مِنّی السَّلامَ، ثُمَّ جَعْفَرُ بْنُ مُحَمَّدٍ، ثُمَّ مُوسیَ بْنُ جَعْفَرٍ، ثُمَّ عَلِیُّ بْنُ مُوسی ، ثُمَّ مُحَمَّدُ بْنُ عَلِیٍّ، ثُمَّ عَلِیُّ بْنُ مُحَمَّدٍ، ثُمَّ الْحَسَنُ بْنُ عَلِیٍّ، ثُمَّ الْقائِمُ، اِسْمُهُ اِسْمِی وَ کُنْیَتُهُ کُنْیَتِی اِبْنُ الْحَسَنِ بْنِ عَلِیٍّ، ذاکَ الّذِیِ یَفْتَحُ اللَّهُ عَلَی یَدَیْهِ مَشارِقَ الاَرْضِ وَ مَغارِبَها ذَاکَ الّذِی یَغِیبُ عَنْ اَوْلِیائِهِ غَیْبَةً لا یَثْبُتُ عَلَی الْقَوْلِ بِاِمامَتِهِ اِلّا مَنِ امْتَحَنَ اللَّهُ قَلْبَهُ لِلاِیمانِ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و امامان مسلمین بعد از من، اوّل آنان علی بن ابی طالب است، بعد از او حسن، بعد از او حسین، بعد از او علی بن حسین، بعد از او محمد بن علی، معروف به باقر،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و چون به خدمتش رسیدی، سلام مرا به او برسان، بعد از او جعفر بن محمد، بعد از او موسی بن جعفر، بعد از او علی بن موسی، بعد از او محمد بن علی، بعد از او علی بن محمد، بعد از او حسن بن علی، بعد از او قائم آل محمَّد که نامش نام من و کنیه اش کنیه من است پسر حسن بن علی، او همان است که خدا به دست وی، شرق و غرب زمین را فتح می کند، او همان است که از دوستان خویش مدت زیادی غایب می شود تا حدی که در اعتقاد به امامت او باقی نمی ماند مگر آنانکه خداوند قلوبشان را با ایمان امتحان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زمان غیبت از وجود وی منتفع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مرا به حق فرستاده، مردم در زمان غیبت از نور ولایتش روشنایی می گیرند چنانکه مردم از آفتاب بهره می برند با آنکه زیر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از مکنونات سرّ خداست و از علم مخزون پروردگار می باشد، آن را اظهار مکن مگر به کسی که اهلیّت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الائمَّه من بعدِی عدَّه العُیونِ الَّتی تَنفَجِرَت لِموسی حین بعصاه الحَجَرَ فَانفَجَرَت منه اثنتا عشر عینا قَد علِم کل اُناسِ مَشرَبَهُم کلوا واشرَبوا من رزقِ الله و لا تعثوا فی الارض مفسدین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جانشینان شما چند نفر هستند ؟ پیغمبر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جانشینان من به تعداد آن چشمه هایی است که وقتی موسی عصایش را به سنگ زد ،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چشمه از زیرسنگ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دوازده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 علیه السلام ، دوم حسن علیه السلام ، سوم حسین علیه السلام اشاره می کند و اسم می برد تا نام امام زمان علیه السلام و اشاره می کند به غیبت طولانی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پیغمبر چگونه برای این امت بگوید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 اهل بیت علیه السلام اگر در قرآن به صراحت نیامده است ، امام باقر علیه السلام اینجوری پاسخشان را داد </w:t>
      </w:r>
      <w:r>
        <w:rPr>
          <w:rFonts w:eastAsia="IRNazanin" w:cs="IRNazanin"/>
          <w:color w:val="111111"/>
          <w:sz w:val="28"/>
          <w:szCs w:val="28"/>
          <w:rtl w:val="true"/>
          <w:lang w:bidi="fa-IR"/>
        </w:rPr>
        <w:t>.</w:t>
      </w:r>
      <w:bookmarkStart w:id="28" w:name="pg3268_17426"/>
    </w:p>
    <w:p>
      <w:pPr>
        <w:pStyle w:val="Heading2"/>
        <w:numPr>
          <w:ilvl w:val="1"/>
          <w:numId w:val="1"/>
        </w:numPr>
        <w:rPr/>
      </w:pPr>
      <w:bookmarkStart w:id="29" w:name="__RefHeading___Toc2124768_2749589250"/>
      <w:bookmarkStart w:id="30" w:name="_Toc10"/>
      <w:bookmarkEnd w:id="28"/>
      <w:bookmarkEnd w:id="29"/>
      <w:r>
        <w:rPr>
          <w:rtl w:val="true"/>
        </w:rPr>
        <w:t>جواب سوم</w:t>
      </w:r>
      <w:bookmarkEnd w:id="30"/>
    </w:p>
    <w:p>
      <w:pPr>
        <w:pStyle w:val="BookText"/>
        <w:rPr/>
      </w:pPr>
      <w:r>
        <w:rPr>
          <w:rFonts w:ascii="IRNazanin" w:hAnsi="IRNazanin" w:eastAsia="IRNazanin"/>
          <w:color w:val="111111"/>
          <w:sz w:val="28"/>
          <w:sz w:val="28"/>
          <w:szCs w:val="28"/>
          <w:rtl w:val="true"/>
          <w:lang w:bidi="fa-IR"/>
        </w:rPr>
        <w:t xml:space="preserve">سومین پاسخ که مربوط به تفسیر این آیه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ظاهر و یک باطن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آیات قرآن هست که هفتاد بطن دارد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یعنی چه ؟ علما این گونه مثال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یک بادام ، بر روی درخت می بینید که پوست کلفت و سبزی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درخت می چینیم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سبز آن را بر می داریم یک پوست قهوه ای محکمی دارد ، با یک چیز محکمی می زنیم و می شکنیم به یک مغز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 پوست قهوه ای لایه نازکی روی آن است با ناخن این پوست نازک را که بر می دارید به یک مغز سفید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سفید را زیر ناخن فشار می دهید روغن از آن بیرون می آید و روی ناخن شما می ریزد آن وقت که این بادام روی درخت بود ، شما که این روغن و مغز را نمی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پوست ها را کنار زدید و هرچه جلوتر رفتی به یک چیز قیمتی تر رسیدید بِلا تشبیه آیات قرآن نیز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دارد ، باطنی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 باطنی دیگر،</w:t>
      </w:r>
    </w:p>
    <w:p>
      <w:pPr>
        <w:pStyle w:val="BookText"/>
        <w:rPr/>
      </w:pPr>
      <w:r>
        <w:rPr>
          <w:rFonts w:ascii="IRNazanin" w:hAnsi="IRNazanin" w:eastAsia="IRNazanin"/>
          <w:color w:val="111111"/>
          <w:sz w:val="28"/>
          <w:sz w:val="28"/>
          <w:szCs w:val="28"/>
          <w:rtl w:val="true"/>
          <w:lang w:bidi="fa-IR"/>
        </w:rPr>
        <w:t xml:space="preserve">اینجا خداوند تبارک و تعالی بر اساس حکمت هایش که خیلی حکمت دارد ، آمده است اسم اهل بیت علیه السلام را در قرآن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لایه های زیرین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 تفسیر آن را از اهلش بپرسی تا آن اسم ها را برایت بیرون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آیات قرآن که اسم اهل بیت در آنها درخشش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فقط آدمهای پاک می توانند دسترسی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آنهایی که قبول دارند ، ولایتشان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شیعه هستند می توانند اهل بیت را در قرآن ببینند و چشم آنها فقط می تواند ببیند از جمله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الرحمن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خدای حکیم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تا دریا باهم ملاقات کردند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این دو تا دریا حد فاصلی است که این دو دریا به هم طغیان نکنند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کدام یک از مخلوقات خدا را شما تکذیب می کنید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از داخل این دو دریا ، لؤلؤ و مرجان را استخراج می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آدرس به شما می دهم بروید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تفسیری که دم دست هست و تقریبا می شود گفت همه کس فهم است و اگر تفسیر دیگری بود من معرفی می کردم ، این تفسیر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الان هم که به لطف خدا ، حالا ما لطف خدا حساب می کنیم حالا کسی بد استفاده می کند آن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و نرم افزار آمده و گوشی همراه آمده و وسیله ها را آسان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راحتی می توانید سوره الرحمن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مفسرین هرچه گفتند را در این تفسیر جمع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این دو دریا ، دریای سرخ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دریایی در آسمان است و زمین این دو با هم ، قرآن به آن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دریایی است زیر زمین با دریای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ملاقات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آب شور است با دریای آب شیرین ، که منظور اقیانوس اطلس و اقیانوس آرام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در کنار هم هست که آب شور با آب شیرین مخلوط نمی شود و آب شیرین با آب شور مخلوط نمی شود و خدا می داند در این تفسیر ها چه غوغاهاست و بعد نتیجه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خبر است خدا چه می خواهد به این ها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نوعاً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از عظمت خودش بگوید که ببینید من چه قدرتی دارم که آب شور را در کنار آب شیرین قرار دادم و پی ببر به عظمتِ منِ خدا که لؤلؤ و مرجان را از دل این دریا استخراج می کنم </w:t>
      </w:r>
      <w:r>
        <w:rPr>
          <w:rFonts w:eastAsia="IRNazanin" w:cs="IRNazanin"/>
          <w:color w:val="111111"/>
          <w:sz w:val="28"/>
          <w:szCs w:val="28"/>
          <w:rtl w:val="true"/>
          <w:lang w:bidi="fa-IR"/>
        </w:rPr>
        <w:t>.</w:t>
      </w:r>
      <w:bookmarkStart w:id="31" w:name="pg3268_17427"/>
    </w:p>
    <w:p>
      <w:pPr>
        <w:pStyle w:val="Heading2"/>
        <w:numPr>
          <w:ilvl w:val="1"/>
          <w:numId w:val="1"/>
        </w:numPr>
        <w:rPr/>
      </w:pPr>
      <w:bookmarkStart w:id="32" w:name="__RefHeading___Toc2124770_2749589250"/>
      <w:bookmarkStart w:id="33" w:name="_Toc11"/>
      <w:bookmarkEnd w:id="31"/>
      <w:bookmarkEnd w:id="32"/>
      <w:r>
        <w:rPr>
          <w:rtl w:val="true"/>
        </w:rPr>
        <w:t>تفسیر امام صادق علیه السلام</w:t>
      </w:r>
      <w:bookmarkEnd w:id="33"/>
    </w:p>
    <w:p>
      <w:pPr>
        <w:pStyle w:val="BookText"/>
        <w:rPr/>
      </w:pPr>
      <w:r>
        <w:rPr>
          <w:rFonts w:ascii="IRNazanin" w:hAnsi="IRNazanin" w:eastAsia="IRNazanin"/>
          <w:color w:val="111111"/>
          <w:sz w:val="28"/>
          <w:sz w:val="28"/>
          <w:szCs w:val="28"/>
          <w:rtl w:val="true"/>
          <w:lang w:bidi="fa-IR"/>
        </w:rPr>
        <w:t xml:space="preserve">اما برویم پای سخن امام صادق علیه السلام ، یابن رسول الله حرفهای مفسرین را شنیدیم هر کدام چیزی گفتند ما دلمان می خواهد شما که امام و پیشوای ما و رئیس مکتب تشیع هستی برای ما بفرمایید خداوند در این آیات حرفش با ما مسلمان ها چیست ؟ یعنی در واقع می خواهیم آن لایه ها و پوسته هایی که مثل بادام از روی مغز بادام برداشته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کنار بزنید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 دو دریا با هم ملاقات کردند یعنی چه ؟</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آنقدر روایاتش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کتب تفسیر از جمله کتاب تفسیر البرهان این روایت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 با هم ملاقات کردند ، یکی از این دریاها ولایت کلیه ، یعنی امیرالمؤمنین صلوات الله و سلامه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دومی دریای عصمت الله الکبری ، تعبیر می کند به دریایی از نام صدیقه طاهره ، حضرت فاطمه زهرا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دریا باهم ملاقات کردند یعنی دو دریا با هم ازدواج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بَیْنَهُمَا بَرْزَخٌ لَا یَبْغِیَانِ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دریا حد فاصلی است که این دو دریا به هم تنه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امام صادق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بَیْنَهُمَا بَرْزَخٌ لَا یَبْغِیَانِ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w:t>
      </w:r>
    </w:p>
    <w:p>
      <w:pPr>
        <w:pStyle w:val="BookText"/>
        <w:rPr/>
      </w:pPr>
      <w:r>
        <w:rPr>
          <w:rFonts w:ascii="IRNazanin" w:hAnsi="IRNazanin" w:eastAsia="IRNazanin"/>
          <w:color w:val="111111"/>
          <w:sz w:val="28"/>
          <w:sz w:val="28"/>
          <w:szCs w:val="28"/>
          <w:rtl w:val="true"/>
          <w:lang w:bidi="fa-IR"/>
        </w:rPr>
        <w:t xml:space="preserve">دست علی و فاطمه را در دست هم می گذارد ، علی جان ، همسر خوبی داری قدرش را بدان و مواظب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همسر خوبی داری قدرش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 به هم متصل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امام صادق علیه السلام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نمونه یک جا روایت دیگری امام صادق علیه السلام دارد که می فرماید اگر می خواهی از امیر المؤمنین تعریفی بشنوید نمی خواهید جایی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پای صحبت خودِ خدا بنشینید که خدا از امیرالمؤمنین علیه السلام در قرآن تعریف کرده است وقتی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علیِّ یک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یک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بفرماید که ای مسلمان ها ، علی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من می گویم علی دریاست ، اما وقتی خدا می فرماید شما چه می فهمید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بفرماید علی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فاطمه زهرا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علم ، دریای شجاعت دریای شفقت و مهربانی ، دریای خوبیها ، همین دریاهایی که من و شما می بینیم هنوز که هنوز است این همه کشتی ها و این همه زیر دریایی ها ، روزی نیست که گزارش ندهند کشفیات جدیدی در این دریاها دارد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حرفش را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هست که بشنود و تحویل بگیرد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رسول الله خدا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دل این دریا لؤلؤ و مرجان استخراج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لؤلؤ ، گفته اند آن صدفی است که مروارید را در دل خودش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آن مرواریدی است که وسط این صدف است که خیلی قیمت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بزرگتر باشد ارزشش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هم کارایی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 بیخودی قیمتی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چند صد درمان برای مریضی ها از همین لؤلؤ ، در دنیای امروز استخراج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این صدف ، با ارزش است که می گویند قطره ای در این صدف حبس می شود چند هزار سال باید بگذرد تا تبدیل به مروارید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عظمتش این را در دریا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مرجان چیست ؟ باید این فیلم های مستندی است که گاهی تلویزیون پخش می کند حالش را داشته باشی و ببینی وقتی غواص ها وارد دریا می شوند یک جاهایی هست که مرجان ها هستند اول آنها تصور می کردند که اینها یک گیاه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موج دریا به آنها می زند یک رقص زیبایی زیر دریا دارند از سفید و سیاه و رنگهای متفاوت که خدا می داند چه قدر زیبا هستند که می گویند گرانترین و مهمترین آنها رنگ قرمز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پی بردند که اینها گیاه نیستند یک نوع جانور هستند که در ترکیبات استفاده در دارو غوغا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دارو از اینها برای درمان انواع و اقسام مریضی ها استفاده کرده اند که حد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خداوند در دریا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چیست ؟ مرجان چیست ؟ قال الحسن والحسین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 ، امام مجتبی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 امام حسین علیه السلام است که به نام لؤلؤ و مرجان ، خداوند در قرآن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کو تا علم پیش برود و ببینند تمام این بیماری های روی زمین توسط همین لؤلؤ و همین مرجان قابل درمان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خداوند می خواهد با این حرفش به من و شما بفرماید ، مردم اگر مریض هستید اگر دردمند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شما وحل مشکل شما به دست امام حسن و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متوسل بشوید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حرفهایش را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آیات را ترجمه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 شنوا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عالم کجا هستند دارند دنبال چه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رها کنند به امام حسین علیه السلام متوسل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تعریف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زیاد است و وقت کم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جلوتر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جا بس است ما نتیجه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امام حسن علیه السلام ، امام حسین علیه السلام امیرالمؤمنین علیه السلام ، حضرت فاطمه زهرا علیها السلام در قرآن کریم هست اما باید لایه های قرآن کنار برود آن هم توسط مفسرین واقعی قرآن دراین عالم اهل بیت علیه السلام تا معلوم بشود که خداوند کار خود را کرده است اسم اهل بیت علیه السلام را در قرآن آورده است و یک عینک به شیعه داده است که شیعه فقط می تواند این اسماء مقدسه را ببیند و فیض ببرد </w:t>
      </w:r>
      <w:r>
        <w:rPr>
          <w:rFonts w:eastAsia="IRNazanin" w:cs="IRNazanin"/>
          <w:color w:val="111111"/>
          <w:sz w:val="28"/>
          <w:szCs w:val="28"/>
          <w:rtl w:val="true"/>
          <w:lang w:bidi="fa-IR"/>
        </w:rPr>
        <w:t>.</w:t>
      </w:r>
      <w:bookmarkStart w:id="34" w:name="pg3268_17428"/>
    </w:p>
    <w:p>
      <w:pPr>
        <w:pStyle w:val="Heading2"/>
        <w:numPr>
          <w:ilvl w:val="1"/>
          <w:numId w:val="1"/>
        </w:numPr>
        <w:rPr/>
      </w:pPr>
      <w:bookmarkStart w:id="35" w:name="__RefHeading___Toc2124772_2749589250"/>
      <w:bookmarkStart w:id="36" w:name="_Toc12"/>
      <w:bookmarkEnd w:id="34"/>
      <w:bookmarkEnd w:id="35"/>
      <w:r>
        <w:rPr>
          <w:rtl w:val="true"/>
        </w:rPr>
        <w:t>روضه</w:t>
      </w:r>
      <w:bookmarkEnd w:id="36"/>
    </w:p>
    <w:p>
      <w:pPr>
        <w:pStyle w:val="BookText"/>
        <w:rPr/>
      </w:pPr>
      <w:r>
        <w:rPr>
          <w:rFonts w:ascii="IRNazanin" w:hAnsi="IRNazanin" w:eastAsia="IRNazanin"/>
          <w:color w:val="111111"/>
          <w:sz w:val="28"/>
          <w:sz w:val="28"/>
          <w:szCs w:val="28"/>
          <w:rtl w:val="true"/>
          <w:lang w:bidi="fa-IR"/>
        </w:rPr>
        <w:t xml:space="preserve">امشب شب ششم از ماه محرم الحرام است و معمولا این چنین رسم است که شیعیان در هر کجای عالم هستند در خانه ی پسر سیزده ساله امام مجتبی علیه السلام یعنی قاسم بن الحسن علیه السلام می روند و ماهم از قافله عقب نمانیم و آنهایی که حاجت دارند ، آنهایی که درد دارند ، آنهایی که مشکل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بشوند ، این خانواده به درگاه خداوند خیلی آبرو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بود و امام حسین علیه السلام اصحاب را جمع کرده است و دارد می فرماید هرکس با من در این سرزمین بماند فردای عاشورا به شهادت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این جمعیت این نوجوان سیزده ساله امام مجتبی علیه السلام هم خوشحال هست و هم 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است که عمویش به همه بشارت شهادت را می دهد و ناراحت از این که شاید به خاطر سن پایین از این قاعده مستثنی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جان این شهادتی که شما فرمودید در این فردا نصیب من هم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می توانستند بگویند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می گفتند بله ، کسی نمی فهمید در این عالم ، قاسم بن الحسن خوشحال می شد از این حرف یا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همه عالم بفرماید قاسم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 برادرم ، شهادت در نظر تو چگونه است ؟ درپاسخ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جان اهلا مِنَ العسل ، به خدا قسم ، این شهادتی که فرمودید از عسل برای من شیرین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بود که آقا ابی عبدالله تأیید کردند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پسر برادرم فردا تو نیز در این سرزمین به شهادت خواهی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تا این که روز عاشورا شد اصحاب یکی پس از دیگری إذن میدان گرفتند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بنی هاشم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اکبر تا دیگران یکی پس از دیگری همه رفتند دیگر کسی باقی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چند گاهی حضرت قاسم ، خودش را به امام حسین علیه السلام نشان می داد بلکه او به یادش بیفتد و اجازه میدان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اعتنایی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نتوانست تحمل بکند رفت جلو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جان آیا نوبت من فرا نرسیده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لحوف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بهانه 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نمی آمد این نوجوان میان این گرگ ها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یادگار برادر من هستی من خجالت می کشم از برادرم ، بچه یتیمش که امانت بوده است پیش من ، او را مقابل این نامردها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غصه این عالم جلوی چشم این بچه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چشمی گریان وارد خیمه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زانوانش را بغل کرد یک مرتبه در بین گریه هایش دستش به بازوی خودش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بازو بندی بود که امام حسن مجتبی علیه السلام در کودکی به دست این بچه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بودند که پسرم هرگاه احساس کردی تمام درها به روی تو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بازو بند را باز کن گره از کار تو باز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بند را باز کرد دید نوشته ای داخل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کاغذی بود که با دست خط مبارک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پسرم ، روز عاشورا که فرا می رسد و ندای هل من ناصرٍ یَنصُرُنی حسین را می شنوی ، مبادا در دادن جان بر عمویت دریغ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خداوند ، عالم را به این پسر داده بود خوشحال شد و نوشته را برداشت آمد خدمت اَبا عبدالله الحسین علیه السلام نوشته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تا چشممش به دست خط برادر افتاد ، شروع به گریه کرد صدا زد یادگار برادرم ، تو دست خط ، از پدر آوردی و مرا قانع کردی ، اما بگو ببینم مادرت راضی هست یا نه ؟ با این کار آقا خواستند بهانه دیگری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دیدند خانمی که مادر قاسم بود سر از خیمه بیرون آورد و صدا زد پسرم ، شیرم را حلالت نمی کنم اگر جانت را فدای حسین نکنی ، تمام عذرها و بهانه ها از دست ابی عبدالله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مقاتل نوشته اند این دو نفر همدیگر را بغل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گریه کردند ، فَغُشِیَّ عَلَیهِما ، به حال غش بر روی زمین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 ابی عبدالله ، قاسم را آماده میدان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دارد 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ایستاده بودیم یک مرتبه دیدیم نوجوان سیزده ساله ای مانند پایه ماه ، صورتش می درخشید این قدر ، این بچه بود که کلاه خود را گذاشت روی سرش ، زره بر اندامش بلند ، چکمه ها به پاهایش بلند بود همه مات و متحیر ، این بچه کیست که به میدان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دیدیم از روی اسب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تَنکُرُونی فأنَا بنُ الحسن ، هر کسی مرا نمی شناسد بداند من پسر امام حسن مجتبی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رفت عده ای از دشمن را به هلاکت رساند اما یک مرتبه از وسط میدان صدا زد عمو منم رفتم 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رَجَز مشکلی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گفت من زاده ی حسنم بیشتر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کینه ای از اهل بیت در دل اینها بود کینه اینها بدر و حنین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کینه هایی که از جنگ بدر و حنین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علیُ ، بر بدنم بیشتر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احساس کردند دشمن می خواهد سر از بدن قاسم جدا کند آمدند جلو و دشمن را تار و مار کرد یک مرتبه شنید عمو جان دیگر جنگ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برای این که بدنم زیر سمِّ اسبهاست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و سَلامُهُ علیک یا رسول الله و عَلی اَهلِ بَیتِک المَظلومین </w:t>
      </w:r>
      <w:r>
        <w:rPr>
          <w:rFonts w:eastAsia="Amiri" w:cs="Amiri" w:ascii="Amiri" w:hAnsi="Amiri"/>
          <w:color w:val="111111"/>
          <w:sz w:val="28"/>
          <w:szCs w:val="28"/>
          <w:rtl w:val="true"/>
          <w:lang w:bidi="ar-SA"/>
        </w:rPr>
        <w:t>.</w:t>
      </w:r>
      <w:bookmarkStart w:id="37" w:name="pg3268_17429"/>
    </w:p>
    <w:p>
      <w:pPr>
        <w:pStyle w:val="Heading2"/>
        <w:numPr>
          <w:ilvl w:val="1"/>
          <w:numId w:val="1"/>
        </w:numPr>
        <w:rPr/>
      </w:pPr>
      <w:bookmarkStart w:id="38" w:name="__RefHeading___Toc2124774_2749589250"/>
      <w:bookmarkStart w:id="39" w:name="_Toc13"/>
      <w:bookmarkEnd w:id="37"/>
      <w:bookmarkEnd w:id="38"/>
      <w:r>
        <w:rPr>
          <w:rtl w:val="true"/>
        </w:rPr>
        <w:t>دعا</w:t>
      </w:r>
      <w:bookmarkEnd w:id="39"/>
    </w:p>
    <w:p>
      <w:pPr>
        <w:pStyle w:val="BookText"/>
        <w:rPr/>
      </w:pPr>
      <w:r>
        <w:rPr>
          <w:rFonts w:ascii="IRNazanin" w:hAnsi="IRNazanin" w:eastAsia="IRNazanin"/>
          <w:color w:val="111111"/>
          <w:sz w:val="28"/>
          <w:sz w:val="28"/>
          <w:szCs w:val="28"/>
          <w:rtl w:val="true"/>
          <w:lang w:bidi="fa-IR"/>
        </w:rPr>
        <w:t xml:space="preserve">خدایا به مقامشان ما را ببخش و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امام زمان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غیبت آقا صرف نظر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توسلمان به امضای حضرتش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دعاهایی که نکرده و می شود به هدف اجابت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آله الاطهار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سوره مائده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مفید، الارشاد،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با کمی تفاوت نقل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این گونه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آن حضرت علیه السلام بنا به وصیتی که کرده بود، مخفی ماند تا زوال دولت بنی امیه که دشمنی و کینه‌ورزی شدیدی نسبت به آن حضرت علیه السلام داشتند و چون قدرت به دست بنی‌عباس افتاد، در زمان امامت امام صادق علیه السلام توسط آن حضرت قبر مطهر جد بزرگوارش آشکار شد و امام صادق علیه السلام چون به پیش ابوجعفر منصور دوانقی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خلیفه عباسی می‌رفت، قبر جد بزرگوارش را زیارت کرد و آشکار نمود از آن به بعد شیعیان چون متوجه این امر شدند، به زیارت قبر مطهر حضرت علی علیه السلام شتافتند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شدن مرقد مطهر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هارون الرشید در نجف به صحرای نیزاری به شکار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 ها و فهدها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و یوزپلنگ شکاری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آهوان را تعقیب می کردند و آهوان به بالای تل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لغت به معنای تل خاک و پشته ای است که آب به آن نرسد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پناه می بردند، تازی ها هم از آن تل بالا نمی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چند بار تکرار شد و همین که تازی ها عقب نشینی می کردند آهوان پایین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دوباره آهوان را تعقیب می کردند دوباره به بالای تل خاک پناه می بردند و تازی ها از تعقیب آن ها باز می ایستادند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الاسلام کلینی رضوان الله علیه در کتاب شریف کافی روایت صحیح السندی از امام باقر علیه السلام نقل کرده است که حضرت در شان نزول آیه ولایت، آیه اکمال، آیه ابلاغ، و آیه اولی الامر چنین می فرمایند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سلیمان قندوزی از جابر بن یزید جعفی نقل کرده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جابر بن عبداللَّه انصاری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من فرمود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قرآن را مسّ نمی‌کند،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علم به قرآن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کسانی‌اند که قلب آنان از تعلق به غیر حق تعالی پاک گشته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7265</Words>
  <Characters>25163</Characters>
  <CharactersWithSpaces>32278</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2026-08-17T21:51:58Z</dcterms:created>
  <dc:creator>ghaemiyeh.com</dc:creator>
  <dc:description/>
  <dc:language>en-US</dc:language>
  <cp:lastModifiedBy/>
  <dcterms:modified xsi:type="dcterms:W3CDTF">2026-08-18T01:21:59Z</dcterms:modified>
  <cp:revision>1</cp:revision>
  <dc:subject/>
  <dc:title>امام حسین علیه السلام در قرآن جلسه ششم</dc:title>
</cp:coreProperties>
</file>

<file path=docProps/custom.xml><?xml version="1.0" encoding="utf-8"?>
<Properties xmlns="http://schemas.openxmlformats.org/officeDocument/2006/custom-properties" xmlns:vt="http://schemas.openxmlformats.org/officeDocument/2006/docPropsVTypes"/>
</file>