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عبرت های اندلس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8285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28287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28289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828291_2749589250">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1828293_2749589250">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828295_274958925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19</w:t>
            </w:r>
          </w:hyperlink>
        </w:p>
        <w:p>
          <w:pPr>
            <w:pStyle w:val="Contents3"/>
            <w:tabs>
              <w:tab w:val="clear" w:pos="8459"/>
              <w:tab w:val="right" w:pos="9026" w:leader="dot"/>
            </w:tabs>
            <w:rPr/>
          </w:pPr>
          <w:hyperlink w:anchor="__RefHeading___Toc1828297_274958925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828299_2749589250">
            <w:r>
              <w:rPr>
                <w:webHidden/>
                <w:rStyle w:val="IndexLink"/>
                <w:rtl w:val="true"/>
              </w:rPr>
              <w:t xml:space="preserve">( </w:t>
            </w:r>
            <w:r>
              <w:rPr>
                <w:rStyle w:val="IndexLink"/>
                <w:rtl w:val="true"/>
              </w:rPr>
              <w:t>ضرورت و اهمیت موضوع</w:t>
            </w:r>
            <w:r>
              <w:rPr>
                <w:rStyle w:val="IndexLink"/>
                <w:rtl w:val="true"/>
              </w:rPr>
              <w:tab/>
            </w:r>
            <w:r>
              <w:rPr>
                <w:rStyle w:val="IndexLink"/>
              </w:rPr>
              <w:t>20</w:t>
            </w:r>
          </w:hyperlink>
        </w:p>
        <w:p>
          <w:pPr>
            <w:pStyle w:val="Contents3"/>
            <w:tabs>
              <w:tab w:val="clear" w:pos="8459"/>
              <w:tab w:val="right" w:pos="9026" w:leader="dot"/>
            </w:tabs>
            <w:rPr/>
          </w:pPr>
          <w:hyperlink w:anchor="__RefHeading___Toc1828301_2749589250">
            <w:r>
              <w:rPr>
                <w:webHidden/>
                <w:rStyle w:val="IndexLink"/>
                <w:rtl w:val="true"/>
              </w:rPr>
              <w:t xml:space="preserve">( </w:t>
            </w:r>
            <w:r>
              <w:rPr>
                <w:rStyle w:val="IndexLink"/>
                <w:rtl w:val="true"/>
              </w:rPr>
              <w:t>پیشینه ی تاریخی موضوع</w:t>
            </w:r>
            <w:r>
              <w:rPr>
                <w:rStyle w:val="IndexLink"/>
                <w:rtl w:val="true"/>
              </w:rPr>
              <w:tab/>
            </w:r>
            <w:r>
              <w:rPr>
                <w:rStyle w:val="IndexLink"/>
              </w:rPr>
              <w:t>21</w:t>
            </w:r>
          </w:hyperlink>
        </w:p>
        <w:p>
          <w:pPr>
            <w:pStyle w:val="Contents3"/>
            <w:tabs>
              <w:tab w:val="clear" w:pos="8459"/>
              <w:tab w:val="right" w:pos="9026" w:leader="dot"/>
            </w:tabs>
            <w:rPr/>
          </w:pPr>
          <w:hyperlink w:anchor="__RefHeading___Toc1828303_2749589250">
            <w:r>
              <w:rPr>
                <w:webHidden/>
                <w:rStyle w:val="IndexLink"/>
                <w:rtl w:val="true"/>
              </w:rPr>
              <w:t xml:space="preserve">( </w:t>
            </w:r>
            <w:r>
              <w:rPr>
                <w:rStyle w:val="IndexLink"/>
                <w:rtl w:val="true"/>
              </w:rPr>
              <w:t>انگیزه ی انتخاب موضوع</w:t>
            </w:r>
            <w:r>
              <w:rPr>
                <w:rStyle w:val="IndexLink"/>
                <w:rtl w:val="true"/>
              </w:rPr>
              <w:tab/>
            </w:r>
            <w:r>
              <w:rPr>
                <w:rStyle w:val="IndexLink"/>
              </w:rPr>
              <w:t>21</w:t>
            </w:r>
          </w:hyperlink>
        </w:p>
        <w:p>
          <w:pPr>
            <w:pStyle w:val="Contents3"/>
            <w:tabs>
              <w:tab w:val="clear" w:pos="8459"/>
              <w:tab w:val="right" w:pos="9026" w:leader="dot"/>
            </w:tabs>
            <w:rPr/>
          </w:pPr>
          <w:hyperlink w:anchor="__RefHeading___Toc1828305_2749589250">
            <w:r>
              <w:rPr>
                <w:webHidden/>
                <w:rStyle w:val="IndexLink"/>
                <w:rtl w:val="true"/>
              </w:rPr>
              <w:t xml:space="preserve">( </w:t>
            </w:r>
            <w:r>
              <w:rPr>
                <w:rStyle w:val="IndexLink"/>
                <w:rtl w:val="true"/>
              </w:rPr>
              <w:t>روش و هدف پژوهش</w:t>
            </w:r>
            <w:r>
              <w:rPr>
                <w:rStyle w:val="IndexLink"/>
                <w:rtl w:val="true"/>
              </w:rPr>
              <w:tab/>
            </w:r>
            <w:r>
              <w:rPr>
                <w:rStyle w:val="IndexLink"/>
              </w:rPr>
              <w:t>22</w:t>
            </w:r>
          </w:hyperlink>
        </w:p>
        <w:p>
          <w:pPr>
            <w:pStyle w:val="Contents3"/>
            <w:tabs>
              <w:tab w:val="clear" w:pos="8459"/>
              <w:tab w:val="right" w:pos="9026" w:leader="dot"/>
            </w:tabs>
            <w:rPr/>
          </w:pPr>
          <w:hyperlink w:anchor="__RefHeading___Toc1828307_2749589250">
            <w:r>
              <w:rPr>
                <w:webHidden/>
                <w:rStyle w:val="IndexLink"/>
                <w:rtl w:val="true"/>
              </w:rPr>
              <w:t xml:space="preserve">( </w:t>
            </w:r>
            <w:r>
              <w:rPr>
                <w:rStyle w:val="IndexLink"/>
                <w:rtl w:val="true"/>
              </w:rPr>
              <w:t>پرسش های اساسی پژوهش</w:t>
            </w:r>
            <w:r>
              <w:rPr>
                <w:rStyle w:val="IndexLink"/>
                <w:rtl w:val="true"/>
              </w:rPr>
              <w:tab/>
            </w:r>
            <w:r>
              <w:rPr>
                <w:rStyle w:val="IndexLink"/>
              </w:rPr>
              <w:t>22</w:t>
            </w:r>
          </w:hyperlink>
        </w:p>
        <w:p>
          <w:pPr>
            <w:pStyle w:val="Contents2"/>
            <w:tabs>
              <w:tab w:val="clear" w:pos="8743"/>
              <w:tab w:val="right" w:pos="9026" w:leader="dot"/>
            </w:tabs>
            <w:rPr/>
          </w:pPr>
          <w:hyperlink w:anchor="__RefHeading___Toc1828309_2749589250">
            <w:r>
              <w:rPr>
                <w:webHidden/>
                <w:rStyle w:val="IndexLink"/>
                <w:rtl w:val="true"/>
              </w:rPr>
              <w:t>بخش دوّم</w:t>
            </w:r>
            <w:r>
              <w:rPr>
                <w:rStyle w:val="IndexLink"/>
                <w:rtl w:val="true"/>
              </w:rPr>
              <w:t xml:space="preserve">: </w:t>
            </w:r>
            <w:r>
              <w:rPr>
                <w:rStyle w:val="IndexLink"/>
                <w:rtl w:val="true"/>
              </w:rPr>
              <w:t>شناخت کلی اندلس</w:t>
            </w:r>
            <w:r>
              <w:rPr>
                <w:rStyle w:val="IndexLink"/>
                <w:rtl w:val="true"/>
              </w:rPr>
              <w:tab/>
            </w:r>
            <w:r>
              <w:rPr>
                <w:rStyle w:val="IndexLink"/>
              </w:rPr>
              <w:t>24</w:t>
            </w:r>
          </w:hyperlink>
        </w:p>
        <w:p>
          <w:pPr>
            <w:pStyle w:val="Contents3"/>
            <w:tabs>
              <w:tab w:val="clear" w:pos="8459"/>
              <w:tab w:val="right" w:pos="9026" w:leader="dot"/>
            </w:tabs>
            <w:rPr/>
          </w:pPr>
          <w:hyperlink w:anchor="__RefHeading___Toc1828311_274958925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828313_2749589250">
            <w:r>
              <w:rPr>
                <w:webHidden/>
                <w:rStyle w:val="IndexLink"/>
                <w:rtl w:val="true"/>
              </w:rPr>
              <w:t>درآمد</w:t>
            </w:r>
            <w:r>
              <w:rPr>
                <w:rStyle w:val="IndexLink"/>
                <w:rtl w:val="true"/>
              </w:rPr>
              <w:tab/>
            </w:r>
            <w:r>
              <w:rPr>
                <w:rStyle w:val="IndexLink"/>
              </w:rPr>
              <w:t>25</w:t>
            </w:r>
          </w:hyperlink>
        </w:p>
        <w:p>
          <w:pPr>
            <w:pStyle w:val="Contents3"/>
            <w:tabs>
              <w:tab w:val="clear" w:pos="8459"/>
              <w:tab w:val="right" w:pos="9026" w:leader="dot"/>
            </w:tabs>
            <w:rPr/>
          </w:pPr>
          <w:hyperlink w:anchor="__RefHeading___Toc1828315_2749589250">
            <w:r>
              <w:rPr>
                <w:webHidden/>
                <w:rStyle w:val="IndexLink"/>
              </w:rPr>
              <w:t>1</w:t>
            </w:r>
            <w:r>
              <w:rPr>
                <w:rStyle w:val="IndexLink"/>
                <w:rtl w:val="true"/>
              </w:rPr>
              <w:t xml:space="preserve">. </w:t>
            </w:r>
            <w:r>
              <w:rPr>
                <w:rStyle w:val="IndexLink"/>
                <w:rtl w:val="true"/>
              </w:rPr>
              <w:t>اندلس پیش از ورود اسلام</w:t>
            </w:r>
            <w:r>
              <w:rPr>
                <w:rStyle w:val="IndexLink"/>
                <w:rtl w:val="true"/>
              </w:rPr>
              <w:tab/>
            </w:r>
            <w:r>
              <w:rPr>
                <w:rStyle w:val="IndexLink"/>
              </w:rPr>
              <w:t>26</w:t>
            </w:r>
          </w:hyperlink>
        </w:p>
        <w:p>
          <w:pPr>
            <w:pStyle w:val="Contents4"/>
            <w:tabs>
              <w:tab w:val="clear" w:pos="8176"/>
              <w:tab w:val="right" w:pos="9026" w:leader="dot"/>
            </w:tabs>
            <w:rPr/>
          </w:pPr>
          <w:hyperlink w:anchor="__RefHeading___Toc1828317_274958925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828319_2749589250">
            <w:r>
              <w:rPr>
                <w:webHidden/>
                <w:rStyle w:val="IndexLink"/>
                <w:rtl w:val="true"/>
              </w:rPr>
              <w:t>موقعیت سیاسی</w:t>
            </w:r>
            <w:r>
              <w:rPr>
                <w:rStyle w:val="IndexLink"/>
                <w:rtl w:val="true"/>
              </w:rPr>
              <w:tab/>
            </w:r>
            <w:r>
              <w:rPr>
                <w:rStyle w:val="IndexLink"/>
              </w:rPr>
              <w:t>26</w:t>
            </w:r>
          </w:hyperlink>
        </w:p>
        <w:p>
          <w:pPr>
            <w:pStyle w:val="Contents4"/>
            <w:tabs>
              <w:tab w:val="clear" w:pos="8176"/>
              <w:tab w:val="right" w:pos="9026" w:leader="dot"/>
            </w:tabs>
            <w:rPr/>
          </w:pPr>
          <w:hyperlink w:anchor="__RefHeading___Toc1828321_2749589250">
            <w:r>
              <w:rPr>
                <w:webHidden/>
                <w:rStyle w:val="IndexLink"/>
                <w:rtl w:val="true"/>
              </w:rPr>
              <w:t>موقعیت فرهنگی</w:t>
            </w:r>
            <w:r>
              <w:rPr>
                <w:rStyle w:val="IndexLink"/>
                <w:rtl w:val="true"/>
              </w:rPr>
              <w:tab/>
            </w:r>
            <w:r>
              <w:rPr>
                <w:rStyle w:val="IndexLink"/>
              </w:rPr>
              <w:t>28</w:t>
            </w:r>
          </w:hyperlink>
        </w:p>
        <w:p>
          <w:pPr>
            <w:pStyle w:val="Contents4"/>
            <w:tabs>
              <w:tab w:val="clear" w:pos="8176"/>
              <w:tab w:val="right" w:pos="9026" w:leader="dot"/>
            </w:tabs>
            <w:rPr/>
          </w:pPr>
          <w:hyperlink w:anchor="__RefHeading___Toc1828323_2749589250">
            <w:r>
              <w:rPr>
                <w:webHidden/>
                <w:rStyle w:val="IndexLink"/>
                <w:rtl w:val="true"/>
              </w:rPr>
              <w:t>موقعیت اقتصادی</w:t>
            </w:r>
            <w:r>
              <w:rPr>
                <w:rStyle w:val="IndexLink"/>
                <w:rtl w:val="true"/>
              </w:rPr>
              <w:tab/>
            </w:r>
            <w:r>
              <w:rPr>
                <w:rStyle w:val="IndexLink"/>
              </w:rPr>
              <w:t>30</w:t>
            </w:r>
          </w:hyperlink>
        </w:p>
        <w:p>
          <w:pPr>
            <w:pStyle w:val="Contents3"/>
            <w:tabs>
              <w:tab w:val="clear" w:pos="8459"/>
              <w:tab w:val="right" w:pos="9026" w:leader="dot"/>
            </w:tabs>
            <w:rPr/>
          </w:pPr>
          <w:hyperlink w:anchor="__RefHeading___Toc1828325_2749589250">
            <w:r>
              <w:rPr>
                <w:webHidden/>
                <w:rStyle w:val="IndexLink"/>
              </w:rPr>
              <w:t>2</w:t>
            </w:r>
            <w:r>
              <w:rPr>
                <w:rStyle w:val="IndexLink"/>
                <w:rtl w:val="true"/>
              </w:rPr>
              <w:t xml:space="preserve">. </w:t>
            </w:r>
            <w:r>
              <w:rPr>
                <w:rStyle w:val="IndexLink"/>
                <w:rtl w:val="true"/>
              </w:rPr>
              <w:t>چگونگی ورود مسلمانان به اندلس و دلایل پیروزی آن ها</w:t>
            </w:r>
            <w:r>
              <w:rPr>
                <w:rStyle w:val="IndexLink"/>
                <w:rtl w:val="true"/>
              </w:rPr>
              <w:tab/>
            </w:r>
            <w:r>
              <w:rPr>
                <w:rStyle w:val="IndexLink"/>
              </w:rPr>
              <w:t>31</w:t>
            </w:r>
          </w:hyperlink>
        </w:p>
        <w:p>
          <w:pPr>
            <w:pStyle w:val="Contents4"/>
            <w:tabs>
              <w:tab w:val="clear" w:pos="8176"/>
              <w:tab w:val="right" w:pos="9026" w:leader="dot"/>
            </w:tabs>
            <w:rPr/>
          </w:pPr>
          <w:hyperlink w:anchor="__RefHeading___Toc1828327_274958925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828329_2749589250">
            <w:r>
              <w:rPr>
                <w:webHidden/>
                <w:rStyle w:val="IndexLink"/>
                <w:rtl w:val="true"/>
              </w:rPr>
              <w:t>نتایج پیروزی</w:t>
            </w:r>
            <w:r>
              <w:rPr>
                <w:rStyle w:val="IndexLink"/>
                <w:rtl w:val="true"/>
              </w:rPr>
              <w:tab/>
            </w:r>
            <w:r>
              <w:rPr>
                <w:rStyle w:val="IndexLink"/>
              </w:rPr>
              <w:t>37</w:t>
            </w:r>
          </w:hyperlink>
        </w:p>
        <w:p>
          <w:pPr>
            <w:pStyle w:val="Contents4"/>
            <w:tabs>
              <w:tab w:val="clear" w:pos="8176"/>
              <w:tab w:val="right" w:pos="9026" w:leader="dot"/>
            </w:tabs>
            <w:rPr/>
          </w:pPr>
          <w:hyperlink w:anchor="__RefHeading___Toc1828331_2749589250">
            <w:r>
              <w:rPr>
                <w:webHidden/>
                <w:rStyle w:val="IndexLink"/>
                <w:rtl w:val="true"/>
              </w:rPr>
              <w:t>پی آمدهای پیروزی مسلمانان</w:t>
            </w:r>
            <w:r>
              <w:rPr>
                <w:rStyle w:val="IndexLink"/>
                <w:rtl w:val="true"/>
              </w:rPr>
              <w:tab/>
            </w:r>
            <w:r>
              <w:rPr>
                <w:rStyle w:val="IndexLink"/>
              </w:rPr>
              <w:t>37</w:t>
            </w:r>
          </w:hyperlink>
        </w:p>
        <w:p>
          <w:pPr>
            <w:pStyle w:val="Contents4"/>
            <w:tabs>
              <w:tab w:val="clear" w:pos="8176"/>
              <w:tab w:val="right" w:pos="9026" w:leader="dot"/>
            </w:tabs>
            <w:rPr/>
          </w:pPr>
          <w:hyperlink w:anchor="__RefHeading___Toc1828333_2749589250">
            <w:r>
              <w:rPr>
                <w:webHidden/>
                <w:rStyle w:val="IndexLink"/>
                <w:rtl w:val="true"/>
              </w:rPr>
              <w:t>آثار پیروزی بر جامعه ی اسپانیا</w:t>
            </w:r>
            <w:r>
              <w:rPr>
                <w:rStyle w:val="IndexLink"/>
                <w:rtl w:val="true"/>
              </w:rPr>
              <w:tab/>
            </w:r>
            <w:r>
              <w:rPr>
                <w:rStyle w:val="IndexLink"/>
              </w:rPr>
              <w:t>37</w:t>
            </w:r>
          </w:hyperlink>
        </w:p>
        <w:p>
          <w:pPr>
            <w:pStyle w:val="Contents3"/>
            <w:tabs>
              <w:tab w:val="clear" w:pos="8459"/>
              <w:tab w:val="right" w:pos="9026" w:leader="dot"/>
            </w:tabs>
            <w:rPr/>
          </w:pPr>
          <w:hyperlink w:anchor="__RefHeading___Toc1828335_2749589250">
            <w:r>
              <w:rPr>
                <w:webHidden/>
                <w:rStyle w:val="IndexLink"/>
              </w:rPr>
              <w:t>3</w:t>
            </w:r>
            <w:r>
              <w:rPr>
                <w:rStyle w:val="IndexLink"/>
                <w:rtl w:val="true"/>
              </w:rPr>
              <w:t xml:space="preserve">. </w:t>
            </w:r>
            <w:r>
              <w:rPr>
                <w:rStyle w:val="IndexLink"/>
                <w:rtl w:val="true"/>
              </w:rPr>
              <w:t>اندلس پس از ورود اسلام</w:t>
            </w:r>
            <w:r>
              <w:rPr>
                <w:rStyle w:val="IndexLink"/>
                <w:rtl w:val="true"/>
              </w:rPr>
              <w:tab/>
            </w:r>
            <w:r>
              <w:rPr>
                <w:rStyle w:val="IndexLink"/>
              </w:rPr>
              <w:t>38</w:t>
            </w:r>
          </w:hyperlink>
        </w:p>
        <w:p>
          <w:pPr>
            <w:pStyle w:val="Contents4"/>
            <w:tabs>
              <w:tab w:val="clear" w:pos="8176"/>
              <w:tab w:val="right" w:pos="9026" w:leader="dot"/>
            </w:tabs>
            <w:rPr/>
          </w:pPr>
          <w:hyperlink w:anchor="__RefHeading___Toc1828337_274958925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828339_2749589250">
            <w:r>
              <w:rPr>
                <w:webHidden/>
                <w:rStyle w:val="IndexLink"/>
                <w:rtl w:val="true"/>
              </w:rPr>
              <w:t>دگرگونی سیاسی</w:t>
            </w:r>
            <w:r>
              <w:rPr>
                <w:rStyle w:val="IndexLink"/>
                <w:rtl w:val="true"/>
              </w:rPr>
              <w:tab/>
            </w:r>
            <w:r>
              <w:rPr>
                <w:rStyle w:val="IndexLink"/>
              </w:rPr>
              <w:t>38</w:t>
            </w:r>
          </w:hyperlink>
        </w:p>
        <w:p>
          <w:pPr>
            <w:pStyle w:val="Contents4"/>
            <w:tabs>
              <w:tab w:val="clear" w:pos="8176"/>
              <w:tab w:val="right" w:pos="9026" w:leader="dot"/>
            </w:tabs>
            <w:rPr/>
          </w:pPr>
          <w:hyperlink w:anchor="__RefHeading___Toc1828341_2749589250">
            <w:r>
              <w:rPr>
                <w:webHidden/>
                <w:rStyle w:val="IndexLink"/>
                <w:rtl w:val="true"/>
              </w:rPr>
              <w:t>اندلس جزئی از حکومت اُموی شام</w:t>
            </w:r>
            <w:r>
              <w:rPr>
                <w:rStyle w:val="IndexLink"/>
                <w:rtl w:val="true"/>
              </w:rPr>
              <w:tab/>
            </w:r>
            <w:r>
              <w:rPr>
                <w:rStyle w:val="IndexLink"/>
              </w:rPr>
              <w:t>39</w:t>
            </w:r>
          </w:hyperlink>
        </w:p>
        <w:p>
          <w:pPr>
            <w:pStyle w:val="Contents4"/>
            <w:tabs>
              <w:tab w:val="clear" w:pos="8176"/>
              <w:tab w:val="right" w:pos="9026" w:leader="dot"/>
            </w:tabs>
            <w:rPr/>
          </w:pPr>
          <w:hyperlink w:anchor="__RefHeading___Toc1828343_2749589250">
            <w:r>
              <w:rPr>
                <w:webHidden/>
                <w:rStyle w:val="IndexLink"/>
                <w:rtl w:val="true"/>
              </w:rPr>
              <w:t>حکومت مستقل بنی امیه در اندلس</w:t>
            </w:r>
            <w:r>
              <w:rPr>
                <w:rStyle w:val="IndexLink"/>
                <w:rtl w:val="true"/>
              </w:rPr>
              <w:tab/>
            </w:r>
            <w:r>
              <w:rPr>
                <w:rStyle w:val="IndexLink"/>
              </w:rPr>
              <w:t>39</w:t>
            </w:r>
          </w:hyperlink>
        </w:p>
        <w:p>
          <w:pPr>
            <w:pStyle w:val="Contents4"/>
            <w:tabs>
              <w:tab w:val="clear" w:pos="8176"/>
              <w:tab w:val="right" w:pos="9026" w:leader="dot"/>
            </w:tabs>
            <w:rPr/>
          </w:pPr>
          <w:hyperlink w:anchor="__RefHeading___Toc1828345_2749589250">
            <w:r>
              <w:rPr>
                <w:webHidden/>
                <w:rStyle w:val="IndexLink"/>
                <w:rtl w:val="true"/>
              </w:rPr>
              <w:t>ملوک الطوایفی اول</w:t>
            </w:r>
            <w:r>
              <w:rPr>
                <w:rStyle w:val="IndexLink"/>
                <w:rtl w:val="true"/>
              </w:rPr>
              <w:tab/>
            </w:r>
            <w:r>
              <w:rPr>
                <w:rStyle w:val="IndexLink"/>
              </w:rPr>
              <w:t>40</w:t>
            </w:r>
          </w:hyperlink>
        </w:p>
        <w:p>
          <w:pPr>
            <w:pStyle w:val="Contents4"/>
            <w:tabs>
              <w:tab w:val="clear" w:pos="8176"/>
              <w:tab w:val="right" w:pos="9026" w:leader="dot"/>
            </w:tabs>
            <w:rPr/>
          </w:pPr>
          <w:hyperlink w:anchor="__RefHeading___Toc1828347_2749589250">
            <w:r>
              <w:rPr>
                <w:webHidden/>
                <w:rStyle w:val="IndexLink"/>
                <w:rtl w:val="true"/>
              </w:rPr>
              <w:t>مرابطین</w:t>
            </w:r>
            <w:r>
              <w:rPr>
                <w:rStyle w:val="IndexLink"/>
                <w:rtl w:val="true"/>
              </w:rPr>
              <w:tab/>
            </w:r>
            <w:r>
              <w:rPr>
                <w:rStyle w:val="IndexLink"/>
              </w:rPr>
              <w:t>40</w:t>
            </w:r>
          </w:hyperlink>
        </w:p>
        <w:p>
          <w:pPr>
            <w:pStyle w:val="Contents4"/>
            <w:tabs>
              <w:tab w:val="clear" w:pos="8176"/>
              <w:tab w:val="right" w:pos="9026" w:leader="dot"/>
            </w:tabs>
            <w:rPr/>
          </w:pPr>
          <w:hyperlink w:anchor="__RefHeading___Toc1828349_2749589250">
            <w:r>
              <w:rPr>
                <w:webHidden/>
                <w:rStyle w:val="IndexLink"/>
                <w:rtl w:val="true"/>
              </w:rPr>
              <w:t>دگرگونی فرهنگی</w:t>
            </w:r>
            <w:r>
              <w:rPr>
                <w:rStyle w:val="IndexLink"/>
                <w:rtl w:val="true"/>
              </w:rPr>
              <w:tab/>
            </w:r>
            <w:r>
              <w:rPr>
                <w:rStyle w:val="IndexLink"/>
              </w:rPr>
              <w:t>41</w:t>
            </w:r>
          </w:hyperlink>
        </w:p>
        <w:p>
          <w:pPr>
            <w:pStyle w:val="Contents4"/>
            <w:tabs>
              <w:tab w:val="clear" w:pos="8176"/>
              <w:tab w:val="right" w:pos="9026" w:leader="dot"/>
            </w:tabs>
            <w:rPr/>
          </w:pPr>
          <w:hyperlink w:anchor="__RefHeading___Toc1828351_2749589250">
            <w:r>
              <w:rPr>
                <w:webHidden/>
                <w:rStyle w:val="IndexLink"/>
                <w:rtl w:val="true"/>
              </w:rPr>
              <w:t>دگرگونی اقتصادی</w:t>
            </w:r>
            <w:r>
              <w:rPr>
                <w:rStyle w:val="IndexLink"/>
                <w:rtl w:val="true"/>
              </w:rPr>
              <w:tab/>
            </w:r>
            <w:r>
              <w:rPr>
                <w:rStyle w:val="IndexLink"/>
              </w:rPr>
              <w:t>44</w:t>
            </w:r>
          </w:hyperlink>
        </w:p>
        <w:p>
          <w:pPr>
            <w:pStyle w:val="Contents5"/>
            <w:tabs>
              <w:tab w:val="clear" w:pos="7892"/>
              <w:tab w:val="right" w:pos="9026" w:leader="dot"/>
            </w:tabs>
            <w:rPr/>
          </w:pPr>
          <w:hyperlink w:anchor="__RefHeading___Toc1828353_274958925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828355_2749589250">
            <w:r>
              <w:rPr>
                <w:webHidden/>
                <w:rStyle w:val="IndexLink"/>
                <w:rtl w:val="true"/>
              </w:rPr>
              <w:t>کشاورزی</w:t>
            </w:r>
            <w:r>
              <w:rPr>
                <w:rStyle w:val="IndexLink"/>
                <w:rtl w:val="true"/>
              </w:rPr>
              <w:tab/>
            </w:r>
            <w:r>
              <w:rPr>
                <w:rStyle w:val="IndexLink"/>
              </w:rPr>
              <w:t>45</w:t>
            </w:r>
          </w:hyperlink>
        </w:p>
        <w:p>
          <w:pPr>
            <w:pStyle w:val="Contents5"/>
            <w:tabs>
              <w:tab w:val="clear" w:pos="7892"/>
              <w:tab w:val="right" w:pos="9026" w:leader="dot"/>
            </w:tabs>
            <w:rPr/>
          </w:pPr>
          <w:hyperlink w:anchor="__RefHeading___Toc1828357_2749589250">
            <w:r>
              <w:rPr>
                <w:webHidden/>
                <w:rStyle w:val="IndexLink"/>
                <w:rtl w:val="true"/>
              </w:rPr>
              <w:t>صنعت</w:t>
            </w:r>
            <w:r>
              <w:rPr>
                <w:rStyle w:val="IndexLink"/>
                <w:rtl w:val="true"/>
              </w:rPr>
              <w:tab/>
            </w:r>
            <w:r>
              <w:rPr>
                <w:rStyle w:val="IndexLink"/>
              </w:rPr>
              <w:t>45</w:t>
            </w:r>
          </w:hyperlink>
        </w:p>
        <w:p>
          <w:pPr>
            <w:pStyle w:val="Contents5"/>
            <w:tabs>
              <w:tab w:val="clear" w:pos="7892"/>
              <w:tab w:val="right" w:pos="9026" w:leader="dot"/>
            </w:tabs>
            <w:rPr/>
          </w:pPr>
          <w:hyperlink w:anchor="__RefHeading___Toc1828359_2749589250">
            <w:r>
              <w:rPr>
                <w:webHidden/>
                <w:rStyle w:val="IndexLink"/>
                <w:rtl w:val="true"/>
              </w:rPr>
              <w:t>تجارت</w:t>
            </w:r>
            <w:r>
              <w:rPr>
                <w:rStyle w:val="IndexLink"/>
                <w:rtl w:val="true"/>
              </w:rPr>
              <w:tab/>
            </w:r>
            <w:r>
              <w:rPr>
                <w:rStyle w:val="IndexLink"/>
              </w:rPr>
              <w:t>48</w:t>
            </w:r>
          </w:hyperlink>
        </w:p>
        <w:p>
          <w:pPr>
            <w:pStyle w:val="Contents5"/>
            <w:tabs>
              <w:tab w:val="clear" w:pos="7892"/>
              <w:tab w:val="right" w:pos="9026" w:leader="dot"/>
            </w:tabs>
            <w:rPr/>
          </w:pPr>
          <w:hyperlink w:anchor="__RefHeading___Toc1828361_2749589250">
            <w:r>
              <w:rPr>
                <w:webHidden/>
                <w:rStyle w:val="IndexLink"/>
                <w:rtl w:val="true"/>
              </w:rPr>
              <w:t>شهرسازی</w:t>
            </w:r>
            <w:r>
              <w:rPr>
                <w:rStyle w:val="IndexLink"/>
                <w:rtl w:val="true"/>
              </w:rPr>
              <w:tab/>
            </w:r>
            <w:r>
              <w:rPr>
                <w:rStyle w:val="IndexLink"/>
              </w:rPr>
              <w:t>48</w:t>
            </w:r>
          </w:hyperlink>
        </w:p>
        <w:p>
          <w:pPr>
            <w:pStyle w:val="Contents5"/>
            <w:tabs>
              <w:tab w:val="clear" w:pos="7892"/>
              <w:tab w:val="right" w:pos="9026" w:leader="dot"/>
            </w:tabs>
            <w:rPr/>
          </w:pPr>
          <w:hyperlink w:anchor="__RefHeading___Toc1828363_2749589250">
            <w:r>
              <w:rPr>
                <w:webHidden/>
                <w:rStyle w:val="IndexLink"/>
                <w:rtl w:val="true"/>
              </w:rPr>
              <w:t>تشیّع در اندلس</w:t>
            </w:r>
            <w:r>
              <w:rPr>
                <w:rStyle w:val="IndexLink"/>
                <w:rtl w:val="true"/>
              </w:rPr>
              <w:tab/>
            </w:r>
            <w:r>
              <w:rPr>
                <w:rStyle w:val="IndexLink"/>
              </w:rPr>
              <w:t>50</w:t>
            </w:r>
          </w:hyperlink>
        </w:p>
        <w:p>
          <w:pPr>
            <w:pStyle w:val="Contents5"/>
            <w:tabs>
              <w:tab w:val="clear" w:pos="7892"/>
              <w:tab w:val="right" w:pos="9026" w:leader="dot"/>
            </w:tabs>
            <w:rPr/>
          </w:pPr>
          <w:hyperlink w:anchor="__RefHeading___Toc1828365_2749589250">
            <w:r>
              <w:rPr>
                <w:webHidden/>
                <w:rStyle w:val="IndexLink"/>
                <w:rtl w:val="true"/>
              </w:rPr>
              <w:t>تشیع در قالب دولت حمودی</w:t>
            </w:r>
            <w:r>
              <w:rPr>
                <w:rStyle w:val="IndexLink"/>
                <w:rtl w:val="true"/>
              </w:rPr>
              <w:tab/>
            </w:r>
            <w:r>
              <w:rPr>
                <w:rStyle w:val="IndexLink"/>
              </w:rPr>
              <w:t>53</w:t>
            </w:r>
          </w:hyperlink>
        </w:p>
        <w:p>
          <w:pPr>
            <w:pStyle w:val="Contents5"/>
            <w:tabs>
              <w:tab w:val="clear" w:pos="7892"/>
              <w:tab w:val="right" w:pos="9026" w:leader="dot"/>
            </w:tabs>
            <w:rPr/>
          </w:pPr>
          <w:hyperlink w:anchor="__RefHeading___Toc1828367_2749589250">
            <w:r>
              <w:rPr>
                <w:webHidden/>
                <w:rStyle w:val="IndexLink"/>
                <w:rtl w:val="true"/>
              </w:rPr>
              <w:t>یهود در اندلس</w:t>
            </w:r>
            <w:r>
              <w:rPr>
                <w:rStyle w:val="IndexLink"/>
                <w:rtl w:val="true"/>
              </w:rPr>
              <w:tab/>
            </w:r>
            <w:r>
              <w:rPr>
                <w:rStyle w:val="IndexLink"/>
              </w:rPr>
              <w:t>55</w:t>
            </w:r>
          </w:hyperlink>
        </w:p>
        <w:p>
          <w:pPr>
            <w:pStyle w:val="Contents2"/>
            <w:tabs>
              <w:tab w:val="clear" w:pos="8743"/>
              <w:tab w:val="right" w:pos="9026" w:leader="dot"/>
            </w:tabs>
            <w:rPr/>
          </w:pPr>
          <w:hyperlink w:anchor="__RefHeading___Toc1828369_2749589250">
            <w:r>
              <w:rPr>
                <w:webHidden/>
                <w:rStyle w:val="IndexLink"/>
                <w:rtl w:val="true"/>
              </w:rPr>
              <w:t>بخش سوّم</w:t>
            </w:r>
            <w:r>
              <w:rPr>
                <w:rStyle w:val="IndexLink"/>
                <w:rtl w:val="true"/>
              </w:rPr>
              <w:t xml:space="preserve">: </w:t>
            </w:r>
            <w:r>
              <w:rPr>
                <w:rStyle w:val="IndexLink"/>
                <w:rtl w:val="true"/>
              </w:rPr>
              <w:t>علت های شکست مسلمانان در اندلس</w:t>
            </w:r>
            <w:r>
              <w:rPr>
                <w:rStyle w:val="IndexLink"/>
                <w:rtl w:val="true"/>
              </w:rPr>
              <w:tab/>
            </w:r>
            <w:r>
              <w:rPr>
                <w:rStyle w:val="IndexLink"/>
              </w:rPr>
              <w:t>59</w:t>
            </w:r>
          </w:hyperlink>
        </w:p>
        <w:p>
          <w:pPr>
            <w:pStyle w:val="Contents3"/>
            <w:tabs>
              <w:tab w:val="clear" w:pos="8459"/>
              <w:tab w:val="right" w:pos="9026" w:leader="dot"/>
            </w:tabs>
            <w:rPr/>
          </w:pPr>
          <w:hyperlink w:anchor="__RefHeading___Toc1828371_274958925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828373_2749589250">
            <w:r>
              <w:rPr>
                <w:webHidden/>
                <w:rStyle w:val="IndexLink"/>
                <w:rtl w:val="true"/>
              </w:rPr>
              <w:t>نقش کلیسا و ساکنان بومی اندلس</w:t>
            </w:r>
            <w:r>
              <w:rPr>
                <w:rStyle w:val="IndexLink"/>
                <w:rtl w:val="true"/>
              </w:rPr>
              <w:tab/>
            </w:r>
            <w:r>
              <w:rPr>
                <w:rStyle w:val="IndexLink"/>
              </w:rPr>
              <w:t>60</w:t>
            </w:r>
          </w:hyperlink>
        </w:p>
        <w:p>
          <w:pPr>
            <w:pStyle w:val="Contents4"/>
            <w:tabs>
              <w:tab w:val="clear" w:pos="8176"/>
              <w:tab w:val="right" w:pos="9026" w:leader="dot"/>
            </w:tabs>
            <w:rPr/>
          </w:pPr>
          <w:hyperlink w:anchor="__RefHeading___Toc1828375_274958925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828377_2749589250">
            <w:r>
              <w:rPr>
                <w:webHidden/>
                <w:rStyle w:val="IndexLink"/>
                <w:rtl w:val="true"/>
              </w:rPr>
              <w:t>حکومت های محلی</w:t>
            </w:r>
            <w:r>
              <w:rPr>
                <w:rStyle w:val="IndexLink"/>
                <w:rtl w:val="true"/>
              </w:rPr>
              <w:tab/>
            </w:r>
            <w:r>
              <w:rPr>
                <w:rStyle w:val="IndexLink"/>
              </w:rPr>
              <w:t>60</w:t>
            </w:r>
          </w:hyperlink>
        </w:p>
        <w:p>
          <w:pPr>
            <w:pStyle w:val="Contents4"/>
            <w:tabs>
              <w:tab w:val="clear" w:pos="8176"/>
              <w:tab w:val="right" w:pos="9026" w:leader="dot"/>
            </w:tabs>
            <w:rPr/>
          </w:pPr>
          <w:hyperlink w:anchor="__RefHeading___Toc1828379_2749589250">
            <w:r>
              <w:rPr>
                <w:webHidden/>
                <w:rStyle w:val="IndexLink"/>
                <w:rtl w:val="true"/>
              </w:rPr>
              <w:t>کلیسا و حربه ی دینی</w:t>
            </w:r>
            <w:r>
              <w:rPr>
                <w:rStyle w:val="IndexLink"/>
                <w:rtl w:val="true"/>
              </w:rPr>
              <w:tab/>
            </w:r>
            <w:r>
              <w:rPr>
                <w:rStyle w:val="IndexLink"/>
              </w:rPr>
              <w:t>63</w:t>
            </w:r>
          </w:hyperlink>
        </w:p>
        <w:p>
          <w:pPr>
            <w:pStyle w:val="Contents4"/>
            <w:tabs>
              <w:tab w:val="clear" w:pos="8176"/>
              <w:tab w:val="right" w:pos="9026" w:leader="dot"/>
            </w:tabs>
            <w:rPr/>
          </w:pPr>
          <w:hyperlink w:anchor="__RefHeading___Toc1828381_2749589250">
            <w:r>
              <w:rPr>
                <w:webHidden/>
                <w:rStyle w:val="IndexLink"/>
                <w:rtl w:val="true"/>
              </w:rPr>
              <w:t>تهاجم فرهنگی دشمن</w:t>
            </w:r>
            <w:r>
              <w:rPr>
                <w:rStyle w:val="IndexLink"/>
                <w:rtl w:val="true"/>
              </w:rPr>
              <w:tab/>
            </w:r>
            <w:r>
              <w:rPr>
                <w:rStyle w:val="IndexLink"/>
              </w:rPr>
              <w:t>65</w:t>
            </w:r>
          </w:hyperlink>
        </w:p>
        <w:p>
          <w:pPr>
            <w:pStyle w:val="Contents4"/>
            <w:tabs>
              <w:tab w:val="clear" w:pos="8176"/>
              <w:tab w:val="right" w:pos="9026" w:leader="dot"/>
            </w:tabs>
            <w:rPr/>
          </w:pPr>
          <w:hyperlink w:anchor="__RefHeading___Toc1828383_2749589250">
            <w:r>
              <w:rPr>
                <w:webHidden/>
                <w:rStyle w:val="IndexLink"/>
                <w:rtl w:val="true"/>
              </w:rPr>
              <w:t>القای روحیه خود باختگی</w:t>
            </w:r>
            <w:r>
              <w:rPr>
                <w:rStyle w:val="IndexLink"/>
                <w:rtl w:val="true"/>
              </w:rPr>
              <w:tab/>
            </w:r>
            <w:r>
              <w:rPr>
                <w:rStyle w:val="IndexLink"/>
              </w:rPr>
              <w:t>68</w:t>
            </w:r>
          </w:hyperlink>
        </w:p>
        <w:p>
          <w:pPr>
            <w:pStyle w:val="Contents4"/>
            <w:tabs>
              <w:tab w:val="clear" w:pos="8176"/>
              <w:tab w:val="right" w:pos="9026" w:leader="dot"/>
            </w:tabs>
            <w:rPr/>
          </w:pPr>
          <w:hyperlink w:anchor="__RefHeading___Toc1828385_2749589250">
            <w:r>
              <w:rPr>
                <w:webHidden/>
                <w:rStyle w:val="IndexLink"/>
                <w:rtl w:val="true"/>
              </w:rPr>
              <w:t>ترویج فحشا و بی بند و باری</w:t>
            </w:r>
            <w:r>
              <w:rPr>
                <w:rStyle w:val="IndexLink"/>
                <w:rtl w:val="true"/>
              </w:rPr>
              <w:tab/>
            </w:r>
            <w:r>
              <w:rPr>
                <w:rStyle w:val="IndexLink"/>
              </w:rPr>
              <w:t>69</w:t>
            </w:r>
          </w:hyperlink>
        </w:p>
        <w:p>
          <w:pPr>
            <w:pStyle w:val="Contents4"/>
            <w:tabs>
              <w:tab w:val="clear" w:pos="8176"/>
              <w:tab w:val="right" w:pos="9026" w:leader="dot"/>
            </w:tabs>
            <w:rPr/>
          </w:pPr>
          <w:hyperlink w:anchor="__RefHeading___Toc1828387_2749589250">
            <w:r>
              <w:rPr>
                <w:webHidden/>
                <w:rStyle w:val="IndexLink"/>
                <w:rtl w:val="true"/>
              </w:rPr>
              <w:t>نفوذ در میدان های آموزشی</w:t>
            </w:r>
            <w:r>
              <w:rPr>
                <w:rStyle w:val="IndexLink"/>
                <w:rtl w:val="true"/>
              </w:rPr>
              <w:tab/>
            </w:r>
            <w:r>
              <w:rPr>
                <w:rStyle w:val="IndexLink"/>
              </w:rPr>
              <w:t>71</w:t>
            </w:r>
          </w:hyperlink>
        </w:p>
        <w:p>
          <w:pPr>
            <w:pStyle w:val="Contents3"/>
            <w:tabs>
              <w:tab w:val="clear" w:pos="8459"/>
              <w:tab w:val="right" w:pos="9026" w:leader="dot"/>
            </w:tabs>
            <w:rPr/>
          </w:pPr>
          <w:hyperlink w:anchor="__RefHeading___Toc1828389_2749589250">
            <w:r>
              <w:rPr>
                <w:webHidden/>
                <w:rStyle w:val="IndexLink"/>
                <w:rtl w:val="true"/>
              </w:rPr>
              <w:t>نقش مسلمانان</w:t>
            </w:r>
            <w:r>
              <w:rPr>
                <w:rStyle w:val="IndexLink"/>
                <w:rtl w:val="true"/>
              </w:rPr>
              <w:tab/>
            </w:r>
            <w:r>
              <w:rPr>
                <w:rStyle w:val="IndexLink"/>
              </w:rPr>
              <w:t>74</w:t>
            </w:r>
          </w:hyperlink>
        </w:p>
        <w:p>
          <w:pPr>
            <w:pStyle w:val="Contents4"/>
            <w:tabs>
              <w:tab w:val="clear" w:pos="8176"/>
              <w:tab w:val="right" w:pos="9026" w:leader="dot"/>
            </w:tabs>
            <w:rPr/>
          </w:pPr>
          <w:hyperlink w:anchor="__RefHeading___Toc1828391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828393_2749589250">
            <w:r>
              <w:rPr>
                <w:webHidden/>
                <w:rStyle w:val="IndexLink"/>
                <w:rtl w:val="true"/>
              </w:rPr>
              <w:t>اختلاف حاکمان مسلمان</w:t>
            </w:r>
            <w:r>
              <w:rPr>
                <w:rStyle w:val="IndexLink"/>
                <w:rtl w:val="true"/>
              </w:rPr>
              <w:tab/>
            </w:r>
            <w:r>
              <w:rPr>
                <w:rStyle w:val="IndexLink"/>
              </w:rPr>
              <w:t>74</w:t>
            </w:r>
          </w:hyperlink>
        </w:p>
        <w:p>
          <w:pPr>
            <w:pStyle w:val="Contents4"/>
            <w:tabs>
              <w:tab w:val="clear" w:pos="8176"/>
              <w:tab w:val="right" w:pos="9026" w:leader="dot"/>
            </w:tabs>
            <w:rPr/>
          </w:pPr>
          <w:hyperlink w:anchor="__RefHeading___Toc1828395_2749589250">
            <w:r>
              <w:rPr>
                <w:webHidden/>
                <w:rStyle w:val="IndexLink"/>
                <w:rtl w:val="true"/>
              </w:rPr>
              <w:t>خیانت وزیران و حاکمان</w:t>
            </w:r>
            <w:r>
              <w:rPr>
                <w:rStyle w:val="IndexLink"/>
                <w:rtl w:val="true"/>
              </w:rPr>
              <w:tab/>
            </w:r>
            <w:r>
              <w:rPr>
                <w:rStyle w:val="IndexLink"/>
              </w:rPr>
              <w:t>83</w:t>
            </w:r>
          </w:hyperlink>
        </w:p>
        <w:p>
          <w:pPr>
            <w:pStyle w:val="Contents4"/>
            <w:tabs>
              <w:tab w:val="clear" w:pos="8176"/>
              <w:tab w:val="right" w:pos="9026" w:leader="dot"/>
            </w:tabs>
            <w:rPr/>
          </w:pPr>
          <w:hyperlink w:anchor="__RefHeading___Toc1828397_2749589250">
            <w:r>
              <w:rPr>
                <w:webHidden/>
                <w:rStyle w:val="IndexLink"/>
                <w:rtl w:val="true"/>
              </w:rPr>
              <w:t>نقش توده ی مسلمانان اندلس</w:t>
            </w:r>
            <w:r>
              <w:rPr>
                <w:rStyle w:val="IndexLink"/>
                <w:rtl w:val="true"/>
              </w:rPr>
              <w:tab/>
            </w:r>
            <w:r>
              <w:rPr>
                <w:rStyle w:val="IndexLink"/>
              </w:rPr>
              <w:t>87</w:t>
            </w:r>
          </w:hyperlink>
        </w:p>
        <w:p>
          <w:pPr>
            <w:pStyle w:val="Contents3"/>
            <w:tabs>
              <w:tab w:val="clear" w:pos="8459"/>
              <w:tab w:val="right" w:pos="9026" w:leader="dot"/>
            </w:tabs>
            <w:rPr/>
          </w:pPr>
          <w:hyperlink w:anchor="__RefHeading___Toc1828399_2749589250">
            <w:r>
              <w:rPr>
                <w:webHidden/>
                <w:rStyle w:val="IndexLink"/>
                <w:rtl w:val="true"/>
              </w:rPr>
              <w:t>نتیجه گیری</w:t>
            </w:r>
            <w:r>
              <w:rPr>
                <w:rStyle w:val="IndexLink"/>
                <w:rtl w:val="true"/>
              </w:rPr>
              <w:tab/>
            </w:r>
            <w:r>
              <w:rPr>
                <w:rStyle w:val="IndexLink"/>
              </w:rPr>
              <w:t>89</w:t>
            </w:r>
          </w:hyperlink>
        </w:p>
        <w:p>
          <w:pPr>
            <w:pStyle w:val="Contents2"/>
            <w:tabs>
              <w:tab w:val="clear" w:pos="8743"/>
              <w:tab w:val="right" w:pos="9026" w:leader="dot"/>
            </w:tabs>
            <w:rPr/>
          </w:pPr>
          <w:hyperlink w:anchor="__RefHeading___Toc1828401_2749589250">
            <w:r>
              <w:rPr>
                <w:webHidden/>
                <w:rStyle w:val="IndexLink"/>
                <w:rtl w:val="true"/>
              </w:rPr>
              <w:t>بخش چهارم</w:t>
            </w:r>
            <w:r>
              <w:rPr>
                <w:rStyle w:val="IndexLink"/>
                <w:rtl w:val="true"/>
              </w:rPr>
              <w:t xml:space="preserve">: </w:t>
            </w:r>
            <w:r>
              <w:rPr>
                <w:rStyle w:val="IndexLink"/>
                <w:rtl w:val="true"/>
              </w:rPr>
              <w:t>تهاجم فرهنگی و انقلاب اسلامی ما</w:t>
            </w:r>
            <w:r>
              <w:rPr>
                <w:rStyle w:val="IndexLink"/>
                <w:rtl w:val="true"/>
              </w:rPr>
              <w:tab/>
            </w:r>
            <w:r>
              <w:rPr>
                <w:rStyle w:val="IndexLink"/>
              </w:rPr>
              <w:t>93</w:t>
            </w:r>
          </w:hyperlink>
        </w:p>
        <w:p>
          <w:pPr>
            <w:pStyle w:val="Contents3"/>
            <w:tabs>
              <w:tab w:val="clear" w:pos="8459"/>
              <w:tab w:val="right" w:pos="9026" w:leader="dot"/>
            </w:tabs>
            <w:rPr/>
          </w:pPr>
          <w:hyperlink w:anchor="__RefHeading___Toc1828403_274958925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828405_2749589250">
            <w:r>
              <w:rPr>
                <w:webHidden/>
                <w:rStyle w:val="IndexLink"/>
                <w:rtl w:val="true"/>
              </w:rPr>
              <w:t>تعریف فرهنگ و تهاجم فرهنگی</w:t>
            </w:r>
            <w:r>
              <w:rPr>
                <w:rStyle w:val="IndexLink"/>
                <w:rtl w:val="true"/>
              </w:rPr>
              <w:tab/>
            </w:r>
            <w:r>
              <w:rPr>
                <w:rStyle w:val="IndexLink"/>
              </w:rPr>
              <w:t>94</w:t>
            </w:r>
          </w:hyperlink>
        </w:p>
        <w:p>
          <w:pPr>
            <w:pStyle w:val="Contents3"/>
            <w:tabs>
              <w:tab w:val="clear" w:pos="8459"/>
              <w:tab w:val="right" w:pos="9026" w:leader="dot"/>
            </w:tabs>
            <w:rPr/>
          </w:pPr>
          <w:hyperlink w:anchor="__RefHeading___Toc1828407_2749589250">
            <w:r>
              <w:rPr>
                <w:webHidden/>
                <w:rStyle w:val="IndexLink"/>
                <w:rtl w:val="true"/>
              </w:rPr>
              <w:t>زمینه های تهاجم فرهنگی</w:t>
            </w:r>
            <w:r>
              <w:rPr>
                <w:rStyle w:val="IndexLink"/>
                <w:rtl w:val="true"/>
              </w:rPr>
              <w:tab/>
            </w:r>
            <w:r>
              <w:rPr>
                <w:rStyle w:val="IndexLink"/>
              </w:rPr>
              <w:t>96</w:t>
            </w:r>
          </w:hyperlink>
        </w:p>
        <w:p>
          <w:pPr>
            <w:pStyle w:val="Contents4"/>
            <w:tabs>
              <w:tab w:val="clear" w:pos="8176"/>
              <w:tab w:val="right" w:pos="9026" w:leader="dot"/>
            </w:tabs>
            <w:rPr/>
          </w:pPr>
          <w:hyperlink w:anchor="__RefHeading___Toc1828409_274958925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828411_2749589250">
            <w:r>
              <w:rPr>
                <w:webHidden/>
                <w:rStyle w:val="IndexLink"/>
                <w:rtl w:val="true"/>
              </w:rPr>
              <w:t>زمینه های داخلی</w:t>
            </w:r>
            <w:r>
              <w:rPr>
                <w:rStyle w:val="IndexLink"/>
                <w:rtl w:val="true"/>
              </w:rPr>
              <w:tab/>
            </w:r>
            <w:r>
              <w:rPr>
                <w:rStyle w:val="IndexLink"/>
              </w:rPr>
              <w:t>97</w:t>
            </w:r>
          </w:hyperlink>
        </w:p>
        <w:p>
          <w:pPr>
            <w:pStyle w:val="Contents5"/>
            <w:tabs>
              <w:tab w:val="clear" w:pos="7892"/>
              <w:tab w:val="right" w:pos="9026" w:leader="dot"/>
            </w:tabs>
            <w:rPr/>
          </w:pPr>
          <w:hyperlink w:anchor="__RefHeading___Toc1828413_274958925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828415_2749589250">
            <w:r>
              <w:rPr>
                <w:webHidden/>
                <w:rStyle w:val="IndexLink"/>
                <w:rtl w:val="true"/>
              </w:rPr>
              <w:t>ضعف فرهنگِ اجتماعی و مذهبی مردم</w:t>
            </w:r>
            <w:r>
              <w:rPr>
                <w:rStyle w:val="IndexLink"/>
                <w:rtl w:val="true"/>
              </w:rPr>
              <w:tab/>
            </w:r>
            <w:r>
              <w:rPr>
                <w:rStyle w:val="IndexLink"/>
              </w:rPr>
              <w:t>97</w:t>
            </w:r>
          </w:hyperlink>
        </w:p>
        <w:p>
          <w:pPr>
            <w:pStyle w:val="Contents5"/>
            <w:tabs>
              <w:tab w:val="clear" w:pos="7892"/>
              <w:tab w:val="right" w:pos="9026" w:leader="dot"/>
            </w:tabs>
            <w:rPr/>
          </w:pPr>
          <w:hyperlink w:anchor="__RefHeading___Toc1828417_2749589250">
            <w:r>
              <w:rPr>
                <w:webHidden/>
                <w:rStyle w:val="IndexLink"/>
                <w:rtl w:val="true"/>
              </w:rPr>
              <w:t>نبود قوانین اسلامی در اداره ی کشور</w:t>
            </w:r>
            <w:r>
              <w:rPr>
                <w:rStyle w:val="IndexLink"/>
                <w:rtl w:val="true"/>
              </w:rPr>
              <w:tab/>
            </w:r>
            <w:r>
              <w:rPr>
                <w:rStyle w:val="IndexLink"/>
              </w:rPr>
              <w:t>97</w:t>
            </w:r>
          </w:hyperlink>
        </w:p>
        <w:p>
          <w:pPr>
            <w:pStyle w:val="Contents5"/>
            <w:tabs>
              <w:tab w:val="clear" w:pos="7892"/>
              <w:tab w:val="right" w:pos="9026" w:leader="dot"/>
            </w:tabs>
            <w:rPr/>
          </w:pPr>
          <w:hyperlink w:anchor="__RefHeading___Toc1828419_2749589250">
            <w:r>
              <w:rPr>
                <w:webHidden/>
                <w:rStyle w:val="IndexLink"/>
                <w:rtl w:val="true"/>
              </w:rPr>
              <w:t>الگوپذیری از قوانین کشورهای غربی و شرقی</w:t>
            </w:r>
            <w:r>
              <w:rPr>
                <w:rStyle w:val="IndexLink"/>
                <w:rtl w:val="true"/>
              </w:rPr>
              <w:tab/>
            </w:r>
            <w:r>
              <w:rPr>
                <w:rStyle w:val="IndexLink"/>
              </w:rPr>
              <w:t>98</w:t>
            </w:r>
          </w:hyperlink>
        </w:p>
        <w:p>
          <w:pPr>
            <w:pStyle w:val="Contents5"/>
            <w:tabs>
              <w:tab w:val="clear" w:pos="7892"/>
              <w:tab w:val="right" w:pos="9026" w:leader="dot"/>
            </w:tabs>
            <w:rPr/>
          </w:pPr>
          <w:hyperlink w:anchor="__RefHeading___Toc1828421_2749589250">
            <w:r>
              <w:rPr>
                <w:webHidden/>
                <w:rStyle w:val="IndexLink"/>
                <w:rtl w:val="true"/>
              </w:rPr>
              <w:t>کم رنگ شدن ارزش های انقلاب و اسلام</w:t>
            </w:r>
            <w:r>
              <w:rPr>
                <w:rStyle w:val="IndexLink"/>
                <w:rtl w:val="true"/>
              </w:rPr>
              <w:tab/>
            </w:r>
            <w:r>
              <w:rPr>
                <w:rStyle w:val="IndexLink"/>
              </w:rPr>
              <w:t>99</w:t>
            </w:r>
          </w:hyperlink>
        </w:p>
        <w:p>
          <w:pPr>
            <w:pStyle w:val="Contents5"/>
            <w:tabs>
              <w:tab w:val="clear" w:pos="7892"/>
              <w:tab w:val="right" w:pos="9026" w:leader="dot"/>
            </w:tabs>
            <w:rPr/>
          </w:pPr>
          <w:hyperlink w:anchor="__RefHeading___Toc1828423_2749589250">
            <w:r>
              <w:rPr>
                <w:webHidden/>
                <w:rStyle w:val="IndexLink"/>
                <w:rtl w:val="true"/>
              </w:rPr>
              <w:t>رفاه طلبی مسئولان و مردم</w:t>
            </w:r>
            <w:r>
              <w:rPr>
                <w:rStyle w:val="IndexLink"/>
                <w:rtl w:val="true"/>
              </w:rPr>
              <w:tab/>
            </w:r>
            <w:r>
              <w:rPr>
                <w:rStyle w:val="IndexLink"/>
              </w:rPr>
              <w:t>100</w:t>
            </w:r>
          </w:hyperlink>
        </w:p>
        <w:p>
          <w:pPr>
            <w:pStyle w:val="Contents5"/>
            <w:tabs>
              <w:tab w:val="clear" w:pos="7892"/>
              <w:tab w:val="right" w:pos="9026" w:leader="dot"/>
            </w:tabs>
            <w:rPr/>
          </w:pPr>
          <w:hyperlink w:anchor="__RefHeading___Toc1828425_2749589250">
            <w:r>
              <w:rPr>
                <w:webHidden/>
                <w:rStyle w:val="IndexLink"/>
                <w:rtl w:val="true"/>
              </w:rPr>
              <w:t>عملکرد بد برخی از مسئولان</w:t>
            </w:r>
            <w:r>
              <w:rPr>
                <w:rStyle w:val="IndexLink"/>
                <w:rtl w:val="true"/>
              </w:rPr>
              <w:tab/>
            </w:r>
            <w:r>
              <w:rPr>
                <w:rStyle w:val="IndexLink"/>
              </w:rPr>
              <w:t>101</w:t>
            </w:r>
          </w:hyperlink>
        </w:p>
        <w:p>
          <w:pPr>
            <w:pStyle w:val="Contents5"/>
            <w:tabs>
              <w:tab w:val="clear" w:pos="7892"/>
              <w:tab w:val="right" w:pos="9026" w:leader="dot"/>
            </w:tabs>
            <w:rPr/>
          </w:pPr>
          <w:hyperlink w:anchor="__RefHeading___Toc1828427_2749589250">
            <w:r>
              <w:rPr>
                <w:webHidden/>
                <w:rStyle w:val="IndexLink"/>
                <w:rtl w:val="true"/>
              </w:rPr>
              <w:t>تندروی ها در آغاز انقلاب</w:t>
            </w:r>
            <w:r>
              <w:rPr>
                <w:rStyle w:val="IndexLink"/>
                <w:rtl w:val="true"/>
              </w:rPr>
              <w:tab/>
            </w:r>
            <w:r>
              <w:rPr>
                <w:rStyle w:val="IndexLink"/>
              </w:rPr>
              <w:t>102</w:t>
            </w:r>
          </w:hyperlink>
        </w:p>
        <w:p>
          <w:pPr>
            <w:pStyle w:val="Contents5"/>
            <w:tabs>
              <w:tab w:val="clear" w:pos="7892"/>
              <w:tab w:val="right" w:pos="9026" w:leader="dot"/>
            </w:tabs>
            <w:rPr/>
          </w:pPr>
          <w:hyperlink w:anchor="__RefHeading___Toc1828429_2749589250">
            <w:r>
              <w:rPr>
                <w:webHidden/>
                <w:rStyle w:val="IndexLink"/>
                <w:rtl w:val="true"/>
              </w:rPr>
              <w:t>وجود خواص منفی گرا</w:t>
            </w:r>
            <w:r>
              <w:rPr>
                <w:rStyle w:val="IndexLink"/>
                <w:rtl w:val="true"/>
              </w:rPr>
              <w:tab/>
            </w:r>
            <w:r>
              <w:rPr>
                <w:rStyle w:val="IndexLink"/>
              </w:rPr>
              <w:t>103</w:t>
            </w:r>
          </w:hyperlink>
        </w:p>
        <w:p>
          <w:pPr>
            <w:pStyle w:val="Contents5"/>
            <w:tabs>
              <w:tab w:val="clear" w:pos="7892"/>
              <w:tab w:val="right" w:pos="9026" w:leader="dot"/>
            </w:tabs>
            <w:rPr/>
          </w:pPr>
          <w:hyperlink w:anchor="__RefHeading___Toc1828431_2749589250">
            <w:r>
              <w:rPr>
                <w:webHidden/>
                <w:rStyle w:val="IndexLink"/>
                <w:rtl w:val="true"/>
              </w:rPr>
              <w:t>عقب ماندگی علمی و صنعتی</w:t>
            </w:r>
            <w:r>
              <w:rPr>
                <w:rStyle w:val="IndexLink"/>
                <w:rtl w:val="true"/>
              </w:rPr>
              <w:tab/>
            </w:r>
            <w:r>
              <w:rPr>
                <w:rStyle w:val="IndexLink"/>
              </w:rPr>
              <w:t>104</w:t>
            </w:r>
          </w:hyperlink>
        </w:p>
        <w:p>
          <w:pPr>
            <w:pStyle w:val="Contents5"/>
            <w:tabs>
              <w:tab w:val="clear" w:pos="7892"/>
              <w:tab w:val="right" w:pos="9026" w:leader="dot"/>
            </w:tabs>
            <w:rPr/>
          </w:pPr>
          <w:hyperlink w:anchor="__RefHeading___Toc1828433_2749589250">
            <w:r>
              <w:rPr>
                <w:webHidden/>
                <w:rStyle w:val="IndexLink"/>
                <w:rtl w:val="true"/>
              </w:rPr>
              <w:t>فراموشی نسل جوان</w:t>
            </w:r>
            <w:r>
              <w:rPr>
                <w:rStyle w:val="IndexLink"/>
                <w:rtl w:val="true"/>
              </w:rPr>
              <w:tab/>
            </w:r>
            <w:r>
              <w:rPr>
                <w:rStyle w:val="IndexLink"/>
              </w:rPr>
              <w:t>105</w:t>
            </w:r>
          </w:hyperlink>
        </w:p>
        <w:p>
          <w:pPr>
            <w:pStyle w:val="Contents4"/>
            <w:tabs>
              <w:tab w:val="clear" w:pos="8176"/>
              <w:tab w:val="right" w:pos="9026" w:leader="dot"/>
            </w:tabs>
            <w:rPr/>
          </w:pPr>
          <w:hyperlink w:anchor="__RefHeading___Toc1828435_2749589250">
            <w:r>
              <w:rPr>
                <w:webHidden/>
                <w:rStyle w:val="IndexLink"/>
                <w:rtl w:val="true"/>
              </w:rPr>
              <w:t>زمینه های خارجی</w:t>
            </w:r>
            <w:r>
              <w:rPr>
                <w:rStyle w:val="IndexLink"/>
                <w:rtl w:val="true"/>
              </w:rPr>
              <w:tab/>
            </w:r>
            <w:r>
              <w:rPr>
                <w:rStyle w:val="IndexLink"/>
              </w:rPr>
              <w:t>106</w:t>
            </w:r>
          </w:hyperlink>
        </w:p>
        <w:p>
          <w:pPr>
            <w:pStyle w:val="Contents5"/>
            <w:tabs>
              <w:tab w:val="clear" w:pos="7892"/>
              <w:tab w:val="right" w:pos="9026" w:leader="dot"/>
            </w:tabs>
            <w:rPr/>
          </w:pPr>
          <w:hyperlink w:anchor="__RefHeading___Toc1828437_274958925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828439_2749589250">
            <w:r>
              <w:rPr>
                <w:webHidden/>
                <w:rStyle w:val="IndexLink"/>
                <w:rtl w:val="true"/>
              </w:rPr>
              <w:t>تبلیغات</w:t>
            </w:r>
            <w:r>
              <w:rPr>
                <w:rStyle w:val="IndexLink"/>
                <w:rtl w:val="true"/>
              </w:rPr>
              <w:tab/>
            </w:r>
            <w:r>
              <w:rPr>
                <w:rStyle w:val="IndexLink"/>
              </w:rPr>
              <w:t>106</w:t>
            </w:r>
          </w:hyperlink>
        </w:p>
        <w:p>
          <w:pPr>
            <w:pStyle w:val="Contents5"/>
            <w:tabs>
              <w:tab w:val="clear" w:pos="7892"/>
              <w:tab w:val="right" w:pos="9026" w:leader="dot"/>
            </w:tabs>
            <w:rPr/>
          </w:pPr>
          <w:hyperlink w:anchor="__RefHeading___Toc1828441_2749589250">
            <w:r>
              <w:rPr>
                <w:webHidden/>
                <w:rStyle w:val="IndexLink"/>
                <w:rtl w:val="true"/>
              </w:rPr>
              <w:t>برتری علمی، صنعتی، نظامی و سیاسی</w:t>
            </w:r>
            <w:r>
              <w:rPr>
                <w:rStyle w:val="IndexLink"/>
                <w:rtl w:val="true"/>
              </w:rPr>
              <w:tab/>
            </w:r>
            <w:r>
              <w:rPr>
                <w:rStyle w:val="IndexLink"/>
              </w:rPr>
              <w:t>107</w:t>
            </w:r>
          </w:hyperlink>
        </w:p>
        <w:p>
          <w:pPr>
            <w:pStyle w:val="Contents3"/>
            <w:tabs>
              <w:tab w:val="clear" w:pos="8459"/>
              <w:tab w:val="right" w:pos="9026" w:leader="dot"/>
            </w:tabs>
            <w:rPr/>
          </w:pPr>
          <w:hyperlink w:anchor="__RefHeading___Toc1828443_2749589250">
            <w:r>
              <w:rPr>
                <w:webHidden/>
                <w:rStyle w:val="IndexLink"/>
                <w:rtl w:val="true"/>
              </w:rPr>
              <w:t>تهاجم فرهنگی و شیوه های آن</w:t>
            </w:r>
            <w:r>
              <w:rPr>
                <w:rStyle w:val="IndexLink"/>
                <w:rtl w:val="true"/>
              </w:rPr>
              <w:tab/>
            </w:r>
            <w:r>
              <w:rPr>
                <w:rStyle w:val="IndexLink"/>
              </w:rPr>
              <w:t>107</w:t>
            </w:r>
          </w:hyperlink>
        </w:p>
        <w:p>
          <w:pPr>
            <w:pStyle w:val="Contents3"/>
            <w:tabs>
              <w:tab w:val="clear" w:pos="8459"/>
              <w:tab w:val="right" w:pos="9026" w:leader="dot"/>
            </w:tabs>
            <w:rPr/>
          </w:pPr>
          <w:hyperlink w:anchor="__RefHeading___Toc1828445_2749589250">
            <w:r>
              <w:rPr>
                <w:webHidden/>
                <w:rStyle w:val="IndexLink"/>
                <w:rtl w:val="true"/>
              </w:rPr>
              <w:t>دیدگاه امام و رهبری درباره ی تهاجم فرهنگی</w:t>
            </w:r>
            <w:r>
              <w:rPr>
                <w:rStyle w:val="IndexLink"/>
                <w:rtl w:val="true"/>
              </w:rPr>
              <w:tab/>
            </w:r>
            <w:r>
              <w:rPr>
                <w:rStyle w:val="IndexLink"/>
              </w:rPr>
              <w:t>115</w:t>
            </w:r>
          </w:hyperlink>
        </w:p>
        <w:p>
          <w:pPr>
            <w:pStyle w:val="Contents2"/>
            <w:tabs>
              <w:tab w:val="clear" w:pos="8743"/>
              <w:tab w:val="right" w:pos="9026" w:leader="dot"/>
            </w:tabs>
            <w:rPr/>
          </w:pPr>
          <w:hyperlink w:anchor="__RefHeading___Toc1828447_2749589250">
            <w:r>
              <w:rPr>
                <w:webHidden/>
                <w:rStyle w:val="IndexLink"/>
                <w:rtl w:val="true"/>
              </w:rPr>
              <w:t>بخش پنجم</w:t>
            </w:r>
            <w:r>
              <w:rPr>
                <w:rStyle w:val="IndexLink"/>
                <w:rtl w:val="true"/>
              </w:rPr>
              <w:t xml:space="preserve">: </w:t>
            </w:r>
            <w:r>
              <w:rPr>
                <w:rStyle w:val="IndexLink"/>
                <w:rtl w:val="true"/>
              </w:rPr>
              <w:t>رسانه و ایجاد مصونیت فرهنگی</w:t>
            </w:r>
            <w:r>
              <w:rPr>
                <w:rStyle w:val="IndexLink"/>
                <w:rtl w:val="true"/>
              </w:rPr>
              <w:tab/>
            </w:r>
            <w:r>
              <w:rPr>
                <w:rStyle w:val="IndexLink"/>
              </w:rPr>
              <w:t>123</w:t>
            </w:r>
          </w:hyperlink>
        </w:p>
        <w:p>
          <w:pPr>
            <w:pStyle w:val="Contents3"/>
            <w:tabs>
              <w:tab w:val="clear" w:pos="8459"/>
              <w:tab w:val="right" w:pos="9026" w:leader="dot"/>
            </w:tabs>
            <w:rPr/>
          </w:pPr>
          <w:hyperlink w:anchor="__RefHeading___Toc1828449_274958925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828451_2749589250">
            <w:r>
              <w:rPr>
                <w:webHidden/>
                <w:rStyle w:val="IndexLink"/>
                <w:rtl w:val="true"/>
              </w:rPr>
              <w:t>روش های ایجاد مصونیت در مقابل تهاجم فرهنگی</w:t>
            </w:r>
            <w:r>
              <w:rPr>
                <w:rStyle w:val="IndexLink"/>
                <w:rtl w:val="true"/>
              </w:rPr>
              <w:tab/>
            </w:r>
            <w:r>
              <w:rPr>
                <w:rStyle w:val="IndexLink"/>
              </w:rPr>
              <w:t>124</w:t>
            </w:r>
          </w:hyperlink>
        </w:p>
        <w:p>
          <w:pPr>
            <w:pStyle w:val="Contents4"/>
            <w:tabs>
              <w:tab w:val="clear" w:pos="8176"/>
              <w:tab w:val="right" w:pos="9026" w:leader="dot"/>
            </w:tabs>
            <w:rPr/>
          </w:pPr>
          <w:hyperlink w:anchor="__RefHeading___Toc1828453_274958925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828455_2749589250">
            <w:r>
              <w:rPr>
                <w:webHidden/>
                <w:rStyle w:val="IndexLink"/>
                <w:rtl w:val="true"/>
              </w:rPr>
              <w:t>تبیین موضوع</w:t>
            </w:r>
            <w:r>
              <w:rPr>
                <w:rStyle w:val="IndexLink"/>
                <w:rtl w:val="true"/>
              </w:rPr>
              <w:tab/>
            </w:r>
            <w:r>
              <w:rPr>
                <w:rStyle w:val="IndexLink"/>
              </w:rPr>
              <w:t>125</w:t>
            </w:r>
          </w:hyperlink>
        </w:p>
        <w:p>
          <w:pPr>
            <w:pStyle w:val="Contents3"/>
            <w:tabs>
              <w:tab w:val="clear" w:pos="8459"/>
              <w:tab w:val="right" w:pos="9026" w:leader="dot"/>
            </w:tabs>
            <w:rPr/>
          </w:pPr>
          <w:hyperlink w:anchor="__RefHeading___Toc1828457_2749589250">
            <w:r>
              <w:rPr>
                <w:webHidden/>
                <w:rStyle w:val="IndexLink"/>
                <w:rtl w:val="true"/>
              </w:rPr>
              <w:t>تقویت فرهنگ خودی</w:t>
            </w:r>
            <w:r>
              <w:rPr>
                <w:rStyle w:val="IndexLink"/>
                <w:rtl w:val="true"/>
              </w:rPr>
              <w:tab/>
            </w:r>
            <w:r>
              <w:rPr>
                <w:rStyle w:val="IndexLink"/>
              </w:rPr>
              <w:t>125</w:t>
            </w:r>
          </w:hyperlink>
        </w:p>
        <w:p>
          <w:pPr>
            <w:pStyle w:val="Contents4"/>
            <w:tabs>
              <w:tab w:val="clear" w:pos="8176"/>
              <w:tab w:val="right" w:pos="9026" w:leader="dot"/>
            </w:tabs>
            <w:rPr/>
          </w:pPr>
          <w:hyperlink w:anchor="__RefHeading___Toc1828459_274958925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828461_2749589250">
            <w:r>
              <w:rPr>
                <w:webHidden/>
                <w:rStyle w:val="IndexLink"/>
                <w:rtl w:val="true"/>
              </w:rPr>
              <w:t>ترویج سنت های غیرمتعارض با دین</w:t>
            </w:r>
            <w:r>
              <w:rPr>
                <w:rStyle w:val="IndexLink"/>
                <w:rtl w:val="true"/>
              </w:rPr>
              <w:tab/>
            </w:r>
            <w:r>
              <w:rPr>
                <w:rStyle w:val="IndexLink"/>
              </w:rPr>
              <w:t>126</w:t>
            </w:r>
          </w:hyperlink>
        </w:p>
        <w:p>
          <w:pPr>
            <w:pStyle w:val="Contents4"/>
            <w:tabs>
              <w:tab w:val="clear" w:pos="8176"/>
              <w:tab w:val="right" w:pos="9026" w:leader="dot"/>
            </w:tabs>
            <w:rPr/>
          </w:pPr>
          <w:hyperlink w:anchor="__RefHeading___Toc1828463_2749589250">
            <w:r>
              <w:rPr>
                <w:webHidden/>
                <w:rStyle w:val="IndexLink"/>
                <w:rtl w:val="true"/>
              </w:rPr>
              <w:t>معرفی تاریخ فرهنگی کشور</w:t>
            </w:r>
            <w:r>
              <w:rPr>
                <w:rStyle w:val="IndexLink"/>
                <w:rtl w:val="true"/>
              </w:rPr>
              <w:tab/>
            </w:r>
            <w:r>
              <w:rPr>
                <w:rStyle w:val="IndexLink"/>
              </w:rPr>
              <w:t>127</w:t>
            </w:r>
          </w:hyperlink>
        </w:p>
        <w:p>
          <w:pPr>
            <w:pStyle w:val="Contents4"/>
            <w:tabs>
              <w:tab w:val="clear" w:pos="8176"/>
              <w:tab w:val="right" w:pos="9026" w:leader="dot"/>
            </w:tabs>
            <w:rPr/>
          </w:pPr>
          <w:hyperlink w:anchor="__RefHeading___Toc1828465_2749589250">
            <w:r>
              <w:rPr>
                <w:webHidden/>
                <w:rStyle w:val="IndexLink"/>
                <w:rtl w:val="true"/>
              </w:rPr>
              <w:t>معرفی سندهای افتخار ملی</w:t>
            </w:r>
            <w:r>
              <w:rPr>
                <w:rStyle w:val="IndexLink"/>
                <w:rtl w:val="true"/>
              </w:rPr>
              <w:tab/>
            </w:r>
            <w:r>
              <w:rPr>
                <w:rStyle w:val="IndexLink"/>
              </w:rPr>
              <w:t>127</w:t>
            </w:r>
          </w:hyperlink>
        </w:p>
        <w:p>
          <w:pPr>
            <w:pStyle w:val="Contents3"/>
            <w:tabs>
              <w:tab w:val="clear" w:pos="8459"/>
              <w:tab w:val="right" w:pos="9026" w:leader="dot"/>
            </w:tabs>
            <w:rPr/>
          </w:pPr>
          <w:hyperlink w:anchor="__RefHeading___Toc1828467_2749589250">
            <w:r>
              <w:rPr>
                <w:webHidden/>
                <w:rStyle w:val="IndexLink"/>
                <w:rtl w:val="true"/>
              </w:rPr>
              <w:t>تبیین جایگاه نظام در سطح جهانی</w:t>
            </w:r>
            <w:r>
              <w:rPr>
                <w:rStyle w:val="IndexLink"/>
                <w:rtl w:val="true"/>
              </w:rPr>
              <w:tab/>
            </w:r>
            <w:r>
              <w:rPr>
                <w:rStyle w:val="IndexLink"/>
              </w:rPr>
              <w:t>128</w:t>
            </w:r>
          </w:hyperlink>
        </w:p>
        <w:p>
          <w:pPr>
            <w:pStyle w:val="Contents4"/>
            <w:tabs>
              <w:tab w:val="clear" w:pos="8176"/>
              <w:tab w:val="right" w:pos="9026" w:leader="dot"/>
            </w:tabs>
            <w:rPr/>
          </w:pPr>
          <w:hyperlink w:anchor="__RefHeading___Toc1828469_274958925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828471_2749589250">
            <w:r>
              <w:rPr>
                <w:webHidden/>
                <w:rStyle w:val="IndexLink"/>
                <w:rtl w:val="true"/>
              </w:rPr>
              <w:t>گسترش سنت های اسلامی</w:t>
            </w:r>
            <w:r>
              <w:rPr>
                <w:rStyle w:val="IndexLink"/>
                <w:rtl w:val="true"/>
              </w:rPr>
              <w:tab/>
            </w:r>
            <w:r>
              <w:rPr>
                <w:rStyle w:val="IndexLink"/>
              </w:rPr>
              <w:t>129</w:t>
            </w:r>
          </w:hyperlink>
        </w:p>
        <w:p>
          <w:pPr>
            <w:pStyle w:val="Contents4"/>
            <w:tabs>
              <w:tab w:val="clear" w:pos="8176"/>
              <w:tab w:val="right" w:pos="9026" w:leader="dot"/>
            </w:tabs>
            <w:rPr/>
          </w:pPr>
          <w:hyperlink w:anchor="__RefHeading___Toc1828473_2749589250">
            <w:r>
              <w:rPr>
                <w:webHidden/>
                <w:rStyle w:val="IndexLink"/>
                <w:rtl w:val="true"/>
              </w:rPr>
              <w:t>تبیین برتری دین اسلام</w:t>
            </w:r>
            <w:r>
              <w:rPr>
                <w:rStyle w:val="IndexLink"/>
                <w:rtl w:val="true"/>
              </w:rPr>
              <w:tab/>
            </w:r>
            <w:r>
              <w:rPr>
                <w:rStyle w:val="IndexLink"/>
              </w:rPr>
              <w:t>129</w:t>
            </w:r>
          </w:hyperlink>
        </w:p>
        <w:p>
          <w:pPr>
            <w:pStyle w:val="Contents4"/>
            <w:tabs>
              <w:tab w:val="clear" w:pos="8176"/>
              <w:tab w:val="right" w:pos="9026" w:leader="dot"/>
            </w:tabs>
            <w:rPr/>
          </w:pPr>
          <w:hyperlink w:anchor="__RefHeading___Toc1828475_2749589250">
            <w:r>
              <w:rPr>
                <w:webHidden/>
                <w:rStyle w:val="IndexLink"/>
                <w:rtl w:val="true"/>
              </w:rPr>
              <w:t>تبیین نتیجه ی عمل به قانون ها و احکام اسلامی</w:t>
            </w:r>
            <w:r>
              <w:rPr>
                <w:rStyle w:val="IndexLink"/>
                <w:rtl w:val="true"/>
              </w:rPr>
              <w:tab/>
            </w:r>
            <w:r>
              <w:rPr>
                <w:rStyle w:val="IndexLink"/>
              </w:rPr>
              <w:t>130</w:t>
            </w:r>
          </w:hyperlink>
        </w:p>
        <w:p>
          <w:pPr>
            <w:pStyle w:val="Contents4"/>
            <w:tabs>
              <w:tab w:val="clear" w:pos="8176"/>
              <w:tab w:val="right" w:pos="9026" w:leader="dot"/>
            </w:tabs>
            <w:rPr/>
          </w:pPr>
          <w:hyperlink w:anchor="__RefHeading___Toc1828477_2749589250">
            <w:r>
              <w:rPr>
                <w:webHidden/>
                <w:rStyle w:val="IndexLink"/>
                <w:rtl w:val="true"/>
              </w:rPr>
              <w:t>تبیین هدف های دشمن در این تهاجم</w:t>
            </w:r>
            <w:r>
              <w:rPr>
                <w:rStyle w:val="IndexLink"/>
                <w:rtl w:val="true"/>
              </w:rPr>
              <w:tab/>
            </w:r>
            <w:r>
              <w:rPr>
                <w:rStyle w:val="IndexLink"/>
              </w:rPr>
              <w:t>131</w:t>
            </w:r>
          </w:hyperlink>
        </w:p>
        <w:p>
          <w:pPr>
            <w:pStyle w:val="Contents2"/>
            <w:tabs>
              <w:tab w:val="clear" w:pos="8743"/>
              <w:tab w:val="right" w:pos="9026" w:leader="dot"/>
            </w:tabs>
            <w:rPr/>
          </w:pPr>
          <w:hyperlink w:anchor="__RefHeading___Toc1828479_2749589250">
            <w:r>
              <w:rPr>
                <w:webHidden/>
                <w:rStyle w:val="IndexLink"/>
                <w:rtl w:val="true"/>
              </w:rPr>
              <w:t>کتاب نامه</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23_31084"/>
      <w:bookmarkStart w:id="1" w:name="pg3223_31084"/>
      <w:bookmarkEnd w:id="1"/>
    </w:p>
    <w:p>
      <w:pPr>
        <w:pStyle w:val="Heading2"/>
        <w:numPr>
          <w:ilvl w:val="1"/>
          <w:numId w:val="1"/>
        </w:numPr>
        <w:rPr/>
      </w:pPr>
      <w:bookmarkStart w:id="2" w:name="pg3223_31084"/>
      <w:bookmarkStart w:id="3" w:name="__RefHeading___Toc182828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عبرت های اندلس</w:t>
      </w:r>
    </w:p>
    <w:p>
      <w:pPr>
        <w:pStyle w:val="BookText"/>
        <w:rPr/>
      </w:pP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طالبی نیا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اینترانت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http://WWW.IRC.COM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964-7808-30-5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828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با سپاس از همکارانی که در آفرینش این پژوهش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ناصرپور</w:t>
      </w:r>
    </w:p>
    <w:p>
      <w:pPr>
        <w:pStyle w:val="BookText"/>
        <w:rPr/>
      </w:pPr>
      <w:r>
        <w:rPr>
          <w:rFonts w:ascii="IRNazanin" w:hAnsi="IRNazanin" w:eastAsia="IRNazanin"/>
          <w:color w:val="111111"/>
          <w:sz w:val="28"/>
          <w:sz w:val="28"/>
          <w:szCs w:val="28"/>
          <w:rtl w:val="true"/>
          <w:lang w:bidi="fa-IR"/>
        </w:rPr>
        <w:t>نمونه‌خوان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پورفلاحتی و علی روحانی بیدگلی</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حامد</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بنی‌زهرا</w:t>
      </w:r>
    </w:p>
    <w:p>
      <w:pPr>
        <w:pStyle w:val="BookText"/>
        <w:rPr/>
      </w:pPr>
      <w:r>
        <w:rPr>
          <w:rFonts w:ascii="IRNazanin" w:hAnsi="IRNazanin" w:eastAsia="IRNazanin"/>
          <w:color w:val="111111"/>
          <w:sz w:val="28"/>
          <w:sz w:val="28"/>
          <w:szCs w:val="28"/>
          <w:rtl w:val="true"/>
          <w:lang w:bidi="fa-IR"/>
        </w:rPr>
        <w:t>مسؤول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نعمتی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رمضانعلی</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1381</w:t>
      </w:r>
      <w:bookmarkStart w:id="7" w:name="pg3223_31088"/>
    </w:p>
    <w:p>
      <w:pPr>
        <w:pStyle w:val="BookText"/>
        <w:rPr/>
      </w:pPr>
      <w:bookmarkEnd w:id="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 w:name="__RefHeading___Toc1828289_2749589250"/>
      <w:bookmarkStart w:id="9" w:name="_Toc3"/>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ضرورت و اهمیت موضوع</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پیشینه‌ی تاریخی موضوع</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انگیزه‌ی انتخاب موضوع</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روش و هدف پژوهش</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پرسش‌های اساسی پژوهش</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شناخت کلی اندلس</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 پیش از ورود اسلام</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موقعیت سیاسی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موقعیت فرهنگی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موقعیت اقتصادی</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ورود مسلمانان به اندلس و دلایل پیروزی آن‌ها</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نتایج پیروزی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پی‌آمدهای پیروزی مسلمانان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آثار پیروزی بر جامعه‌ی اسپانیا</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 پس از ورود اسلام</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دگرگونی سیاسی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اندلس جزئی از حکومت اُموی شام</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حکومت مستقل بنی‌امیه در اندلس</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ملوک‌الطوایفی اول</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مرابطین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دگرگونی فرهنگی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دگرگونی اقتصادی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صنعت</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شهرسازی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تشیّع در اندلس</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تشیع در قالب دولت حمودی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یهود در اندلس</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علت‌های شکست مسلمانان در اندلس</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نقش کلیسا و ساکنان بومی اندلس</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حکومت‌های محلی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کلیسا و حربه‌ی دینی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تهاجم فرهنگی دشمن</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القای روحیه خود باختگی</w:t>
      </w:r>
      <w:r>
        <w:rPr>
          <w:rFonts w:eastAsia="IRNazanin" w:cs="IRNazanin"/>
          <w:color w:val="111111"/>
          <w:sz w:val="28"/>
          <w:szCs w:val="28"/>
          <w:lang w:bidi="fa-IR"/>
        </w:rPr>
        <w:t>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فحشا و بی‌بند و باری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نفوذ در میدان‌های آموزشی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نقش مسلمانان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اختلاف حاکمان مسلمان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خیانت وزیران و حاکمان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نقش توده‌ی مسلمانان اندلس</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تهاجم فرهنگی و انقلاب اسلامی ما</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تعریف فرهنگ و تهاجم فرهنگی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زمینه‌های تهاجم فرهنگی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زمینه‌های داخلی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ضعف فرهنگِ اجتماعی و مذهبی مردم</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نبود قوانین اسلامی در اداره‌ی کشور</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الگوپذیری از قوانین کشورهای غربی و شرقی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کم‌رنگ شدن ارزش‌های انقلاب و اسلام</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رفاه‌طلبی مسئولان و مردم</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عملکرد بد برخی از مسئولان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تندروی‌ها در آغاز انقلاب</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وجود خواص منفی‌گرا</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عقب ماندگی علمی و صنعتی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فراموشی نسل جوان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زمینه‌های خارجی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تبلیغات</w:t>
      </w:r>
      <w:r>
        <w:rPr>
          <w:rFonts w:eastAsia="IRNazanin" w:cs="IRNazanin"/>
          <w:color w:val="111111"/>
          <w:sz w:val="28"/>
          <w:szCs w:val="28"/>
          <w:lang w:bidi="fa-IR"/>
        </w:rPr>
        <w:t>103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علمی، صنعتی، نظامی و سیاسی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تهاجم فرهنگی و شیوه‌های آن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دیدگاه امام و رهبری درباره‌ی تهاجم فرهنگی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رسانه و ایجاد مصونیت فرهنگی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روش‌های ایجاد مصونیت در مقابل تهاجم فرهنگی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تبیین موضوع</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تقویت فرهنگ خودی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ترویج سنت‌های غیرمتعارض با دین</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معرفی تاریخ فرهنگی کشور</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معرفی سندهای افتخار ملی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تبیین جایگاه نظام در سطح جهانی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گسترش سنت‌های اسلامی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تبیین برتری دین اسلام</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تبیین نتیجه‌ی عمل به قانون‌ها و احکام اسلامی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تبیین هدف‌های دشمن در این تهاجم</w:t>
      </w:r>
      <w:r>
        <w:rPr>
          <w:rFonts w:eastAsia="IRNazanin" w:cs="IRNazanin"/>
          <w:color w:val="111111"/>
          <w:sz w:val="28"/>
          <w:szCs w:val="28"/>
          <w:lang w:bidi="fa-IR"/>
        </w:rPr>
        <w:t>128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129</w:t>
      </w:r>
      <w:bookmarkStart w:id="10" w:name="pg3223_31092"/>
    </w:p>
    <w:p>
      <w:pPr>
        <w:pStyle w:val="Heading2"/>
        <w:numPr>
          <w:ilvl w:val="1"/>
          <w:numId w:val="1"/>
        </w:numPr>
        <w:rPr/>
      </w:pPr>
      <w:bookmarkStart w:id="11" w:name="__RefHeading___Toc1828291_274958925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فراموشی پیشینه ی گران سنگ و بی رنگ جلوه دادن ارزش های اخلاقی ـ انسانی یک ملت، گام نخست در پذیرش فرهنگ غیرخودی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مادی همواره، اندیشه معنویت را سدّ راه خود می شمارد و با تمام نیرو در جهت تضعیف ارزش ها و آموزه هایی همچون خداباوری، ایمان، نبوت، امامت و معاد می کوشد؛ تمدن اسلامی را بی مایه می نمایاند؛ در آثار باستانی در پی پس مانده های شرک و جاهلیت است؛ در ادبیات و فرهنگ عامه از ابتذال سخن می گوید؛ در بهره گیری از هنر و موسیقی، اغواگری و خنیاگری را می ستاید و از هر چیزی که راه آسمان را بنمایاند و عطر معنویت و اخلاق و عرفان بپراکند، به شدّت بیزار و روی 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مادی اذان و آوای قرآن را سدّی نفوذناپذیر در برابر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پیشینه ی فرهنگی اخلاقی، هنری و علمی فرهنگ اسلام را نفی کرده یا به نابودی و تحریف آن می پردازد و یگانه بهشت موعود را در ورای مرزهای کشورهای اسلامی وعده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سرزمین اسلام، دیار ارزش هاست؛ مهد ایمان، دانش و هنر و خاستگاه دانشمندان متعهد و عالمان دوراندیش و مجاهدان سلحشور است که در پاسداری از دیانت و پای</w:t>
      </w:r>
    </w:p>
    <w:p>
      <w:pPr>
        <w:pStyle w:val="BookText"/>
        <w:rPr/>
      </w:pPr>
      <w:r>
        <w:rPr>
          <w:rFonts w:ascii="IRNazanin" w:hAnsi="IRNazanin" w:eastAsia="IRNazanin"/>
          <w:color w:val="111111"/>
          <w:sz w:val="28"/>
          <w:sz w:val="28"/>
          <w:szCs w:val="28"/>
          <w:rtl w:val="true"/>
          <w:lang w:bidi="fa-IR"/>
        </w:rPr>
        <w:t>بندی به ارزش ها سر از پا نمی شناسند و با تمام وجود از نور اسلام ـ که بر کالبد خسته ی بشر تابید و به آن حیات بخشید ـ پشتیبانی می کند؛ اسلامی که به هنگام غوطه ور بودن سرزمین ها در گرداب جهل و خرافه پرستی، نور ایمان و معنویت و دانش به آن ها افکند و در آن سرزمین ها، اندیشمندان بزرگی پروراند که قله های علم و کمال را درنوردیدند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گاه که اروپا در خواب بلند زمستانی فرو رفته بود، اسلام راه را بر آنان روشن کرد و نسیم آزادی و عدالت جسم رنجورشان را نوازش داد و تحفه ی راهشان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تنگه ی جبل الطارق به دریچه ی قلب اروپاییان نفوذ کرد و اگر نبود دودستگی ها و روی آوردن حاکمان و در پی آنان توده مردم به بی بندوباری، هیچ گاه دست آوردهای هشت قرن تلاش علمی مسلمانان اندلس در آتش تعصب های کورکورانه قرون وسطا خاکستر نمی شد و کتاب خانه قرطبه با چهار صد هزار کتاب، گنجینه ی با ارزشی می بود که از گزند یغماگران اروپای جاهلی در امان می ماند؛ میراث گران قدر مسلمانان در آتش دشمنی و کینه اهریمنان نمی سوخت و قرن ها ساکنان اندلس که بوی خوش آموزه های اسلامی را استشمام کرده بودند، در آتش انتظار نمی سوختند، امروزه بار دیگر خداباوران دنیا ورود دوباره اسلام را آرزو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قرن بیستم در غرب، طلیعه ی انقلاب اسلامی، امید رهایی را در دل های آنان شعله ور ساخته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محدودیت ها و دشواری های پیروی از اسلام، در گوشه و کنار جهان برداشته شده و بشر به فطرت خداجو و دین حنیف اسلام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آسمان بر روی انسان های غافل و غرق در مادّیت و ماده پرستی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می کوشند تا از ژرفای تاریخ و حوادث تلخ و دردناک</w:t>
      </w:r>
    </w:p>
    <w:p>
      <w:pPr>
        <w:pStyle w:val="BookText"/>
        <w:rPr/>
      </w:pPr>
      <w:r>
        <w:rPr>
          <w:rFonts w:ascii="IRNazanin" w:hAnsi="IRNazanin" w:eastAsia="IRNazanin"/>
          <w:color w:val="111111"/>
          <w:sz w:val="28"/>
          <w:sz w:val="28"/>
          <w:szCs w:val="28"/>
          <w:rtl w:val="true"/>
          <w:lang w:bidi="fa-IR"/>
        </w:rPr>
        <w:t>گذشته عبرت آموزند و فراروی خود را درخشان نمایند، زیرا حوادث گذشته چراغ راه آینده است و مسیر حرکت و پویایی را فروزان 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حجه الاسلام سعید طالبی نیا کوشیده اند تاریخ اندلس را پیش از ورود اسلام، بعد از آن و هم چنین علل ناکامی مسلمانان را در این سرزمین ـ پس از تهاجم فرهنگی دشمن ـ جستجو کرده و فراروی مخاطبان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تلاششان مورد رضایت الهی و مقبول دست اندرکاران محترم فرهنگی کشور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است</w:t>
      </w:r>
      <w:r>
        <w:rPr>
          <w:rFonts w:eastAsia="IRNazanin" w:cs="IRNazanin"/>
          <w:color w:val="111111"/>
          <w:sz w:val="28"/>
          <w:szCs w:val="28"/>
          <w:rtl w:val="true"/>
          <w:lang w:bidi="fa-IR"/>
        </w:rPr>
        <w:t>.</w:t>
      </w:r>
      <w:bookmarkStart w:id="13" w:name="pg3223_31095"/>
    </w:p>
    <w:p>
      <w:pPr>
        <w:pStyle w:val="Heading2"/>
        <w:numPr>
          <w:ilvl w:val="1"/>
          <w:numId w:val="1"/>
        </w:numPr>
        <w:rPr/>
      </w:pPr>
      <w:bookmarkStart w:id="14" w:name="__RefHeading___Toc1828293_2749589250"/>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سندِ افتخار اسلام، قرآن کریم و سنت معصومان و انسان های وارسته و فرهنگ اخلاقی ـ انسانی والا است؛ و این همه از زلال وحی و آرمان های بلند الهی و انسانی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که نور اسلام وارد شد، معنویت و آبادانی و تربیت و هدایت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اروپایی اندلس نیز زمانی به برکت اسلام، از دانش و فرهنگ بهره برد و به اوج پیشرفت علمی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اروپا در جهل و خرافه غوطه ور و از دانش و فرهنگ به دور بود،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هرمان راندل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کلمبیا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در قرن دهم میلادی در اسپانیا تمدنی پدید آوردند که در آن تمدن، علوم از صورت عقایدمبهم عمومی درآمده بود و با صنایع و فنون زندگی علمی انطباق یافته بود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انگلیسی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اسپانیا هشت قرن در دست مسلمانان بود و نور تمدن آن، اروپا را نورانی ساخته بود و دشت های سوزان این سرزمین در اثر کوشش ملت فاتح، آباد گردید و شهرهای با عظمتی را در این وادی بزرگ به وجود آوردند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و ادب و صنعت فقط در همین سرزمین اروپایی رونق داشت و از همین رهگذر بود که علوم ریاضی، فلکی گیاه شناسی تاریخ، فلسفه و قانون گذاری تنها در اسپانیای اسلامی تکمیل شده و نتیجه داده بود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این زمینه نوشتار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مارتینز مونتابث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اسپانیایی، نیز ارزنده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حاکمیت هشت قرنه ی اسلام بر اسپانیا نبود، هرگز این کشور وارد گردونه ی تاریخ تمدن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در حالی که اروپای همسایه، اسیر تیرگی جهل و عقب ماندگی بود، روشنایی خرد و فرهنگ را به آن جا منتقل کرد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فرهنگ اسلامیِ علم دوستی چنان در کام مسلمانان اندلس، شیرین افتاد که بسیاری از آنان مشتاق گام نهادن در این راه شدند و این همه در حالی بود که اروپای آن روز، در گرداب تفتیش عقاید وحشی گری و مخالفت با علم غوطه 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اسلام به اندلس، زنان پا به دنیا و فرهنگ دیگری نهادند و به درجات بلند علمی و اجتماعی دست یافتند، همان جایگاهی که امروزه در پی آنند، اما روز به روز زنان را به پرتگاه سقوط نزدیک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مدنیت اسلامی در آن جا، زنان تحصیل می کردند و حتی بانوانی در دانش و ادب شهره ی آفاق شدند؛ زنانی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امیر محمد که در 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شاعر برجسته و توان مندی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سواد آموزی چنان رو به فزونی نهاد که تنها در مدت یک سال در قرطبه، بیش از پانزده هزار جلد کتاب نوشته شد و با انتقال صنعت چاپ از بغداد به اندلس، این رقم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کتاب و کتاب خانه نشانه بزرگی و فخرفروشی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در میدان علم و نوآوری قد برافراشتند و کارهایی را به بشر و جهان علم عرضه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پزشکی مسلمانان به درجه ای 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شمال غربی شبه جزیره ی ایبری برای معالجه بیماری سخت خود، نزد پزشکان مسلمان رفت و بهبود یافت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بیماری های زنان دانشکده پزشکی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 پلیه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مسلمانان منحصر به فن معماری و نقش و نگار ساختمان ها و مساجد پرشکوه نیست، بلکه شامل بسیاری از علوم و معارفی می شود که اساس علوم جدید به ویژه علوم گیاه شناسی و پزشکی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نهضت علمی ای که با ورود اسلام به اندلس پدید آمده بود، با شکوفا کردن استعدادهای مردم، اندیشمندان بنامی چون ابن مسّره، ابن خرم، ابن باجه، ابن رشد، ابن طفیل، ابن عربی، ابن سید بطلمیوسی، علی بن عباس، زهراوی، ابن سعید مغربی، حیان بن خلف قرطبی، عبدالحمید بن عبدون اندلسی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 توسعه فعالیت های اقتصادی در بخش های گوناگون صنعت، ریسندگی و بافندگی نیز از رشد چشم گیری برخوردار شد تا جایی که تنها در شهر طلیطله پنجاه کارخانه پارچه بافی وجود داشت که تعدادی از این ها مخصوص بافتن پارچه های ابریشمی بود و حدود چهل هزار کارگر در این کارخانه ها مشغول به کار بودند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استفاده از معادن نیز به موفقیت های ارزشمندی رسیدند؛ آنان طلا را</w:t>
      </w:r>
    </w:p>
    <w:p>
      <w:pPr>
        <w:pStyle w:val="BookText"/>
        <w:rPr/>
      </w:pPr>
      <w:r>
        <w:rPr>
          <w:rFonts w:ascii="IRNazanin" w:hAnsi="IRNazanin" w:eastAsia="IRNazanin"/>
          <w:color w:val="111111"/>
          <w:sz w:val="28"/>
          <w:sz w:val="28"/>
          <w:szCs w:val="28"/>
          <w:rtl w:val="true"/>
          <w:lang w:bidi="fa-IR"/>
        </w:rPr>
        <w:t>از ماسه و شن رودخانه های لارده، شقر، تاجه، به دست می آوردند، نقره راه از معادن مرسیه، حمّه، قرطبه، باجه و آهن را از شمال وادی الکبیر</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مسلمانان برای استفاده از زمین های بی آب، با بهره گیری از مهارت های فنی خویش، روش های جدید آبیاری را اختراع کردند و از این طریق، زمین های بسیاری را آباد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و توسعه اقتصادی، کالاهای صنعتی و کشاورزی و صادرات و بازرگانی و تجارت خارجی اندلس رونق یافت و کالاهایی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ورق آهن، ظروف چینی مُذَهَبْ و سفالی، کاشی های رنگارنگ، فرش، انواع پتو و پارچه های ابریشمی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w:t>
      </w:r>
      <w:r>
        <w:rPr>
          <w:rFonts w:eastAsia="IRNazanin" w:cs="IRNazanin"/>
          <w:color w:val="111111"/>
          <w:sz w:val="28"/>
          <w:szCs w:val="28"/>
          <w:rtl w:val="true"/>
          <w:lang w:bidi="fa-IR"/>
        </w:rPr>
        <w:t>.</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سوگمندانه، با این همه رشد و توسعه، جامعه اسلامی به یکباره دستخوش نفاق و آلودگی جنسی گردید و میراث پربهای آن در زیر شلاق دشمنی و یک دندگی اربابان کلیسا سوخت و خاکستر شد و حتی این دست آوردها به نام دیگران در تاریخ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مسلمان بیدار دلی با نظر کردن به حکومت اسلامی اندلس از خود می پرسد، چرااندلس از اوج قدرت به حضیضِ ذلّت کشیده شد؟ علت را باید در کجا جست جو کرد؟ آن چه ما در یافتیم در قالب پنج بخش تحت عنوان کلیات، شناخت کلی اندلس، علت های شکست، تهاجم فرهنگی و انقلاب ها و رسانه و ایجاد مصونیت فرهنگی، در اختیار شما همدلان قرار می دهیم؛ باشد که گذشته، چراغ راه آینده مان باشد و هیچ گاه این فرجام تلخ و دردناک در کشورهای اسلامی تکرار نگردد</w:t>
      </w:r>
      <w:r>
        <w:rPr>
          <w:rFonts w:eastAsia="IRNazanin" w:cs="IRNazanin"/>
          <w:color w:val="111111"/>
          <w:sz w:val="28"/>
          <w:szCs w:val="28"/>
          <w:rtl w:val="true"/>
          <w:lang w:bidi="fa-IR"/>
        </w:rPr>
        <w:t>.</w:t>
      </w:r>
      <w:bookmarkStart w:id="16" w:name="pg3223_31099"/>
    </w:p>
    <w:p>
      <w:pPr>
        <w:pStyle w:val="Heading2"/>
        <w:numPr>
          <w:ilvl w:val="1"/>
          <w:numId w:val="1"/>
        </w:numPr>
        <w:rPr/>
      </w:pPr>
      <w:bookmarkStart w:id="17" w:name="__RefHeading___Toc1828295_2749589250"/>
      <w:bookmarkStart w:id="18" w:name="_Toc6"/>
      <w:bookmarkEnd w:id="16"/>
      <w:bookmarkEnd w:id="17"/>
      <w:r>
        <w:rPr>
          <w:rtl w:val="true"/>
        </w:rPr>
        <w:t>بخش اوّل</w:t>
      </w:r>
      <w:r>
        <w:rPr>
          <w:rtl w:val="true"/>
        </w:rPr>
        <w:t xml:space="preserve">: </w:t>
      </w:r>
      <w:r>
        <w:rPr>
          <w:rtl w:val="true"/>
        </w:rPr>
        <w:t>کلیات</w:t>
      </w:r>
      <w:bookmarkEnd w:id="18"/>
    </w:p>
    <w:p>
      <w:pPr>
        <w:pStyle w:val="Heading3"/>
        <w:numPr>
          <w:ilvl w:val="2"/>
          <w:numId w:val="1"/>
        </w:numPr>
        <w:rPr/>
      </w:pPr>
      <w:bookmarkStart w:id="19" w:name="__RefHeading___Toc1828297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اهمیت موضوع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ی تاریخی موضوع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انتخاب موضوع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هدف پژوهش</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اساسی پژوهش</w:t>
      </w:r>
      <w:bookmarkStart w:id="21" w:name="pg3223_31100"/>
    </w:p>
    <w:p>
      <w:pPr>
        <w:pStyle w:val="Heading3"/>
        <w:numPr>
          <w:ilvl w:val="2"/>
          <w:numId w:val="1"/>
        </w:numPr>
        <w:rPr/>
      </w:pPr>
      <w:bookmarkStart w:id="22" w:name="__RefHeading___Toc1828299_2749589250"/>
      <w:bookmarkStart w:id="23" w:name="_Toc8"/>
      <w:bookmarkEnd w:id="21"/>
      <w:bookmarkEnd w:id="22"/>
      <w:r>
        <w:rPr>
          <w:rtl w:val="true"/>
        </w:rPr>
        <w:t xml:space="preserve">( </w:t>
      </w:r>
      <w:r>
        <w:rPr>
          <w:rtl w:val="true"/>
        </w:rPr>
        <w:t>ضرورت و اهمیت موضوع</w:t>
      </w:r>
      <w:bookmarkEnd w:id="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اهمیت موضوع</w:t>
      </w:r>
    </w:p>
    <w:p>
      <w:pPr>
        <w:pStyle w:val="BookText"/>
        <w:rPr/>
      </w:pPr>
      <w:r>
        <w:rPr>
          <w:rFonts w:ascii="IRNazanin" w:hAnsi="IRNazanin" w:eastAsia="IRNazanin"/>
          <w:color w:val="111111"/>
          <w:sz w:val="28"/>
          <w:sz w:val="28"/>
          <w:szCs w:val="28"/>
          <w:rtl w:val="true"/>
          <w:lang w:bidi="fa-IR"/>
        </w:rPr>
        <w:t>مروری گذرا به جاودانه ترین کتاب عالم خلقت، یعنی قرآن مبین که به گواهی تاریخ معجزه ای بی نظیر است، هر انسان روشن ضمیری را مجذوب روش بیان و نحوه ی القای مفاهیم والای توحیدی و عرفانی و اخلاقی در آن مصحف شریف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بهترین و ساده ترین و عامّه فهم ترین روش را برای فهماندن مفاهیم بلند الهی انتخاب کرده و از آن به عنوان سریع ترین راه رسیدن به مقصود بهره می جوید که همان روشِ بیانِ به صورت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استفاده از قصه های گذشتگان و بیان رمز موفقیّت و یاخواری آنان، و دعوت به عبرت آموزی از ملل گذشته، شیوه ی تازه ای است که قرآن آن را به بهترین شکل به کار می گیرد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برهمین اساس، امروزه پرداختن به داستان تلخ و شیرینِ مسلمانان اندلس و بیان زاویه های گوناگون حکومت مسلمانان در آن جا،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اختلاف ها، مقام پرستی ها، قدرت طلبی ها و فرو رفتن در منجلاب فسادِ اخلاقی و افول فرهنگی ـ که عوامل عمده ی شکست مسلمانان در اسپانیا بود ـ هم اکنون نیز،دامنگیر مسلمانان گشته است، بازبینی و تعلیل موشکافانه ی این ماجرا، به منزله ی زنگ بیدارباشی است که ما را به ضرورت طرح و بررسی این بحث، متقاعد می سازد</w:t>
      </w:r>
      <w:r>
        <w:rPr>
          <w:rFonts w:eastAsia="IRNazanin" w:cs="IRNazanin"/>
          <w:color w:val="111111"/>
          <w:sz w:val="28"/>
          <w:szCs w:val="28"/>
          <w:rtl w:val="true"/>
          <w:lang w:bidi="fa-IR"/>
        </w:rPr>
        <w:t>.</w:t>
      </w:r>
      <w:bookmarkStart w:id="24" w:name="pg3223_31101"/>
    </w:p>
    <w:p>
      <w:pPr>
        <w:pStyle w:val="Heading3"/>
        <w:numPr>
          <w:ilvl w:val="2"/>
          <w:numId w:val="1"/>
        </w:numPr>
        <w:rPr/>
      </w:pPr>
      <w:bookmarkStart w:id="25" w:name="__RefHeading___Toc1828301_2749589250"/>
      <w:bookmarkStart w:id="26" w:name="_Toc9"/>
      <w:bookmarkEnd w:id="24"/>
      <w:bookmarkEnd w:id="25"/>
      <w:r>
        <w:rPr>
          <w:rtl w:val="true"/>
        </w:rPr>
        <w:t xml:space="preserve">( </w:t>
      </w:r>
      <w:r>
        <w:rPr>
          <w:rtl w:val="true"/>
        </w:rPr>
        <w:t>پیشینه ی تاریخی موضوع</w:t>
      </w:r>
      <w:bookmarkEnd w:id="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ی تاریخی موضوع</w:t>
      </w:r>
    </w:p>
    <w:p>
      <w:pPr>
        <w:pStyle w:val="BookText"/>
        <w:rPr/>
      </w:pPr>
      <w:r>
        <w:rPr>
          <w:rFonts w:ascii="IRNazanin" w:hAnsi="IRNazanin" w:eastAsia="IRNazanin"/>
          <w:color w:val="111111"/>
          <w:sz w:val="28"/>
          <w:sz w:val="28"/>
          <w:szCs w:val="28"/>
          <w:rtl w:val="true"/>
          <w:lang w:bidi="fa-IR"/>
        </w:rPr>
        <w:t xml:space="preserve">موضوع این بحث به زمان فتح اندلس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زیاد همدانی</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برمی گردد؛ چرا که از آن زمان واژه ی اندلس در ادبیات عمومی مسلمانان،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بزرگی همچون ویل دورانت، گوستاولوبون، جرجی زیدان، طبری و دیگران در کتاب های خود به بحث درباره ی تمدن و تاریخ اندلس پرداخته اند و در این باره دست کم صدها جلد کتاب نوشته شده است که هر کدام جنبه های مختلفی از مسائل اندلس را بررسی کرده اند</w:t>
      </w:r>
      <w:r>
        <w:rPr>
          <w:rFonts w:eastAsia="IRNazanin" w:cs="IRNazanin"/>
          <w:color w:val="111111"/>
          <w:sz w:val="28"/>
          <w:szCs w:val="28"/>
          <w:rtl w:val="true"/>
          <w:lang w:bidi="fa-IR"/>
        </w:rPr>
        <w:t>.</w:t>
      </w:r>
    </w:p>
    <w:p>
      <w:pPr>
        <w:pStyle w:val="Heading3"/>
        <w:numPr>
          <w:ilvl w:val="2"/>
          <w:numId w:val="1"/>
        </w:numPr>
        <w:rPr/>
      </w:pPr>
      <w:bookmarkStart w:id="27" w:name="__RefHeading___Toc1828303_2749589250"/>
      <w:bookmarkStart w:id="28" w:name="_Toc10"/>
      <w:bookmarkEnd w:id="27"/>
      <w:r>
        <w:rPr>
          <w:rtl w:val="true"/>
        </w:rPr>
        <w:t xml:space="preserve">( </w:t>
      </w:r>
      <w:r>
        <w:rPr>
          <w:rtl w:val="true"/>
        </w:rPr>
        <w:t>انگیزه ی انتخاب موضوع</w:t>
      </w:r>
      <w:bookmarkEnd w:id="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انتخاب موضوع</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مقوله ی فرهنگ و تهاجم فرهنگی و نقش کلیدی آن، در شکست یا پیروزی ملت ها مطلبی نیست که از ذهن هیچ انسان عاقل و دوراندیشی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کشورهای استعماری دنیا به ویژه امریکا برای رسیدن به اهدافِ استعماری و استثماری خویش در کشورهای جهان سوم ناچارند دیدگاه و فرهنگ آنان را با بینش و نگرش فرهنگی خویش همسو نموده، آن گاه به غارت کردن ثروت های ملی آنان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یافتن بازار فروش کالای کمپانی های غربی مستلزم آن است که فرهنگ مصرفِ چنین کالاهایی در کشورهای مورد نظر،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دشمن همواره دراندیشه ی حمله ی فرهنگی و بیگانه نمودن مردم از تمدن و فرهنگ اصیل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همین نقشه ی پلید غرب بود که مقام معظم رهبری حضرت آیت اللّه خامنه ای مدظله العالی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ـ که همزمان با اوایل رهبری ایشان بود</w:t>
      </w:r>
      <w:bookmarkStart w:id="29" w:name="pg3223_31102"/>
    </w:p>
    <w:p>
      <w:pPr>
        <w:pStyle w:val="BookText"/>
        <w:rPr/>
      </w:pPr>
      <w:bookmarkEnd w:id="29"/>
      <w:r>
        <w:rPr>
          <w:rFonts w:ascii="IRNazanin" w:hAnsi="IRNazanin" w:eastAsia="IRNazanin"/>
          <w:color w:val="111111"/>
          <w:sz w:val="28"/>
          <w:sz w:val="28"/>
          <w:szCs w:val="28"/>
          <w:rtl w:val="true"/>
          <w:lang w:bidi="fa-IR"/>
        </w:rPr>
        <w:t xml:space="preserve">ـ این موضوع مهم را مطرح کردند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شبیخون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بردند و از مسئولان و مردم خواستند در این باره تأمل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دست اندرکاران فرهنگی کشور به این مهم توجّه کافی نکردند و ایشان بارها از این کم توجّهی گله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وظیفه و در جهت لبیک به فرمان رهبر معظم انقلاب و با توجّه به پاره ای همانندی های اوضاع کنونی کشور ما با وضعیت هشت قرن حکومت مسلمانان در اندلس، بر آن شدیم تا با طرح و بررسی مقایسه ای میان آن دو، برنامه سازان و مدیران تولید صدا و سیما را به اهمیت و خطر این جریان، بیش از پیش متوجّه نماییم</w:t>
      </w:r>
      <w:r>
        <w:rPr>
          <w:rFonts w:eastAsia="IRNazanin" w:cs="IRNazanin"/>
          <w:color w:val="111111"/>
          <w:sz w:val="28"/>
          <w:szCs w:val="28"/>
          <w:rtl w:val="true"/>
          <w:lang w:bidi="fa-IR"/>
        </w:rPr>
        <w:t>.</w:t>
      </w:r>
    </w:p>
    <w:p>
      <w:pPr>
        <w:pStyle w:val="Heading3"/>
        <w:numPr>
          <w:ilvl w:val="2"/>
          <w:numId w:val="1"/>
        </w:numPr>
        <w:rPr/>
      </w:pPr>
      <w:bookmarkStart w:id="30" w:name="__RefHeading___Toc1828305_2749589250"/>
      <w:bookmarkStart w:id="31" w:name="_Toc11"/>
      <w:bookmarkEnd w:id="30"/>
      <w:r>
        <w:rPr>
          <w:rtl w:val="true"/>
        </w:rPr>
        <w:t xml:space="preserve">( </w:t>
      </w:r>
      <w:r>
        <w:rPr>
          <w:rtl w:val="true"/>
        </w:rPr>
        <w:t>روش و هدف پژوهش</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هدف پژوهش</w:t>
      </w:r>
    </w:p>
    <w:p>
      <w:pPr>
        <w:pStyle w:val="BookText"/>
        <w:rPr/>
      </w:pPr>
      <w:r>
        <w:rPr>
          <w:rFonts w:ascii="IRNazanin" w:hAnsi="IRNazanin" w:eastAsia="IRNazanin"/>
          <w:color w:val="111111"/>
          <w:sz w:val="28"/>
          <w:sz w:val="28"/>
          <w:szCs w:val="28"/>
          <w:rtl w:val="true"/>
          <w:lang w:bidi="fa-IR"/>
        </w:rPr>
        <w:t>در این پژوهش به صورت نقل و تحلیل تاریخی، عمل شده است؛ یعنی نخست اوضاع اندلس به صورت لازم و کافی، جداگانه بیان شده است و آن گاه با نتیجه گیری از آن و ارتباط بحث به مهم ترین علت شکست مسلمانان ـ که همان افت فرهنگی بود ـ وضعیت کنونی جامعه ی اسلامیمان نیز به بوته ی نقد و بررسی کشیده شده است و سرانجام پیشنهادهای لازم به برنامه سازان این رسانه ی ملی، ارائه گردیده است</w:t>
      </w:r>
      <w:r>
        <w:rPr>
          <w:rFonts w:eastAsia="IRNazanin" w:cs="IRNazanin"/>
          <w:color w:val="111111"/>
          <w:sz w:val="28"/>
          <w:szCs w:val="28"/>
          <w:rtl w:val="true"/>
          <w:lang w:bidi="fa-IR"/>
        </w:rPr>
        <w:t>.</w:t>
      </w:r>
    </w:p>
    <w:p>
      <w:pPr>
        <w:pStyle w:val="Heading3"/>
        <w:numPr>
          <w:ilvl w:val="2"/>
          <w:numId w:val="1"/>
        </w:numPr>
        <w:rPr/>
      </w:pPr>
      <w:bookmarkStart w:id="32" w:name="__RefHeading___Toc1828307_2749589250"/>
      <w:bookmarkStart w:id="33" w:name="_Toc12"/>
      <w:bookmarkEnd w:id="32"/>
      <w:r>
        <w:rPr>
          <w:rtl w:val="true"/>
        </w:rPr>
        <w:t xml:space="preserve">( </w:t>
      </w:r>
      <w:r>
        <w:rPr>
          <w:rtl w:val="true"/>
        </w:rPr>
        <w:t>پرسش های اساسی پژوهش</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اساسی پژوهش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فرهنگ و تمدن اندلس پیش از ورود اسلام چگونه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ورود و گسترش اسلام در این سرزمین، چه بود؟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فرهنگی اندلس در هشت قرن سیطره ی مسلمانان بر آن جا، در مقایسه با کشورهای دیگر اروپایی چگونه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میان عملکرد کلیسا و مسیحیان و اسلام و مسلمانان در اسپانیا چه تفاوت اساسی وجود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دلیل های سقوط حکومت مسلمانان دراندلس چه بود؟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میان وضعیّت کنونی ما و اوضاع مسلمانان در اندلس چه تفاوت ها و همانندی هایی وجود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مهم ترین خطر تهدیدکننده ی جامعه ی کنونی ما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صدا و سیما و نهادهای فرهنگی دیگر در پاسداری از حریم فرهنگی کشور چیست؟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 های دشمن در تهاجم فرهنگی چگونه است؟</w:t>
      </w:r>
      <w:bookmarkStart w:id="34" w:name="pg3223_31104"/>
    </w:p>
    <w:p>
      <w:pPr>
        <w:pStyle w:val="Heading2"/>
        <w:numPr>
          <w:ilvl w:val="1"/>
          <w:numId w:val="1"/>
        </w:numPr>
        <w:rPr/>
      </w:pPr>
      <w:bookmarkStart w:id="35" w:name="__RefHeading___Toc1828309_2749589250"/>
      <w:bookmarkStart w:id="36" w:name="_Toc13"/>
      <w:bookmarkEnd w:id="34"/>
      <w:bookmarkEnd w:id="35"/>
      <w:r>
        <w:rPr>
          <w:rtl w:val="true"/>
        </w:rPr>
        <w:t>بخش دوّم</w:t>
      </w:r>
      <w:r>
        <w:rPr>
          <w:rtl w:val="true"/>
        </w:rPr>
        <w:t xml:space="preserve">: </w:t>
      </w:r>
      <w:r>
        <w:rPr>
          <w:rtl w:val="true"/>
        </w:rPr>
        <w:t>شناخت کلی اندلس</w:t>
      </w:r>
      <w:bookmarkEnd w:id="36"/>
    </w:p>
    <w:p>
      <w:pPr>
        <w:pStyle w:val="Heading3"/>
        <w:numPr>
          <w:ilvl w:val="2"/>
          <w:numId w:val="1"/>
        </w:numPr>
        <w:rPr/>
      </w:pPr>
      <w:bookmarkStart w:id="37" w:name="__RefHeading___Toc1828311_2749589250"/>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کلی اندلس</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است</w:t>
      </w:r>
      <w:bookmarkStart w:id="39" w:name="pg3223_31105"/>
    </w:p>
    <w:p>
      <w:pPr>
        <w:pStyle w:val="Heading3"/>
        <w:numPr>
          <w:ilvl w:val="2"/>
          <w:numId w:val="1"/>
        </w:numPr>
        <w:rPr/>
      </w:pPr>
      <w:bookmarkStart w:id="40" w:name="__RefHeading___Toc1828313_2749589250"/>
      <w:bookmarkStart w:id="41" w:name="_Toc15"/>
      <w:bookmarkEnd w:id="39"/>
      <w:bookmarkEnd w:id="40"/>
      <w:r>
        <w:rPr>
          <w:rtl w:val="true"/>
        </w:rPr>
        <w:t>درآمد</w:t>
      </w:r>
      <w:bookmarkEnd w:id="41"/>
    </w:p>
    <w:p>
      <w:pPr>
        <w:pStyle w:val="BookText"/>
        <w:rPr/>
      </w:pPr>
      <w:r>
        <w:rPr>
          <w:rFonts w:ascii="IRNazanin" w:hAnsi="IRNazanin" w:eastAsia="IRNazanin"/>
          <w:color w:val="111111"/>
          <w:sz w:val="28"/>
          <w:sz w:val="28"/>
          <w:szCs w:val="28"/>
          <w:rtl w:val="true"/>
          <w:lang w:bidi="fa-IR"/>
        </w:rPr>
        <w:t>درآمد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شبه جزیره ی ایبری شامل سرزمین اسپانیا و پرتغال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 جزیره که اکنون به دو کشور مستقل اسپانیا و پرتغال تقسیم شده است، در جنوب غربی اروپا قرار دارد که از قسمت شمال و شمالِ غربی به خلیج بیسکاری</w:t>
      </w:r>
      <w:r>
        <w:rPr>
          <w:rStyle w:val="FootnoteAnchor"/>
          <w:rtl w:val="true"/>
        </w:rPr>
        <w:footnoteReference w:id="11"/>
      </w:r>
      <w:r>
        <w:rPr>
          <w:rFonts w:ascii="IRNazanin" w:hAnsi="IRNazanin" w:eastAsia="IRNazanin"/>
          <w:color w:val="111111"/>
          <w:sz w:val="28"/>
          <w:sz w:val="28"/>
          <w:szCs w:val="28"/>
          <w:rtl w:val="true"/>
          <w:lang w:bidi="fa-IR"/>
        </w:rPr>
        <w:t>، از سوی شرق به دریای بالئار</w:t>
      </w:r>
      <w:r>
        <w:rPr>
          <w:rStyle w:val="FootnoteAnchor"/>
          <w:rtl w:val="true"/>
        </w:rPr>
        <w:footnoteReference w:id="12"/>
      </w:r>
      <w:r>
        <w:rPr>
          <w:rFonts w:ascii="IRNazanin" w:hAnsi="IRNazanin" w:eastAsia="IRNazanin"/>
          <w:color w:val="111111"/>
          <w:sz w:val="28"/>
          <w:sz w:val="28"/>
          <w:szCs w:val="28"/>
          <w:rtl w:val="true"/>
          <w:lang w:bidi="fa-IR"/>
        </w:rPr>
        <w:t>ـ که جزو دریاهای غربیمدیترانه است ـ و از جنوب به دریای مدیترانه و تنگه ی جبل الطارق و اقیانوس اطلس هم جوار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ناحیه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اقیانوس اطلس و تنها از شمال شرقی به خاک اروپا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اتصال، به وسیله ی سلسله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گستردگی این شبه جزیره ـ در کنار جزیره هایی به دو کشور اسپانیا و پرتغال تعلّق دارند ـ در حدود </w:t>
      </w:r>
      <w:r>
        <w:rPr>
          <w:rFonts w:eastAsia="IRNazanin" w:cs="IRNazanin"/>
          <w:color w:val="111111"/>
          <w:sz w:val="28"/>
          <w:szCs w:val="28"/>
          <w:lang w:bidi="fa-IR"/>
        </w:rPr>
        <w:t>596832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ی اندلس از قبیله های واندال</w:t>
      </w:r>
      <w:r>
        <w:rPr>
          <w:rStyle w:val="FootnoteAnchor"/>
          <w:rtl w:val="true"/>
        </w:rPr>
        <w:footnoteReference w:id="14"/>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قبیله ها در قرن های سوم و چهارم و حتی پنجم میلادی، وارد این سرزمین شدند و آن جا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فاندلسیا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اعراب آن را به لغت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Style w:val="FootnoteAnchor"/>
          <w:rtl w:val="true"/>
        </w:rPr>
        <w:footnoteReference w:id="16"/>
      </w:r>
      <w:bookmarkStart w:id="42" w:name="pg3223_31106"/>
    </w:p>
    <w:p>
      <w:pPr>
        <w:pStyle w:val="BookText"/>
        <w:rPr/>
      </w:pPr>
      <w:bookmarkEnd w:id="42"/>
      <w:r>
        <w:rPr>
          <w:rFonts w:ascii="IRNazanin" w:hAnsi="IRNazanin" w:eastAsia="IRNazanin"/>
          <w:color w:val="111111"/>
          <w:sz w:val="28"/>
          <w:sz w:val="28"/>
          <w:szCs w:val="28"/>
          <w:rtl w:val="true"/>
          <w:lang w:bidi="fa-IR"/>
        </w:rPr>
        <w:t>این سرزمین آب و هوایی بسیار مناسب و مردمانی زیبا و طبیعتی دلربا دارد و هر انسان خوش ذوقی را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با آگاهی از این آب و هوای خوش وارد آن جا شدند و بسیاری از مسلمانان مهاجر سال ها در آن جا رحل اقامت گزیدند</w:t>
      </w:r>
      <w:r>
        <w:rPr>
          <w:rFonts w:eastAsia="IRNazanin" w:cs="IRNazanin"/>
          <w:color w:val="111111"/>
          <w:sz w:val="28"/>
          <w:szCs w:val="28"/>
          <w:rtl w:val="true"/>
          <w:lang w:bidi="fa-IR"/>
        </w:rPr>
        <w:t>.</w:t>
      </w:r>
    </w:p>
    <w:p>
      <w:pPr>
        <w:pStyle w:val="Heading3"/>
        <w:numPr>
          <w:ilvl w:val="2"/>
          <w:numId w:val="1"/>
        </w:numPr>
        <w:rPr/>
      </w:pPr>
      <w:bookmarkStart w:id="43" w:name="__RefHeading___Toc1828315_2749589250"/>
      <w:bookmarkStart w:id="44" w:name="_Toc16"/>
      <w:bookmarkEnd w:id="43"/>
      <w:r>
        <w:rPr/>
        <w:t>1</w:t>
      </w:r>
      <w:r>
        <w:rPr>
          <w:rtl w:val="true"/>
        </w:rPr>
        <w:t xml:space="preserve">. </w:t>
      </w:r>
      <w:r>
        <w:rPr>
          <w:rtl w:val="true"/>
        </w:rPr>
        <w:t>اندلس پیش از ورود اسلام</w:t>
      </w:r>
      <w:bookmarkEnd w:id="44"/>
    </w:p>
    <w:p>
      <w:pPr>
        <w:pStyle w:val="Heading4"/>
        <w:numPr>
          <w:ilvl w:val="3"/>
          <w:numId w:val="1"/>
        </w:numPr>
        <w:rPr/>
      </w:pPr>
      <w:bookmarkStart w:id="45" w:name="__RefHeading___Toc1828317_2749589250"/>
      <w:bookmarkStart w:id="46" w:name="_Toc17"/>
      <w:bookmarkEnd w:id="45"/>
      <w:r>
        <w:rPr>
          <w:rtl w:val="true"/>
        </w:rPr>
        <w:t>اشاره</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 پیش از ورود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موقعیت سیاسی</w:t>
      </w:r>
    </w:p>
    <w:p>
      <w:pPr>
        <w:pStyle w:val="BookText"/>
        <w:rPr/>
      </w:pPr>
      <w:r>
        <w:rPr>
          <w:rFonts w:ascii="IRNazanin" w:hAnsi="IRNazanin" w:eastAsia="IRNazanin"/>
          <w:color w:val="111111"/>
          <w:sz w:val="28"/>
          <w:sz w:val="28"/>
          <w:szCs w:val="28"/>
          <w:rtl w:val="true"/>
          <w:lang w:bidi="fa-IR"/>
        </w:rPr>
        <w:t>موقعیت فرهنگی</w:t>
      </w:r>
    </w:p>
    <w:p>
      <w:pPr>
        <w:pStyle w:val="BookText"/>
        <w:rPr/>
      </w:pPr>
      <w:r>
        <w:rPr>
          <w:rFonts w:ascii="IRNazanin" w:hAnsi="IRNazanin" w:eastAsia="IRNazanin"/>
          <w:color w:val="111111"/>
          <w:sz w:val="28"/>
          <w:sz w:val="28"/>
          <w:szCs w:val="28"/>
          <w:rtl w:val="true"/>
          <w:lang w:bidi="fa-IR"/>
        </w:rPr>
        <w:t>موقعیت اقتصادی</w:t>
      </w:r>
    </w:p>
    <w:p>
      <w:pPr>
        <w:pStyle w:val="Heading4"/>
        <w:numPr>
          <w:ilvl w:val="3"/>
          <w:numId w:val="1"/>
        </w:numPr>
        <w:rPr/>
      </w:pPr>
      <w:bookmarkStart w:id="47" w:name="__RefHeading___Toc1828319_2749589250"/>
      <w:bookmarkStart w:id="48" w:name="_Toc18"/>
      <w:bookmarkEnd w:id="47"/>
      <w:r>
        <w:rPr>
          <w:rtl w:val="true"/>
        </w:rPr>
        <w:t>موقعیت سیاسی</w:t>
      </w:r>
      <w:bookmarkEnd w:id="48"/>
    </w:p>
    <w:p>
      <w:pPr>
        <w:pStyle w:val="BookText"/>
        <w:rPr/>
      </w:pPr>
      <w:r>
        <w:rPr>
          <w:rFonts w:ascii="IRNazanin" w:hAnsi="IRNazanin" w:eastAsia="IRNazanin"/>
          <w:color w:val="111111"/>
          <w:sz w:val="28"/>
          <w:sz w:val="28"/>
          <w:szCs w:val="28"/>
          <w:rtl w:val="true"/>
          <w:lang w:bidi="fa-IR"/>
        </w:rPr>
        <w:t>موقعیت سیاسی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ساکنان قدیمی این کشور از قوم سَلت</w:t>
      </w:r>
      <w:r>
        <w:rPr>
          <w:rStyle w:val="FootnoteAnchor"/>
          <w:rtl w:val="true"/>
        </w:rPr>
        <w:footnoteReference w:id="17"/>
      </w:r>
      <w:r>
        <w:rPr>
          <w:rFonts w:ascii="IRNazanin" w:hAnsi="IRNazanin" w:eastAsia="IRNazanin"/>
          <w:color w:val="111111"/>
          <w:sz w:val="28"/>
          <w:sz w:val="28"/>
          <w:szCs w:val="28"/>
          <w:rtl w:val="true"/>
          <w:lang w:bidi="fa-IR"/>
        </w:rPr>
        <w:t>که از فرانسه آمده بودند و قومایبر</w:t>
      </w:r>
      <w:r>
        <w:rPr>
          <w:rStyle w:val="FootnoteAnchor"/>
          <w:rtl w:val="true"/>
        </w:rPr>
        <w:footnoteReference w:id="18"/>
      </w:r>
      <w:r>
        <w:rPr>
          <w:rFonts w:ascii="IRNazanin" w:hAnsi="IRNazanin" w:eastAsia="IRNazanin"/>
          <w:color w:val="111111"/>
          <w:sz w:val="28"/>
          <w:sz w:val="28"/>
          <w:szCs w:val="28"/>
          <w:rtl w:val="true"/>
          <w:lang w:bidi="fa-IR"/>
        </w:rPr>
        <w:t>بودند که اسمشان بر این شبه جزیره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طایفهبیش تر در شمال و مرکز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های دیگری نیز از خارج آمدند و در سواحل این کشور،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فینیقیان و پس از آنان یونانی ها و سپس کارتاژی ها آمدند که این کشور را تصرف نموده و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قرطاجنه</w:t>
      </w:r>
      <w:r>
        <w:rPr>
          <w:rStyle w:val="FootnoteAnchor"/>
          <w:rtl w:val="true"/>
        </w:rPr>
        <w:footnoteReference w:id="19"/>
      </w:r>
      <w:r>
        <w:rPr>
          <w:rFonts w:ascii="IRNazanin" w:hAnsi="IRNazanin" w:eastAsia="IRNazanin"/>
          <w:color w:val="111111"/>
          <w:sz w:val="28"/>
          <w:sz w:val="28"/>
          <w:szCs w:val="28"/>
          <w:rtl w:val="true"/>
          <w:lang w:bidi="fa-IR"/>
        </w:rPr>
        <w:t>در آن جا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جنگ دومپونیک</w:t>
      </w:r>
      <w:r>
        <w:rPr>
          <w:rStyle w:val="FootnoteAnchor"/>
          <w:rtl w:val="true"/>
        </w:rPr>
        <w:footnoteReference w:id="20"/>
      </w:r>
      <w:r>
        <w:rPr>
          <w:rFonts w:ascii="IRNazanin" w:hAnsi="IRNazanin" w:eastAsia="IRNazanin"/>
          <w:color w:val="111111"/>
          <w:sz w:val="28"/>
          <w:sz w:val="28"/>
          <w:szCs w:val="28"/>
          <w:rtl w:val="true"/>
          <w:lang w:bidi="fa-IR"/>
        </w:rPr>
        <w:t>به وقوع پیوست که کارتاژی ها شکست خوردند و رومیان بر این کشور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شبه جزیره ی ایبری برای دولت روم بسیار ضروری بود؛ چرا که این منطقه در سر راه اروپا و آفریقا واقع شده و محل اتصال آن دو قاره به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تا قرن پنجم میلادی بر اندلس حکومت کردند که در دوره ی آنان این کشور شهرهای آبادی داشت و عده ای از مردان نامی در آن جا،</w:t>
      </w:r>
    </w:p>
    <w:p>
      <w:pPr>
        <w:pStyle w:val="BookText"/>
        <w:rPr/>
      </w:pPr>
      <w:r>
        <w:rPr>
          <w:rFonts w:ascii="IRNazanin" w:hAnsi="IRNazanin" w:eastAsia="IRNazanin"/>
          <w:color w:val="111111"/>
          <w:sz w:val="28"/>
          <w:sz w:val="28"/>
          <w:szCs w:val="28"/>
          <w:rtl w:val="true"/>
          <w:lang w:bidi="fa-IR"/>
        </w:rPr>
        <w:t>ظهور کردند که از مفاخر اسپانیا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دولت رومِ غربی برچیده شد، طایفه های ویزیگوت</w:t>
      </w:r>
      <w:r>
        <w:rPr>
          <w:rStyle w:val="FootnoteAnchor"/>
          <w:rtl w:val="true"/>
        </w:rPr>
        <w:footnoteReference w:id="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واندال</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 قالبمهاجم، داخل شبه جزیره شدند و رومیان را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اندلس در قرن ششم میلادی، به تصرف ویزیگوتها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حمله ی لشکریان اسلام به اندلس، همین ها در آن جا حکومت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و با ایجاد تعامل فرهنگی، بین ویزیگوت ها و لاتین زبانان که در اندلس بودند، در هم آمیختگی حاصل شده و زبانشان لاتینی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ویزیگوت های بت پرست، خدایان خویش را ترک گفته و آیین مسیح را پذیرفتند و هنگام لشکرکشی مسلمانان به این سرزمین، ویزیگوت ها و لاتین، در کنار هم تحت یک حکومت اشرافی، تربیت یافته بودند و مردم این سرزمین دارای روح بندگی ورقّیّت بودند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ویزیگوت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 را براساس همان نظام روم باستان اداره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همچنان به ایالت ها</w:t>
      </w:r>
      <w:r>
        <w:rPr>
          <w:rStyle w:val="FootnoteAnchor"/>
          <w:rtl w:val="true"/>
        </w:rPr>
        <w:footnoteReference w:id="24"/>
      </w:r>
      <w:r>
        <w:rPr>
          <w:rFonts w:ascii="IRNazanin" w:hAnsi="IRNazanin" w:eastAsia="IRNazanin"/>
          <w:color w:val="111111"/>
          <w:sz w:val="28"/>
          <w:sz w:val="28"/>
          <w:szCs w:val="28"/>
          <w:rtl w:val="true"/>
          <w:lang w:bidi="fa-IR"/>
        </w:rPr>
        <w:t>و شهرها</w:t>
      </w:r>
      <w:r>
        <w:rPr>
          <w:rStyle w:val="FootnoteAnchor"/>
          <w:rtl w:val="true"/>
        </w:rPr>
        <w:footnoteReference w:id="25"/>
      </w:r>
      <w:r>
        <w:rPr>
          <w:rFonts w:ascii="IRNazanin" w:hAnsi="IRNazanin" w:eastAsia="IRNazanin"/>
          <w:color w:val="111111"/>
          <w:sz w:val="28"/>
          <w:sz w:val="28"/>
          <w:szCs w:val="28"/>
          <w:rtl w:val="true"/>
          <w:lang w:bidi="fa-IR"/>
        </w:rPr>
        <w:t xml:space="preserve">تقسیم می شد و بر هر ایالت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شهر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حاکمان نیز برای رتق و فتق امور مالی و قضایی و نظامی منطقه ی تحت حاکمیّت خود، گروه دیگری به نام کارمندان</w:t>
      </w:r>
      <w:r>
        <w:rPr>
          <w:rStyle w:val="FootnoteAnchor"/>
          <w:rtl w:val="true"/>
        </w:rPr>
        <w:footnoteReference w:id="26"/>
      </w:r>
      <w:r>
        <w:rPr>
          <w:rFonts w:ascii="IRNazanin" w:hAnsi="IRNazanin" w:eastAsia="IRNazanin"/>
          <w:color w:val="111111"/>
          <w:sz w:val="28"/>
          <w:sz w:val="28"/>
          <w:szCs w:val="28"/>
          <w:rtl w:val="true"/>
          <w:lang w:bidi="fa-IR"/>
        </w:rPr>
        <w:t>را به کار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گوت، باخودکامگی حکم می راندند و در اداره ی امور کشور فعال مایشا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شورایی</w:t>
      </w:r>
      <w:bookmarkStart w:id="49" w:name="pg3223_31108"/>
    </w:p>
    <w:p>
      <w:pPr>
        <w:pStyle w:val="BookText"/>
        <w:rPr/>
      </w:pPr>
      <w:bookmarkEnd w:id="49"/>
      <w:r>
        <w:rPr>
          <w:rFonts w:ascii="IRNazanin" w:hAnsi="IRNazanin" w:eastAsia="IRNazanin"/>
          <w:color w:val="111111"/>
          <w:sz w:val="28"/>
          <w:sz w:val="28"/>
          <w:szCs w:val="28"/>
          <w:rtl w:val="true"/>
          <w:lang w:bidi="fa-IR"/>
        </w:rPr>
        <w:t>مرکب از بزرگان و نجیب زادگان بود، که در هر کاری، پادشاهان گوت را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خودکامگیِ پادشاهان، هرگونه قدرت و اختیاری را از این شورا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پادشاه می بایست ازمیان نجبا و بزرگان انتخاب می شد، ولی در عمل، هر کدامشان که زور بیشتری داشت، قدرت را به دست می گرفت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بنابراین فضای سیاسی اسپانیای پیش از ورود اسلام یک استبداد تمام عیار و اختناق وحشت 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مردم این کشور همواره چشم به راه یک نجات دهنده می زیسته اند و طلوع آفتاب اسلام را در سرزمین شان بسانِ سحاب رحمتی بر فراز آسمان امیدشان تصور کردند و به سرعت آن را پذیرفته و در آن ذوب شدند</w:t>
      </w:r>
      <w:r>
        <w:rPr>
          <w:rFonts w:eastAsia="IRNazanin" w:cs="IRNazanin"/>
          <w:color w:val="111111"/>
          <w:sz w:val="28"/>
          <w:szCs w:val="28"/>
          <w:rtl w:val="true"/>
          <w:lang w:bidi="fa-IR"/>
        </w:rPr>
        <w:t>.</w:t>
      </w:r>
    </w:p>
    <w:p>
      <w:pPr>
        <w:pStyle w:val="Heading4"/>
        <w:numPr>
          <w:ilvl w:val="3"/>
          <w:numId w:val="1"/>
        </w:numPr>
        <w:rPr/>
      </w:pPr>
      <w:bookmarkStart w:id="50" w:name="__RefHeading___Toc1828321_2749589250"/>
      <w:bookmarkStart w:id="51" w:name="_Toc19"/>
      <w:bookmarkEnd w:id="50"/>
      <w:r>
        <w:rPr>
          <w:rtl w:val="true"/>
        </w:rPr>
        <w:t>موقعیت فرهنگی</w:t>
      </w:r>
      <w:bookmarkEnd w:id="51"/>
    </w:p>
    <w:p>
      <w:pPr>
        <w:pStyle w:val="BookText"/>
        <w:rPr/>
      </w:pPr>
      <w:r>
        <w:rPr>
          <w:rFonts w:ascii="IRNazanin" w:hAnsi="IRNazanin" w:eastAsia="IRNazanin"/>
          <w:color w:val="111111"/>
          <w:sz w:val="28"/>
          <w:sz w:val="28"/>
          <w:szCs w:val="28"/>
          <w:rtl w:val="true"/>
          <w:lang w:bidi="fa-IR"/>
        </w:rPr>
        <w:t>موقعیت فرهنگی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وضعیت فرهنگی اندلسِ پیش از ورود مسلمانان باید دو دوره ی جداگانه را مدنظر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دوره ی رومیان که قبل از ویزیگوت ها، بر این سرزمین، حکمرانی می کردند و دیگری دوران سیطره ی پادشاهان ویزیگوتی که با ورود مسلمانان به اسپانیا، برچیده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دوره ی اول، گرچه رومیان ستمگرانه بر مردم حکومت می کردند، ولی چنان چه گفتیم، آبادانی و نشاط بر شهرها حاکم بوده است و این سرزمین مهد تمدن فکری ـ فلسفی اروپای آن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گروهی مردان نامی،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سنکا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از فیلسوفان بزرگ روم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لوسین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ازنویسندگان بزرگ یونانی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مارسیال</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از</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شاعران رومی ـ و چهار نفرامپراطور،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تراژان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آدرین</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مارکوس اورلیوس</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که یکی ازفیلسوفان معروف بود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تئودوس</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ظهور کردند که در تاریخ فرهنگ وتمدن اروپا، مقام و منزلتی یافتند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اما درباره ی دوره ی دوم، یعنی سیطره ی پادشاهان ویزیگوت، شاید بتوان گفت که اسپانیای عصر گوت ها، نه آن چنان که برخی تاریخ نویسان فرانسوی و عرب معتقدند سراسر بد بوده است و نه آن گونه که اسپانیایی ها می پندارند، یکسره خوب بوده است؛ بلکه این عصر، ادامه ی عصر فروپاشیده ی رومی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گوت ها، مردمانی بیابان نشین بودند و قاعدتا نمی توانستند در ارتقای فرهنگی اسپانیا نقش مؤثری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بومی اسپانیا که به مسیحیت گرویده بودند، با الهام از اندیشه ها و فلسفه ی آن جا، قابلیّت پیش رفت فرهنگی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جای شگفتی نیست که در این سرزمین دوردست، مردانی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ایزیدور سیویلیایی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ـ دانشمند ذوالفنون ـ ظهور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اسپانیای مسیحی، دراین زمینه از سراسر اروپای غربی گوی سبقت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اسپانیای اسلامی در جنبه های گوناگون اندیشه ی اسلامی، از دیگر سرزمین های جهان اسلام پیشی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علت این امر در تأثیرگذاری این سرزمین زیبا و شگفت بر ساکنانش خلاصه</w:t>
      </w:r>
      <w:bookmarkStart w:id="52" w:name="pg3223_31110"/>
    </w:p>
    <w:p>
      <w:pPr>
        <w:pStyle w:val="BookText"/>
        <w:rPr/>
      </w:pPr>
      <w:bookmarkEnd w:id="52"/>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با همه آن چه گفتیم، بدون تردید فرهنگ اسپانیای پیش از اسلام در مقایسه با تمدن اسلامی، چیزی برای ابراز وجود نداشت و برتری نسبی فرهنگی اسپانیای پیش از اسلام در مقایسه با اروپای بی تمدن آن زمان، چیزی را ثابت نمی کند و از ارزش خدمات بسیار مسلمانان در این سرزمین نمی کاهد</w:t>
      </w:r>
      <w:r>
        <w:rPr>
          <w:rFonts w:eastAsia="IRNazanin" w:cs="IRNazanin"/>
          <w:color w:val="111111"/>
          <w:sz w:val="28"/>
          <w:szCs w:val="28"/>
          <w:rtl w:val="true"/>
          <w:lang w:bidi="fa-IR"/>
        </w:rPr>
        <w:t>.</w:t>
      </w:r>
    </w:p>
    <w:p>
      <w:pPr>
        <w:pStyle w:val="Heading4"/>
        <w:numPr>
          <w:ilvl w:val="3"/>
          <w:numId w:val="1"/>
        </w:numPr>
        <w:rPr/>
      </w:pPr>
      <w:bookmarkStart w:id="53" w:name="__RefHeading___Toc1828323_2749589250"/>
      <w:bookmarkStart w:id="54" w:name="_Toc20"/>
      <w:bookmarkEnd w:id="53"/>
      <w:r>
        <w:rPr>
          <w:rtl w:val="true"/>
        </w:rPr>
        <w:t>موقعیت اقتصادی</w:t>
      </w:r>
      <w:bookmarkEnd w:id="54"/>
    </w:p>
    <w:p>
      <w:pPr>
        <w:pStyle w:val="BookText"/>
        <w:rPr/>
      </w:pPr>
      <w:r>
        <w:rPr>
          <w:rFonts w:ascii="IRNazanin" w:hAnsi="IRNazanin" w:eastAsia="IRNazanin"/>
          <w:color w:val="111111"/>
          <w:sz w:val="28"/>
          <w:sz w:val="28"/>
          <w:szCs w:val="28"/>
          <w:rtl w:val="true"/>
          <w:lang w:bidi="fa-IR"/>
        </w:rPr>
        <w:t>موقعیت اقتصادی</w:t>
      </w:r>
    </w:p>
    <w:p>
      <w:pPr>
        <w:pStyle w:val="BookText"/>
        <w:rPr/>
      </w:pPr>
      <w:r>
        <w:rPr>
          <w:rFonts w:ascii="IRNazanin" w:hAnsi="IRNazanin" w:eastAsia="IRNazanin"/>
          <w:color w:val="111111"/>
          <w:sz w:val="28"/>
          <w:sz w:val="28"/>
          <w:szCs w:val="28"/>
          <w:rtl w:val="true"/>
          <w:lang w:bidi="fa-IR"/>
        </w:rPr>
        <w:t>اوضاع اقتصادیِ اسپانیای پیش از اسلام، همچون وضعیت سیاسی و فرهنگی اش، حالتی آشفته داشت و به گواهی تاریخ، هیچ گونه اثری از پیشرفت اقتصادی در دوران پادشاهان ویزیگوت،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دوره ی رومیان، وضع بهتر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آفریقا، در حکومت اسلامی از نعمت آزادی عقیده و عدل و داد برخوردار بود و مراحل تکامل و پیشرفت های اساسی را با سرعت زیادی طی می کرد، شبه جزیره ی اسپانیا، همسایه ی شمالی وی، زیر بار ستم پادشاهان ویزیگوت ضعیف و نابود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این کشور و مردمان آن، در هیچ دوره ای به اندازه ی عصر ویزیگوت ها آشفته وخراب نبوده است؛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روزگار رومیان، ثروت مندان و اشراف و طبقه های ممتاز، از دادن مالیات و عوارض دیگر دولتی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قشرهای متوسط جامعه که تمام بارهای سنگین کار بر دوش آن ها بود، روز به روز ضعیف تر و فقیرتر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پیشه ای و هنری، به خاطر گرفتن عوارض و مالیات های کمرشکن، تماما از بین رفته و تجارت و صنعت کشور به کلی نابود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w:t>
      </w:r>
      <w:bookmarkStart w:id="55" w:name="pg3223_31111"/>
    </w:p>
    <w:p>
      <w:pPr>
        <w:pStyle w:val="BookText"/>
        <w:rPr/>
      </w:pPr>
      <w:bookmarkEnd w:id="55"/>
      <w:r>
        <w:rPr>
          <w:rFonts w:ascii="IRNazanin" w:hAnsi="IRNazanin" w:eastAsia="IRNazanin"/>
          <w:color w:val="111111"/>
          <w:sz w:val="28"/>
          <w:sz w:val="28"/>
          <w:szCs w:val="28"/>
          <w:rtl w:val="true"/>
          <w:lang w:bidi="fa-IR"/>
        </w:rPr>
        <w:t>دیگر، خشکسالی و قحطی، سراسر کشور را فراگرفته بود؛ درست مانند زمانی که مسلمانان از این کشور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سران کشوری در کاخ های عالی خود، بی خیال و آسوده خاطر به عیش ونوش مشغول بودند و با استثمار مردم بیچاره ی اسپانیا، به خوش گذرانی و تن پروری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کشاورزی یا بر عهده ی کشاورزان بود و یا غلامانی که به ضرب شلاق اربابان سنگ دلشان، به کارهای سنگین گماشته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همیشه طوق بندگی به گردن انداخته بودند و هرگز برای آزاد شدنشان از چنان فضای ظلمت زایی، امیدی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اجازه ی ارباب حتی نمی توانستند زن بگیرند یا دختری را شوهر بدهند و چنان که بین کشاورزان دو اربابِ همسایه، ازدواجی صورت می گرفت، فرزندان آن ها میان دو ارباب به طور مساوی تقسیم می گردید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چنان اوضاع بدِ اقتصادی و وضعیت اسفبار زندگی، مردمان زحمت کش دیگر به آینده ای روشن و توانمند، امید نداشتند و نابودیشان را به چشم می دیدند</w:t>
      </w:r>
      <w:r>
        <w:rPr>
          <w:rFonts w:eastAsia="IRNazanin" w:cs="IRNazanin"/>
          <w:color w:val="111111"/>
          <w:sz w:val="28"/>
          <w:szCs w:val="28"/>
          <w:rtl w:val="true"/>
          <w:lang w:bidi="fa-IR"/>
        </w:rPr>
        <w:t>.</w:t>
      </w:r>
    </w:p>
    <w:p>
      <w:pPr>
        <w:pStyle w:val="Heading3"/>
        <w:numPr>
          <w:ilvl w:val="2"/>
          <w:numId w:val="1"/>
        </w:numPr>
        <w:rPr/>
      </w:pPr>
      <w:bookmarkStart w:id="56" w:name="__RefHeading___Toc1828325_2749589250"/>
      <w:bookmarkStart w:id="57" w:name="_Toc21"/>
      <w:bookmarkEnd w:id="56"/>
      <w:r>
        <w:rPr/>
        <w:t>2</w:t>
      </w:r>
      <w:r>
        <w:rPr>
          <w:rtl w:val="true"/>
        </w:rPr>
        <w:t xml:space="preserve">. </w:t>
      </w:r>
      <w:r>
        <w:rPr>
          <w:rtl w:val="true"/>
        </w:rPr>
        <w:t>چگونگی ورود مسلمانان به اندلس و دلایل پیروزی آن ها</w:t>
      </w:r>
      <w:bookmarkEnd w:id="57"/>
    </w:p>
    <w:p>
      <w:pPr>
        <w:pStyle w:val="Heading4"/>
        <w:numPr>
          <w:ilvl w:val="3"/>
          <w:numId w:val="1"/>
        </w:numPr>
        <w:rPr/>
      </w:pPr>
      <w:bookmarkStart w:id="58" w:name="__RefHeading___Toc1828327_2749589250"/>
      <w:bookmarkStart w:id="59" w:name="_Toc22"/>
      <w:bookmarkEnd w:id="58"/>
      <w:r>
        <w:rPr>
          <w:rtl w:val="true"/>
        </w:rPr>
        <w:t>اشاره</w:t>
      </w:r>
      <w:bookmarkEnd w:id="5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ورود مسلمانان به اندلس و دلایل پیروزی آن 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آفریقا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می شد، پادشاه 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رودریک</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یا غیطشه ـ پادشاه پیشین ـ را برکنار کرده وکشته بود و خود، تاج و تخت پادشاهی را در اختیار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 و</w:t>
      </w:r>
    </w:p>
    <w:p>
      <w:pPr>
        <w:pStyle w:val="BookText"/>
        <w:rPr/>
      </w:pPr>
      <w:r>
        <w:rPr>
          <w:rFonts w:ascii="IRNazanin" w:hAnsi="IRNazanin" w:eastAsia="IRNazanin"/>
          <w:color w:val="111111"/>
          <w:sz w:val="28"/>
          <w:sz w:val="28"/>
          <w:szCs w:val="28"/>
          <w:rtl w:val="true"/>
          <w:lang w:bidi="fa-IR"/>
        </w:rPr>
        <w:t>ششمین و آخرین پادشاه گوت دراندلس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فتح اندلس از آن جا آغاز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ژولین</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ـ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ـبه خاطر تعرضی که از سوی رودریک به دخترش شده بود، از پادشاه سرپیچی کرده و به ناچار به فراریان دیگر اسپانیا در آفریقا پیوست و با اصرار از موسی بن نصیر ـ حاکم مسلمان آفریقاـ خواست تا اسپانیا را از چنگال ستمگرانه پادشاه غاصبش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درخواست، موسی بن نصیر باگرفتن اجازه از ولید</w:t>
      </w:r>
      <w:r>
        <w:rPr>
          <w:rStyle w:val="FootnoteAnchor"/>
          <w:rtl w:val="true"/>
        </w:rPr>
        <w:footnoteReference w:id="42"/>
      </w:r>
      <w:r>
        <w:rPr>
          <w:rFonts w:ascii="IRNazanin" w:hAnsi="IRNazanin" w:eastAsia="IRNazanin"/>
          <w:color w:val="111111"/>
          <w:sz w:val="28"/>
          <w:sz w:val="28"/>
          <w:szCs w:val="28"/>
          <w:rtl w:val="true"/>
          <w:lang w:bidi="fa-IR"/>
        </w:rPr>
        <w:t xml:space="preserve">ـ خلیفه ی مسلمانان ـ یک افسر جوان و شجاع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کشف و گردآوری اطلاعات لازم و مقدماتی به سواحل جنوبی اسپانیا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گزارش های رضایت بخش او به دست موسی رسید، در ماه رجب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لایق ترین سرداران موسی بن نصیر ـ باسپاه اندکی مرکب از هفت هزار نفر مردان جنگی، از تنگه ی جبل الطارق گذشتند و در محلی که هنوز به نام وی معروف است، پیاده گردیدند و سپس نخست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الجزیرة الخضراء</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فرود آمده و نماز صبح را در آن جا به پا داشت، و با برافراشتن پرچمِ نبرد به نبرد و پیش روی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همان محل برافراشته شدن پرچم ها،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که حتی تا زمان مراکشی ـ از دانشمندان قرن ششم و هفتم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ـ به همین نام باقی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گوت ها نیز بسیار کوشیدند تا راه را بر طارق بسته و مانع پیشرفت وی گردند، ولی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حمله های نخستین، جمع آنان از هم پاشیده و پراکنده گردیدند و طارق مستقیما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کهاین پیش روی بزرگ در تاریخ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طارق با سپاه کمکی که از مرکز رسید،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رودریک که در حال فرونشاندن آشوب های شمال کشور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گماشته بود، با شنیدن این خبر به پایتخت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به کشور ما آمده اند که نمی دانیم آیا اهل آسمانند یا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رودریک، امیران ارتش و خان های کشور را به جنگ فراخواند و حکم داد که همگی با مردمان و وابستگانشان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به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تعدادنیروهای سپاه سلطنتی به همراه سپاه کمکی امیران اطراف، نزدیک به یکصد هزار 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لشکر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در روز یکشنبه ـ دو روزمانده به آخر ماه رمضانِ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ـ باهم درگیر شدند و این جنگ تمام عیار میان آن ها، تا روز یکشنبه پنجم شوال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تیزا ـ پادشاه پیشین که به دست رودریک کشته شده بود ـ در همان حمله ی اول از لشکر رودریک جداشدند، ولی فراوانی لشکریان باقی مانده ی رودریک و مناسب بودن سلاح و وسایل جنگی و آرایش خوب نظامی آن ها، باعث گردید تا مدت بیشتری در برابر حمله های سخت مسلمانان، پایداری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حمله ی پایانی طارق بن</w:t>
      </w:r>
    </w:p>
    <w:p>
      <w:pPr>
        <w:pStyle w:val="BookText"/>
        <w:rPr/>
      </w:pPr>
      <w:r>
        <w:rPr>
          <w:rFonts w:ascii="IRNazanin" w:hAnsi="IRNazanin" w:eastAsia="IRNazanin"/>
          <w:color w:val="111111"/>
          <w:sz w:val="28"/>
          <w:sz w:val="28"/>
          <w:szCs w:val="28"/>
          <w:rtl w:val="true"/>
          <w:lang w:bidi="fa-IR"/>
        </w:rPr>
        <w:t>زیاد، به قدری سخت و سنگین بود که ایستادگی دشمن در برابر آن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جمعیت گوت ها به کلی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رودریک هنگام فرار، خود را به آب رودخانه اندخته و کشته شد و مسلمانان اسب و لنگه ی کفش او را در میان گِل و لایِ رودخانه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پیروزی اهمیت ویژه ای دارد، نقش رهبری این حرکت اسلامی بود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در این نبرد نابرابر و در شرایطی که دشمن از امتیازِ آشنابودن با منطقه، پشتیبانی نظامی و تأمین غذایی و تدارکاتی برخوردار بود، طارق شگردی به کار برد تا سربازان مسلمان را به رغم کمی تعدادشان، از لحاظ روحی کاملاً آماده نماید و از تعداد کم جنگ جویان اسلام، بیشترین بهره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در برابر دیدگان وحشت زده ی سربازان دستور داد تا کشتی هایی را که با آن از دریا عبور کرده بودند و هم چنین اندوخته های غذایی شان را آتش بزنند و تنها به اندازه ی یک وعده، غذا نگه دارند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آن گاه در حالی که انبوه لشکر دشمن از یک سو و فاصله انداختن تنگه میان مسلمانان و مرکزیت آنان در شمال آفریقا از سوی دیگر، برسختی و نابرابری جنگ به نفع دشمن می افزود، در یک سخنرانی هیجان برانگیز پس از فراخواندن نیروهایش به جهاد و فداکاری و بعد از حمد و ثنای پروردگار، خطاب به لشکریانش 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جزیره به کجا خواهید گریخت؟ در حالی که دریا در پشت سر، و دشمن در برابر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که چاره ای جز پایداری و شکیبایی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در این جزیره از کودکان یتیم در کنار سفره ی افراد لئیم، زبون ترید اکنون دشمن شما با لشکری انبوه، سلاحی بُرنده و ذخیره ی</w:t>
      </w:r>
    </w:p>
    <w:p>
      <w:pPr>
        <w:pStyle w:val="BookText"/>
        <w:rPr/>
      </w:pPr>
      <w:r>
        <w:rPr>
          <w:rFonts w:ascii="IRNazanin" w:hAnsi="IRNazanin" w:eastAsia="IRNazanin"/>
          <w:color w:val="111111"/>
          <w:sz w:val="28"/>
          <w:sz w:val="28"/>
          <w:szCs w:val="28"/>
          <w:rtl w:val="true"/>
          <w:lang w:bidi="fa-IR"/>
        </w:rPr>
        <w:t>غذایی فراوان به استقبالتان آمده است و شما جز شمشیرهایتان، پناهی ندارید و جز آن چه از دشمن بگیرید غذایی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در این جزیره به تنگ دستی و نیازمندی گرفتار شوید و در کارتان چاره ای نیندیشید، آبرویتان بر باد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هراسی که در دلِ دشمنان انداخته اید، شجاعت و جرأت را در خود پرورده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خواری و پستی را از آینده ی کار خویش دور کنید و این ستم کاران را از این سرزمین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لشکری قوی در برابر شما آمده و هر گاه شما مرگ را بر خود هموار کنید، پیروز می شوید، زیرا فرصت هم اکنون بر شمادست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چیزی برحذر نمی کنم که خود از آن دور باشم مگر آن که من پیشرو شما باشم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می توان ضعف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ویزیگوت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اسپانیا که به شکست آنان انجامید در سه عامل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اختلاف در میان طبقات اعیان و بزرگان بر سر جانشینی پادشاه؛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نارضایتی بخش های دیگر جامعه به خاطر امتیازهای طبقه ی اعیان و در نتیجه غیرقابل اعتماد بودن سپاه؛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تعقیب و تفتیش عقاید دینی</w:t>
      </w:r>
      <w:r>
        <w:rPr>
          <w:rStyle w:val="FootnoteAnchor"/>
          <w:rtl w:val="true"/>
        </w:rPr>
        <w:footnoteReference w:id="50"/>
      </w:r>
      <w:r>
        <w:rPr>
          <w:rFonts w:ascii="IRNazanin" w:hAnsi="IRNazanin" w:eastAsia="IRNazanin"/>
          <w:color w:val="111111"/>
          <w:sz w:val="28"/>
          <w:sz w:val="28"/>
          <w:szCs w:val="28"/>
          <w:rtl w:val="true"/>
          <w:lang w:bidi="fa-IR"/>
        </w:rPr>
        <w:t>یهودیان که سبب استقبال آنان از مسلمین گردید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سوی دیگر، عوامل زیر به مسلمانان در دست یابی به پیروزی نهایی کمک شایانی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وجود فرماندهی قوی و شجاع و با کفایت، همچون طارق بن زیاد؛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مسلمانانِ مبارز با روحیه ی ایثار و شهادت طلبی و باانگیزه ی معنویِ انجام دادن تکلیف می جنگیدند؛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اطاعت محض جنگ جویان مسلمان از مافوق و فرماندهی خویش و سرعت در عمل</w:t>
      </w:r>
      <w:r>
        <w:rPr>
          <w:rFonts w:eastAsia="IRNazanin" w:cs="IRNazanin"/>
          <w:color w:val="111111"/>
          <w:sz w:val="28"/>
          <w:szCs w:val="28"/>
          <w:rtl w:val="true"/>
          <w:lang w:bidi="fa-IR"/>
        </w:rPr>
        <w:t>.</w:t>
      </w:r>
      <w:bookmarkStart w:id="60" w:name="pg3223_31117"/>
    </w:p>
    <w:p>
      <w:pPr>
        <w:pStyle w:val="Heading4"/>
        <w:numPr>
          <w:ilvl w:val="3"/>
          <w:numId w:val="1"/>
        </w:numPr>
        <w:rPr/>
      </w:pPr>
      <w:bookmarkStart w:id="61" w:name="__RefHeading___Toc1828329_2749589250"/>
      <w:bookmarkStart w:id="62" w:name="_Toc23"/>
      <w:bookmarkEnd w:id="60"/>
      <w:bookmarkEnd w:id="61"/>
      <w:r>
        <w:rPr>
          <w:rtl w:val="true"/>
        </w:rPr>
        <w:t>نتایج پیروزی</w:t>
      </w:r>
      <w:bookmarkEnd w:id="62"/>
    </w:p>
    <w:p>
      <w:pPr>
        <w:pStyle w:val="BookText"/>
        <w:rPr/>
      </w:pPr>
      <w:r>
        <w:rPr>
          <w:rFonts w:ascii="IRNazanin" w:hAnsi="IRNazanin" w:eastAsia="IRNazanin"/>
          <w:color w:val="111111"/>
          <w:sz w:val="28"/>
          <w:sz w:val="28"/>
          <w:szCs w:val="28"/>
          <w:rtl w:val="true"/>
          <w:lang w:bidi="fa-IR"/>
        </w:rPr>
        <w:t>نتایج پیروزی</w:t>
      </w:r>
    </w:p>
    <w:p>
      <w:pPr>
        <w:pStyle w:val="BookText"/>
        <w:rPr/>
      </w:pPr>
      <w:r>
        <w:rPr>
          <w:rFonts w:ascii="IRNazanin" w:hAnsi="IRNazanin" w:eastAsia="IRNazanin"/>
          <w:color w:val="111111"/>
          <w:sz w:val="28"/>
          <w:sz w:val="28"/>
          <w:szCs w:val="28"/>
          <w:rtl w:val="true"/>
          <w:lang w:bidi="fa-IR"/>
        </w:rPr>
        <w:t>بی تردید آثار و پی آمدهای این واقعه ی تاریخی بر جامعه ی اسپانیا و هم چنین بر مسلمانان به سادگی قابل شمارش نیست، ولی در این گفتار به تعدادی از این تأثیرگذاری ها می پردازیم</w:t>
      </w:r>
      <w:r>
        <w:rPr>
          <w:rFonts w:eastAsia="IRNazanin" w:cs="IRNazanin"/>
          <w:color w:val="111111"/>
          <w:sz w:val="28"/>
          <w:szCs w:val="28"/>
          <w:rtl w:val="true"/>
          <w:lang w:bidi="fa-IR"/>
        </w:rPr>
        <w:t>:</w:t>
      </w:r>
    </w:p>
    <w:p>
      <w:pPr>
        <w:pStyle w:val="Heading4"/>
        <w:numPr>
          <w:ilvl w:val="3"/>
          <w:numId w:val="1"/>
        </w:numPr>
        <w:rPr/>
      </w:pPr>
      <w:bookmarkStart w:id="63" w:name="__RefHeading___Toc1828331_2749589250"/>
      <w:bookmarkStart w:id="64" w:name="_Toc24"/>
      <w:bookmarkEnd w:id="63"/>
      <w:r>
        <w:rPr>
          <w:rtl w:val="true"/>
        </w:rPr>
        <w:t>پی آمدهای پیروزی مسلمانان</w:t>
      </w:r>
      <w:bookmarkEnd w:id="64"/>
    </w:p>
    <w:p>
      <w:pPr>
        <w:pStyle w:val="BookText"/>
        <w:rPr/>
      </w:pPr>
      <w:r>
        <w:rPr>
          <w:rFonts w:ascii="IRNazanin" w:hAnsi="IRNazanin" w:eastAsia="IRNazanin"/>
          <w:color w:val="111111"/>
          <w:sz w:val="28"/>
          <w:sz w:val="28"/>
          <w:szCs w:val="28"/>
          <w:rtl w:val="true"/>
          <w:lang w:bidi="fa-IR"/>
        </w:rPr>
        <w:t>پی آمدهای پیروزی مسلمانان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دوباره ی قدرت اسلام و مسلمانان؛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گسترش منطقه های مسلمان نشین و توسعه حکومت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بازار کار و سکونت برای مسلمانان؛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گرویدن بسیاری از مسیحیان به دین مبین اسلام؛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تربیت شدن تعداد زیادی از دانشمندان بزرگ جهان اسلام در این منطقه و پیشرفت های بزرگ فرهنگی، علمی و صنعتی برای مسلمانان در آن سامان</w:t>
      </w:r>
      <w:r>
        <w:rPr>
          <w:rFonts w:eastAsia="IRNazanin" w:cs="IRNazanin"/>
          <w:color w:val="111111"/>
          <w:sz w:val="28"/>
          <w:szCs w:val="28"/>
          <w:rtl w:val="true"/>
          <w:lang w:bidi="fa-IR"/>
        </w:rPr>
        <w:t>.</w:t>
      </w:r>
    </w:p>
    <w:p>
      <w:pPr>
        <w:pStyle w:val="Heading4"/>
        <w:numPr>
          <w:ilvl w:val="3"/>
          <w:numId w:val="1"/>
        </w:numPr>
        <w:rPr/>
      </w:pPr>
      <w:bookmarkStart w:id="65" w:name="__RefHeading___Toc1828333_2749589250"/>
      <w:bookmarkStart w:id="66" w:name="_Toc25"/>
      <w:bookmarkEnd w:id="65"/>
      <w:r>
        <w:rPr>
          <w:rtl w:val="true"/>
        </w:rPr>
        <w:t>آثار پیروزی بر جامعه ی اسپانیا</w:t>
      </w:r>
      <w:bookmarkEnd w:id="66"/>
    </w:p>
    <w:p>
      <w:pPr>
        <w:pStyle w:val="BookText"/>
        <w:rPr/>
      </w:pPr>
      <w:r>
        <w:rPr>
          <w:rFonts w:ascii="IRNazanin" w:hAnsi="IRNazanin" w:eastAsia="IRNazanin"/>
          <w:color w:val="111111"/>
          <w:sz w:val="28"/>
          <w:sz w:val="28"/>
          <w:szCs w:val="28"/>
          <w:rtl w:val="true"/>
          <w:lang w:bidi="fa-IR"/>
        </w:rPr>
        <w:t>آثار پیروزی بر جامعه ی اسپانیا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حقوق و اختیارات طبقه ی ممتاز روحانیان و اشراف ازمیان رفت و طبقه ی رنج دیده ی غلامان و نوکران آزاد گشتند که تا آن زمان با آن ها مانند چهارپایان رفتار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زمین هایی که به دست مسلمانان درآمد، مانند یک کشاورز کاملاً آزاد، کار می کردند و عملاً زمین ها در تصرف کامل، بلکه مالِ آن ها بود و تنها از محصول تولیدی زمین سهمی به مالک مسلمان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عوارض و باج های سنگین که پیشه و هنر و فن را از میان برده بود و طبقه ی متوسط را پریشان و بیچاره ساخته، لغو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قوانین مالیاتی مشخصی بر اساس عدل و برابری اسلامی تدوین گردید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یهودیان که تا آن زمان مورد تعقیب و آزار بودند، در انجام مراسم دینی و امور قضایی خود آزاد گشتند</w:t>
      </w:r>
      <w:r>
        <w:rPr>
          <w:rFonts w:eastAsia="IRNazanin" w:cs="IRNazanin"/>
          <w:color w:val="111111"/>
          <w:sz w:val="28"/>
          <w:szCs w:val="28"/>
          <w:rtl w:val="true"/>
          <w:lang w:bidi="fa-IR"/>
        </w:rPr>
        <w:t>.</w:t>
      </w:r>
      <w:bookmarkStart w:id="67" w:name="pg3223_31118"/>
    </w:p>
    <w:p>
      <w:pPr>
        <w:pStyle w:val="BookText"/>
        <w:rPr/>
      </w:pPr>
      <w:bookmarkEnd w:id="6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روشن شدن شعله های تمدّن شهرنشینی و دانش در اسپانیا به دست مسلمین، هنگامی که تمام اروپا اسیرِ جهل و نادانی و گرفتار جنگ و خونریزی بود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68" w:name="__RefHeading___Toc1828335_2749589250"/>
      <w:bookmarkStart w:id="69" w:name="_Toc26"/>
      <w:bookmarkEnd w:id="68"/>
      <w:r>
        <w:rPr/>
        <w:t>3</w:t>
      </w:r>
      <w:r>
        <w:rPr>
          <w:rtl w:val="true"/>
        </w:rPr>
        <w:t xml:space="preserve">. </w:t>
      </w:r>
      <w:r>
        <w:rPr>
          <w:rtl w:val="true"/>
        </w:rPr>
        <w:t>اندلس پس از ورود اسلام</w:t>
      </w:r>
      <w:bookmarkEnd w:id="69"/>
    </w:p>
    <w:p>
      <w:pPr>
        <w:pStyle w:val="Heading4"/>
        <w:numPr>
          <w:ilvl w:val="3"/>
          <w:numId w:val="1"/>
        </w:numPr>
        <w:rPr/>
      </w:pPr>
      <w:bookmarkStart w:id="70" w:name="__RefHeading___Toc1828337_2749589250"/>
      <w:bookmarkStart w:id="71" w:name="_Toc27"/>
      <w:bookmarkEnd w:id="70"/>
      <w:r>
        <w:rPr>
          <w:rtl w:val="true"/>
        </w:rPr>
        <w:t>اشاره</w:t>
      </w:r>
      <w:bookmarkEnd w:id="7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 پس از ورود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دگرگونی سیاسی</w:t>
      </w:r>
    </w:p>
    <w:p>
      <w:pPr>
        <w:pStyle w:val="BookText"/>
        <w:rPr/>
      </w:pPr>
      <w:r>
        <w:rPr>
          <w:rFonts w:ascii="IRNazanin" w:hAnsi="IRNazanin" w:eastAsia="IRNazanin"/>
          <w:color w:val="111111"/>
          <w:sz w:val="28"/>
          <w:sz w:val="28"/>
          <w:szCs w:val="28"/>
          <w:rtl w:val="true"/>
          <w:lang w:bidi="fa-IR"/>
        </w:rPr>
        <w:t>اندلس جزئی از حکومت اُموی شام</w:t>
      </w:r>
    </w:p>
    <w:p>
      <w:pPr>
        <w:pStyle w:val="BookText"/>
        <w:rPr/>
      </w:pPr>
      <w:r>
        <w:rPr>
          <w:rFonts w:ascii="IRNazanin" w:hAnsi="IRNazanin" w:eastAsia="IRNazanin"/>
          <w:color w:val="111111"/>
          <w:sz w:val="28"/>
          <w:sz w:val="28"/>
          <w:szCs w:val="28"/>
          <w:rtl w:val="true"/>
          <w:lang w:bidi="fa-IR"/>
        </w:rPr>
        <w:t>حکومت مستقل بنی امیه در اندلس</w:t>
      </w:r>
    </w:p>
    <w:p>
      <w:pPr>
        <w:pStyle w:val="BookText"/>
        <w:rPr/>
      </w:pPr>
      <w:r>
        <w:rPr>
          <w:rFonts w:ascii="IRNazanin" w:hAnsi="IRNazanin" w:eastAsia="IRNazanin"/>
          <w:color w:val="111111"/>
          <w:sz w:val="28"/>
          <w:sz w:val="28"/>
          <w:szCs w:val="28"/>
          <w:rtl w:val="true"/>
          <w:lang w:bidi="fa-IR"/>
        </w:rPr>
        <w:t>ملوک الطوایفی اول</w:t>
      </w:r>
    </w:p>
    <w:p>
      <w:pPr>
        <w:pStyle w:val="BookText"/>
        <w:rPr/>
      </w:pPr>
      <w:r>
        <w:rPr>
          <w:rFonts w:ascii="IRNazanin" w:hAnsi="IRNazanin" w:eastAsia="IRNazanin"/>
          <w:color w:val="111111"/>
          <w:sz w:val="28"/>
          <w:sz w:val="28"/>
          <w:szCs w:val="28"/>
          <w:rtl w:val="true"/>
          <w:lang w:bidi="fa-IR"/>
        </w:rPr>
        <w:t>مرابطین</w:t>
      </w:r>
    </w:p>
    <w:p>
      <w:pPr>
        <w:pStyle w:val="BookText"/>
        <w:rPr/>
      </w:pPr>
      <w:r>
        <w:rPr>
          <w:rFonts w:ascii="IRNazanin" w:hAnsi="IRNazanin" w:eastAsia="IRNazanin"/>
          <w:color w:val="111111"/>
          <w:sz w:val="28"/>
          <w:sz w:val="28"/>
          <w:szCs w:val="28"/>
          <w:rtl w:val="true"/>
          <w:lang w:bidi="fa-IR"/>
        </w:rPr>
        <w:t>دگرگونی فرهنگی</w:t>
      </w:r>
    </w:p>
    <w:p>
      <w:pPr>
        <w:pStyle w:val="BookText"/>
        <w:rPr/>
      </w:pPr>
      <w:r>
        <w:rPr>
          <w:rFonts w:ascii="IRNazanin" w:hAnsi="IRNazanin" w:eastAsia="IRNazanin"/>
          <w:color w:val="111111"/>
          <w:sz w:val="28"/>
          <w:sz w:val="28"/>
          <w:szCs w:val="28"/>
          <w:rtl w:val="true"/>
          <w:lang w:bidi="fa-IR"/>
        </w:rPr>
        <w:t>دگرگونی اقتصادی</w:t>
      </w:r>
    </w:p>
    <w:p>
      <w:pPr>
        <w:pStyle w:val="Heading4"/>
        <w:numPr>
          <w:ilvl w:val="3"/>
          <w:numId w:val="1"/>
        </w:numPr>
        <w:rPr/>
      </w:pPr>
      <w:bookmarkStart w:id="72" w:name="__RefHeading___Toc1828339_2749589250"/>
      <w:bookmarkStart w:id="73" w:name="_Toc28"/>
      <w:bookmarkEnd w:id="72"/>
      <w:r>
        <w:rPr>
          <w:rtl w:val="true"/>
        </w:rPr>
        <w:t>دگرگونی سیاسی</w:t>
      </w:r>
      <w:bookmarkEnd w:id="73"/>
    </w:p>
    <w:p>
      <w:pPr>
        <w:pStyle w:val="BookText"/>
        <w:rPr/>
      </w:pPr>
      <w:r>
        <w:rPr>
          <w:rFonts w:ascii="IRNazanin" w:hAnsi="IRNazanin" w:eastAsia="IRNazanin"/>
          <w:color w:val="111111"/>
          <w:sz w:val="28"/>
          <w:sz w:val="28"/>
          <w:szCs w:val="28"/>
          <w:rtl w:val="true"/>
          <w:lang w:bidi="fa-IR"/>
        </w:rPr>
        <w:t>دگرگونی سیاسی</w:t>
      </w:r>
    </w:p>
    <w:p>
      <w:pPr>
        <w:pStyle w:val="BookText"/>
        <w:rPr/>
      </w:pPr>
      <w:r>
        <w:rPr>
          <w:rFonts w:ascii="IRNazanin" w:hAnsi="IRNazanin" w:eastAsia="IRNazanin"/>
          <w:color w:val="111111"/>
          <w:sz w:val="28"/>
          <w:sz w:val="28"/>
          <w:szCs w:val="28"/>
          <w:rtl w:val="true"/>
          <w:lang w:bidi="fa-IR"/>
        </w:rPr>
        <w:t>گفتیم که با ورود مسلمانان به اندلس، و فرو ریختن پایه های تباهی و استبدادِ پادشاهان ویزیگوت، حکومت جدیدی بر پایه ی مبانی اسلام تشکیل گردید و سیاست تساهل را در اداره ی کشور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بسیاری از قوانین غیر عقلانی و ظالمانه ی حاکمان پیشین را باطل کرده و به جای آن، احکام عادلانه و هستی بخش اسلام را جاری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محکم کردن موقعیت سیاسی خود، به تشکیل ارتش مسلح دست زدند؛ این ارتش منظم از سه عنصر تشکیل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نیروهای دایمی و حرفه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 و یک پنجم غنیمت های جنگی میانشان تقسیم می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داوطلبانی که به هنگام حمله ی دشمن با اعلام جهاد، بسیج می شدند؛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نخستین بار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گرفته شدند که بیشتر از نژاد فرانک، اسلاو و شمار کمی از بربرهای شمال آفریقا بودند</w:t>
      </w:r>
      <w:r>
        <w:rPr>
          <w:rFonts w:eastAsia="IRNazanin" w:cs="IRNazanin"/>
          <w:color w:val="111111"/>
          <w:sz w:val="28"/>
          <w:szCs w:val="28"/>
          <w:rtl w:val="true"/>
          <w:lang w:bidi="fa-IR"/>
        </w:rPr>
        <w:t>.</w:t>
      </w:r>
      <w:r>
        <w:rPr>
          <w:rStyle w:val="FootnoteAnchor"/>
          <w:rtl w:val="true"/>
        </w:rPr>
        <w:footnoteReference w:id="54"/>
      </w:r>
      <w:bookmarkStart w:id="74" w:name="pg3223_31119"/>
    </w:p>
    <w:p>
      <w:pPr>
        <w:pStyle w:val="BookText"/>
        <w:rPr/>
      </w:pPr>
      <w:bookmarkEnd w:id="74"/>
      <w:r>
        <w:rPr>
          <w:rFonts w:ascii="IRNazanin" w:hAnsi="IRNazanin" w:eastAsia="IRNazanin"/>
          <w:color w:val="111111"/>
          <w:sz w:val="28"/>
          <w:sz w:val="28"/>
          <w:szCs w:val="28"/>
          <w:rtl w:val="true"/>
          <w:lang w:bidi="fa-IR"/>
        </w:rPr>
        <w:t>حکومت مسلمانان در آندلس از آغاز پیروزی و پایه گذاری شان تا افول سلطه ی آن ها در اندلس فراز و نشیب ها و دوره های مختلفی دارد که با نگاهی گذرا شامل دوره های ذیل می گردید</w:t>
      </w:r>
      <w:r>
        <w:rPr>
          <w:rFonts w:eastAsia="IRNazanin" w:cs="IRNazanin"/>
          <w:color w:val="111111"/>
          <w:sz w:val="28"/>
          <w:szCs w:val="28"/>
          <w:rtl w:val="true"/>
          <w:lang w:bidi="fa-IR"/>
        </w:rPr>
        <w:t>:</w:t>
      </w:r>
    </w:p>
    <w:p>
      <w:pPr>
        <w:pStyle w:val="Heading4"/>
        <w:numPr>
          <w:ilvl w:val="3"/>
          <w:numId w:val="1"/>
        </w:numPr>
        <w:rPr/>
      </w:pPr>
      <w:bookmarkStart w:id="75" w:name="__RefHeading___Toc1828341_2749589250"/>
      <w:bookmarkStart w:id="76" w:name="_Toc29"/>
      <w:bookmarkEnd w:id="75"/>
      <w:r>
        <w:rPr>
          <w:rtl w:val="true"/>
        </w:rPr>
        <w:t>اندلس جزئی از حکومت اُموی شام</w:t>
      </w:r>
      <w:bookmarkEnd w:id="76"/>
    </w:p>
    <w:p>
      <w:pPr>
        <w:pStyle w:val="BookText"/>
        <w:rPr/>
      </w:pPr>
      <w:r>
        <w:rPr>
          <w:rFonts w:ascii="IRNazanin" w:hAnsi="IRNazanin" w:eastAsia="IRNazanin"/>
          <w:color w:val="111111"/>
          <w:sz w:val="28"/>
          <w:sz w:val="28"/>
          <w:szCs w:val="28"/>
          <w:rtl w:val="true"/>
          <w:lang w:bidi="fa-IR"/>
        </w:rPr>
        <w:t>اندلس جزئی از حکومت اُموی شام</w:t>
      </w:r>
    </w:p>
    <w:p>
      <w:pPr>
        <w:pStyle w:val="BookText"/>
        <w:rPr/>
      </w:pPr>
      <w:r>
        <w:rPr>
          <w:rFonts w:ascii="IRNazanin" w:hAnsi="IRNazanin" w:eastAsia="IRNazanin"/>
          <w:color w:val="111111"/>
          <w:sz w:val="28"/>
          <w:sz w:val="28"/>
          <w:szCs w:val="28"/>
          <w:rtl w:val="true"/>
          <w:lang w:bidi="fa-IR"/>
        </w:rPr>
        <w:t xml:space="preserve">در این دوره که از فتح اندلس و پایه ریزی حکومت اسلامی در آن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در سال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 زیر نظر حکومت بنی امیه در شام بود و فرمانروایانش گاهی به طور مستقیم از شام و زمانی به واسطه ی حاکم شمال آفریقا ـ که خود جزوی از حکومت امویان شام بود ـ برگزیده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طارق بن زیاد و موسی بن نصیر را نیز جزء حاکمان اندلس بدانیم، در این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بیست نفر به فرمانروایی رسیدند که برخی از این ها بیش ازیک بار برای این مقام انتخاب گردیدند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77" w:name="__RefHeading___Toc1828343_2749589250"/>
      <w:bookmarkStart w:id="78" w:name="_Toc30"/>
      <w:bookmarkEnd w:id="77"/>
      <w:r>
        <w:rPr>
          <w:rtl w:val="true"/>
        </w:rPr>
        <w:t>حکومت مستقل بنی امیه در اندلس</w:t>
      </w:r>
      <w:bookmarkEnd w:id="78"/>
    </w:p>
    <w:p>
      <w:pPr>
        <w:pStyle w:val="BookText"/>
        <w:rPr/>
      </w:pPr>
      <w:r>
        <w:rPr>
          <w:rFonts w:ascii="IRNazanin" w:hAnsi="IRNazanin" w:eastAsia="IRNazanin"/>
          <w:color w:val="111111"/>
          <w:sz w:val="28"/>
          <w:sz w:val="28"/>
          <w:szCs w:val="28"/>
          <w:rtl w:val="true"/>
          <w:lang w:bidi="fa-IR"/>
        </w:rPr>
        <w:t>حکومت مستقل بنی امیه در اندلس</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شرق جهان اسلام بنی عباس براریکه ی قدرت نشستند و به کشتار بنی امیه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افراد خاندان اموی به نام عبدالرحمن بن معاویه</w:t>
      </w:r>
      <w:r>
        <w:rPr>
          <w:rStyle w:val="FootnoteAnchor"/>
          <w:rtl w:val="true"/>
        </w:rPr>
        <w:footnoteReference w:id="56"/>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شهرها و قبایل آفریقا پنهان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اختلاف و درگیری میان اعراب قیسی و یمنی که ریشه در مرکز خلافت اموی داشت، شدت گرفت و اعراب قحطانی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یوسف فهری ـ حاکم اندلس ـ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معاویه که</w:t>
      </w:r>
      <w:bookmarkStart w:id="79" w:name="pg3223_31120"/>
    </w:p>
    <w:p>
      <w:pPr>
        <w:pStyle w:val="BookText"/>
        <w:rPr/>
      </w:pPr>
      <w:bookmarkEnd w:id="79"/>
      <w:r>
        <w:rPr>
          <w:rFonts w:ascii="IRNazanin" w:hAnsi="IRNazanin" w:eastAsia="IRNazanin"/>
          <w:color w:val="111111"/>
          <w:sz w:val="28"/>
          <w:sz w:val="28"/>
          <w:szCs w:val="28"/>
          <w:rtl w:val="true"/>
          <w:lang w:bidi="fa-IR"/>
        </w:rPr>
        <w:t xml:space="preserve">در آفریقا پنهان شده بود، از این فرصت استفاده کرد و در نامه ای به قحطانی ها، آنان را با خودهمراه نموده و با حرکت به سوی 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جنگی سخت، یوسف فهری را شکست داد و بدین ترتیب حکومت مستقل امویان اندلس 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بنیان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حکومت تا سال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ادامه یافت و در این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حکم رانی کردند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80" w:name="__RefHeading___Toc1828345_2749589250"/>
      <w:bookmarkStart w:id="81" w:name="_Toc31"/>
      <w:bookmarkEnd w:id="80"/>
      <w:r>
        <w:rPr>
          <w:rtl w:val="true"/>
        </w:rPr>
        <w:t>ملوک الطوایفی اول</w:t>
      </w:r>
      <w:bookmarkEnd w:id="81"/>
    </w:p>
    <w:p>
      <w:pPr>
        <w:pStyle w:val="BookText"/>
        <w:rPr/>
      </w:pPr>
      <w:r>
        <w:rPr>
          <w:rFonts w:ascii="IRNazanin" w:hAnsi="IRNazanin" w:eastAsia="IRNazanin"/>
          <w:color w:val="111111"/>
          <w:sz w:val="28"/>
          <w:sz w:val="28"/>
          <w:szCs w:val="28"/>
          <w:rtl w:val="true"/>
          <w:lang w:bidi="fa-IR"/>
        </w:rPr>
        <w:t>ملوک الطوایفی اول</w:t>
      </w:r>
    </w:p>
    <w:p>
      <w:pPr>
        <w:pStyle w:val="BookText"/>
        <w:rPr/>
      </w:pPr>
      <w:r>
        <w:rPr>
          <w:rFonts w:ascii="IRNazanin" w:hAnsi="IRNazanin" w:eastAsia="IRNazanin"/>
          <w:color w:val="111111"/>
          <w:sz w:val="28"/>
          <w:sz w:val="28"/>
          <w:szCs w:val="28"/>
          <w:rtl w:val="true"/>
          <w:lang w:bidi="fa-IR"/>
        </w:rPr>
        <w:t xml:space="preserve">پس از نمایان گشتن سستی و بی لیاقتی در جای جای حکومت امویان اندلس، از قرن پنجم هجری، حکومت های مستقلی در نقاط مختلف، پی در پی ظهور کردند، که اولین آن ها حکومت بنوزرین در سَهْلَه از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مجموع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مستقل تشکیل گردید که هر کدام برای گسترش قلمرو خود، با همسایگانشان درگیر بودند و همین درگیری ها، سلطه ی پادشاهان مسیحی بر مناطق وسیعی از اندلس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بنی تُجیب و بنی هود در سرقسطه، لارده، قلعه ی ایوب و تُطیله، آخرین حکومت ملوک الطوایفی این دوره بود که پرونده ی آن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مسیحیان بسته شد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82" w:name="__RefHeading___Toc1828347_2749589250"/>
      <w:bookmarkStart w:id="83" w:name="_Toc32"/>
      <w:bookmarkEnd w:id="82"/>
      <w:r>
        <w:rPr>
          <w:rtl w:val="true"/>
        </w:rPr>
        <w:t>مرابطین</w:t>
      </w:r>
      <w:bookmarkEnd w:id="83"/>
    </w:p>
    <w:p>
      <w:pPr>
        <w:pStyle w:val="BookText"/>
        <w:rPr/>
      </w:pPr>
      <w:r>
        <w:rPr>
          <w:rFonts w:ascii="IRNazanin" w:hAnsi="IRNazanin" w:eastAsia="IRNazanin"/>
          <w:color w:val="111111"/>
          <w:sz w:val="28"/>
          <w:sz w:val="28"/>
          <w:szCs w:val="28"/>
          <w:rtl w:val="true"/>
          <w:lang w:bidi="fa-IR"/>
        </w:rPr>
        <w:t>مرابطین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و خونریزی برای توسعه ی قلمرو حکومتی میان حاکمان مسلمان باعث شد که آلفونس</w:t>
      </w:r>
      <w:r>
        <w:rPr>
          <w:rStyle w:val="FootnoteAnchor"/>
          <w:rtl w:val="true"/>
        </w:rPr>
        <w:footnoteReference w:id="59"/>
      </w:r>
      <w:r>
        <w:rPr>
          <w:rFonts w:ascii="IRNazanin" w:hAnsi="IRNazanin" w:eastAsia="IRNazanin"/>
          <w:color w:val="111111"/>
          <w:sz w:val="28"/>
          <w:sz w:val="28"/>
          <w:szCs w:val="28"/>
          <w:rtl w:val="true"/>
          <w:lang w:bidi="fa-IR"/>
        </w:rPr>
        <w:t>پادشاه مسیحی به سرزمین های تحت سیطره ی مسلمانان حمله کند، ولی به درخواست حاکمان مسلمان، مرابطین از شمال آفریقا وارد اندلس</w:t>
      </w:r>
      <w:bookmarkStart w:id="84" w:name="pg3223_31121"/>
    </w:p>
    <w:p>
      <w:pPr>
        <w:pStyle w:val="BookText"/>
        <w:rPr/>
      </w:pPr>
      <w:bookmarkEnd w:id="84"/>
      <w:r>
        <w:rPr>
          <w:rFonts w:ascii="IRNazanin" w:hAnsi="IRNazanin" w:eastAsia="IRNazanin"/>
          <w:color w:val="111111"/>
          <w:sz w:val="28"/>
          <w:sz w:val="28"/>
          <w:szCs w:val="28"/>
          <w:rtl w:val="true"/>
          <w:lang w:bidi="fa-IR"/>
        </w:rPr>
        <w:t xml:space="preserve">شدند و با کمک دولت های مسلمان محلی، مسیحیان را عقب راندند و مدتی بعد، سلسله ی مرابطین در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زمام امور اندلس را به دست گرفت و در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 نفر از آنان بر اندلس حکومت کردند که تا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سلسله، ملوک الطوایفی دوم تا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شکل گرفت که پنج حکومت مستقل بودند و در کنار حکومت مرابطون تشکیل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ی موحدون نیز با شکست دادن مرابطون و حکومت های محلی دیگر،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فرمانروایان آن ها مدت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اندلس حکومت کردند و سرانجام در نتیجه ی سستی در ارکان حکومت موحدون، دوران ملوک الطوایفی سوم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که آخرین دوران حیات سیاسی مسلمانان در اندلس بود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85" w:name="__RefHeading___Toc1828349_2749589250"/>
      <w:bookmarkStart w:id="86" w:name="_Toc33"/>
      <w:bookmarkEnd w:id="85"/>
      <w:r>
        <w:rPr>
          <w:rtl w:val="true"/>
        </w:rPr>
        <w:t>دگرگونی فرهنگی</w:t>
      </w:r>
      <w:bookmarkEnd w:id="86"/>
    </w:p>
    <w:p>
      <w:pPr>
        <w:pStyle w:val="BookText"/>
        <w:rPr/>
      </w:pPr>
      <w:r>
        <w:rPr>
          <w:rFonts w:ascii="IRNazanin" w:hAnsi="IRNazanin" w:eastAsia="IRNazanin"/>
          <w:color w:val="111111"/>
          <w:sz w:val="28"/>
          <w:sz w:val="28"/>
          <w:szCs w:val="28"/>
          <w:rtl w:val="true"/>
          <w:lang w:bidi="fa-IR"/>
        </w:rPr>
        <w:t>دگرگونی فرهنگی</w:t>
      </w:r>
    </w:p>
    <w:p>
      <w:pPr>
        <w:pStyle w:val="BookText"/>
        <w:rPr/>
      </w:pPr>
      <w:r>
        <w:rPr>
          <w:rFonts w:ascii="IRNazanin" w:hAnsi="IRNazanin" w:eastAsia="IRNazanin"/>
          <w:color w:val="111111"/>
          <w:sz w:val="28"/>
          <w:sz w:val="28"/>
          <w:szCs w:val="28"/>
          <w:rtl w:val="true"/>
          <w:lang w:bidi="fa-IR"/>
        </w:rPr>
        <w:t>بی تردید مهم ترین خدمت فرهنگ اسلام به جامعه ی عقب مانده ی اروپا به ویژه اندلس، همان اصلاح ساختار فرهنگی جامعه ی اندلس بود؛ چرا که مسلمانان از اسپانیای بی سواد، بی فرهنگ و غیرمتمدن، جامعه ای علم دوست، دانشمند پرور و متمدن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هرمان راندل</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ـ استاد دانشگاهکلمبیا ـ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قرن دهم میلادی در اسپانیا تمدنی پدید آوردند که در آن، علوم از صورت عقاید مبهم عمومی در آمده بود و با صنایع و فنون زندگی علمی انطباق یافته بود</w:t>
      </w:r>
      <w:r>
        <w:rPr>
          <w:rFonts w:eastAsia="IRNazanin" w:cs="IRNazanin"/>
          <w:color w:val="111111"/>
          <w:sz w:val="28"/>
          <w:szCs w:val="28"/>
          <w:rtl w:val="true"/>
          <w:lang w:bidi="fa-IR"/>
        </w:rPr>
        <w:t>.</w:t>
      </w:r>
      <w:r>
        <w:rPr>
          <w:rStyle w:val="FootnoteAnchor"/>
          <w:rtl w:val="true"/>
        </w:rPr>
        <w:footnoteReference w:id="6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گوستا ولوبون در کتاب تمدن اسلام و عرب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طول چند قرن، کشور اندلس را از نظر علمی و مالی به کلی منقلب نموده و آن را تاج افتخاری بر سر اروپا قرار داده بودند، و این انقلاب نه در مسائل علمی و مالی تنها، بلکه در اخلاق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آنان با اقوام مغلوبه آن قدر ملایم بود که غیر مسلمانان اجازه داشتند برای خود، مجالس مذهبی تشکیل دهند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هنری لوکاس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دستاوردهای والای مسلمین در اسپانیا برای فرهنگ اروپای مسیحی، به ویژه پس از قرن سوم هجری از اهمیت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گشوده شدن اسپانیا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فرمانروایان اسلامی، اسپانیا را با اندیشه و صنعت اسلامی آشنا ساختند و چون مردم آن کشور فرهنگ برتر اسلامی را پذیرفتند، از آن پس حالت واپس مانده ی زندگی اسپانیایی به سرعت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قرطبه، طلیطله و غرناطه به مرکزی تبدیل گردید که فرهنگ اسلامی ازآن جا در فرانسه، آلمان و سایر سرزمین های اروپای مسیحی پراکنده گشت</w:t>
      </w:r>
      <w:r>
        <w:rPr>
          <w:rFonts w:eastAsia="IRNazanin" w:cs="IRNazanin"/>
          <w:color w:val="111111"/>
          <w:sz w:val="28"/>
          <w:szCs w:val="28"/>
          <w:rtl w:val="true"/>
          <w:lang w:bidi="fa-IR"/>
        </w:rPr>
        <w:t>.</w:t>
      </w:r>
      <w:r>
        <w:rPr>
          <w:rStyle w:val="FootnoteAnchor"/>
          <w:rtl w:val="true"/>
        </w:rPr>
        <w:footnoteReference w:id="6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های علمی ـ فرهنگی به اوج خود رسید و تنها در قرطبه در مدّت یک سال بیش از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نوشته شد و با انتقال صنعت کاغذ از بغداد به اندلس، تعداد کتاب ها افزایش یافت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ی عمومی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قرطبه که پایتخت اندلس بود، در اثر پیشرفت علمی ـ فرهنگی، دانشمندان به اختراعاتی نیز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فرناس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نهم میلادی، دوربین و ساعت زنگ دار را اختراع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علمی اروپا تا قرن ها از آثار علمی مسلمانان که به لاتین برگردانده بودند،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این آثار ترجمه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پزشکی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ابوالقاسم زهراوی ـ</w:t>
      </w:r>
    </w:p>
    <w:p>
      <w:pPr>
        <w:pStyle w:val="BookText"/>
        <w:rPr/>
      </w:pPr>
      <w:r>
        <w:rPr>
          <w:rFonts w:ascii="IRNazanin" w:hAnsi="IRNazanin" w:eastAsia="IRNazanin"/>
          <w:color w:val="111111"/>
          <w:sz w:val="28"/>
          <w:sz w:val="28"/>
          <w:szCs w:val="28"/>
          <w:rtl w:val="true"/>
          <w:lang w:bidi="fa-IR"/>
        </w:rPr>
        <w:t>پزشک عبدالرحمن سوم</w:t>
      </w:r>
      <w:r>
        <w:rPr>
          <w:rStyle w:val="FootnoteAnchor"/>
          <w:rtl w:val="true"/>
        </w:rPr>
        <w:footnoteReference w:id="65"/>
      </w:r>
      <w:r>
        <w:rPr>
          <w:rFonts w:ascii="IRNazanin" w:hAnsi="IRNazanin" w:eastAsia="IRNazanin"/>
          <w:color w:val="111111"/>
          <w:sz w:val="28"/>
          <w:sz w:val="28"/>
          <w:szCs w:val="28"/>
          <w:rtl w:val="true"/>
          <w:lang w:bidi="fa-IR"/>
        </w:rPr>
        <w:t>ـ آن را در سه جلد درباره ی جراحت ها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فرهنگی مسلمانان بر جامعه ی اندلس به حدی زیاد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رامون بیدال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ازنامه ی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مسیحیانِ کاستیل و نرومان ها توانستند مسلمانان را در قرن یازدهم میلادی در اسپانیا و سیسیل شکست دهند، ولی همگی به نوبه ی خود در برابر برتری فرهنگی مسلمانان، تسلیم شدند و هنوز مدت زیادی از این جنگ نگذشته بود که علوم و فنون سرزمین های اسلامی، فاتحان خود را به اعجاب واداشت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درباره ی معجزه ی فرهنگی مسلمانان در 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نقشه ی خائنانه واعمال شرم آور مسیحیان، حکومت چندساله ی مسلمین را در اسپانیا از بین برد، ولی دود این خراب کاری در درجه ی دوم به چشم خودِ اروپای مسیحی رفت؛ زیرا به گفته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آفاتول 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داستان نویس فرانسوی ـ حمله ی وحشی های شمال اروپا بر اسپانیا و نابود کردن دستگاه علمی اسلامی، دست کم پانصد سال اروپا را از پیشرفت های علمی عقب انداخت</w:t>
      </w:r>
      <w:r>
        <w:rPr>
          <w:rFonts w:eastAsia="IRNazanin" w:cs="IRNazanin"/>
          <w:color w:val="111111"/>
          <w:sz w:val="28"/>
          <w:szCs w:val="28"/>
          <w:rtl w:val="true"/>
          <w:lang w:bidi="fa-IR"/>
        </w:rPr>
        <w:t>.</w:t>
      </w:r>
      <w:r>
        <w:rPr>
          <w:rStyle w:val="FootnoteAnchor"/>
          <w:rtl w:val="true"/>
        </w:rPr>
        <w:footnoteReference w:id="6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کتاب خانه ی بیت الحکمه ی بغداد چهار میلیون جلد کتاب موجود بود و در اسپانیا، سالانه هشتادهزار جلد کتاب گردآوری یا 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دانشجویی از انگلستان و فرانسه و کشورهای دیگر اروپایی به قصد آموزش های علمی به سوی مراکز علمی مسلمانان رهسپار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تمدن</w:t>
      </w:r>
      <w:bookmarkStart w:id="87" w:name="pg3223_31124"/>
    </w:p>
    <w:p>
      <w:pPr>
        <w:pStyle w:val="BookText"/>
        <w:rPr/>
      </w:pPr>
      <w:bookmarkEnd w:id="87"/>
      <w:r>
        <w:rPr>
          <w:rFonts w:ascii="IRNazanin" w:hAnsi="IRNazanin" w:eastAsia="IRNazanin"/>
          <w:color w:val="111111"/>
          <w:sz w:val="28"/>
          <w:sz w:val="28"/>
          <w:szCs w:val="28"/>
          <w:rtl w:val="true"/>
          <w:lang w:bidi="fa-IR"/>
        </w:rPr>
        <w:t xml:space="preserve">اسلامی تا بدان جا بود که روی درب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شعارهای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مسلمانان در پزشکی چنان پیشرفت کرده بودند که دشمن آنان سانچو ـ پادشاه لیون ـ در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درمان بیماری سخت خود، نزد پزشکان مسلمان در قرطبه رفت و بهبودی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ماهرانه کارهای خطیری چون جراحی چشم را با استفاده از سوزن های ریز و باریک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شناسی از دیگر رشته های مورد علاقه ی مسلمانان در اندلس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برای نخستین بار در جهان دانش کَلَف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 های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رشد بررسی کرده و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بیضی شکل بودن مدار سیّاره ها و حرکت زمین به دور خورشید از جمله مسائلی است که پیش از کپلر</w:t>
      </w:r>
      <w:r>
        <w:rPr>
          <w:rStyle w:val="FootnoteAnchor"/>
          <w:rtl w:val="true"/>
        </w:rPr>
        <w:footnoteReference w:id="69"/>
      </w:r>
      <w:r>
        <w:rPr>
          <w:rFonts w:ascii="IRNazanin" w:hAnsi="IRNazanin" w:eastAsia="IRNazanin"/>
          <w:color w:val="111111"/>
          <w:sz w:val="28"/>
          <w:sz w:val="28"/>
          <w:szCs w:val="28"/>
          <w:rtl w:val="true"/>
          <w:lang w:bidi="fa-IR"/>
        </w:rPr>
        <w:t>ـ ستاره شناسآمانی ـ و کپرنیک</w:t>
      </w:r>
      <w:r>
        <w:rPr>
          <w:rStyle w:val="FootnoteAnchor"/>
          <w:rtl w:val="true"/>
        </w:rPr>
        <w:footnoteReference w:id="70"/>
      </w:r>
      <w:r>
        <w:rPr>
          <w:rFonts w:ascii="IRNazanin" w:hAnsi="IRNazanin" w:eastAsia="IRNazanin"/>
          <w:color w:val="111111"/>
          <w:sz w:val="28"/>
          <w:sz w:val="28"/>
          <w:szCs w:val="28"/>
          <w:rtl w:val="true"/>
          <w:lang w:bidi="fa-IR"/>
        </w:rPr>
        <w:t>ـ ستاره شناس لهستانی ـ دانشمندان مسلمان آن راکشفکرده بودند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88" w:name="__RefHeading___Toc1828351_2749589250"/>
      <w:bookmarkStart w:id="89" w:name="_Toc34"/>
      <w:bookmarkEnd w:id="88"/>
      <w:r>
        <w:rPr>
          <w:rtl w:val="true"/>
        </w:rPr>
        <w:t>دگرگونی اقتصادی</w:t>
      </w:r>
      <w:bookmarkEnd w:id="89"/>
    </w:p>
    <w:p>
      <w:pPr>
        <w:pStyle w:val="Heading5"/>
        <w:numPr>
          <w:ilvl w:val="4"/>
          <w:numId w:val="1"/>
        </w:numPr>
        <w:rPr/>
      </w:pPr>
      <w:bookmarkStart w:id="90" w:name="__RefHeading___Toc1828353_2749589250"/>
      <w:bookmarkStart w:id="91" w:name="_Toc35"/>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دگرگونی اقتصادی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وضعیّت اقتصادی اندلس، پیش از ورود مسلمانان به آن جا، بسیار آشفته و نابسامان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و صنعت گران و پیشه وران روز به روز وامانده 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اسلام به اندلس، اقتصاد این کشور به طرز بی سابقه ای رو به شکوفا شدن نهاد و در مدت کوتاهی، مراحل پیشرفت را طی کرد و طولی نکشید که شکوفایی اقتصادی اندلس زبان زد خاص و عام گردید</w:t>
      </w:r>
      <w:r>
        <w:rPr>
          <w:rFonts w:eastAsia="IRNazanin" w:cs="IRNazanin"/>
          <w:color w:val="111111"/>
          <w:sz w:val="28"/>
          <w:szCs w:val="28"/>
          <w:rtl w:val="true"/>
          <w:lang w:bidi="fa-IR"/>
        </w:rPr>
        <w:t>.</w:t>
      </w:r>
      <w:bookmarkStart w:id="92" w:name="pg3223_31125"/>
    </w:p>
    <w:p>
      <w:pPr>
        <w:pStyle w:val="BookText"/>
        <w:rPr/>
      </w:pPr>
      <w:bookmarkEnd w:id="92"/>
      <w:r>
        <w:rPr>
          <w:rFonts w:ascii="IRNazanin" w:hAnsi="IRNazanin" w:eastAsia="IRNazanin"/>
          <w:color w:val="111111"/>
          <w:sz w:val="28"/>
          <w:sz w:val="28"/>
          <w:szCs w:val="28"/>
          <w:rtl w:val="true"/>
          <w:lang w:bidi="fa-IR"/>
        </w:rPr>
        <w:t>در این جا پیشرفت اقتصادی اندلس پس از ورود اسلام را در چهار زمینه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صنعت؛ تجارت و شهرسازی، بررسی می کنیم</w:t>
      </w:r>
      <w:r>
        <w:rPr>
          <w:rFonts w:eastAsia="IRNazanin" w:cs="IRNazanin"/>
          <w:color w:val="111111"/>
          <w:sz w:val="28"/>
          <w:szCs w:val="28"/>
          <w:rtl w:val="true"/>
          <w:lang w:bidi="fa-IR"/>
        </w:rPr>
        <w:t>.</w:t>
      </w:r>
    </w:p>
    <w:p>
      <w:pPr>
        <w:pStyle w:val="Heading5"/>
        <w:numPr>
          <w:ilvl w:val="4"/>
          <w:numId w:val="1"/>
        </w:numPr>
        <w:rPr/>
      </w:pPr>
      <w:bookmarkStart w:id="93" w:name="__RefHeading___Toc1828355_2749589250"/>
      <w:bookmarkStart w:id="94" w:name="_Toc36"/>
      <w:bookmarkEnd w:id="93"/>
      <w:r>
        <w:rPr>
          <w:rtl w:val="true"/>
        </w:rPr>
        <w:t>کشاورزی</w:t>
      </w:r>
      <w:bookmarkEnd w:id="94"/>
    </w:p>
    <w:p>
      <w:pPr>
        <w:pStyle w:val="BookText"/>
        <w:rPr/>
      </w:pPr>
      <w:r>
        <w:rPr>
          <w:rFonts w:ascii="IRNazanin" w:hAnsi="IRNazanin" w:eastAsia="IRNazanin"/>
          <w:color w:val="111111"/>
          <w:sz w:val="28"/>
          <w:sz w:val="28"/>
          <w:szCs w:val="28"/>
          <w:rtl w:val="true"/>
          <w:lang w:bidi="fa-IR"/>
        </w:rPr>
        <w:t>کشاورزی</w:t>
      </w:r>
    </w:p>
    <w:p>
      <w:pPr>
        <w:pStyle w:val="BookText"/>
        <w:rPr/>
      </w:pPr>
      <w:r>
        <w:rPr>
          <w:rFonts w:ascii="IRNazanin" w:hAnsi="IRNazanin" w:eastAsia="IRNazanin"/>
          <w:color w:val="111111"/>
          <w:sz w:val="28"/>
          <w:sz w:val="28"/>
          <w:szCs w:val="28"/>
          <w:rtl w:val="true"/>
          <w:lang w:bidi="fa-IR"/>
        </w:rPr>
        <w:t>تقریبا کشاورزی اندلس در همه جا دیمی بود؛ چرا که در فلات مرکزی این تنها نوعِ ممکن کشاورزی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بخش جنوبی این سرزمین، یعنی اندلس آبیاری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اختراع عرب ها نبود، ولی آنان روش های جدید را اختراع کردند و از این طریق بسیاری از زمین های بایر را آباد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برنج، نیشکر و پنبه را به کشاورزی اسپانیا افزودند و حتی گُل هایی مثل یاسمن و یاس را از مشرق زمین به اندلس بردند و کشاورزی آن جا را رونق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روش های پیشرفته ی مسلمانان در کشاورزی و آبیاری آن جا، علاوه بر رفع کمبودها، تولید کشاورزی به اندازه ای رسید که مقداری از محصول نیز به خارج از کشور صادر می شد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95" w:name="__RefHeading___Toc1828357_2749589250"/>
      <w:bookmarkStart w:id="96" w:name="_Toc37"/>
      <w:bookmarkEnd w:id="95"/>
      <w:r>
        <w:rPr>
          <w:rtl w:val="true"/>
        </w:rPr>
        <w:t>صنعت</w:t>
      </w:r>
      <w:bookmarkEnd w:id="96"/>
    </w:p>
    <w:p>
      <w:pPr>
        <w:pStyle w:val="BookText"/>
        <w:rPr/>
      </w:pPr>
      <w:r>
        <w:rPr>
          <w:rFonts w:ascii="IRNazanin" w:hAnsi="IRNazanin" w:eastAsia="IRNazanin"/>
          <w:color w:val="111111"/>
          <w:sz w:val="28"/>
          <w:sz w:val="28"/>
          <w:szCs w:val="28"/>
          <w:rtl w:val="true"/>
          <w:lang w:bidi="fa-IR"/>
        </w:rPr>
        <w:t>صنعت</w:t>
      </w:r>
    </w:p>
    <w:p>
      <w:pPr>
        <w:pStyle w:val="BookText"/>
        <w:rPr/>
      </w:pPr>
      <w:r>
        <w:rPr>
          <w:rFonts w:ascii="IRNazanin" w:hAnsi="IRNazanin" w:eastAsia="IRNazanin"/>
          <w:color w:val="111111"/>
          <w:sz w:val="28"/>
          <w:sz w:val="28"/>
          <w:szCs w:val="28"/>
          <w:rtl w:val="true"/>
          <w:lang w:bidi="fa-IR"/>
        </w:rPr>
        <w:t>پیشرفت علمی مسلمانان در اندلس، دستاوردهای صنعتی فراوانی نصیب مسلمانان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 ها گسترش صنعت کاغذسازی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جامعه ی مسلمانان اندلس به علم، کتاب و کتاب خانه اهمیت بسیاری می داد، لذا نیاز شدیدی به کاغذ داشتند، ولی اروپای آن روز، چیزی از فن کاغذسازی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مسلمانان اندلس برای جبران کمبود کاغذ، کارخانه های کاغذسازی را در چندین شهر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شاطبه در داخل و خارج کشور معروف گشت و هنوز هم مرکز تولید کاغذ در اسپانیا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شیعی مذهب اندلس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نقل می کند، روشن می شود که در زمان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ناصر</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صنعت چاپ نیز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 و دربانِ عبدالرحمن فرمان او را در یک برگ به خط خود و امضا و مهر عبدالرحمن تهیه می کرد و آن را به دیوان ویژه ای می فرستاد که در آن جا فورا به تعداد شهرهای اندلس و فرمانداران آن چاپ و تکثیر می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خبر نداریم که وزیر عبدالرحمن سوم با چه دستگاهی نوشته های اداری اش را چاپ می کرد و به اداره های اندلس می فرستاد، ولی این مسلّم است که اعراب اسلامی با ماشین چاپ خود، اضافه بر پول کاغذی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کارت نیز چاپ می کردند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کشتی سازی از دیگر نمودهای پیشرفت صنعتی در اندلس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اندلس برای مقابله با دشمنانی که از راه دریا به آن ها حمله می کردند و برای صدور کالاهای تولیدی خود به خارج به صنعت کشتی سازی روی آوردند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برنامه ی منظم کشتی سازی در اندلس، به همّت عبدالرحمن اول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حکومتش تصویب شد و در شهرهای طرکونه، قرطاجنّه و اشبیلیه بندرهای کشتی سازی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صنعت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دارالصناعه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اشبیلیه، به دستور عبدالرحمن دوم ادامه یافت و در زمان</w:t>
      </w:r>
    </w:p>
    <w:p>
      <w:pPr>
        <w:pStyle w:val="BookText"/>
        <w:rPr/>
      </w:pPr>
      <w:r>
        <w:rPr>
          <w:rFonts w:ascii="IRNazanin" w:hAnsi="IRNazanin" w:eastAsia="IRNazanin"/>
          <w:color w:val="111111"/>
          <w:sz w:val="28"/>
          <w:sz w:val="28"/>
          <w:szCs w:val="28"/>
          <w:rtl w:val="true"/>
          <w:lang w:bidi="fa-IR"/>
        </w:rPr>
        <w:t>عبدالرحمن سوم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 صنعت کشتی سازی گسترش یافت و این صنعت در شهرهای طرطوشه نیز راه اندازی گردید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صنعت نساجی نیز رشد چشم گیری یافت و کارخانه های بسیاری در این راستا پدید آمد تا جایی که تنها در شهر طلیطله، پنچاه کارخانه ی پارچه بافی وجود داشت و تعدادی از این ها مخصوص بافتن پارچه های ابریشمی بود و حدود چهل هزار کارگر در این کارخانه ها مشغول به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پارچه های حریر، پنبه ای، پشمی و قلاب دوزی شده، فرش، انواع پتو و پوستین های تهیه شده از پوست سمور به حدّی رسید که علاوه بر بازار داخلی، به کشورهای اروپایی، آفریقایی و آسیایی نیز صادر می شد</w:t>
      </w:r>
      <w:r>
        <w:rPr>
          <w:rFonts w:eastAsia="IRNazanin" w:cs="IRNazanin"/>
          <w:color w:val="111111"/>
          <w:sz w:val="28"/>
          <w:szCs w:val="28"/>
          <w:rtl w:val="true"/>
          <w:lang w:bidi="fa-IR"/>
        </w:rPr>
        <w:t>.</w:t>
      </w:r>
      <w:r>
        <w:rPr>
          <w:rStyle w:val="FootnoteAnchor"/>
          <w:rtl w:val="true"/>
        </w:rPr>
        <w:footnoteReference w:id="7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مسلمانان اندلس در استفاده از معدن نیز به موفقیت های ارزش مندی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طلا را از ماسه و شِن رودخانه های لارده، شقر و تاجه به دست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را از معدن های مرسیّه، حمّه، قرطبه و باجه، و آهن را از شمال وادی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ای میان قرطبه و 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می کردند و از دامنه ی کوه های برانس و از أبال در نزدیکی قرطبه، جیوه تهیه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مس را از معادن اشکونیه در نزدیکی لشبونه، سرب را از معدن های قبره، نمک را از معادن سرقسطه و سنگ مرمر را از کوه های مورنیا استخراج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نشانِ پیشرفتی بنیادین در صنعت و معدن بود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احتمالاً در استخراج این معادن روش رومیان، در این دوره ادامه یافته است؛</w:t>
      </w:r>
      <w:r>
        <w:rPr>
          <w:rStyle w:val="FootnoteAnchor"/>
          <w:rtl w:val="true"/>
        </w:rPr>
        <w:footnoteReference w:id="79"/>
      </w:r>
      <w:r>
        <w:rPr>
          <w:rFonts w:ascii="IRNazanin" w:hAnsi="IRNazanin" w:eastAsia="IRNazanin"/>
          <w:color w:val="111111"/>
          <w:sz w:val="28"/>
          <w:sz w:val="28"/>
          <w:szCs w:val="28"/>
          <w:rtl w:val="true"/>
          <w:lang w:bidi="fa-IR"/>
        </w:rPr>
        <w:t>اگر چه</w:t>
      </w:r>
      <w:bookmarkStart w:id="97" w:name="pg3223_31128"/>
    </w:p>
    <w:p>
      <w:pPr>
        <w:pStyle w:val="BookText"/>
        <w:rPr/>
      </w:pPr>
      <w:bookmarkEnd w:id="97"/>
      <w:r>
        <w:rPr>
          <w:rFonts w:ascii="IRNazanin" w:hAnsi="IRNazanin" w:eastAsia="IRNazanin"/>
          <w:color w:val="111111"/>
          <w:sz w:val="28"/>
          <w:sz w:val="28"/>
          <w:szCs w:val="28"/>
          <w:rtl w:val="true"/>
          <w:lang w:bidi="fa-IR"/>
        </w:rPr>
        <w:t>تکمیل و گسترش آن کاملاً آشکار است</w:t>
      </w:r>
      <w:r>
        <w:rPr>
          <w:rFonts w:eastAsia="IRNazanin" w:cs="IRNazanin"/>
          <w:color w:val="111111"/>
          <w:sz w:val="28"/>
          <w:szCs w:val="28"/>
          <w:rtl w:val="true"/>
          <w:lang w:bidi="fa-IR"/>
        </w:rPr>
        <w:t>.</w:t>
      </w:r>
    </w:p>
    <w:p>
      <w:pPr>
        <w:pStyle w:val="Heading5"/>
        <w:numPr>
          <w:ilvl w:val="4"/>
          <w:numId w:val="1"/>
        </w:numPr>
        <w:rPr/>
      </w:pPr>
      <w:bookmarkStart w:id="98" w:name="__RefHeading___Toc1828359_2749589250"/>
      <w:bookmarkStart w:id="99" w:name="_Toc38"/>
      <w:bookmarkEnd w:id="98"/>
      <w:r>
        <w:rPr>
          <w:rtl w:val="true"/>
        </w:rPr>
        <w:t>تجارت</w:t>
      </w:r>
      <w:bookmarkEnd w:id="99"/>
    </w:p>
    <w:p>
      <w:pPr>
        <w:pStyle w:val="BookText"/>
        <w:rPr/>
      </w:pPr>
      <w:r>
        <w:rPr>
          <w:rFonts w:ascii="IRNazanin" w:hAnsi="IRNazanin" w:eastAsia="IRNazanin"/>
          <w:color w:val="111111"/>
          <w:sz w:val="28"/>
          <w:sz w:val="28"/>
          <w:szCs w:val="28"/>
          <w:rtl w:val="true"/>
          <w:lang w:bidi="fa-IR"/>
        </w:rPr>
        <w:t>تجارت</w:t>
      </w:r>
    </w:p>
    <w:p>
      <w:pPr>
        <w:pStyle w:val="BookText"/>
        <w:rPr/>
      </w:pPr>
      <w:r>
        <w:rPr>
          <w:rFonts w:ascii="IRNazanin" w:hAnsi="IRNazanin" w:eastAsia="IRNazanin"/>
          <w:color w:val="111111"/>
          <w:sz w:val="28"/>
          <w:sz w:val="28"/>
          <w:szCs w:val="28"/>
          <w:rtl w:val="true"/>
          <w:lang w:bidi="fa-IR"/>
        </w:rPr>
        <w:t>با رشد و گسترش اقتصادی اندلس آن روز، بازرگانی و تجارت خارجی اندلس رونق زیادی یافت و کالاهایی مانند اسلحه، ورقِ آهن، ظرف های چینی، مُذَهَّب و سفالین، کاشی های رنگارنگ، فرش، انواع پتو، انواع منسوجات و شکر از همه ی شهرها به بندرهای تجاری اشبیلیه، مالاگا، دینیا، بلنسیه و المریه آورده می شد و از این بندرها با کشتی های تجاری به کشورهای اروپایی، آفریقایی و آسیایی تا هند و حتی چین حمل می شد</w:t>
      </w:r>
      <w:r>
        <w:rPr>
          <w:rStyle w:val="FootnoteAnchor"/>
          <w:rtl w:val="true"/>
        </w:rPr>
        <w:footnoteReference w:id="80"/>
      </w:r>
      <w:r>
        <w:rPr>
          <w:rFonts w:ascii="IRNazanin" w:hAnsi="IRNazanin" w:eastAsia="IRNazanin"/>
          <w:color w:val="111111"/>
          <w:sz w:val="28"/>
          <w:sz w:val="28"/>
          <w:szCs w:val="28"/>
          <w:rtl w:val="true"/>
          <w:lang w:bidi="fa-IR"/>
        </w:rPr>
        <w:t>و سود</w:t>
      </w:r>
      <w:r>
        <w:rPr>
          <w:rStyle w:val="FootnoteAnchor"/>
          <w:rtl w:val="true"/>
        </w:rPr>
        <w:footnoteReference w:id="81"/>
      </w:r>
      <w:r>
        <w:rPr>
          <w:rFonts w:ascii="IRNazanin" w:hAnsi="IRNazanin" w:eastAsia="IRNazanin"/>
          <w:color w:val="111111"/>
          <w:sz w:val="28"/>
          <w:sz w:val="28"/>
          <w:szCs w:val="28"/>
          <w:rtl w:val="true"/>
          <w:lang w:bidi="fa-IR"/>
        </w:rPr>
        <w:t>سرشاری از این راه نصیب تولید کنندگان داخلی، گردانندگان سیستم حمل و نقل و تاجران می گشت و روز به روز بر آبادانی اندلس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سراهایی برای تاجران در حال سفر در شهرها وجود داشت که امکان آرامش و نگهداری کالاهای آن ها را فراهم می کرد</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00" w:name="__RefHeading___Toc1828361_2749589250"/>
      <w:bookmarkStart w:id="101" w:name="_Toc39"/>
      <w:bookmarkEnd w:id="100"/>
      <w:r>
        <w:rPr>
          <w:rtl w:val="true"/>
        </w:rPr>
        <w:t>شهرسازی</w:t>
      </w:r>
      <w:bookmarkEnd w:id="101"/>
    </w:p>
    <w:p>
      <w:pPr>
        <w:pStyle w:val="BookText"/>
        <w:rPr/>
      </w:pPr>
      <w:r>
        <w:rPr>
          <w:rFonts w:ascii="IRNazanin" w:hAnsi="IRNazanin" w:eastAsia="IRNazanin"/>
          <w:color w:val="111111"/>
          <w:sz w:val="28"/>
          <w:sz w:val="28"/>
          <w:szCs w:val="28"/>
          <w:rtl w:val="true"/>
          <w:lang w:bidi="fa-IR"/>
        </w:rPr>
        <w:t>شهرسازی</w:t>
      </w:r>
    </w:p>
    <w:p>
      <w:pPr>
        <w:pStyle w:val="BookText"/>
        <w:rPr/>
      </w:pPr>
      <w:r>
        <w:rPr>
          <w:rFonts w:ascii="IRNazanin" w:hAnsi="IRNazanin" w:eastAsia="IRNazanin"/>
          <w:color w:val="111111"/>
          <w:sz w:val="28"/>
          <w:sz w:val="28"/>
          <w:szCs w:val="28"/>
          <w:rtl w:val="true"/>
          <w:lang w:bidi="fa-IR"/>
        </w:rPr>
        <w:t>به نظر می رسد خدمت ویژه ی اسلام در زمینه ی شهرسازی، یکی از جلوه های بارز نهضت اقتصادی مسلمانان در اندلس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ششم میلادی و در دوران حکومت ویزیگوت ها زندگی شهری دچار رکود شده بود و طبقه ای از مالکان بزرگ پیدا شده بودند که بیش ترین قدرت و نفوذ کشور در دست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عرب ها به اسپانیا با تجربه ی وسیعی که در اداره ی شهرها و امور مدنی در شرق داشتند، زندگی شهری را دگرگون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عرب ها از جهت نهادهای اجتماعی و مردم سالاری چیزی نداشتند، ولی ظاهرا احساس اصیل شهروندی را 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مأمورانی مراقب بازارها بودند تا کارهای خلاف انصاف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های صنفی و بازاری وجود داشت که در رتبه های استادی، نیمه استادی و نوآموز به دقّت تنظیم شده بود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مسلمانان باسنگ فرش کردن خیابان های قُرطُبه و نصب و روشن کردن چراغ در دو طرف خیابان های آن، شهری رؤیایی را در اروپا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های شهر با خیابان های بزرگی به یکدیگر متصل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و خارج شهر قرطبه، پارک ها و باغ های وسیعی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تفریح ساخته شده بود و در کنار آن جایگاهی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برگزاری نماز عید در نظر گرفته بودند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آب نوشیدنی شهر قرطبه از کوه های اطراف فراهم می شد که با لوله هایی سربی به شهر می رسید و در محله ها تقسیم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های آب از مرمر یونانی و ورق های برنجی و گاه از طلا و نقره ساخته می شد که آب را از طریق لوله به این مخزن ها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مخزن بزرگ شهر، مجسمه ی شیری بود که با ورق طلا پوشیده شده بود در حالی که آب از دهانش ریزش می کرد و در کنار آن، مجسمه ی انسان غول پیکری بود که بر روی شیر، آب می ریخت</w:t>
      </w:r>
      <w:r>
        <w:rPr>
          <w:rFonts w:eastAsia="IRNazanin" w:cs="IRNazanin"/>
          <w:color w:val="111111"/>
          <w:sz w:val="28"/>
          <w:szCs w:val="28"/>
          <w:rtl w:val="true"/>
          <w:lang w:bidi="fa-IR"/>
        </w:rPr>
        <w:t>.</w:t>
      </w:r>
      <w:r>
        <w:rPr>
          <w:rStyle w:val="FootnoteAnchor"/>
          <w:rtl w:val="true"/>
        </w:rPr>
        <w:footnoteReference w:id="8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دراپپر</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تاریخ پیشرفت فکر در اروپا می نویسد</w:t>
      </w:r>
      <w:r>
        <w:rPr>
          <w:rFonts w:eastAsia="IRNazanin" w:cs="IRNazanin"/>
          <w:color w:val="111111"/>
          <w:sz w:val="28"/>
          <w:szCs w:val="28"/>
          <w:rtl w:val="true"/>
          <w:lang w:bidi="fa-IR"/>
        </w:rPr>
        <w:t>:</w:t>
      </w:r>
      <w:bookmarkStart w:id="102" w:name="pg3223_31130"/>
    </w:p>
    <w:p>
      <w:pPr>
        <w:pStyle w:val="BookText"/>
        <w:rPr/>
      </w:pPr>
      <w:bookmarkEnd w:id="102"/>
      <w:r>
        <w:rPr>
          <w:rFonts w:ascii="IRNazanin" w:hAnsi="IRNazanin" w:eastAsia="IRNazanin"/>
          <w:color w:val="111111"/>
          <w:sz w:val="28"/>
          <w:sz w:val="28"/>
          <w:szCs w:val="28"/>
          <w:rtl w:val="true"/>
          <w:lang w:bidi="fa-IR"/>
        </w:rPr>
        <w:t xml:space="preserve">هفتصد سال بعد از این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که قرطبه چنین شکوهی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حتی یک چراغ در راه های عمومی لندن و پاریس وجود نداشت و قرن ها پس از این تاریخ، افراد پیاده در شهر لندن و پاریس، در روزهای بارانی تا قوزک پا در گل فرو می رفتند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اگر به مسجد جامع قرطبه، مسجد اشبیلیه و یا کاخ الحمراء در غرناطه سری بزنیم می توانیم بزرگی دستاورد مسلمانان را حدس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تاریخ نویس غیراسپانیایی، مطلب را چنین خلاصه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شمال ـ یعنی اروپا ـ طالب بهترین چیزها در علم، پزشکی، کشاورزی، صنعت یا زندگی متمدن باشد، برای یاد گرفتن آن باید به اسپانیا برود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آن چه گفتیم تنهاگوشه ای از خدمات بی مانند مسلمانان در سرزمین اندلس بود و آثار معماری به جا مانده از دوران حکومت اسلامی در اندلس، سند انکارناپذیری بر نقش مسلمانان است</w:t>
      </w:r>
      <w:r>
        <w:rPr>
          <w:rFonts w:eastAsia="IRNazanin" w:cs="IRNazanin"/>
          <w:color w:val="111111"/>
          <w:sz w:val="28"/>
          <w:szCs w:val="28"/>
          <w:rtl w:val="true"/>
          <w:lang w:bidi="fa-IR"/>
        </w:rPr>
        <w:t>.</w:t>
      </w:r>
    </w:p>
    <w:p>
      <w:pPr>
        <w:pStyle w:val="Heading5"/>
        <w:numPr>
          <w:ilvl w:val="4"/>
          <w:numId w:val="1"/>
        </w:numPr>
        <w:rPr/>
      </w:pPr>
      <w:bookmarkStart w:id="103" w:name="__RefHeading___Toc1828363_2749589250"/>
      <w:bookmarkStart w:id="104" w:name="_Toc40"/>
      <w:bookmarkEnd w:id="103"/>
      <w:r>
        <w:rPr>
          <w:rtl w:val="true"/>
        </w:rPr>
        <w:t>تشیّع در اندلس</w:t>
      </w:r>
      <w:bookmarkEnd w:id="104"/>
    </w:p>
    <w:p>
      <w:pPr>
        <w:pStyle w:val="BookText"/>
        <w:rPr/>
      </w:pPr>
      <w:r>
        <w:rPr>
          <w:rFonts w:ascii="IRNazanin" w:hAnsi="IRNazanin" w:eastAsia="IRNazanin"/>
          <w:color w:val="111111"/>
          <w:sz w:val="28"/>
          <w:sz w:val="28"/>
          <w:szCs w:val="28"/>
          <w:rtl w:val="true"/>
          <w:lang w:bidi="fa-IR"/>
        </w:rPr>
        <w:t>تشیّع در اندلس</w:t>
      </w:r>
    </w:p>
    <w:p>
      <w:pPr>
        <w:pStyle w:val="BookText"/>
        <w:rPr/>
      </w:pPr>
      <w:r>
        <w:rPr>
          <w:rFonts w:ascii="IRNazanin" w:hAnsi="IRNazanin" w:eastAsia="IRNazanin"/>
          <w:color w:val="111111"/>
          <w:sz w:val="28"/>
          <w:sz w:val="28"/>
          <w:szCs w:val="28"/>
          <w:rtl w:val="true"/>
          <w:lang w:bidi="fa-IR"/>
        </w:rPr>
        <w:t>باید گفت تشیع رایج در اندلس جدای از تشیع شیعیان دوازده امامی است؛ چرا که اندیشه ای از میراث فقهی ـ کلامی شیعه در آن نواحی دیده نمی شود</w:t>
      </w:r>
      <w:r>
        <w:rPr>
          <w:rFonts w:eastAsia="IRNazanin" w:cs="IRNazanin"/>
          <w:color w:val="111111"/>
          <w:sz w:val="28"/>
          <w:szCs w:val="28"/>
          <w:rtl w:val="true"/>
          <w:lang w:bidi="fa-IR"/>
        </w:rPr>
        <w:t>.</w:t>
      </w:r>
      <w:r>
        <w:rPr>
          <w:rStyle w:val="FootnoteAnchor"/>
          <w:rtl w:val="true"/>
        </w:rPr>
        <w:footnoteReference w:id="8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اندلس پس از برچیده شدن بنی امیه در شام، به محلّی برای سکونت باقی مانده ی امویان تبدیل شده بود، جنبش شیعیان در این سرزمین چندان متبولر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حاکمان سنّی مذهب آن جا، همواره بر</w:t>
      </w:r>
    </w:p>
    <w:p>
      <w:pPr>
        <w:pStyle w:val="BookText"/>
        <w:rPr/>
      </w:pPr>
      <w:r>
        <w:rPr>
          <w:rFonts w:ascii="IRNazanin" w:hAnsi="IRNazanin" w:eastAsia="IRNazanin"/>
          <w:color w:val="111111"/>
          <w:sz w:val="28"/>
          <w:sz w:val="28"/>
          <w:szCs w:val="28"/>
          <w:rtl w:val="true"/>
          <w:lang w:bidi="fa-IR"/>
        </w:rPr>
        <w:t>سرکوبی مخالفان، به ویژه شیعیان، اصرار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شیعیان اندلس دو منشأ خیزش و بروز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های عربی که به اندلس می آمدند و از قبل، به پشتیبانی از آل علی علیه السلام اعتقاد 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 های بربر که از فرقه های دیگر اسلامی خاطره ی خوبی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قیام عربی که با علویان ارتباط داشت،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سعید بن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90"/>
      </w:r>
      <w:r>
        <w:rPr>
          <w:rFonts w:ascii="IRNazanin" w:hAnsi="IRNazanin" w:eastAsia="IRNazanin"/>
          <w:color w:val="111111"/>
          <w:sz w:val="28"/>
          <w:sz w:val="28"/>
          <w:szCs w:val="28"/>
          <w:rtl w:val="true"/>
          <w:lang w:bidi="fa-IR"/>
        </w:rPr>
        <w:t>که به نتیجه ای نرسید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قیام حسین بن یحیی بن سعد بن عباده خزرجی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سرقسطه به پاخاست و عبدالرحمن را از خلافت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 سلیمان بن یقطان اعرابی نیز او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تشیع از آغاز پیدایش خود ـ همان گونه که در شرق، موالی</w:t>
      </w:r>
      <w:r>
        <w:rPr>
          <w:rStyle w:val="FootnoteAnchor"/>
          <w:rtl w:val="true"/>
        </w:rPr>
        <w:footnoteReference w:id="91"/>
      </w:r>
      <w:r>
        <w:rPr>
          <w:rFonts w:ascii="IRNazanin" w:hAnsi="IRNazanin" w:eastAsia="IRNazanin"/>
          <w:color w:val="111111"/>
          <w:sz w:val="28"/>
          <w:sz w:val="28"/>
          <w:szCs w:val="28"/>
          <w:rtl w:val="true"/>
          <w:lang w:bidi="fa-IR"/>
        </w:rPr>
        <w:t>ایرانی را به سوی خود جذب کرد ـ در غرب نیز موالی بربر</w:t>
      </w:r>
      <w:r>
        <w:rPr>
          <w:rStyle w:val="FootnoteAnchor"/>
          <w:rtl w:val="true"/>
        </w:rPr>
        <w:footnoteReference w:id="92"/>
      </w:r>
      <w:r>
        <w:rPr>
          <w:rFonts w:ascii="IRNazanin" w:hAnsi="IRNazanin" w:eastAsia="IRNazanin"/>
          <w:color w:val="111111"/>
          <w:sz w:val="28"/>
          <w:sz w:val="28"/>
          <w:szCs w:val="28"/>
          <w:rtl w:val="true"/>
          <w:lang w:bidi="fa-IR"/>
        </w:rPr>
        <w:t>را به سمت خود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شمال آفریقا، سرزمین مناسبی برای تبلیغات شیعی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نفوذ تشیع در اندلس در میان بربرهایی بود که در پیروزی ها با اعراب مشارکت داشتند و انحصارطلبی عرب ها را درگرفتن غنیمت های جنگی به چشم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w:t>
      </w:r>
    </w:p>
    <w:p>
      <w:pPr>
        <w:pStyle w:val="BookText"/>
        <w:rPr/>
      </w:pPr>
      <w:r>
        <w:rPr>
          <w:rFonts w:ascii="IRNazanin" w:hAnsi="IRNazanin" w:eastAsia="IRNazanin"/>
          <w:color w:val="111111"/>
          <w:sz w:val="28"/>
          <w:sz w:val="28"/>
          <w:szCs w:val="28"/>
          <w:rtl w:val="true"/>
          <w:lang w:bidi="fa-IR"/>
        </w:rPr>
        <w:t>بیشتر در مناطق کوهستانی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الجوف و البیره استقرار یافته بودند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فرهنگ شیعی از دو راه به اندلس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طریق اندلسی هایی که به مشرق می آمدند و فرهنگ شیعی را به ویژه از عراق ـ که محل اجتماع شیعیان بود ـ مصر یا مغرب برمی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از طریق شرقی هایی که به طور مستقیم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اندلس فعالیت می کردند و یا در جست وجوی خواسته ی رهبران خود در آن جا رفت و آمد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با سفر به شرق بخشی از فرهنگ شیعی را به اندلس منتقل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اعشی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سفرش را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کرد و برخلاف هم دوره ای های خود که برای آموختن فقه به مدینه نزد مالک بن انس و شاگردان او می رفتند،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این سفر انتقال برخی از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وکیع از بزرگ ترین محدثان شیعی بود و کتاب هایی هم در دفاع از اندیشه های زیدی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اندلس به محمد بن عیسی پیشنهاد قضاوت شد، ولی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فضیلت های امام علی بن ابی طالب علیه السلام سخن می گفت و او را در زندگی الگوی خویش قرار داده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نقش داعیان فاطمی</w:t>
      </w:r>
      <w:r>
        <w:rPr>
          <w:rStyle w:val="FootnoteAnchor"/>
          <w:rtl w:val="true"/>
        </w:rPr>
        <w:footnoteReference w:id="94"/>
      </w:r>
      <w:r>
        <w:rPr>
          <w:rFonts w:ascii="IRNazanin" w:hAnsi="IRNazanin" w:eastAsia="IRNazanin"/>
          <w:color w:val="111111"/>
          <w:sz w:val="28"/>
          <w:sz w:val="28"/>
          <w:szCs w:val="28"/>
          <w:rtl w:val="true"/>
          <w:lang w:bidi="fa-IR"/>
        </w:rPr>
        <w:t>را در گسترش آیین تشیع در اندلس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شرقیانی که به قصد تبلیغات شیعی به اندلس می آمدند، اهداف واقعی خود را در پوشش کارهایی مانند تجارت، دانش اندوزی و یا جهان گردی پنهان</w:t>
      </w:r>
      <w:bookmarkStart w:id="105" w:name="pg3223_31133"/>
    </w:p>
    <w:p>
      <w:pPr>
        <w:pStyle w:val="BookText"/>
        <w:rPr/>
      </w:pPr>
      <w:bookmarkEnd w:id="105"/>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فاطمیان مغرب، در پی هجوم به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جاسوسان خود را روانه ی اندلس کردند تا اوضاع را شناسایی کرده و راه های دخالت در آن را بیابند و از نظام سیاسی، اقتصادی و دینی آن جا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داعیان خود را به آن ناحیه اعزام کردند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 این حال باید گفت پیروزی فاطمیان در جذب یاورانی از اندلس بسیار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قوت مذهب سنّی در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عهده دار مقام قضاوت در حکومت اسماعیل منصور ـ سومین خلیفه ی فاطمی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شاعر البیری که سال هایی از جوانی خود را در اندلس به سر می برد، وقتی گرایش فاطمی او آشکار شد از آن جا طرد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نتیجه های تلاش فاطمیان، جذب پیروانی برای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البیری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هانی اندلسی</w:t>
      </w:r>
      <w:r>
        <w:rPr>
          <w:rFonts w:eastAsia="IRNazanin" w:cs="IRNazanin"/>
          <w:color w:val="111111"/>
          <w:sz w:val="28"/>
          <w:szCs w:val="28"/>
          <w:rtl w:val="true"/>
          <w:lang w:bidi="fa-IR"/>
        </w:rPr>
        <w:t>»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خدمت معزفاطمی درآمد و پس از آن شاعرِ رسمیِ دعوت شیعی فاطمی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وی منبعی مهم برای شناخت آرای اسماعیلیان در مسایل گوناگون دینی ـ اعتقادی است</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106" w:name="__RefHeading___Toc1828365_2749589250"/>
      <w:bookmarkStart w:id="107" w:name="_Toc41"/>
      <w:bookmarkEnd w:id="106"/>
      <w:r>
        <w:rPr>
          <w:rtl w:val="true"/>
        </w:rPr>
        <w:t>تشیع در قالب دولت حمودی</w:t>
      </w:r>
      <w:bookmarkEnd w:id="107"/>
    </w:p>
    <w:p>
      <w:pPr>
        <w:pStyle w:val="BookText"/>
        <w:rPr/>
      </w:pPr>
      <w:r>
        <w:rPr>
          <w:rFonts w:ascii="IRNazanin" w:hAnsi="IRNazanin" w:eastAsia="IRNazanin"/>
          <w:color w:val="111111"/>
          <w:sz w:val="28"/>
          <w:sz w:val="28"/>
          <w:szCs w:val="28"/>
          <w:rtl w:val="true"/>
          <w:lang w:bidi="fa-IR"/>
        </w:rPr>
        <w:t>تشیع در قالب دولت حمودی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خلافت امویان قرطبه 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علی بن 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نوادگان امام حسن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w:t>
      </w:r>
      <w:r>
        <w:rPr>
          <w:rStyle w:val="FootnoteAnchor"/>
          <w:rtl w:val="true"/>
        </w:rPr>
        <w:footnoteReference w:id="97"/>
      </w:r>
      <w:r>
        <w:rPr>
          <w:rFonts w:ascii="IRNazanin" w:hAnsi="IRNazanin" w:eastAsia="IRNazanin"/>
          <w:color w:val="111111"/>
          <w:sz w:val="28"/>
          <w:sz w:val="28"/>
          <w:szCs w:val="28"/>
          <w:rtl w:val="true"/>
          <w:lang w:bidi="fa-IR"/>
        </w:rPr>
        <w:t>و تمام کوشش ها در برگرداندن آن بی نتیجه ماند، زمینه ی تبلیغات شیعی که سال ها در اندلس سابقه داشت،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علویان با استفاده از فرصت، به تشکیل نخستین دولت شیعی اقدام کردند که در اندلس به نام آن خطبه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دولتِ حمودی بود که تنها نصف قرن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وجود کوتاهی عمرش، حوادثی در آن رخ داد که به بررسی بیشتر نیاز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حمود نخستین خلیفه ی حمودی، با این که اصالتا عرب بود، بیشتر وقت ها به زبان بربری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امیرنشین های مستقل بربری هم، دعوت دولت حمودی را پذیرفتند، از جمله دولت بنی زیری صنهاجی در غرناطه که گرایش شیعی آن ها تا پایان دولتشان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اندلسی ها در مقابله با دعوت شیعی، نوعی تجاوز پنهانی بربرها را می دیدند و به همین دلیل با تمام امکانات در برابر آن ایستادگی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مسأله بربرها را به سوی اتحاد کشاند، تا ضربه ای از اندلسی ها بر آنان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شاهد نوعی آزادی اندیشه هستیم که در تمامی دوران خلافت امویان از آن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سبب شد تا بسیاری از باورداشت های شیعی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نیروی حکومتی خاصی آن را تحت فشار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این آزادی اندیشه گونه ها و اقسام فرهنگ های شرقی در اندلس رواج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درحالی بود که در خلافت امویان، در این زمینه رقابت سختی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تنها</w:t>
      </w:r>
      <w:bookmarkStart w:id="108" w:name="pg3223_31135"/>
    </w:p>
    <w:p>
      <w:pPr>
        <w:pStyle w:val="BookText"/>
        <w:rPr/>
      </w:pPr>
      <w:bookmarkEnd w:id="108"/>
      <w:r>
        <w:rPr>
          <w:rFonts w:ascii="IRNazanin" w:hAnsi="IRNazanin" w:eastAsia="IRNazanin"/>
          <w:color w:val="111111"/>
          <w:sz w:val="28"/>
          <w:sz w:val="28"/>
          <w:szCs w:val="28"/>
          <w:rtl w:val="true"/>
          <w:lang w:bidi="fa-IR"/>
        </w:rPr>
        <w:t>آن چه را که موافق و هم آهنگ با روحیه ی حاکم بر اندلس بود اجازه می دادند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یک جمع بندی کلی می توان گفت که با وجود موانع بسیار، از آن جا که فرهنگ شیعی دارای مواضع عدالت خواهانه و حق طلبانه بود و هم چنین مبانی اصولی و منطقی داشت، توانست درجامعه ی اندلس جای پایی برای خود باز کند و حتی به ابراز وجود سیاسی چند ساله نیز موفق شد، ولی آن چه مسلم است این که فرهنگ اصیل شیعه ی دوازده امامی، هیچ گاه در اندلس بروز جدّی نیافت</w:t>
      </w:r>
      <w:r>
        <w:rPr>
          <w:rFonts w:eastAsia="IRNazanin" w:cs="IRNazanin"/>
          <w:color w:val="111111"/>
          <w:sz w:val="28"/>
          <w:szCs w:val="28"/>
          <w:rtl w:val="true"/>
          <w:lang w:bidi="fa-IR"/>
        </w:rPr>
        <w:t>.</w:t>
      </w:r>
    </w:p>
    <w:p>
      <w:pPr>
        <w:pStyle w:val="Heading5"/>
        <w:numPr>
          <w:ilvl w:val="4"/>
          <w:numId w:val="1"/>
        </w:numPr>
        <w:rPr/>
      </w:pPr>
      <w:bookmarkStart w:id="109" w:name="__RefHeading___Toc1828367_2749589250"/>
      <w:bookmarkStart w:id="110" w:name="_Toc42"/>
      <w:bookmarkEnd w:id="109"/>
      <w:r>
        <w:rPr>
          <w:rtl w:val="true"/>
        </w:rPr>
        <w:t>یهود در اندلس</w:t>
      </w:r>
      <w:bookmarkEnd w:id="110"/>
    </w:p>
    <w:p>
      <w:pPr>
        <w:pStyle w:val="BookText"/>
        <w:rPr/>
      </w:pPr>
      <w:r>
        <w:rPr>
          <w:rFonts w:ascii="IRNazanin" w:hAnsi="IRNazanin" w:eastAsia="IRNazanin"/>
          <w:color w:val="111111"/>
          <w:sz w:val="28"/>
          <w:sz w:val="28"/>
          <w:szCs w:val="28"/>
          <w:rtl w:val="true"/>
          <w:lang w:bidi="fa-IR"/>
        </w:rPr>
        <w:t>یهود در اندلس</w:t>
      </w:r>
    </w:p>
    <w:p>
      <w:pPr>
        <w:pStyle w:val="BookText"/>
        <w:rPr/>
      </w:pPr>
      <w:r>
        <w:rPr>
          <w:rFonts w:ascii="IRNazanin" w:hAnsi="IRNazanin" w:eastAsia="IRNazanin"/>
          <w:color w:val="111111"/>
          <w:sz w:val="28"/>
          <w:sz w:val="28"/>
          <w:szCs w:val="28"/>
          <w:rtl w:val="true"/>
          <w:lang w:bidi="fa-IR"/>
        </w:rPr>
        <w:t>طرح این موضوع در این جا، صرفا بدین منظور است که ضمن توصیف وضعیت رقّت بار آنان در طول تاریخ اندلس، موهبت ها و حق حیاتی که مسلمانان برگردن آنان دارند،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بیان وضعیت یهودیان قبل و بعد از ورود اسلام به اندلس، شایسته است به تاریخچه ی برخورد اروپاییان با این قوم اشاره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دولت روم در برابر یهود دشمنانه و همراه با اعمال فشار و بی رحمی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دشمنی روز به روز شدت می گرفت تا جایی که رومی ها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حکومت یهود در فلسطین پایان داده و بیت المقدس و معبد سلیمان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یهودیان در جای جای دنیا پراکنده شدند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کلیسای مسیحی، این نفرت را از امپراتوری روم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های نخستین تاریخ مسیحیّت، هنوز جنایت های یهود به مسیح و یارانش، در برابر</w:t>
      </w:r>
    </w:p>
    <w:p>
      <w:pPr>
        <w:pStyle w:val="BookText"/>
        <w:rPr/>
      </w:pPr>
      <w:r>
        <w:rPr>
          <w:rFonts w:ascii="IRNazanin" w:hAnsi="IRNazanin" w:eastAsia="IRNazanin"/>
          <w:color w:val="111111"/>
          <w:sz w:val="28"/>
          <w:sz w:val="28"/>
          <w:szCs w:val="28"/>
          <w:rtl w:val="true"/>
          <w:lang w:bidi="fa-IR"/>
        </w:rPr>
        <w:t>چشم همه ی مسیحیان مجسم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مسیحیان برای انتقام گیری، حریصانه در تعقیب یهودیان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شرق، این جست وجو کم رنگ بود، ولی در غرب، کلیسای رم بر تعقیب و آواره کردن یهودیان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یهودیان به اسپانیا، شمال آفریقا و شهرهای شرقی که کلیسای مسیحی در آن جا نفوذ کمی داشت، گریختند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یهودیان در اسپانیا چندان زیاد شد که در روزهای پایانی عصر گوتی چندین شهر از جمله دو شهر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لوسنا</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الویرا</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کاملاً یهودی نشینبودند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یافتن روحانیون مسیحی در عصر ریکاردو، انجمن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به یهودیان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انجمن تولدو بیانیه ای مبنی بر ضرورت غسل تعمید فرزندانی که از زوج های یهودی ـ مسیحی متولد می شوند، صادر کرد و سپس مسیحیانِ آنان را میان مسیحی شدن یا ترک اسپانیا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بسیاری از یهودیان به ناچار کشور را ترک کردند و گروهی نیز به پذیرفتن مسیحیّت تظاهر کردند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در پرده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 ها که از آزار این عده به تنگ آمده بودند، ضمن دستوردوباره ی غسل تعمید برای آنان، انجام دادن مراسم دینی یهودیان را ممنوع کردند و یک چهارم دارایی های کسانی را که بر یهودیت باقی مانده بودند،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فشار بر آنان به قدری شد که همگی به عنوان برده در میان مسیحیان توزیع گردیدند و حتی آزاد کردن آن ها به دست مسیحیان ممنوع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اوضاع، یهودیان در پیِ آرامشی نسبی بودند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هنگامی که شهرهای اسلامی را در آن سوی تنگه، امن و آرام دیدند، بسیاری از آنان برای رهایی از روزگار سیاهی که داشتند، از اسپانیا فرار کرده و به آستان مسلمانان در آفریقا پناهنده شدند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حمله ی مسلمانان به اندلس و تشکیل حکومت مسلمانان در آن جا، فرصتی به یهودیان داد تا نفس راحتی کشیده و در انجام مراسم های دینی شان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با تسامح و آسان گیری مطلق از سوی عرب های مسلمان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حکومت مسلمانان برای خود معبد داشتند و روحانیانشان آزادانه مراسم های دینی خود را انجام می دادند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های اسلامی، از فشار و ستم به یهودیان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آغاز قرن یازدهم، یعنی پس از سقوط خلافت و گسترش تفرقه و رواج هرج و مرج در این باره خبرهایی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 در سراسر قرون وسطی، بهشت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بعضی از آن ها به مقام وزارت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آنان به چشم برادر می نگریستند؛ تا جایی که اندلس به صورت پناهگاه یهودیان درآمد و حتی نهضت زبان و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و زیر نظر آنان در اسپانیا به وجود آمد 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مسیحیان برای خود قوانینی داشتند، یهودیان نیز قانون و قاضی های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اداری مسلمانان در کارهای آن ها دخالت نمی کرد و حتی یهودیان حق داشتند احکام و کیفرهایی را که دادگاه هایشان صادر می کرد،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ی میان مسلمانان و یهودیان رابطه ای به دور از هر قید و بندی بود، به گونه ای که یهودیان به سرعت با جامعه ی مسلمانان درآمیختند و زبان شان عربی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ظاهر و پوشش مسلمانان را به خود گرفتندو به مرور جمعیت های فراوانی از آن ها اسلام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بزرگواری مسلمانان به یهودیان، سرانجام وقتی نبرد میان مسلمانان و مسیحیان بر سرنوشت اسپانیا آغاز شد، یهودیان بی وفا در کنار مبارزان مسیحی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 رویکرد یهودیان را در برابر حکومت گوت ها توجیه کرد و آن را ناشی از ستم حکومت گوت ها بر آنان دانست، ولی خیانت آنان به مسلمانان چگونه تبیین خواهد شد؟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مسیحیان اسپانیا، این خوش خدمتی یهودیان را به گونه ی دیگری پاسخ دادند؛ زیرا همین که اوضاع به نفع آن ها شد، پیش از آزار مسلمانان، به تعقیب و آزار یهودیان پرداختند و چنان بر آنان سخت گرفتند که سرانجام، ریشه ی آن ها را از سرزمینی که بارها بدان خیانت کرده بودند، برکندند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یهودیانی که فرار کرده بودند، به مغرب و نواحی اطراف دریای مدیترانه پناه بردند</w:t>
      </w:r>
      <w:r>
        <w:rPr>
          <w:rFonts w:eastAsia="IRNazanin" w:cs="IRNazanin"/>
          <w:color w:val="111111"/>
          <w:sz w:val="28"/>
          <w:szCs w:val="28"/>
          <w:rtl w:val="true"/>
          <w:lang w:bidi="fa-IR"/>
        </w:rPr>
        <w:t>.</w:t>
      </w:r>
      <w:r>
        <w:rPr>
          <w:rStyle w:val="FootnoteAnchor"/>
          <w:rtl w:val="true"/>
        </w:rPr>
        <w:footnoteReference w:id="104"/>
      </w:r>
      <w:bookmarkStart w:id="111" w:name="pg3223_31139"/>
    </w:p>
    <w:p>
      <w:pPr>
        <w:pStyle w:val="Heading2"/>
        <w:numPr>
          <w:ilvl w:val="1"/>
          <w:numId w:val="1"/>
        </w:numPr>
        <w:rPr/>
      </w:pPr>
      <w:bookmarkStart w:id="112" w:name="__RefHeading___Toc1828369_2749589250"/>
      <w:bookmarkStart w:id="113" w:name="_Toc43"/>
      <w:bookmarkEnd w:id="111"/>
      <w:bookmarkEnd w:id="112"/>
      <w:r>
        <w:rPr>
          <w:rtl w:val="true"/>
        </w:rPr>
        <w:t>بخش سوّم</w:t>
      </w:r>
      <w:r>
        <w:rPr>
          <w:rtl w:val="true"/>
        </w:rPr>
        <w:t xml:space="preserve">: </w:t>
      </w:r>
      <w:r>
        <w:rPr>
          <w:rtl w:val="true"/>
        </w:rPr>
        <w:t>علت های شکست مسلمانان در اندلس</w:t>
      </w:r>
      <w:bookmarkEnd w:id="113"/>
    </w:p>
    <w:p>
      <w:pPr>
        <w:pStyle w:val="Heading3"/>
        <w:numPr>
          <w:ilvl w:val="2"/>
          <w:numId w:val="1"/>
        </w:numPr>
        <w:rPr/>
      </w:pPr>
      <w:bookmarkStart w:id="114" w:name="__RefHeading___Toc1828371_2749589250"/>
      <w:bookmarkStart w:id="115" w:name="_Toc44"/>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های شکست مسلمانان در اندلس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است</w:t>
      </w:r>
      <w:r>
        <w:rPr>
          <w:rFonts w:eastAsia="IRNazanin" w:cs="IRNazanin"/>
          <w:color w:val="111111"/>
          <w:sz w:val="28"/>
          <w:szCs w:val="28"/>
          <w:rtl w:val="true"/>
          <w:lang w:bidi="fa-IR"/>
        </w:rPr>
        <w:t>.</w:t>
      </w:r>
      <w:bookmarkStart w:id="116" w:name="pg3223_31140"/>
    </w:p>
    <w:p>
      <w:pPr>
        <w:pStyle w:val="Heading3"/>
        <w:numPr>
          <w:ilvl w:val="2"/>
          <w:numId w:val="1"/>
        </w:numPr>
        <w:rPr/>
      </w:pPr>
      <w:bookmarkStart w:id="117" w:name="__RefHeading___Toc1828373_2749589250"/>
      <w:bookmarkStart w:id="118" w:name="_Toc45"/>
      <w:bookmarkEnd w:id="116"/>
      <w:bookmarkEnd w:id="117"/>
      <w:r>
        <w:rPr>
          <w:rtl w:val="true"/>
        </w:rPr>
        <w:t>نقش کلیسا و ساکنان بومی اندلس</w:t>
      </w:r>
      <w:bookmarkEnd w:id="118"/>
    </w:p>
    <w:p>
      <w:pPr>
        <w:pStyle w:val="Heading4"/>
        <w:numPr>
          <w:ilvl w:val="3"/>
          <w:numId w:val="1"/>
        </w:numPr>
        <w:rPr/>
      </w:pPr>
      <w:bookmarkStart w:id="119" w:name="__RefHeading___Toc1828375_2749589250"/>
      <w:bookmarkStart w:id="120" w:name="_Toc46"/>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نقش کلیسا و ساکنان بومی اندلس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حکومت های محلی</w:t>
      </w:r>
    </w:p>
    <w:p>
      <w:pPr>
        <w:pStyle w:val="BookText"/>
        <w:rPr/>
      </w:pPr>
      <w:r>
        <w:rPr>
          <w:rFonts w:ascii="IRNazanin" w:hAnsi="IRNazanin" w:eastAsia="IRNazanin"/>
          <w:color w:val="111111"/>
          <w:sz w:val="28"/>
          <w:sz w:val="28"/>
          <w:szCs w:val="28"/>
          <w:rtl w:val="true"/>
          <w:lang w:bidi="fa-IR"/>
        </w:rPr>
        <w:t>کلیسا و حربه ی دینی</w:t>
      </w:r>
    </w:p>
    <w:p>
      <w:pPr>
        <w:pStyle w:val="BookText"/>
        <w:rPr/>
      </w:pPr>
      <w:r>
        <w:rPr>
          <w:rFonts w:ascii="IRNazanin" w:hAnsi="IRNazanin" w:eastAsia="IRNazanin"/>
          <w:color w:val="111111"/>
          <w:sz w:val="28"/>
          <w:sz w:val="28"/>
          <w:szCs w:val="28"/>
          <w:rtl w:val="true"/>
          <w:lang w:bidi="fa-IR"/>
        </w:rPr>
        <w:t>تهاجم فرهنگی دشمن</w:t>
      </w:r>
    </w:p>
    <w:p>
      <w:pPr>
        <w:pStyle w:val="BookText"/>
        <w:rPr/>
      </w:pPr>
      <w:r>
        <w:rPr>
          <w:rFonts w:ascii="IRNazanin" w:hAnsi="IRNazanin" w:eastAsia="IRNazanin"/>
          <w:color w:val="111111"/>
          <w:sz w:val="28"/>
          <w:sz w:val="28"/>
          <w:szCs w:val="28"/>
          <w:rtl w:val="true"/>
          <w:lang w:bidi="fa-IR"/>
        </w:rPr>
        <w:t>القای روحیه خود باختگی</w:t>
      </w:r>
    </w:p>
    <w:p>
      <w:pPr>
        <w:pStyle w:val="BookText"/>
        <w:rPr/>
      </w:pPr>
      <w:r>
        <w:rPr>
          <w:rFonts w:ascii="IRNazanin" w:hAnsi="IRNazanin" w:eastAsia="IRNazanin"/>
          <w:color w:val="111111"/>
          <w:sz w:val="28"/>
          <w:sz w:val="28"/>
          <w:szCs w:val="28"/>
          <w:rtl w:val="true"/>
          <w:lang w:bidi="fa-IR"/>
        </w:rPr>
        <w:t>ترویج فحشا و بی بند و باری</w:t>
      </w:r>
    </w:p>
    <w:p>
      <w:pPr>
        <w:pStyle w:val="BookText"/>
        <w:rPr/>
      </w:pPr>
      <w:r>
        <w:rPr>
          <w:rFonts w:ascii="IRNazanin" w:hAnsi="IRNazanin" w:eastAsia="IRNazanin"/>
          <w:color w:val="111111"/>
          <w:sz w:val="28"/>
          <w:sz w:val="28"/>
          <w:szCs w:val="28"/>
          <w:rtl w:val="true"/>
          <w:lang w:bidi="fa-IR"/>
        </w:rPr>
        <w:t>نفوذ در میدان های آموزشی</w:t>
      </w:r>
    </w:p>
    <w:p>
      <w:pPr>
        <w:pStyle w:val="Heading4"/>
        <w:numPr>
          <w:ilvl w:val="3"/>
          <w:numId w:val="1"/>
        </w:numPr>
        <w:rPr/>
      </w:pPr>
      <w:bookmarkStart w:id="121" w:name="__RefHeading___Toc1828377_2749589250"/>
      <w:bookmarkStart w:id="122" w:name="_Toc47"/>
      <w:bookmarkEnd w:id="121"/>
      <w:r>
        <w:rPr>
          <w:rtl w:val="true"/>
        </w:rPr>
        <w:t>حکومت های محلی</w:t>
      </w:r>
      <w:bookmarkEnd w:id="122"/>
    </w:p>
    <w:p>
      <w:pPr>
        <w:pStyle w:val="BookText"/>
        <w:rPr/>
      </w:pPr>
      <w:r>
        <w:rPr>
          <w:rFonts w:ascii="IRNazanin" w:hAnsi="IRNazanin" w:eastAsia="IRNazanin"/>
          <w:color w:val="111111"/>
          <w:sz w:val="28"/>
          <w:sz w:val="28"/>
          <w:szCs w:val="28"/>
          <w:rtl w:val="true"/>
          <w:lang w:bidi="fa-IR"/>
        </w:rPr>
        <w:t>حکومت های محلی</w:t>
      </w:r>
    </w:p>
    <w:p>
      <w:pPr>
        <w:pStyle w:val="BookText"/>
        <w:rPr/>
      </w:pPr>
      <w:r>
        <w:rPr>
          <w:rFonts w:ascii="IRNazanin" w:hAnsi="IRNazanin" w:eastAsia="IRNazanin"/>
          <w:color w:val="111111"/>
          <w:sz w:val="28"/>
          <w:sz w:val="28"/>
          <w:szCs w:val="28"/>
          <w:rtl w:val="true"/>
          <w:lang w:bidi="fa-IR"/>
        </w:rPr>
        <w:t>از عوامل مهمی که در شکست حکومت مسلمانان در اندلس نقش اساسی داشت، فعالیت حکومت های کوچک مسیحی در شمال اندلس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حکومت های خود را با استفاده از تفرقه و اختلاف موجود بین حاکمان مسلمان، ایجاد کرده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از زمانی که ارباب کلیسا، خطر گسترش و نفوذ اسلام را در اروپا احساس کردند، همسو با پادشاهان اروپایی همچون شارلمانی در فرانسه، خود را برای حمله به اندلس آماده کرده بودند، ولی وجود کوه های پیرنه در جنوب فرانسه و شمال اسپانیا، سدّی طبیعی در برابر آنان بود و جلوی نفوذ آنان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آنان از پا ننشسته و به استحاله ی حکومت مسلمانان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حکومت های محلی را تقویت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همین حکومت محلی مسیحی با ایجاد ارتباط نزدیک با همدیگر و برقراری پیمان همکاری در میان خود، برای براندازی حکومت مسلمانان، گام های اساسی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روزهای حکومت مسلمانان در اندلس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اراگون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ی قشتاله ازدواج کرد و هر دو هم فکر شده و برای پایان بخشیدن به حکومت اسلامی غرناطه کمر همّت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مسیحیان تحت حاکمیّتشان برای حمله به مسلمانان آماده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یگانگی و یکپارچگی فرصت مناسبی به دست مسیحیان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برای مسلمانان واقعه ای تأسف انگیز و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فریناند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لشگر پیاده نظام و ده هزار سواره نظام به 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پایگاه حکومتی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به قتل و غارت دست زد؛ خرمن ها، درختان میوه و خانه ها را به آتش کشید و به شکنجه دادن و بریدن دست و پای مسلمانان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فریناند با دیدن پایداری مسلمانان، بی رحمانه راه آب و غذا را بر روی مردم شهر بست و سرانجام بر اساس پیمان صلحی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میان مسلمانان و پادشاه مسیحی بسته شد، غرناطه در نخستین روزهای سال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مسیحیان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مسیحی بر اساس چندین ماده از این عهدنامه متعهّد شد که با مسلمانان به نیکی و عدالت رفتار کند و آنان را در امور دینی آزاد بگذارد؛ ولی دیری نگذشت که مسلمانان دچار ذلّت و خواری بی سابقه ای در اندلس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مواد آن عهدنامه ی ننگین از این قرار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پادشاه غرناطه، رهبران، فقیهان، وزیران و همه ی کسانی که در غرناطه و البیازین و اطراف زندگی می کنند، متعهد می شوند که ظرف مدت شصت روز از تاریخ این پیمان با اختیار، قلعه های الحمراء، برج ها و دورازه های ورودی غرناطه</w:t>
      </w:r>
    </w:p>
    <w:p>
      <w:pPr>
        <w:pStyle w:val="BookText"/>
        <w:rPr/>
      </w:pPr>
      <w:r>
        <w:rPr>
          <w:rFonts w:ascii="IRNazanin" w:hAnsi="IRNazanin" w:eastAsia="IRNazanin"/>
          <w:color w:val="111111"/>
          <w:sz w:val="28"/>
          <w:sz w:val="28"/>
          <w:szCs w:val="28"/>
          <w:rtl w:val="true"/>
          <w:lang w:bidi="fa-IR"/>
        </w:rPr>
        <w:t>و البیازین را به شاه و ملکه ی کاتولیک یا به نمایندگان آن ها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هیچ یک از مسیحیان حق ندارند از دیوارهای قصبه و البیازین بالا رفته و از حال مسلمانان با خبر شوند و اگر کسی چنین کند، کیفر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شاه، ملکه و جانشنیان شان برای همیشه متعهد می شوند که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وزیران، فقیهان، نظامیان و دیگران را در عمل به امور دینی شان آزاد بگذارند و مساجد و عبادت گاه هایشان را تعطیل نکنند و اجازه دهند مسلمانان در دادگاه هایشان بر اساس احکام اسلام قضاوت کنند و عادات و رسوم خود را حفظ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ساکنان غرناطه، البیازین و مناطق دیگر بخواهند به مغرب مهاجرت کنند، حق دارند اموال منقولشان را به هر کس که می خواهند بفروشند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باید سلطان ابوعبداللّه و ساکنان غرناطه، البیازین، البشارات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واگذاری شهر، بقیه ی اسیران مسیحی را که در اختیار دارند، بدون باج خواهی، آزاد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صورت درگیری میان مسلمانان، باید دشمنیِ میان آن ها بر اساس قوانین اسلامی و به حکم قاضی مسلمان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همه ی مردم غرناطه، البشارات و منطقه های دیگر و کسانی که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روز تسلیم، با شاه و ملکه، اعلان دوستی کنند، تا مدت سه سال حق دارند از بخشودگی های دربار بهره مند گردند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دقیق این پیمان نامه مشخص می شود که در واقع قشتالی ها، مسلمانان را فریب داده اند؛ چرا که مسلمانان توان ایستادگی در برابر آن ها را</w:t>
      </w:r>
      <w:bookmarkStart w:id="123" w:name="pg3223_31143"/>
    </w:p>
    <w:p>
      <w:pPr>
        <w:pStyle w:val="BookText"/>
        <w:rPr/>
      </w:pPr>
      <w:bookmarkEnd w:id="123"/>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مسیحیان حتی یک ماده از پیمان نامه را اجرا نکردند و از همان روز نخست ورود به غرناطه، نماز عشای ربانی را در مسجد جامع آن شهر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مسلمانان کم کم به دست فریناند و جانشینانش، کزیمنس، فیلیپ دوم، پسر شارل پنجم و فیلیپ سوم، آزار و اذیت های بسیاری کشیدند و سرانجام فرمان معروف اخراج مسلمانان از اندلس و استقرار آن ها در سواحل مغرب صادر 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البته حاکمان مسیحی که بخشی از اندلس را در دست داشتند، شگردهای دیگری نیز برای ضعیف کردن و شکست دادن مسلمانان به کار بردند؛ از جمله میان حکومت های مسلمان تفرقه می انداختند و آن گاه به عنوان هم پیمان یکی، علیه دیگری اقدام نظامی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گاهی، فورا هم پیمان اول خود را رها کرده و با دومی پیمان همکاری می بستند و علیه هم پیمان اول، وارد جنگ می شدند</w:t>
      </w:r>
      <w:r>
        <w:rPr>
          <w:rFonts w:eastAsia="IRNazanin" w:cs="IRNazanin"/>
          <w:color w:val="111111"/>
          <w:sz w:val="28"/>
          <w:szCs w:val="28"/>
          <w:rtl w:val="true"/>
          <w:lang w:bidi="fa-IR"/>
        </w:rPr>
        <w:t>.</w:t>
      </w:r>
    </w:p>
    <w:p>
      <w:pPr>
        <w:pStyle w:val="Heading4"/>
        <w:numPr>
          <w:ilvl w:val="3"/>
          <w:numId w:val="1"/>
        </w:numPr>
        <w:rPr/>
      </w:pPr>
      <w:bookmarkStart w:id="124" w:name="__RefHeading___Toc1828379_2749589250"/>
      <w:bookmarkStart w:id="125" w:name="_Toc48"/>
      <w:bookmarkEnd w:id="124"/>
      <w:r>
        <w:rPr>
          <w:rtl w:val="true"/>
        </w:rPr>
        <w:t>کلیسا و حربه ی دینی</w:t>
      </w:r>
      <w:bookmarkEnd w:id="125"/>
    </w:p>
    <w:p>
      <w:pPr>
        <w:pStyle w:val="BookText"/>
        <w:rPr/>
      </w:pPr>
      <w:r>
        <w:rPr>
          <w:rFonts w:ascii="IRNazanin" w:hAnsi="IRNazanin" w:eastAsia="IRNazanin"/>
          <w:color w:val="111111"/>
          <w:sz w:val="28"/>
          <w:sz w:val="28"/>
          <w:szCs w:val="28"/>
          <w:rtl w:val="true"/>
          <w:lang w:bidi="fa-IR"/>
        </w:rPr>
        <w:t>کلیسا و حربه ی دینی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مسلمانان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زلاقه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سیاست برچیدن اسلام در اندلس، شدت بیشتری یافت و پاپ شخصا با تأثیرگذاری و نفوذ دینی گسترده اش در میان حاکمان غربی ـ وارد عمل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گروهی از کاردینال ها توانستند طرح ریزی کلی میدان های نبرد را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عقاب</w:t>
      </w:r>
      <w:r>
        <w:rPr>
          <w:rStyle w:val="FootnoteAnchor"/>
          <w:rtl w:val="true"/>
        </w:rPr>
        <w:footnoteReference w:id="10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میلادی که به رهبری محمد ناصربن ابی یعقوب ـ بزرگ ترین خلیفه ی</w:t>
      </w:r>
    </w:p>
    <w:p>
      <w:pPr>
        <w:pStyle w:val="BookText"/>
        <w:rPr/>
      </w:pPr>
      <w:r>
        <w:rPr>
          <w:rFonts w:ascii="IRNazanin" w:hAnsi="IRNazanin" w:eastAsia="IRNazanin"/>
          <w:color w:val="111111"/>
          <w:sz w:val="28"/>
          <w:sz w:val="28"/>
          <w:szCs w:val="28"/>
          <w:rtl w:val="true"/>
          <w:lang w:bidi="fa-IR"/>
        </w:rPr>
        <w:t>موحدین ـ اداره می شد، مسلمانان شکست سختی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و پس از شکست های پی در پی مسلمانان در نبردها، دو و نیم قرن حاکمیّت مسلمانان در اندلس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تفرقه و چند دستگی در جبهه ی مسلمانان و در حالی که حکومت های محلی مسلمان با هم درگیر جنگ قدرت بودند، با پشتیبانی کلیسا، گروه های دینی متعصب و نیرومندی در مسیحیت تشکیل یافت که با کنار گذاشتن مسائل اختلافی، به صورت انسجام یافته علیه مسلمانان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 یکپارچگی میسحیان همان احساس عمیق مذهبی بود که بر اثر آن، ضربه های شکننده ای بر مسلمانان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می توان گفت که تأثیر این گروه ها بارها بیشتر از تأثیر لشکریان سیاسی ـ نظامی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می توان ازگروه سربازان کلیسا، سربازان قدیس یوحنّا، و شاخه ی گروه سربازان کلیسا در آراگون در دوران آلفونس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ریمون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این گروه ها پیوست و بر ضد مسلمانان اندلس نقش مهمی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و کشیشان موفق شدند عملیات نظامی ویژه ای را در منطقه ی شمال شرقی اسپانیا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قدیس یولیان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سوارکارانِ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نیرومندترین و گسترده ترین گروه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قلعه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مجموعه ای از کشیشان و راهبان پارسا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مذهب را یگانه انگیزه ی مبارزه می دانستند و هرگز به خاطر ثروت اندوزی، رفاه طلبی و سلطه جویی نمی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هدفشان برانداختن اسلام و بازگرداندن سرزمین ها به زیر سلطه ی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مسلمانان در اطراف غرناطه شکست سختی از حکومت</w:t>
      </w:r>
      <w:bookmarkStart w:id="126" w:name="pg3223_31145"/>
    </w:p>
    <w:p>
      <w:pPr>
        <w:pStyle w:val="BookText"/>
        <w:rPr/>
      </w:pPr>
      <w:bookmarkEnd w:id="126"/>
      <w:r>
        <w:rPr>
          <w:rFonts w:ascii="IRNazanin" w:hAnsi="IRNazanin" w:eastAsia="IRNazanin"/>
          <w:color w:val="111111"/>
          <w:sz w:val="28"/>
          <w:sz w:val="28"/>
          <w:szCs w:val="28"/>
          <w:rtl w:val="true"/>
          <w:lang w:bidi="fa-IR"/>
        </w:rPr>
        <w:t>مسیحی قشتاله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خاصی در میان مسیحیان به خاطر شکست کامل مسلمانان غرناطه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نیز با استفاده از نفوذ دینی اش دستور داد سپاه بزرگی متشکل از سربازان انگلیسی، فرانسوی، فلاندر و دیگر کشورهای اروپایی و گروه های داوطلب، تشکیل شود که شهر غرناطه به محاصره ی این لشکر صلیبی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راهبان و کشیشان، سربازان و فرماندهان نظامی را به جنگ مقدس تشویق می کردند و به آن ها مقامی ارجمند را در جوار مسیح و آغوش اسقف ها بشارت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سرانجام به جنگ سختی میان مسیحیان و مسلمانان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جنگ، به دلیل از جان گذشتگی و شهادت طلبی مسلمانان، به شکست سختِ سربازان کلیسا منجر شد و حکومت اسلامی را تا یک و نیم قرن دیگر باقی نگه داشت، ولی بی تردید نقش آشکار و مهم کلیسا را در آن جنگ نشان داد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عملکردهای کلیسا و پاپ به موارد یاد شده محدود نمی شود و بعدها نیز پاپ تهاجم نظامی و فرهنگی علیه مسلمانان را رهبری کرد، که این مجال را یارای پرداختن به همه ی آن ها نیست</w:t>
      </w:r>
      <w:r>
        <w:rPr>
          <w:rFonts w:eastAsia="IRNazanin" w:cs="IRNazanin"/>
          <w:color w:val="111111"/>
          <w:sz w:val="28"/>
          <w:szCs w:val="28"/>
          <w:rtl w:val="true"/>
          <w:lang w:bidi="fa-IR"/>
        </w:rPr>
        <w:t>.</w:t>
      </w:r>
    </w:p>
    <w:p>
      <w:pPr>
        <w:pStyle w:val="Heading4"/>
        <w:numPr>
          <w:ilvl w:val="3"/>
          <w:numId w:val="1"/>
        </w:numPr>
        <w:rPr/>
      </w:pPr>
      <w:bookmarkStart w:id="127" w:name="__RefHeading___Toc1828381_2749589250"/>
      <w:bookmarkStart w:id="128" w:name="_Toc49"/>
      <w:bookmarkEnd w:id="127"/>
      <w:r>
        <w:rPr>
          <w:rtl w:val="true"/>
        </w:rPr>
        <w:t>تهاجم فرهنگی دشمن</w:t>
      </w:r>
      <w:bookmarkEnd w:id="128"/>
    </w:p>
    <w:p>
      <w:pPr>
        <w:pStyle w:val="BookText"/>
        <w:rPr/>
      </w:pPr>
      <w:r>
        <w:rPr>
          <w:rFonts w:ascii="IRNazanin" w:hAnsi="IRNazanin" w:eastAsia="IRNazanin"/>
          <w:color w:val="111111"/>
          <w:sz w:val="28"/>
          <w:sz w:val="28"/>
          <w:szCs w:val="28"/>
          <w:rtl w:val="true"/>
          <w:lang w:bidi="fa-IR"/>
        </w:rPr>
        <w:t>تهاجم فرهنگی دشمن</w:t>
      </w:r>
    </w:p>
    <w:p>
      <w:pPr>
        <w:pStyle w:val="BookText"/>
        <w:rPr/>
      </w:pPr>
      <w:r>
        <w:rPr>
          <w:rFonts w:ascii="IRNazanin" w:hAnsi="IRNazanin" w:eastAsia="IRNazanin"/>
          <w:color w:val="111111"/>
          <w:sz w:val="28"/>
          <w:sz w:val="28"/>
          <w:szCs w:val="28"/>
          <w:rtl w:val="true"/>
          <w:lang w:bidi="fa-IR"/>
        </w:rPr>
        <w:t>از دیگر زمینه های شکست مسلمانانِ اندلس رخت بربستن فرهنگ ملی ـ مذهبی آنان و خود باختگی شان در برابر فرهنگ بیگانه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پرداختن به نمونه های این موضوع شایسته است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به دست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تایلر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می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ما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ی ابزارهایی که در اختیار ماست،</w:t>
      </w:r>
    </w:p>
    <w:p>
      <w:pPr>
        <w:pStyle w:val="BookText"/>
        <w:rPr/>
      </w:pPr>
      <w:r>
        <w:rPr>
          <w:rFonts w:ascii="IRNazanin" w:hAnsi="IRNazanin" w:eastAsia="IRNazanin"/>
          <w:color w:val="111111"/>
          <w:sz w:val="28"/>
          <w:sz w:val="28"/>
          <w:szCs w:val="28"/>
          <w:rtl w:val="true"/>
          <w:lang w:bidi="fa-IR"/>
        </w:rPr>
        <w:t xml:space="preserve">دلالت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ی رسم ها و باورها، دانش ها، هنرها، نهادها و سازمان های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گذرگاه فرهنگ جامعه ی خود و به برکت آن، موجود اجتماعی می شود و بامردم پیرامون خود از صدها جهت هم رنگی و هم نوایی می یابد و از مردم جوامع دیگر متمایز می 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 برجسته ی غرب دراین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عصاره ی زندگی اجتماعی است و در تمام افکار، امیال، الفاظ و تکاپوهای ما منعکس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اطوار و حرکات خفیف چهره ی ما راه 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امّاتعریف کامل تر فرهنگ که در جهت هدف مانیز می باشد،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مجموعه ی پیچیده ای است متضمن معلومات، معتقدات، هنرها، اخلاق، قوانین، آداب و رسوم و تمامی تمایلات، قابلیت ها و عادات که آدمی در حالت عضویت در یک اجتماع حاصل می نماید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با این تعریف واژه ی فرهنگ گستردگی و میزان تأثیر گذاری آن در مسائل جهانی کاملاً روشن می گردد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فرهنگ را می توان به الهی و مادی تقسیم نمود؛ فرهنگ مادی فرهنگی است که برای ارزش های الهی جایگاهی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فرهنگ تنها موجودی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این فرهنگ، رفاه بیش تر، آزادی افسار گسیخته و بهره وری هرچه بیش تر از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هدف، وسیله را توجیح</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پیروان این فرهنگ، برای رسیدن به خواسته هایشان، شخصیت و حرمت و منزلت صاحبان فرهنگ های دیگر برای آنان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فرهنگ های دیگر را با تهاجم فرهنگی بی امانشان از صحنه بیرون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فرهنگ الهی، انسان نه تنها از جنبه ی مادی، بلکه از حیث روحانی نیز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انسانی از جمله تقوا و خدا جویی، اساس این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الهی مفاهیمی مانند خدامحوری و پرستش خدای یگانه، عدالت خواهی، مسئوولیت پذیری و انجام دادن تکلیف برای خدا و توجه به امور مسلمانان و هم نوعان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فرهنگ الهی هم جنبه اجتماعی زندگی انسان را در نظر می گیرد و هم به نیازهای اجتماعی و عقلانی انسان فردی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فرهنگ مادی به دلیل نادیده گرفتن معنویات و باور به زندگی موقتی، با جنبه های عقلایی انسان و آرمان های اخلاقی و معنوی او هم داستان نیست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حال که به تفاوت ذاتی این دو فرهنگ پرداختیم، شایسته است تا به جنبه های مشترک آن دو نیز اشاره کنیم؛ چرا که این امر در زمینه سازی برای تهاجم فرهنگی نقش اساسی ایفا می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همه ی فرهنگ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آموختنی هستند و تمامی فرهنگ ها در جامعه شکل می گیرند و بارور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 فرهنگی با مرور زمان، پیوسته در حال دگرگونی است و از نسلی به نسل دیگر و یا از ملتی به ملت دیگر قابل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گفتیم، اگر ملتی فرهنگ قوی و اصولی</w:t>
      </w:r>
      <w:bookmarkStart w:id="129" w:name="pg3223_31148"/>
    </w:p>
    <w:p>
      <w:pPr>
        <w:pStyle w:val="BookText"/>
        <w:rPr/>
      </w:pPr>
      <w:bookmarkEnd w:id="129"/>
      <w:r>
        <w:rPr>
          <w:rFonts w:ascii="IRNazanin" w:hAnsi="IRNazanin" w:eastAsia="IRNazanin"/>
          <w:color w:val="111111"/>
          <w:sz w:val="28"/>
          <w:sz w:val="28"/>
          <w:szCs w:val="28"/>
          <w:rtl w:val="true"/>
          <w:lang w:bidi="fa-IR"/>
        </w:rPr>
        <w:t>نداشته باشد و یا قدر و اهمیت فرهنگ خود را نداند و به خود باختگی، سستی، بی تفاوتی، محافظه کاری و سطحی نگری دچار گردد؛ یعنی سیاست تساهل و تسامح در اصول اساسی فرهنگِ خود به کار بندد، بی تردید زمینه هجوم فرهنگ بیگانه و فروپاشی فرهنگ خودی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هنگامی دشمن، با یورش بی امان فرهنگی به گونه ی اساسی، باورهای ملی و مذهبی آن ملت را دچار دگرگونی می سازد و آن گاه با جایگزین کردن فرهنگ جدید بر مبنای پیشبرد هدف های اساسی خود، آن جامعه را در دام استعمار و استثمار خود گرفتار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اندلس دشمن با تکیه بر زمینه های داخلی و خارجی نخست به تهاجم فرهنگی علیه مسلمانان پرداخت و آن گاه که مسلمانان را به وابستگی فرهنگی دچار کرد، ضربه های پایانی را بر آنان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مروری بر تاریخ اندلس اسلامی، روشن می گردد که یکی از روش های تأثیر گذار در شکست مسلمانان به کارگیری ابزار شکننده ی تهاجم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به روش های زیر تحقق یافت</w:t>
      </w:r>
      <w:r>
        <w:rPr>
          <w:rFonts w:eastAsia="IRNazanin" w:cs="IRNazanin"/>
          <w:color w:val="111111"/>
          <w:sz w:val="28"/>
          <w:szCs w:val="28"/>
          <w:rtl w:val="true"/>
          <w:lang w:bidi="fa-IR"/>
        </w:rPr>
        <w:t>:</w:t>
      </w:r>
    </w:p>
    <w:p>
      <w:pPr>
        <w:pStyle w:val="Heading4"/>
        <w:numPr>
          <w:ilvl w:val="3"/>
          <w:numId w:val="1"/>
        </w:numPr>
        <w:rPr/>
      </w:pPr>
      <w:bookmarkStart w:id="130" w:name="__RefHeading___Toc1828383_2749589250"/>
      <w:bookmarkStart w:id="131" w:name="_Toc50"/>
      <w:bookmarkEnd w:id="130"/>
      <w:r>
        <w:rPr>
          <w:rtl w:val="true"/>
        </w:rPr>
        <w:t>القای روحیه خود باختگی</w:t>
      </w:r>
      <w:bookmarkEnd w:id="131"/>
    </w:p>
    <w:p>
      <w:pPr>
        <w:pStyle w:val="BookText"/>
        <w:rPr/>
      </w:pPr>
      <w:r>
        <w:rPr>
          <w:rFonts w:ascii="IRNazanin" w:hAnsi="IRNazanin" w:eastAsia="IRNazanin"/>
          <w:color w:val="111111"/>
          <w:sz w:val="28"/>
          <w:sz w:val="28"/>
          <w:szCs w:val="28"/>
          <w:rtl w:val="true"/>
          <w:lang w:bidi="fa-IR"/>
        </w:rPr>
        <w:t>القای روحیه خود باختگی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سرزمین اسلامی اندلس از هم پاشید و گرفتار حکومت های مستقل ملوک الطوایفی گردید این موضوع به اوج خود رسید؛ چرا که در این زمان دولت های کوچک مسیحی، با یکپارچگی، نیروی محکمی را در برابر دولت های اسلامی تشکیل دادند و با نفوذ دادن جاسوسانشان در میان سران حکومت اسلامی آنان را دچار ترس و از خود باختگی در برابر سران مسیحی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توده ی مردم با دیدن سستی امیران و چند دستگی نیروها و دیدگاه ها، در پی</w:t>
      </w:r>
      <w:bookmarkStart w:id="132" w:name="pg3223_31149"/>
    </w:p>
    <w:p>
      <w:pPr>
        <w:pStyle w:val="BookText"/>
        <w:rPr/>
      </w:pPr>
      <w:bookmarkEnd w:id="132"/>
      <w:r>
        <w:rPr>
          <w:rFonts w:ascii="IRNazanin" w:hAnsi="IRNazanin" w:eastAsia="IRNazanin"/>
          <w:color w:val="111111"/>
          <w:sz w:val="28"/>
          <w:sz w:val="28"/>
          <w:szCs w:val="28"/>
          <w:rtl w:val="true"/>
          <w:lang w:bidi="fa-IR"/>
        </w:rPr>
        <w:t xml:space="preserve">نگهداشت زندگی عادی و آرام خود افتادند و رفته رفته روح برتری خواهی مسلمانان از میان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 مردم بر روش پادشاهان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عملاً دچار نوعی فروپاشی سیاسی فکری شده و نیروی تهاجمی خویش علیه مسیحیان را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اندلس با تبلیغات چینش شده روز به روز مسلمانان را به نا امیدی، ترس و احساس شکست و خواری دچار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روحیه ای برای مبارزه و تلاش مانند سال های نخستین فتح اندلس باقی نماند، سست و بی اراده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قرطبه و بستن پیمان ننگین صلح با مسیحیان که پیش تر بدان اشاره شد ـ نمونه ای بارز از این سستی روانی مسلمانان و تأثیر گذاری تبلیغات مسیحیان بود</w:t>
      </w:r>
      <w:r>
        <w:rPr>
          <w:rFonts w:eastAsia="IRNazanin" w:cs="IRNazanin"/>
          <w:color w:val="111111"/>
          <w:sz w:val="28"/>
          <w:szCs w:val="28"/>
          <w:rtl w:val="true"/>
          <w:lang w:bidi="fa-IR"/>
        </w:rPr>
        <w:t>.</w:t>
      </w:r>
    </w:p>
    <w:p>
      <w:pPr>
        <w:pStyle w:val="Heading4"/>
        <w:numPr>
          <w:ilvl w:val="3"/>
          <w:numId w:val="1"/>
        </w:numPr>
        <w:rPr/>
      </w:pPr>
      <w:bookmarkStart w:id="133" w:name="__RefHeading___Toc1828385_2749589250"/>
      <w:bookmarkStart w:id="134" w:name="_Toc51"/>
      <w:bookmarkEnd w:id="133"/>
      <w:r>
        <w:rPr>
          <w:rtl w:val="true"/>
        </w:rPr>
        <w:t>ترویج فحشا و بی بند و باری</w:t>
      </w:r>
      <w:bookmarkEnd w:id="134"/>
    </w:p>
    <w:p>
      <w:pPr>
        <w:pStyle w:val="BookText"/>
        <w:rPr/>
      </w:pPr>
      <w:r>
        <w:rPr>
          <w:rFonts w:ascii="IRNazanin" w:hAnsi="IRNazanin" w:eastAsia="IRNazanin"/>
          <w:color w:val="111111"/>
          <w:sz w:val="28"/>
          <w:sz w:val="28"/>
          <w:szCs w:val="28"/>
          <w:rtl w:val="true"/>
          <w:lang w:bidi="fa-IR"/>
        </w:rPr>
        <w:t>ترویج فحشا و بی بند و باری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ی دیگر دشمن در این تهاجم فرهنگی رواج دادن انحرافات جنسی و ضعیف کردن مبانی اخلاقی مسلمانان بود که در نتیجه ی آن حکومت هشتصد ساله ی مسلمانان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مسیحیان دریافتند که با جنگ رویارو نمی توان در برابر توان رزمی مسلمانان ایستاد، تصمیم گرفتند تا با گستردن دام فساد و فحشا و گسترش بی بند و باری، نیروی محرکه ی حکومت مسلمانان را که همان ایمان جوانان بود، از کار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تفریح و خوش گذرانی جوانان مسلمان پارک های زیبایی ساختند و دختران دلربای مسیحی را به آن پارک ها گسیل داشتند و از آنان به عنوان شیطان فسون گری برای فریب جوانان غافل مسلمان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مسیحی در پارک ها می گشتند و با طنّازی و عشوه گری جوانان مسلمان را تحریک نموده، آنان را در گرداب شهوت غرق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جوانانی که تا چندی پیش، تفریحشان تمرین تیر اندازی و</w:t>
      </w:r>
    </w:p>
    <w:p>
      <w:pPr>
        <w:pStyle w:val="BookText"/>
        <w:rPr/>
      </w:pPr>
      <w:r>
        <w:rPr>
          <w:rFonts w:ascii="IRNazanin" w:hAnsi="IRNazanin" w:eastAsia="IRNazanin"/>
          <w:color w:val="111111"/>
          <w:sz w:val="28"/>
          <w:sz w:val="28"/>
          <w:szCs w:val="28"/>
          <w:rtl w:val="true"/>
          <w:lang w:bidi="fa-IR"/>
        </w:rPr>
        <w:t>اسب سواری و شمشیر زنی یا گفت و گوهای علمی بود، به سوی این جایگاه های فساد و بی بند و باری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برای گمراه کردن جوانان مسلمان، کلوپ های شبانه ی مجلّلی آماده کردند که در آن ها دوشیزگان مسیحی به عنوان پیش خدمت از واردان پذیرایی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برنامه ریزان این توطئه برای انجام کامل هدف های شومشان، این کلوپ ها را شبانه روزی کرده بودند و رایگان از جوانان مسلمان پذیرایی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یکی از کشیشان با خرید انگورهای شهر قُرطبه، شراب می ساخت و قسم یاد کرده بود که آن شراب ها را جز به دانشجویان مسلمان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هم، سالانه یک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گسترش می خوارگی میان مسلمانان، اختصاص می داد و این گونه در فریب جوانان مسلمان سنگ تمام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تاجران مسیحی نیز با پرداختن به خرید و فروش انواع مسکرات به این حرکت سیاه شتاب بخشیدند و سرانجام مسیحیان توانستند با اقدام های یاد شده، زشتی گناه را در دید جوانان مسلمان بشکنند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رفته مسلمانان در باتلاق فحشا و فساد، غوطه ور شدند و روحشان با گناه و آلودگی ها عجین گردید و پاکی و صفای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روزگاری برای آموختن اخلاق و تقوا و خود سازی بر یکدیگر پیشی می گرفتند و همواره در پی شهادت طلبی و پیش برد اسلام بودند اکنون همچون بیماران، دوای درد خود را در پارک ها و کلوپ های مستی و فساد و می خوارگی و ابتذال می جستند</w:t>
      </w:r>
      <w:r>
        <w:rPr>
          <w:rFonts w:eastAsia="IRNazanin" w:cs="IRNazanin"/>
          <w:color w:val="111111"/>
          <w:sz w:val="28"/>
          <w:szCs w:val="28"/>
          <w:rtl w:val="true"/>
          <w:lang w:bidi="fa-IR"/>
        </w:rPr>
        <w:t>.</w:t>
      </w:r>
      <w:bookmarkStart w:id="135" w:name="pg3223_31151"/>
    </w:p>
    <w:p>
      <w:pPr>
        <w:pStyle w:val="BookText"/>
        <w:rPr/>
      </w:pPr>
      <w:bookmarkEnd w:id="135"/>
      <w:r>
        <w:rPr>
          <w:rFonts w:ascii="IRNazanin" w:hAnsi="IRNazanin" w:eastAsia="IRNazanin"/>
          <w:color w:val="111111"/>
          <w:sz w:val="28"/>
          <w:sz w:val="28"/>
          <w:szCs w:val="28"/>
          <w:rtl w:val="true"/>
          <w:lang w:bidi="fa-IR"/>
        </w:rPr>
        <w:t>با این حال افرادی که شب و روز به خوش گذرانی و لذت های جنسی عادت کرده بودند، چگونه حاضر بودند این همه لذت ها را با جنگ و خون ریزی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آنان موافق هر گونه حکومتی بودند که مناسب حالشان باشد و وسایل مستی و می گساری آنان را فراهم کند</w:t>
      </w:r>
      <w:r>
        <w:rPr>
          <w:rFonts w:eastAsia="IRNazanin" w:cs="IRNazanin"/>
          <w:color w:val="111111"/>
          <w:sz w:val="28"/>
          <w:szCs w:val="28"/>
          <w:rtl w:val="true"/>
          <w:lang w:bidi="fa-IR"/>
        </w:rPr>
        <w:t>.</w:t>
      </w:r>
    </w:p>
    <w:p>
      <w:pPr>
        <w:pStyle w:val="Heading4"/>
        <w:numPr>
          <w:ilvl w:val="3"/>
          <w:numId w:val="1"/>
        </w:numPr>
        <w:rPr/>
      </w:pPr>
      <w:bookmarkStart w:id="136" w:name="__RefHeading___Toc1828387_2749589250"/>
      <w:bookmarkStart w:id="137" w:name="_Toc52"/>
      <w:bookmarkEnd w:id="136"/>
      <w:r>
        <w:rPr>
          <w:rtl w:val="true"/>
        </w:rPr>
        <w:t>نفوذ در میدان های آموزشی</w:t>
      </w:r>
      <w:bookmarkEnd w:id="137"/>
    </w:p>
    <w:p>
      <w:pPr>
        <w:pStyle w:val="BookText"/>
        <w:rPr/>
      </w:pPr>
      <w:r>
        <w:rPr>
          <w:rFonts w:ascii="IRNazanin" w:hAnsi="IRNazanin" w:eastAsia="IRNazanin"/>
          <w:color w:val="111111"/>
          <w:sz w:val="28"/>
          <w:sz w:val="28"/>
          <w:szCs w:val="28"/>
          <w:rtl w:val="true"/>
          <w:lang w:bidi="fa-IR"/>
        </w:rPr>
        <w:t>نفوذ در میدان های آموزشی</w:t>
      </w:r>
    </w:p>
    <w:p>
      <w:pPr>
        <w:pStyle w:val="BookText"/>
        <w:rPr/>
      </w:pPr>
      <w:r>
        <w:rPr>
          <w:rFonts w:ascii="IRNazanin" w:hAnsi="IRNazanin" w:eastAsia="IRNazanin"/>
          <w:color w:val="111111"/>
          <w:sz w:val="28"/>
          <w:sz w:val="28"/>
          <w:szCs w:val="28"/>
          <w:rtl w:val="true"/>
          <w:lang w:bidi="fa-IR"/>
        </w:rPr>
        <w:t>سومین شیوه ی مسیحیان در شکست جامعه اسلامی نفوذ خزنده و گام به گام در حوزه های گوناگون فرهنگی، سیاسی، اقتصادی و نظامی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پایداری هر حکومتی به میزان توانایی نظامی، اقتصادی، فرهنگی و سیاسی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ارتش کشوری نیرومند نباشد و سست و بی اراده باشند، چنین سپاهی را یارای ایستادگی در برابر دشمن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ی اقتصادی نیز از مهم ترین شاخص های پیروزی و کامیابی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 باز به دلیل ارتباط تنگاتنگ زندگی مردم با اقتصاد و نقش تعیین کننده ی آن در پایداری ملت ها و حکومت ها، این موضوع همواره برای زیر فشار قرار دادن و شکست یک ملت ابزاری کار ساز بوده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اگر ضعف اقتصادی و صنعتی دولتهای جهان سوم، به ویژه حکومت های مسلمانان نبود، هم اکنون دولت های اروپایی و آمریکا و دیگر قطب های صنعتی و اقتصادی جهان نمی توانستند دیدگاه های سیاسی ـ نظامی خود را بر آن کشورها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که اقتصاد و تجارتی نیرومند داشته باشد، می تواند ادعای استقلال همه جانبه بکند، ولی ملت های ضعیف همواره مجبورند دست گدایی به حکومت های استعماری دراز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عامل سبب وابستگی فرهنگی آنان نیز می گردد؛ چرا که با ورود کالاهای تجاری، فرهنگ استفاده ی آن نیز وارد می شود و این نخستین ضربه ی شکننده به فرهنگ ملی ـ مذهبی ملّت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سیاست جهانی نفوذ در سیاست خارجی و مدیریتی و برنامه ریزی کشورها نیز از شیوه های به نابودی کشاندن دولت های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پرورش چهره های وابسته و نفوذ دادن آن ها به بدنه ی حکومتی دولت ها و با سیاست ترساندن و تهدید نظامی کارگزاران حکومتی کشورها را در جهت هدف های خود به کار می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کشورهای از همه پاشیده ی بلوک شرق و آسیای میانه و افغانستان و برخی کشورهای عربی توسط آمریکا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اندلس آن روز نیز با بسته شدن صلح نامه میان مسیحیان و حاکمان شهر قُرطُبه مسیحیان توانستند مجوز آزادی افسار گسیخته را در تأثیرگذاری بر شئون مختلف جامعه ی اسلامی قرطبه و سرانجام تمام اندلس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این فرصت طلایی شریان های اقتصادی اندلس را نیز به دست گرفتند؛ چرا که با بستن این پیمان، مناسبات بازرگانی میان مسیحیان و مسلمانان گسترش یافت و تاجران مسیحی رفته رفته بازار اقتصادی مسلمانان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پشتیبانی کلیسا و پاپ نیاز داشتند که پاپ با حمایت مالی از تاجران مسیحی، تجارت مسلمانان را به انزوا و ورشکستگی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بازرگانان مسیحی را بر بازار مسلمانان، چیره ساخت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مبشران و کشیشان مسیحی بسیاری به اسپانیا سرازیر شدند و با نام های گوناگون مانند گردشگری، استادی در آموزشگاه ها و تجارت، با مسلمانان آمیزش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فرصت های مناسب در جایگاه های پرجمعیت</w:t>
      </w:r>
    </w:p>
    <w:p>
      <w:pPr>
        <w:pStyle w:val="BookText"/>
        <w:rPr/>
      </w:pPr>
      <w:r>
        <w:rPr>
          <w:rFonts w:ascii="IRNazanin" w:hAnsi="IRNazanin" w:eastAsia="IRNazanin"/>
          <w:color w:val="111111"/>
          <w:sz w:val="28"/>
          <w:sz w:val="28"/>
          <w:szCs w:val="28"/>
          <w:rtl w:val="true"/>
          <w:lang w:bidi="fa-IR"/>
        </w:rPr>
        <w:t>شهر، یا مدرسه ها و آموزش گاه ها، به تبلیغ و گسترش مسیحیت و ضعیف کردن عقاید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تعدادشان به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رسید، در حقیقت جاسوسانی بودند که به عنوان چشم و گوش پاپ و کلیسا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سال قرارداد، چهار دانشگاه بزرگ با هزینه ی دوک ونیز فرمانده ی لشکر مسیحی در اندلس بنا شد که جوانان مسلمان، رایگان در آن تحصیل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دوره به دلیل توجه نکردن سران مسلمان، مدرسه ها و دانشگاه های قرطبه، رو به ضعف نهاده و بیشتر کلاس های آن جا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جوانان مسلمان که پناهگاهی برای آموختن علم جز مدرسه های مسیحی نداشتند، به آن جا روی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مسیحی نیز با استفاده از فرصت به دست آمده، نقش خود را به خوبی ایفا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ی جوانان در محیط مدرسه رشد می یابد و هر گاه فرهنگ و موسسه های آموزش و پرورش مبلغ فساد و فحشا باشند، سرنوشت دانش آموختگان آن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عرصه ی سیاسی و نظامی نیز با خریدن وزیران و حاکمان مسلمان، و با نفوذ دادن افسران نظامی خود، دربار حکومت اسلامی را نیز زیر سیطره ی خود در آوردند و با ناامید کردن حاکمان و وزیران مسلمان، آنان را در مبارزه با دشمن مسیحی سست می کردند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با پیروزی های پی در پی و فتح سنگر به سنگر و گسترش منطقه ی حکومتی خود و کاستن از سلطه ی مسلمانان آنان را در فشار روانی قرار دادند به گونه ای که مسلمانان روز به روز جغرافیای اسلامی شان را از دست رفته می دیدند و تنها به گذشته ی درخشان خود اندوه می خوردند</w:t>
      </w:r>
      <w:r>
        <w:rPr>
          <w:rFonts w:eastAsia="IRNazanin" w:cs="IRNazanin"/>
          <w:color w:val="111111"/>
          <w:sz w:val="28"/>
          <w:szCs w:val="28"/>
          <w:rtl w:val="true"/>
          <w:lang w:bidi="fa-IR"/>
        </w:rPr>
        <w:t>.</w:t>
      </w:r>
      <w:bookmarkStart w:id="138" w:name="pg3223_31154"/>
    </w:p>
    <w:p>
      <w:pPr>
        <w:pStyle w:val="Heading3"/>
        <w:numPr>
          <w:ilvl w:val="2"/>
          <w:numId w:val="1"/>
        </w:numPr>
        <w:rPr/>
      </w:pPr>
      <w:bookmarkStart w:id="139" w:name="__RefHeading___Toc1828389_2749589250"/>
      <w:bookmarkStart w:id="140" w:name="_Toc53"/>
      <w:bookmarkEnd w:id="138"/>
      <w:bookmarkEnd w:id="139"/>
      <w:r>
        <w:rPr>
          <w:rtl w:val="true"/>
        </w:rPr>
        <w:t>نقش مسلمانان</w:t>
      </w:r>
      <w:bookmarkEnd w:id="140"/>
    </w:p>
    <w:p>
      <w:pPr>
        <w:pStyle w:val="Heading4"/>
        <w:numPr>
          <w:ilvl w:val="3"/>
          <w:numId w:val="1"/>
        </w:numPr>
        <w:rPr/>
      </w:pPr>
      <w:bookmarkStart w:id="141" w:name="__RefHeading___Toc1828391_2749589250"/>
      <w:bookmarkStart w:id="142" w:name="_Toc54"/>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نقش مسلمانان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اختلاف حاکمان مسلمان</w:t>
      </w:r>
    </w:p>
    <w:p>
      <w:pPr>
        <w:pStyle w:val="BookText"/>
        <w:rPr/>
      </w:pPr>
      <w:r>
        <w:rPr>
          <w:rFonts w:ascii="IRNazanin" w:hAnsi="IRNazanin" w:eastAsia="IRNazanin"/>
          <w:color w:val="111111"/>
          <w:sz w:val="28"/>
          <w:sz w:val="28"/>
          <w:szCs w:val="28"/>
          <w:rtl w:val="true"/>
          <w:lang w:bidi="fa-IR"/>
        </w:rPr>
        <w:t>خیانت وزیران و حاکمان</w:t>
      </w:r>
    </w:p>
    <w:p>
      <w:pPr>
        <w:pStyle w:val="BookText"/>
        <w:rPr/>
      </w:pPr>
      <w:r>
        <w:rPr>
          <w:rFonts w:ascii="IRNazanin" w:hAnsi="IRNazanin" w:eastAsia="IRNazanin"/>
          <w:color w:val="111111"/>
          <w:sz w:val="28"/>
          <w:sz w:val="28"/>
          <w:szCs w:val="28"/>
          <w:rtl w:val="true"/>
          <w:lang w:bidi="fa-IR"/>
        </w:rPr>
        <w:t>نقش توده ی مسلمانان اندلس</w:t>
      </w:r>
    </w:p>
    <w:p>
      <w:pPr>
        <w:pStyle w:val="Heading4"/>
        <w:numPr>
          <w:ilvl w:val="3"/>
          <w:numId w:val="1"/>
        </w:numPr>
        <w:rPr/>
      </w:pPr>
      <w:bookmarkStart w:id="143" w:name="__RefHeading___Toc1828393_2749589250"/>
      <w:bookmarkStart w:id="144" w:name="_Toc55"/>
      <w:bookmarkEnd w:id="143"/>
      <w:r>
        <w:rPr>
          <w:rtl w:val="true"/>
        </w:rPr>
        <w:t>اختلاف حاکمان مسلمان</w:t>
      </w:r>
      <w:bookmarkEnd w:id="144"/>
    </w:p>
    <w:p>
      <w:pPr>
        <w:pStyle w:val="BookText"/>
        <w:rPr/>
      </w:pPr>
      <w:r>
        <w:rPr>
          <w:rFonts w:ascii="IRNazanin" w:hAnsi="IRNazanin" w:eastAsia="IRNazanin"/>
          <w:color w:val="111111"/>
          <w:sz w:val="28"/>
          <w:sz w:val="28"/>
          <w:szCs w:val="28"/>
          <w:rtl w:val="true"/>
          <w:lang w:bidi="fa-IR"/>
        </w:rPr>
        <w:t>اختلاف حاکمان مسلمان</w:t>
      </w:r>
    </w:p>
    <w:p>
      <w:pPr>
        <w:pStyle w:val="BookText"/>
        <w:rPr/>
      </w:pPr>
      <w:r>
        <w:rPr>
          <w:rFonts w:ascii="IRNazanin" w:hAnsi="IRNazanin" w:eastAsia="IRNazanin"/>
          <w:color w:val="111111"/>
          <w:sz w:val="28"/>
          <w:sz w:val="28"/>
          <w:szCs w:val="28"/>
          <w:rtl w:val="true"/>
          <w:lang w:bidi="fa-IR"/>
        </w:rPr>
        <w:t>بزرگان فرموده اند آخرین چیزی که از دل مؤمن خارج می شود، حُبّ ریاست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تاریخ گواه است که چه خون هایی به خاطر مقام خواهی برخی از خواص و سران ملّت ها، ریخته شد و چه آبروهایی که بدان جهت، پایمال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تلخ اندلس داستان درد و اندوه مردمانی است که هر چه کشیده اند، از دست حاکمان بی لیاقت دنیاپرست و مقام طلب و خودخواهی بوده است که به خاطر چند روز ریاست زودگذر، امّتی را در سوگ نشاندند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اختلاف ها و خیانت حاکمان یا وزیران مسلمان، مجال بیشتری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جا به گوشه هایی از این وقایع تلخ اشاره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روزهای تشکیل حکومت اسلامی در اندلس میان دو گروه اعراب قیسی و یمنی اختلاف و دشمنی سربرآورد و هر چند گاه که قدرت به دست یکی از آن ها می افتاد، بر دیگری ستم می کرد و گروه مقابل نیز به کارشکنی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ها چنان ریشه ای بود که هر کس گامی برای صلح جلو می نهاد، در آتش این دشمنی خاکستر می شد چنانکه اگر برای برطرف شدن چنین آشوب هایی، عالمی در مسجد دعا می کرد، فورا کشته می 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اوج این اختلاف ها در زمان حکومت های کوچک ـ ملوک الطوایفی ـ است که هر دولتی برای گسترش قلمرو خود و تکیه ی طولانی تر بر اریکه ی قدرت، بایکی از پادشاهان مسیحی پیمان همکاری علیه همسایگانش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حکومت مسلمانان را در اندلس می توان به دوره های هفتگانه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اندلس جزئی از حکومت اموی 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حکومت مستقل بنی امیه در اندلس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ملوک الطوایفی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مرابطین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ملوک الطوایفی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موحدون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ملوک الطوایفی سوّم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ی اول که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کشید،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حکومت اسلامی اندلس به اوج قدرت خود رسیده بود، تا جایی که تا صد مایلی پاریس در داخل خاک فرانسه به تصرف مسلمانان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دیری نپایید که به دلیل اختلاف میان اعراب یمنی و قیسی، قدرت این حکومت کم گردید و اعراب یمنی با شورش علیه حاکمان قیسی خود، عبدالرحمن بن معاویه را در سال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حکومت رساندند که بعدها این حکومت، به خلافت مستقل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نیز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حکمرانی کردند که تا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ی این چند دستگی ها و درگیری های قبیله ای اعراب در اندلس، این حکومت مستقل نیز روز به روز به سستی گرایید و در اثر بی لیاقتی حاکمانش، از نخستین سال های قرن پنجم هجری حکومت های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مستقلی در هر جایی تشکیل شد که دوران ملوک الطوایفی اول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ملوک الطوایفی اول نیز، اختلافات ادامه داشت و حتی به دلیل تعداد زیاد حکومت های مستقل، که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مستقل می رسید، این درگیری ها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گسترش قلمرو خود با همسایگانشان درگیر بودند و حتی در این راستا به مسیحیان شمال اسپانیا، باج می دادند تا همکاری آنان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از این موقعیت مناسب برای حمله و سرکوبی شیرازه ی حکومت مسلمانان استفاده می کردند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مثلاً در درگیری میان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والنسیا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 سرقسطه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مأمون پس از شکست خوردن از حاکم سرقسطه، از فرناندو ـ پادشاه مسیحیِ کاستیل ـ کمک خواست تا در صورت پیروزی، به او مالیات بدهد و با این تدبیر بر ابن هود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هود نیز مدتی پس از این شکست که دوباره از سوی مأمون مورد هجوم قرار گرفته بود، از فرناندو درخواست کمک کرد و هدیه های فراوانی بر او فرستاد، تا این که با پشتیبانی وی، بر مأمون پیروز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پیروزی، نیروهای ابن هود به تاراج سرزمین هایِ زیر سلطه ی مأمون دست زدند که مأمون با فرستادن هدیه هایی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پادشاه ناوار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فرناندو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وی درخواست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گرسیه به کمک مأمون شتافت و فرناندو نیز به پشتیبانی از ابن هود درمقابل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کشید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در دوره ی چهارم، مرابطین آفریقا، نخست در حمایت از حکومت های مستقل اندلس و بعد برای سیطره بر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اندلس، وارد آن جا شدند و از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اندلس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باسست شدن ارکان این حکومت، در کنار آن حکومت های مستقل جدیدی پیدا شدند که از آن ها به ملوک الطوایفی دوم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های پنج گانه، هم زمان با مرابطین از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اندلس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نیز عبدالمؤمن بن علی، بنیان گذار سلسله ی موحدون وارد شبه جزیره ی ایبری شد و با شکست دادن مرابطین و دیگر دولت های کوچک حکومت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موحدون بر اندلس،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حکمرانی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نیز مسیحیان به دلیل یکپارچگی مسلمانان شکست سختی از آنان خوردند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اما از نخستین سال های قرن هفتم هجری، سستی در ارکان حکومت موحدون رسوخ کرد و مسیحیان لیون، ناوار و آراگون با حمله به محمدبن یعقوب حاکم اندلس، ضربه سختی بر او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ضعیف شدن دولت مرکزی، برای بار سوّم دولت های کوچک در گوشه و کنار اندلس سربرآوردند، و به گونه ای که در پایان کار موحدون، پنج دولت مستقل به اداره ی اندلس می پرداختند که گاهی به قلمرو یکدیگر هم هجوم می بردند و در بستن پیمان همکاری با مسیحیان شمال برای از میان برداشتن رقیبان، از یکدیگر سبقت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به نام ملوک الطوایفی سوم معروف است که در حقیقت دوره ی پایان استیلای مسلمانان بر اندلس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ملوک الطوایفی سوم، بهترین زمینه را برای پادشاهان مسیحی فراهم کرد تا ضربه ی نهایی را بر پیکر حکومت اسلامی</w:t>
      </w:r>
    </w:p>
    <w:p>
      <w:pPr>
        <w:pStyle w:val="BookText"/>
        <w:rPr/>
      </w:pPr>
      <w:r>
        <w:rPr>
          <w:rFonts w:ascii="IRNazanin" w:hAnsi="IRNazanin" w:eastAsia="IRNazanin"/>
          <w:color w:val="111111"/>
          <w:sz w:val="28"/>
          <w:sz w:val="28"/>
          <w:szCs w:val="28"/>
          <w:rtl w:val="true"/>
          <w:lang w:bidi="fa-IR"/>
        </w:rPr>
        <w:t>اندلس وارد سازند و برای همیشه از خطر آن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دردناک ترین حادثه های این دوران، همکاری دولت بنی نصر با فریناند برای از میان برداشتن دیگر حکومت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گشودن دروازه ی اشبیلیه و دره ی علیای وادی الکبیر و لشکرکشی های دیگر، با او همکاری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گرفتن کار دیگر حکومت های اسلامی اندلس، نوبت به غرناطه ـ مرکز حکومت دولت بنی نصر ـ رسید و مسیحیان که چندین بار قصد تصرف آنجا را داشتند، ولی شکست خورده بودند، از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ازدواج فریناند پنجم ـ پادشاه آراگون ـ با ایزابلا ـ ملکه ی کاستیل ـ برتری چشم گیری نسبت به مسلمانان به دست آوردند، به گونه ای که در پیِ بهانه ای برای دراختیار گذاشتن غرناطه ـ آخرین دژ مسلمانان در اندلس ـ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غرناطه، قرارداد پایان یافته ی صلحِ حاکم پیشین غرناطه با مسیحیان را کنار گذاشت و از پرداخت خراج به پادشاه مسیحی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بهانه ای برای حمله ی مسیحیان به غرناطه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هجوم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آن جا، حتی زنان و کودکان پناه گرفته در مسجدها را از دمِ تیغ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در همین اوضاع خطرناک نیز، حاکمان غرناطه دست ازمقام خواهی خود برنداشتند و در حالی که علی بن سعد، با مسیحیان مشغول جنگ بود، پسرش محمد در غرناطه، شورش کرد و سرانجام در سال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حکومت را به دست گرفت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خیانت محمدبن علی</w:t>
      </w:r>
      <w:r>
        <w:rPr>
          <w:rStyle w:val="FootnoteAnchor"/>
          <w:rtl w:val="true"/>
        </w:rPr>
        <w:footnoteReference w:id="121"/>
      </w:r>
      <w:r>
        <w:rPr>
          <w:rFonts w:ascii="IRNazanin" w:hAnsi="IRNazanin" w:eastAsia="IRNazanin"/>
          <w:color w:val="111111"/>
          <w:sz w:val="28"/>
          <w:sz w:val="28"/>
          <w:szCs w:val="28"/>
          <w:rtl w:val="true"/>
          <w:lang w:bidi="fa-IR"/>
        </w:rPr>
        <w:t>سبب شد که فریناندو ایزابلا با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وی، یورش سنگینی را به غرناطه آغاز کنند، که نخست محمدبن علی ناحیه ی البیازین را در دست گرفت و آن گاه مسیحیان با استفاده از اوضاع آشفته، دروازه ی شهرهای البیره و رنده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شهر سبته را در پی محاصره ای سخت، به تسلیم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 پس از آن که به کمک مسیحیان، عمویش را از حکومت بر کنار کرد و بر غرناطه دست یافت، در برابر فریناند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دوباره به غرناطه هجوم آورد و پیرامون آن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فریناند یک سال بعد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پیاده نظام و ده هزار سواره به غرناطه یورش برد و آن 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طولانی شدن مدت محاصره، مردم از نظر آذوقه در تنگنا قرار گرفتند و از آن جا که محمدبن علی بیش ازاین یارای مقاومت نداشت با تشکیل جلسه ای مشورتی با اطرافیان و بزرگان، تسلیم شد و ابوالقاسم عبدالملک را نزد فریناند فرستاده و آمادگی خود را برای بستن قرار داد صلح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قرارداد تسلیم غرناطه و مسلمانان، بسته شد و پایان حکومت مسلمانان در سال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همان گونه که انتظار می رفت، مسیحیان به مفاد پیمان نامه ـ که پیش از این آوردیم ـ عمل نکردند و خاندان سلطنتی ابوعبداللّه محمدبن علی را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آخرین زمامدار اسلامی اندلس، پس از مدتی اقامت در نقاط دیگر اسپانیا به آفریقا فرستاده شد</w:t>
      </w:r>
      <w:r>
        <w:rPr>
          <w:rStyle w:val="FootnoteAnchor"/>
          <w:rtl w:val="true"/>
        </w:rPr>
        <w:footnoteReference w:id="122"/>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فاس درگذشت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مسیحیان به هیچ یک از مواد پیمان نامه عمل نکردند و مسلمانان اندلس از فریناند و ایزابلا</w:t>
      </w:r>
    </w:p>
    <w:p>
      <w:pPr>
        <w:pStyle w:val="BookText"/>
        <w:rPr/>
      </w:pPr>
      <w:r>
        <w:rPr>
          <w:rFonts w:ascii="IRNazanin" w:hAnsi="IRNazanin" w:eastAsia="IRNazanin"/>
          <w:color w:val="111111"/>
          <w:sz w:val="28"/>
          <w:sz w:val="28"/>
          <w:szCs w:val="28"/>
          <w:rtl w:val="true"/>
          <w:lang w:bidi="fa-IR"/>
        </w:rPr>
        <w:t>و کزیمنس</w:t>
      </w:r>
      <w:r>
        <w:rPr>
          <w:rStyle w:val="FootnoteAnchor"/>
          <w:rtl w:val="true"/>
        </w:rPr>
        <w:footnoteReference w:id="124"/>
      </w:r>
      <w:r>
        <w:rPr>
          <w:rFonts w:ascii="IRNazanin" w:hAnsi="IRNazanin" w:eastAsia="IRNazanin"/>
          <w:color w:val="111111"/>
          <w:sz w:val="28"/>
          <w:sz w:val="28"/>
          <w:szCs w:val="28"/>
          <w:rtl w:val="true"/>
          <w:lang w:bidi="fa-IR"/>
        </w:rPr>
        <w:t>و فیلیپ دوم و پسر شارلپنجم و فیلیپ سوم، رنج ها و شکنجه های بسیار دیدند و قربانی دادند و هیچ یک از شورش های بعدی آن ها نیز به نتیجه ای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سال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مسلمانان را به برگزیدن آیین مسیحی مجبور کردند و سپس آن ها را به بهانه ی نفاق به محکمه ی تفتیش عقاید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محکمه نخستین بار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قشتاله</w:t>
      </w:r>
      <w:r>
        <w:rPr>
          <w:rStyle w:val="FootnoteAnchor"/>
          <w:rtl w:val="true"/>
        </w:rPr>
        <w:footnoteReference w:id="125"/>
      </w:r>
      <w:r>
        <w:rPr>
          <w:rFonts w:ascii="IRNazanin" w:hAnsi="IRNazanin" w:eastAsia="IRNazanin"/>
          <w:color w:val="111111"/>
          <w:sz w:val="28"/>
          <w:sz w:val="28"/>
          <w:szCs w:val="28"/>
          <w:rtl w:val="true"/>
          <w:lang w:bidi="fa-IR"/>
        </w:rPr>
        <w:t xml:space="preserve">تشکیل گردید و در سال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میلادی،فریناند و ایزابلا آن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هزار نفر به حکم همین دادگاه سوزانده شدند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مجازات های دیگر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سوزانیدن همه ی مسلمانان کار دشواری بود، حکم اخراج دسته جمعی آنان از اندلس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اعظم طلیطله ـ کزیمنس ـ رای داد که همه ی عرب های غیرمسیحی را به همراه زن و فرزندشان ازدم تیغ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شخص پس از فتح غرناطه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کتاب مسلمانان را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راهبی به نام بلدا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اعراب مسیحی شده در اظهار مسیحیت، منافق باشند، پس باید همه را کُشت تا خدا در روز حساب، بهشتی ودوزخی را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وقت این حکم را اجرا نکرد، ولی در سال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فیلیپ دوم، حکم اخراج مسلمانان را از کشور صادر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گفته بلدا، سه قسمت جمعیت مسلمانان در راه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مهاجرت ها که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مسلمان به سوی آفریقا می رفتند، صد هزار نفر آنان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مدت چندماه، بیش از یک میلیون مسلمان از</w:t>
      </w:r>
    </w:p>
    <w:p>
      <w:pPr>
        <w:pStyle w:val="BookText"/>
        <w:rPr/>
      </w:pPr>
      <w:r>
        <w:rPr>
          <w:rFonts w:ascii="IRNazanin" w:hAnsi="IRNazanin" w:eastAsia="IRNazanin"/>
          <w:color w:val="111111"/>
          <w:sz w:val="28"/>
          <w:sz w:val="28"/>
          <w:szCs w:val="28"/>
          <w:rtl w:val="true"/>
          <w:lang w:bidi="fa-IR"/>
        </w:rPr>
        <w:t>آندلس اخراج شدند و براساس آمار سدیلو</w:t>
      </w:r>
      <w:r>
        <w:rPr>
          <w:rStyle w:val="FootnoteAnchor"/>
          <w:rtl w:val="true"/>
        </w:rPr>
        <w:footnoteReference w:id="126"/>
      </w:r>
      <w:r>
        <w:rPr>
          <w:rFonts w:ascii="IRNazanin" w:hAnsi="IRNazanin" w:eastAsia="IRNazanin"/>
          <w:color w:val="111111"/>
          <w:sz w:val="28"/>
          <w:sz w:val="28"/>
          <w:szCs w:val="28"/>
          <w:rtl w:val="true"/>
          <w:lang w:bidi="fa-IR"/>
        </w:rPr>
        <w:t>از فتح فریناند</w:t>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اخراج مسلمانان </w:t>
      </w:r>
      <w:r>
        <w:rPr>
          <w:rFonts w:eastAsia="IRNazanin" w:cs="IRNazanin"/>
          <w:color w:val="111111"/>
          <w:sz w:val="28"/>
          <w:szCs w:val="28"/>
          <w:rtl w:val="true"/>
          <w:lang w:bidi="fa-IR"/>
        </w:rPr>
        <w:t>(</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جمعیت کشور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گوستاولوبون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تاکنون هیچ یک از بی رحم ترین و وحشی ترین کشورگشایان عالم، دامن خود را به چنین لکه ی قتل هایی آلوده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تأسف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ی جمعیت طلیطله که در دوره ی مسلمانان، بیش از دویست هزار نفر بود،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به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نمی رسد و در قرطبه که یک میلیون جمعیّت بود، فعلاً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کاهش یافته است هم چنین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شلمنقه</w:t>
      </w:r>
      <w:r>
        <w:rPr>
          <w:rStyle w:val="FootnoteAnchor"/>
          <w:rtl w:val="true"/>
        </w:rPr>
        <w:footnoteReference w:id="127"/>
      </w:r>
      <w:r>
        <w:rPr>
          <w:rFonts w:ascii="IRNazanin" w:hAnsi="IRNazanin" w:eastAsia="IRNazanin"/>
          <w:color w:val="111111"/>
          <w:sz w:val="28"/>
          <w:sz w:val="28"/>
          <w:szCs w:val="28"/>
          <w:rtl w:val="true"/>
          <w:lang w:bidi="fa-IR"/>
        </w:rPr>
        <w:t xml:space="preserve">آباد بود، به نظر نمی رسد بیش از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شهر باقی مانده 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جرجی زیدان هم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را میان انتخاب مرگ و مسیحیت مخیر می ساختند و مسلمانان ناگزیر، تغییر دین داده و مسیحی می شدند و آن ها که از این حکم، سرپیچی می ورزیدند، در آتش سوزانیده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متهمان به صورت دسته جمعی یا خانوادگی در آتش می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 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کشتی هایی حاملِ آذوقه ی مسلمانان، به دست مسیحیان ضبط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دست و گوش و بینی مسافران را بریده، سپس مثله شدگان را بی رحمانه به کشتی ها بازمی گردانند و کشتی ها را به</w:t>
      </w:r>
    </w:p>
    <w:p>
      <w:pPr>
        <w:pStyle w:val="BookText"/>
        <w:rPr/>
      </w:pPr>
      <w:r>
        <w:rPr>
          <w:rFonts w:ascii="IRNazanin" w:hAnsi="IRNazanin" w:eastAsia="IRNazanin"/>
          <w:color w:val="111111"/>
          <w:sz w:val="28"/>
          <w:sz w:val="28"/>
          <w:szCs w:val="28"/>
          <w:rtl w:val="true"/>
          <w:lang w:bidi="fa-IR"/>
        </w:rPr>
        <w:t>آتش می کشند تا جسدهای نیمه جان مسلمانان خاکستر شود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یوسف اشباح آلمانی در کتاب تاریخ اندلس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مسیحیان، سیل آسا به شهرها و روستاها سرازیر می شدند و آن ها را آتش زده و ویران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هر کجا که می رسیدند با آتش و شمشیر به جان مردم می افتادند و به مسجدهای مسلمانان بی احترامی می کردند و صلیب ها را بر فراز مناره ها نصب کرده از آن ها برای ناقوس ها استفاده می نمودند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جامعه ی اندلس مسیحی، پس از اخراج و کشتار مسلمانان دچار انحطاط فوق العاده گردید، به گونه ای که گوستا ولوبون، تاریخ نویس فرانسوی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آندلس پس از اخراج عرب، به اندازه ای شدید بود که شاید در تاریخ قومی یافت نشود که با این سرعت به چنان انحطاطی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کشاورزی، حرفه و سرانجام همه ی چیزهایی که ابزار پیشرفت است، به یکباره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های بزرگ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یکسره مختل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 حاصل خیز بایر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شهرها هم که بدون کشاورزی و سازندگی آباد نمی ماند، رو به خرابی نهاد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مادرید که بیش از چهار صد هزار نفر بود، به دویست هزار نفر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اشبیلیه که در حکومت مسلمانان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دایر بود و یکصد و سی هزار کارگر در آن ها کار می کردند، تنها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هایی که پارچه هایی ابریشمی می بافتند و چهل هزار نفر در آن ها کار می کردند، به کلی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دیگر هم این گونه رو به خرابی و ویرانی</w:t>
      </w:r>
      <w:bookmarkStart w:id="145" w:name="pg3223_31163"/>
    </w:p>
    <w:p>
      <w:pPr>
        <w:pStyle w:val="BookText"/>
        <w:rPr/>
      </w:pPr>
      <w:bookmarkEnd w:id="145"/>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وقتی در قرن هجدهم در سقوبیه یک کارخانه ی پارچه بافی تأسیس گردید، چون از صنعت گران گذشته کسی باقی نمانده بود، ناچار از کشور هلند نیروی ماهر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جای دیگر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کامپومانس</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تمام کشور، یک نفر شیمی دان نبود که از عهده ی ساختن دارو برآید، یا بتواند یک کشتی معمولی را تعمیر کند یا دست کم بادبان آن را بسازد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46" w:name="__RefHeading___Toc1828395_2749589250"/>
      <w:bookmarkStart w:id="147" w:name="_Toc56"/>
      <w:bookmarkEnd w:id="146"/>
      <w:r>
        <w:rPr>
          <w:rtl w:val="true"/>
        </w:rPr>
        <w:t>خیانت وزیران و حاکمان</w:t>
      </w:r>
      <w:bookmarkEnd w:id="147"/>
    </w:p>
    <w:p>
      <w:pPr>
        <w:pStyle w:val="BookText"/>
        <w:rPr/>
      </w:pPr>
      <w:r>
        <w:rPr>
          <w:rFonts w:ascii="IRNazanin" w:hAnsi="IRNazanin" w:eastAsia="IRNazanin"/>
          <w:color w:val="111111"/>
          <w:sz w:val="28"/>
          <w:sz w:val="28"/>
          <w:szCs w:val="28"/>
          <w:rtl w:val="true"/>
          <w:lang w:bidi="fa-IR"/>
        </w:rPr>
        <w:t>خیانت وزیران و حاکمان</w:t>
      </w:r>
    </w:p>
    <w:p>
      <w:pPr>
        <w:pStyle w:val="BookText"/>
        <w:rPr/>
      </w:pPr>
      <w:r>
        <w:rPr>
          <w:rFonts w:ascii="IRNazanin" w:hAnsi="IRNazanin" w:eastAsia="IRNazanin"/>
          <w:color w:val="111111"/>
          <w:sz w:val="28"/>
          <w:sz w:val="28"/>
          <w:szCs w:val="28"/>
          <w:rtl w:val="true"/>
          <w:lang w:bidi="fa-IR"/>
        </w:rPr>
        <w:t>بی تردید از نقش اساسی حاکمان و وزیران حکومت اسلامی اندلس، در شکست مسلمانان نمی توان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نمونه هایی از این مسئله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سیدکمپیادر، مسیحی جاه طلبی بود که پس از مدتی خدمت به آلفونس، از دربار وی رانده شد و به سوی مسلمانان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به دربار مقتدربن هود ـ حاکم سرقسطه ـ وارد شد و سپس در دستگاه پسر بزرگتر او، یعنی مؤتمن، مقامی بلند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دستگاه حکومتی مستعین، فرزند مؤتمن نفوذ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مردم والنسیا از دست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مسلمان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تنگ آمده بودند، علیه او شوریدند و از حاکم شهرهای لارده و طرطوشه، کمک خواستند و با همکاری هم شهر را به محاصره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القادر، برای رهایی از این تنگنا، از آلفونس مسیحی و مستعین یاری خواست و مستعین که در فکر به دست آوردن والنسیابود و فرصت را مناسب یافت، به همراه سیدکمپیادر به یاری القادر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محاصره ی دشمن برطرف شد و سیدکمپیادر پنهانی، هدیه هایی از القادر گرفت و در تصرف شهر و اطاعت از دستور مستعین، کوتاهی کرد و در واقع او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پیامی برای آلفونس مسیحی فرستاد و اطاعتش را از او اعلام داشت، البته به شرطی که به او در تصرف شهرهای مسلمانان سخت نگیرد و آلفونس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کمپیادر شهرهای بسیاری را به پرداخت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که سپاه مرابطین به اندلس رسید، قاضی والنسیا با کمک آن ها، القادر رادستگیر کرد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کمپیادر به والنسیا یورش برد و سرانجام با جنایت های بسیارشان، این شهر تسلیم مسیحیان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سیدکمپیادر، برخلاف قراردادش، قاضی را در آتش سوزانید و تمام خانواده اش را کشت و شکم زنان را درید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 های دیگر این خیانت ها، هم دستی دولت بنی نصر با پادشاهان مسیحی بود که در نتیجه آن، سراسر اندلس به جز قلمرو بنی نصر به دست یهودیان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بنی نصر نیز که در غرناطه حکومت می کردند، به دست مسیحیان برچیده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رائف 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متن پیمان صلح غرناطه مشخص می گردد که مسلمانان هرگز در چنان واگذاری ها مجبور نبوده اند و روشن است که مسیحیان برای تنفیذ پیمان نامه، رشوه های هنگفتی پرداخته اند، بدون تردید سلطان ابوعبداللّه و وزیران او عامل اصلی تسلیم غرناطه بوده اند؛ چرا که مردم، حتی زنان با شیون و زاری از او می خواستند که با</w:t>
      </w:r>
    </w:p>
    <w:p>
      <w:pPr>
        <w:pStyle w:val="BookText"/>
        <w:rPr/>
      </w:pPr>
      <w:r>
        <w:rPr>
          <w:rFonts w:ascii="IRNazanin" w:hAnsi="IRNazanin" w:eastAsia="IRNazanin"/>
          <w:color w:val="111111"/>
          <w:sz w:val="28"/>
          <w:sz w:val="28"/>
          <w:szCs w:val="28"/>
          <w:rtl w:val="true"/>
          <w:lang w:bidi="fa-IR"/>
        </w:rPr>
        <w:t>مسیحیان جهاد کند تا شهر تسلیم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خود مسیحیان هم، از قدرت مسلمانان غرناطه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واگذاری خودسرانه ی غرناطه، عملی کاملاً خائنانه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افسران بانفوذ دربار مالک بن عباد ـ فرمانروای قرطبه ـ در قرن پنجم هجری بود که مخفیانه، خود را به دستگاه پاپ و کلیسا فروخته و به ملت و آیین خود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ظاهر به عنوان رابط و پیام رسان میان پادشاهان مسلمان و مسیحی فعالیت داشت، ولی در واقع جاسوس واتیکان و دربار سلطنتی ایلدفونس در میان مسلمانان و دربار قرطبه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شورای کوچکی که تنها با حضور این افسر خائن مسلمان، ایلد فونس، دوک ونیز فرمانده سپاه مسیحیان تشکیل می شد، درباره ی حمله به اسپانیا و تسخیر آن گفت 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ایلدفونس گفت پاپ می خواهد در مورد باز پس گیری اسپانیا، تصمیم خود را اعلام کند، برای همین، از براق نیز خواست تا آن ها را در این امر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که در میان مسلمانان اسپانیا بزرگ شده بود و از روحیه ی آنان کاملاً آگاه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شما با مسلمان ها در شرایط فعلی اشتباه است و سپاه و قدرت بارون های اروپا هر چه باشد، نمی تواند در برابر مسلمان ها بایستد؛ زیرا مسلمانان هرگاه مذهب و آیینشان را در خطر بینند، سرسختانه از آن دفاع می کنند و دشمن را ـ هر که باشد ـ نابود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 باید شور فداکاری و دین داری و شجاعت را در مسلمان ها سست کرده، آن گاه آنان را از پای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 اکنون قرار داد صلحی با سه اصل مهم به آن ها پیشنهاد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مذهب؛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آموزش و پرورش؛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روابط تجاری و بازرگانی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آزادی مذهب ،کشیشان و مبشران شما می توانند جوانان مسلمان را از راه بیرون کرده یا دست کم در دینشان لاابالی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آزادی آموزش و پرورش و تشکیل مدرسه ها و آموزش گاه های مسیحی، جوانان مسلمان به شما به چشم استادی نگریسته و در دست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روابط تجاری سبب می شود که نشست و برخاست و آمیزش آن ها با شما زیاد شده، به طرف خواهش های نفسانی کشیده شوند؛ به ویژه می خوارگی و باده گساری که اکنون در میانشان ممنوع است، کم کم رواج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توانید، آنان را مانند گوسفندان برانید و به سان خرگوش شکار کنید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این پیشنهاد در مجمع عمومی بارون های مسیحی مطرح گردید و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دربار مالک بن عباد فرستاده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پیشنهاد را در جلسه امیران شهرها، مطرح کرد که آنان صلح نامه را پذیرفتند و بدین سان بامزدوری و خیانت یک افسر مسلمانِ دین فروش، بر سر مسلمانان آن چه نباید می آمد،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خودباخته، بعدها، آخرین خوش خدمتی اش را نیز به لشگریان مسیحی نشان داد و با دسیسه بازی هایش موفق شد، یکی از پطرس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رشید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بن عباد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این منظور که سربازان مسلمان از چگونگی تجهیزات نظامی مسیحیان وفنون جنگی شان آگاه شوند، وی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bookmarkStart w:id="148" w:name="pg3223_31167"/>
    </w:p>
    <w:p>
      <w:pPr>
        <w:pStyle w:val="BookText"/>
        <w:rPr/>
      </w:pPr>
      <w:bookmarkEnd w:id="148"/>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نمود و به او اجازه داد هر که را صلاح می داند، برای آموزش نظامی به خدمت ارتش مسلمانان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نقشه ی خائنانه، ارتش اسلام هم یکسره در اختیار مسیحیان قرار گرفت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در نتیجه ی این خیانت ها، هنگامی که هنوز چند سالی از بسته شدن آن پیمان نا مبارک نگذشته بود، در سال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ایلدفوس پس از فتح اشبیلیه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شهر دیگر بر قرطبه دست یافت و بر تخت امارت آن جانشست سپس دستور داد تا مسجد جامع قرطبه را که بنایی بی مانند و از آثار تاریخی مسلمانان بود با خاک یکسان کنند و محل آن را مرکز فساد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ی عمومی قرطبه را که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کتاب داشت، به آتش کشید و چهار هزار نفر از ساکنان آن جا را قتل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بسیاری از دوشیزگان اشراف و بزرگان مسلمانان را در میان امیران ارتش مسیحی تقسیم نمود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لازم به یاد آوری است که این شهرها هیچ گاه به دست مسلمانان باز نگشت و سقوط آن ها پیش زمینه ی سقوط تمام اندلس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بعد بود</w:t>
      </w:r>
      <w:r>
        <w:rPr>
          <w:rFonts w:eastAsia="IRNazanin" w:cs="IRNazanin"/>
          <w:color w:val="111111"/>
          <w:sz w:val="28"/>
          <w:szCs w:val="28"/>
          <w:rtl w:val="true"/>
          <w:lang w:bidi="fa-IR"/>
        </w:rPr>
        <w:t>.</w:t>
      </w:r>
    </w:p>
    <w:p>
      <w:pPr>
        <w:pStyle w:val="Heading4"/>
        <w:numPr>
          <w:ilvl w:val="3"/>
          <w:numId w:val="1"/>
        </w:numPr>
        <w:rPr/>
      </w:pPr>
      <w:bookmarkStart w:id="149" w:name="__RefHeading___Toc1828397_2749589250"/>
      <w:bookmarkStart w:id="150" w:name="_Toc57"/>
      <w:bookmarkEnd w:id="149"/>
      <w:r>
        <w:rPr>
          <w:rtl w:val="true"/>
        </w:rPr>
        <w:t>نقش توده ی مسلمانان اندلس</w:t>
      </w:r>
      <w:bookmarkEnd w:id="150"/>
    </w:p>
    <w:p>
      <w:pPr>
        <w:pStyle w:val="BookText"/>
        <w:rPr/>
      </w:pPr>
      <w:r>
        <w:rPr>
          <w:rFonts w:ascii="IRNazanin" w:hAnsi="IRNazanin" w:eastAsia="IRNazanin"/>
          <w:color w:val="111111"/>
          <w:sz w:val="28"/>
          <w:sz w:val="28"/>
          <w:szCs w:val="28"/>
          <w:rtl w:val="true"/>
          <w:lang w:bidi="fa-IR"/>
        </w:rPr>
        <w:t>نقش توده ی مسلمانان اندلس</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تاسف آوری که پیش تر بدان اشاره گردید، دودستگی دیرینه ی اعراب قیسی و یمنی در مرکز خلافت اسلامی بود که دامنه ی این کشمکش ها بعدها به کارگزاران و دولت مردان و سرانجام به توده ی مسلمانان مانند مردم اندلس نیز</w:t>
      </w:r>
    </w:p>
    <w:p>
      <w:pPr>
        <w:pStyle w:val="BookText"/>
        <w:rPr/>
      </w:pPr>
      <w:r>
        <w:rPr>
          <w:rFonts w:ascii="IRNazanin" w:hAnsi="IRNazanin" w:eastAsia="IRNazanin"/>
          <w:color w:val="111111"/>
          <w:sz w:val="28"/>
          <w:sz w:val="28"/>
          <w:szCs w:val="28"/>
          <w:rtl w:val="true"/>
          <w:lang w:bidi="fa-IR"/>
        </w:rPr>
        <w:t>کشیده شد</w:t>
      </w:r>
      <w:r>
        <w:rPr>
          <w:rStyle w:val="FootnoteAnchor"/>
          <w:rtl w:val="true"/>
        </w:rPr>
        <w:footnoteReference w:id="137"/>
      </w:r>
      <w:r>
        <w:rPr>
          <w:rFonts w:ascii="IRNazanin" w:hAnsi="IRNazanin" w:eastAsia="IRNazanin"/>
          <w:color w:val="111111"/>
          <w:sz w:val="28"/>
          <w:sz w:val="28"/>
          <w:szCs w:val="28"/>
          <w:rtl w:val="true"/>
          <w:lang w:bidi="fa-IR"/>
        </w:rPr>
        <w:t>همان گونه که گفتیم ریشه ی بسیاری از فجایع، ستم ها و خیانت ها گردید و در نهایت به شکست نهایی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برتری جویی نژادی عرب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قیسی و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بربرهای مسلمانان شمال آفریقا ـ که بیش ترین تلاش در فتح اندلس داشتند و در این راه هزاران قربانی داده بودند ـ سبب گردید که اختلاف ها و چند دستگی ها در میان توده ی مردم، بیش تر شود که در نهایت به سست شدن پایه های قدرت حکومت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رفتار ناشایستی با بربرها در پیش گرفتند و آنان را کوچک انگاشتند به گونه ای که حتی سردار بزرگ و فاتح اندلس طارق بن زیاد ـ که بنابر قول معروف از قبایل بربر بود ـ مورد بی مهری موسی بن نصیر حاکم آفریقا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بربرها را از مقام های حکومتی کوتاه کردند؛ در حالی که عرب ها در فتح اندلس تنها چند صد نفر کشته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جمعیت آنان در اندلس، در مقایسه با بربرها بسیار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بدرفتاری عرب های اندلس با بربرها به دلیل برتری جمعیتی بربرها نسبت به اعراب بود، به گونه ای که آنان را به پرهیز از بربرها و دورنگه داشتن آن ها از حکومت و قدرت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امیری همچون یزید بن ابی مسلم با بربرهای مسلمانی که نیروی محافظ شخصیّت های مسلمانان بودند به بدی رفتار می کرد و آنان را حقیر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سبب جدایی توده ی مردم مسلمان اندلس از حکومت گردید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تخم کینه ی اعراب را در دل آنان کاشت و اختلاف ها را در میان مسلمانان ریشه دارتر گردانید</w:t>
      </w:r>
      <w:r>
        <w:rPr>
          <w:rFonts w:eastAsia="IRNazanin" w:cs="IRNazanin"/>
          <w:color w:val="111111"/>
          <w:sz w:val="28"/>
          <w:szCs w:val="28"/>
          <w:rtl w:val="true"/>
          <w:lang w:bidi="fa-IR"/>
        </w:rPr>
        <w:t>.</w:t>
      </w:r>
      <w:bookmarkStart w:id="151" w:name="pg3223_31169"/>
    </w:p>
    <w:p>
      <w:pPr>
        <w:pStyle w:val="BookText"/>
        <w:rPr/>
      </w:pPr>
      <w:bookmarkEnd w:id="151"/>
      <w:r>
        <w:rPr>
          <w:rFonts w:ascii="IRNazanin" w:hAnsi="IRNazanin" w:eastAsia="IRNazanin"/>
          <w:color w:val="111111"/>
          <w:sz w:val="28"/>
          <w:sz w:val="28"/>
          <w:szCs w:val="28"/>
          <w:rtl w:val="true"/>
          <w:lang w:bidi="fa-IR"/>
        </w:rPr>
        <w:t xml:space="preserve">به عنوان نمونه عبیداللّه بن حبحاب ـ با تعصّب شدید نژادی و قبیله ای ـ در سال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افریقا و اندلس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طایفه ی قیسی ها بود، با اذیت و آزار عرب های یمنی و شکنجه ی آنان جور و ستم را در حق بربرها به نهایت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عبیداللّه برای خوار شمردن بربرها تصمیم گرفت همه 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راستای اجرای این تصمیم به کارگزارانش دستور داد</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 را به عنوان برده در اختیار گیرند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 چنین، سستی و تن پروری ـ که از عوارض زمان صلح است ـ در دولت مردان و گروهی از مردمان اندلس، رسوخ کرد و ناز و نعمت، فرصت اندیشیدن به حیله های دشمن زخم دیده را از آنان گرفت</w:t>
      </w:r>
      <w:r>
        <w:rPr>
          <w:rFonts w:eastAsia="IRNazanin" w:cs="IRNazanin"/>
          <w:color w:val="111111"/>
          <w:sz w:val="28"/>
          <w:szCs w:val="28"/>
          <w:rtl w:val="true"/>
          <w:lang w:bidi="fa-IR"/>
        </w:rPr>
        <w:t>.</w:t>
      </w:r>
    </w:p>
    <w:p>
      <w:pPr>
        <w:pStyle w:val="Heading3"/>
        <w:numPr>
          <w:ilvl w:val="2"/>
          <w:numId w:val="1"/>
        </w:numPr>
        <w:rPr/>
      </w:pPr>
      <w:bookmarkStart w:id="152" w:name="__RefHeading___Toc1828399_2749589250"/>
      <w:bookmarkStart w:id="153" w:name="_Toc58"/>
      <w:bookmarkEnd w:id="152"/>
      <w:r>
        <w:rPr>
          <w:rtl w:val="true"/>
        </w:rPr>
        <w:t>نتیجه گیری</w:t>
      </w:r>
      <w:bookmarkEnd w:id="153"/>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می توان خلاصه وار عوامل شکست مسلمانان در اندلس را این گونه جمع بندی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تلاش پی گیر حکومت های محلی مسیحیان در سرنگونی حکومت اسلامی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های محلی در اثر غفلت مسلمانان با پشتیبانی کلیسا شکل گرفتند و رفته رفته سرزمین های مسلمانان را باز پس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حمایت پاپ و کلیسا از جنبش های ضد اسلامی اندلس و پیوند دادن مسئله اندلس به حیثیت مذهبی مسیحیان و بسیج کردن نیروهای مذهبی برای این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اختلاف های داخلی حاکمان مسلمان و دامن زدن دست نشانده های مسیحی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تجزیه ی حکومت یگانه ی اسلامی اندلس به دولت های کوچک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در اثر هوای نفس و خوی مقام خواهی برخی سران مسلمان و در نتیجه تضعیف قدرت دفاعی مسلمانان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رقابت حاکمان مسلمان برای برتری جویی بر هم کیشان دیگرش، که به ناتوانی روز افزون قدرت نظامی و دفاعی آنان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پشتیبانی نکردن جدّی و مؤثر حکومت های اسلامی مرکزی و آفریقا از حکومت های ضعیف شده ی اندلس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خیانت کردن وزیران و زمامداران ترسو و دین فروش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نژادپرستی عرب ها و کوچک شمردن مسلمانان دیگر مانند بربرها و افراد بومی اندلس که به بروز شکاف و چنددستگی در صف های واحد مسلمانان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نفوذ مشاوران و افسران ارشد نظامی مسیحی در ارتش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کم توجهی مسلمانان به امور فرهنگی که به رکود دانشگاه های مسلمانان منجر شد و جوانان به آموزش گاه های مسیحی روی آوردند و سرانجام در فرهنگ مبتذل بیگانه حل شدند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فروش باغ ها و زمین های کشاورزی به مسیحیان که به نفوذ و حضور هر چه بیشتر مسیحیان در جامعه مسلمانان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غفلت و کم کاری مسلمانان در بازرگانی و تجارت که در نتیجه افسار مسلمانان را به عنوان اهرم فشاری در دست مسیحیان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آزادی افسار گسیخته ی جوانان در مسایل اخلاقی که سرانجام بدنه ی فعال حکومت اسلامی را درمجلاب فساد غوطه 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گستردن دام های شراب خوارگی و می گساری در میان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نبودن محیط های سالم تفریحی و آموزشی برای جوانان و دانشجویان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دنیازدگیِ دوران صلح و حاکم شدن روحیه ی بی تفاوتی و راحت طلبی در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عدم نظارت بر کار روحانیون و مبشران مسیحی، که به شکل توریست و استاد دانشگاه و معلم و تاجر و غیره، آزادانه در حقیقت جاسوس کلیسا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حضور کم فقیهان و عالمان مسلمان در نقش آفرین نبودن آنان در جلوگیری از کج روی های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ناگفتنی مسلمانان در اندلس تنها یک حادثه و اتفاق نیست، بلکه باید این قضیه را به عنوان یک مسئله ی حیثیّتی برای مسلمانان در نظر گرفت، که سبب سرافکندگی تاریخی مسلمانان گردید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اندلس، مصرعی از قصیده ی شومی است که اربابان کلیسا در تاریکیِ خیالِ باطلشان برای همه ی مسلمانان سروده اند، قصیده ای که نخستین مصرع آن را به خون مسلمانان اندلس آغشته اند و هر بیتش را با پایان بخشیدن به زندگی مسلمانانِ دیگر عالم به فرجام خواهند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اندلس شرح حالِ انسان های بریده از آرمان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مسلمانان اسیر در بند شهوت و خودخواهی و کوته فکری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ماییم و این رُمانِ تلخ تاریخی؛ ماییم و این همه عبرت 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ماییم که فردا آیندگان درباره ی عملکرد ما داوری خواهند کرد که آیا مانند اندلسی ها عمل کردیم یا نه، حماسه آفریدیم</w:t>
      </w:r>
      <w:r>
        <w:rPr>
          <w:rFonts w:eastAsia="IRNazanin" w:cs="IRNazanin"/>
          <w:color w:val="111111"/>
          <w:sz w:val="28"/>
          <w:szCs w:val="28"/>
          <w:rtl w:val="true"/>
          <w:lang w:bidi="fa-IR"/>
        </w:rPr>
        <w:t>.</w:t>
      </w:r>
      <w:bookmarkStart w:id="154" w:name="pg3223_31173"/>
    </w:p>
    <w:p>
      <w:pPr>
        <w:pStyle w:val="Heading2"/>
        <w:numPr>
          <w:ilvl w:val="1"/>
          <w:numId w:val="1"/>
        </w:numPr>
        <w:rPr/>
      </w:pPr>
      <w:bookmarkStart w:id="155" w:name="__RefHeading___Toc1828401_2749589250"/>
      <w:bookmarkStart w:id="156" w:name="_Toc59"/>
      <w:bookmarkEnd w:id="154"/>
      <w:bookmarkEnd w:id="155"/>
      <w:r>
        <w:rPr>
          <w:rtl w:val="true"/>
        </w:rPr>
        <w:t>بخش چهارم</w:t>
      </w:r>
      <w:r>
        <w:rPr>
          <w:rtl w:val="true"/>
        </w:rPr>
        <w:t xml:space="preserve">: </w:t>
      </w:r>
      <w:r>
        <w:rPr>
          <w:rtl w:val="true"/>
        </w:rPr>
        <w:t>تهاجم فرهنگی و انقلاب اسلامی ما</w:t>
      </w:r>
      <w:bookmarkEnd w:id="156"/>
    </w:p>
    <w:p>
      <w:pPr>
        <w:pStyle w:val="Heading3"/>
        <w:numPr>
          <w:ilvl w:val="2"/>
          <w:numId w:val="1"/>
        </w:numPr>
        <w:rPr/>
      </w:pPr>
      <w:bookmarkStart w:id="157" w:name="__RefHeading___Toc1828403_2749589250"/>
      <w:bookmarkStart w:id="158" w:name="_Toc60"/>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و انقلاب اسلامی ما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است</w:t>
      </w:r>
      <w:r>
        <w:rPr>
          <w:rFonts w:eastAsia="IRNazanin" w:cs="IRNazanin"/>
          <w:color w:val="111111"/>
          <w:sz w:val="28"/>
          <w:szCs w:val="28"/>
          <w:rtl w:val="true"/>
          <w:lang w:bidi="fa-IR"/>
        </w:rPr>
        <w:t>.</w:t>
      </w:r>
      <w:bookmarkStart w:id="159" w:name="pg3223_31174"/>
    </w:p>
    <w:p>
      <w:pPr>
        <w:pStyle w:val="Heading3"/>
        <w:numPr>
          <w:ilvl w:val="2"/>
          <w:numId w:val="1"/>
        </w:numPr>
        <w:rPr/>
      </w:pPr>
      <w:bookmarkStart w:id="160" w:name="__RefHeading___Toc1828405_2749589250"/>
      <w:bookmarkStart w:id="161" w:name="_Toc61"/>
      <w:bookmarkEnd w:id="159"/>
      <w:bookmarkEnd w:id="160"/>
      <w:r>
        <w:rPr>
          <w:rtl w:val="true"/>
        </w:rPr>
        <w:t>تعریف فرهنگ و تهاجم فرهنگی</w:t>
      </w:r>
      <w:bookmarkEnd w:id="161"/>
    </w:p>
    <w:p>
      <w:pPr>
        <w:pStyle w:val="BookText"/>
        <w:rPr/>
      </w:pPr>
      <w:r>
        <w:rPr>
          <w:rFonts w:ascii="IRNazanin" w:hAnsi="IRNazanin" w:eastAsia="IRNazanin"/>
          <w:color w:val="111111"/>
          <w:sz w:val="28"/>
          <w:sz w:val="28"/>
          <w:szCs w:val="28"/>
          <w:rtl w:val="true"/>
          <w:lang w:bidi="fa-IR"/>
        </w:rPr>
        <w:t>تعریف فرهنگ و تهاجم فرهنگی</w:t>
      </w:r>
    </w:p>
    <w:p>
      <w:pPr>
        <w:pStyle w:val="BookText"/>
        <w:rPr/>
      </w:pPr>
      <w:r>
        <w:rPr>
          <w:rFonts w:ascii="IRNazanin" w:hAnsi="IRNazanin" w:eastAsia="IRNazanin"/>
          <w:color w:val="111111"/>
          <w:sz w:val="28"/>
          <w:sz w:val="28"/>
          <w:szCs w:val="28"/>
          <w:rtl w:val="true"/>
          <w:lang w:bidi="fa-IR"/>
        </w:rPr>
        <w:t>فرهنگ را این گونه می توان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عبارت است از مجموعه مایه هایی که رفتار انسان را از رفتار حیوانات مشخص و ممتاز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بخش اساسی برای فرهنگ می 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شناخت ها و باورها؛</w:t>
      </w:r>
    </w:p>
    <w:p>
      <w:pPr>
        <w:pStyle w:val="BookText"/>
        <w:rPr/>
      </w:pPr>
      <w:r>
        <w:rPr>
          <w:rFonts w:ascii="IRNazanin" w:hAnsi="IRNazanin" w:eastAsia="IRNazanin"/>
          <w:color w:val="111111"/>
          <w:sz w:val="28"/>
          <w:sz w:val="28"/>
          <w:szCs w:val="28"/>
          <w:rtl w:val="true"/>
          <w:lang w:bidi="fa-IR"/>
        </w:rPr>
        <w:t>دوم ـ ارزش ها و گرایش ها؛</w:t>
      </w:r>
    </w:p>
    <w:p>
      <w:pPr>
        <w:pStyle w:val="BookText"/>
        <w:rPr/>
      </w:pPr>
      <w:r>
        <w:rPr>
          <w:rFonts w:ascii="IRNazanin" w:hAnsi="IRNazanin" w:eastAsia="IRNazanin"/>
          <w:color w:val="111111"/>
          <w:sz w:val="28"/>
          <w:sz w:val="28"/>
          <w:szCs w:val="28"/>
          <w:rtl w:val="true"/>
          <w:lang w:bidi="fa-IR"/>
        </w:rPr>
        <w:t>سوم ـ رفتارها و کردارها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فرهنگی را نیز می توان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جامعه ای برای تحمیلِ فرهنگ خود بر جامعه ی دیگری که فرهنگی جداگانه دارد، یا دست کم، ایجاد نوعی دگرگونی در فرهنگ آن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هجوم فرهنگی، همیشه نامطلوب و زشت است یا ممکن است گاهی پسندیده باشد؟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به جنبه ی ارزشی بحث مربوط است که باید آن را به تفصیل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اجمال می توان گفت که هجوم فرهنگی، همیشه زشت و نکوهیده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ای فرهنگ منحط، ارزش های دروغین، باورهای غلط و شناخت های نادرست داشته باشد و جامعه ی دیگری، به انگیزه ی الهی و به قصد اصلاح بکوشد باورهای غلط آن را به ارزش های صحیح تبدیل نماید،</w:t>
      </w:r>
    </w:p>
    <w:p>
      <w:pPr>
        <w:pStyle w:val="BookText"/>
        <w:rPr/>
      </w:pPr>
      <w:r>
        <w:rPr>
          <w:rFonts w:ascii="IRNazanin" w:hAnsi="IRNazanin" w:eastAsia="IRNazanin"/>
          <w:color w:val="111111"/>
          <w:sz w:val="28"/>
          <w:sz w:val="28"/>
          <w:szCs w:val="28"/>
          <w:rtl w:val="true"/>
          <w:lang w:bidi="fa-IR"/>
        </w:rPr>
        <w:t>این کار ناپسند و نکوهیده نیست، ولی معمولاً از تهاجم فرهنگی، تأثیرگذاری نا به جا و ناحق اراده می شود که گروهی درباره ی جامعه ی دیگر انجام می دهند و می خواهند دگرگونی های نامطلوبی در آن جامعه به وجود آورند که از دیدگاه کسانی که از آن به هجوم تعبیر می کنند، این دگرگونی ها نامطلوب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 ساختن فرهنگ جامعه ی دیگر ممکن است در سه بخش اساسی خودنمایی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شناخت ها و باورها، بینش افراد را به خدا، جهان و انسان تغییر دهند؛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ارزش ها و گرایش ها، غیر از شناخت هایی که انسان ها به هر چیز دارند، لازم است در زندگی آنها ارزش هایی نیز مطرح باشد؛ زیرا زندگی بدون اعتقاد به یک سلسله ارزش ها، شکل انسانی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 انسان، از زندگی حیوانات دیگر جدا خواهد بود که خوب و بد در آن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کارهایی را با عنوان خوب بودن انجام می دهند و کارهایی را به عنوان این که بد است ترک می کنند، به ارزش های انسانی پای 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جامعه ها، در شناخت خوب و بد و ارزش و ضد ارزش، با هم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جامعه ای سلسله ارزش هایی را پسندید و به آن ها دل بست، اگر دیگران در پی تغییر آن ارزش ها برآیند، این کار در بُعد ارزشی، هجوم فرهنگی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رفتارها و کردارها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باورها و ارزش ها تغییر کنند، خود به خود رفتار انسان ها هم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تهاجم کنندگان فرهنگی، می کوشند در الگوهای رفتاری افراد جامعه زیر تهاجم، تغییرهایی به وجود آورند</w:t>
      </w:r>
      <w:r>
        <w:rPr>
          <w:rFonts w:eastAsia="IRNazanin" w:cs="IRNazanin"/>
          <w:color w:val="111111"/>
          <w:sz w:val="28"/>
          <w:szCs w:val="28"/>
          <w:rtl w:val="true"/>
          <w:lang w:bidi="fa-IR"/>
        </w:rPr>
        <w:t>.</w:t>
      </w:r>
      <w:bookmarkStart w:id="162" w:name="pg3223_31176"/>
    </w:p>
    <w:p>
      <w:pPr>
        <w:pStyle w:val="BookText"/>
        <w:rPr/>
      </w:pPr>
      <w:bookmarkEnd w:id="162"/>
      <w:r>
        <w:rPr>
          <w:rFonts w:ascii="IRNazanin" w:hAnsi="IRNazanin" w:eastAsia="IRNazanin"/>
          <w:color w:val="111111"/>
          <w:sz w:val="28"/>
          <w:sz w:val="28"/>
          <w:szCs w:val="28"/>
          <w:rtl w:val="true"/>
          <w:lang w:bidi="fa-IR"/>
        </w:rPr>
        <w:t>خلاصه این که منظور از تهاجم فرهنگی در جامعه ی ما، این است که شناخت مردم ما را نسبت به جهان و انسان و ارزش هایی که به آنها دل بسته اند و شیوه ی رفتار فردی و اجتماعی مان را، به گونه ای که به نفع خودشان باشد، تغییر دهند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حاضرند تا برای برنامه های به اصطلاح، اصلاحی خود، دستورهای یکسان غربی، را که بر اساس فرهنگ غرب طرح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به اجرا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سیاست تساهل و تسامح را پیشه ی خود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رسیدن به هدف، وسیله را برایشان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 فانون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بیگانه، ناشی از احساس حقارتی است که از سوی مهاجم به مدافع القاء می شود و نتیجه ی چنین القایی، حصول بیزاری و انزجار نسبت به فرهنگ خود است، خودگریزی، خودزدایی، تقرب به بیگانه و تشبه به او، وجوه مختلف بیزاری از خویش نام می گیرد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63" w:name="__RefHeading___Toc1828407_2749589250"/>
      <w:bookmarkStart w:id="164" w:name="_Toc62"/>
      <w:bookmarkEnd w:id="163"/>
      <w:r>
        <w:rPr>
          <w:rtl w:val="true"/>
        </w:rPr>
        <w:t>زمینه های تهاجم فرهنگی</w:t>
      </w:r>
      <w:bookmarkEnd w:id="164"/>
    </w:p>
    <w:p>
      <w:pPr>
        <w:pStyle w:val="Heading4"/>
        <w:numPr>
          <w:ilvl w:val="3"/>
          <w:numId w:val="1"/>
        </w:numPr>
        <w:rPr/>
      </w:pPr>
      <w:bookmarkStart w:id="165" w:name="__RefHeading___Toc1828409_2749589250"/>
      <w:bookmarkStart w:id="166" w:name="_Toc63"/>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زمینه های تهاجم فرهنگی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مقدمه ای کوتاه درباره ی فرهنگ و تعریف آن، هم چنین تعریف تهاجم فرهنگی، اکنون زمینه های این تهاجم را که به دقت و تأمل فراوان نیازدارد،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عنوان های این بحث، با شیوه های تهاجم تشابه ظاهری دارند که اندکی ژرف نگری، وجه تمایز این دو بحث را روشن می کند</w:t>
      </w:r>
      <w:r>
        <w:rPr>
          <w:rFonts w:eastAsia="IRNazanin" w:cs="IRNazanin"/>
          <w:color w:val="111111"/>
          <w:sz w:val="28"/>
          <w:szCs w:val="28"/>
          <w:rtl w:val="true"/>
          <w:lang w:bidi="fa-IR"/>
        </w:rPr>
        <w:t>.</w:t>
      </w:r>
      <w:bookmarkStart w:id="167" w:name="pg3223_31177"/>
    </w:p>
    <w:p>
      <w:pPr>
        <w:pStyle w:val="Heading4"/>
        <w:numPr>
          <w:ilvl w:val="3"/>
          <w:numId w:val="1"/>
        </w:numPr>
        <w:rPr/>
      </w:pPr>
      <w:bookmarkStart w:id="168" w:name="__RefHeading___Toc1828411_2749589250"/>
      <w:bookmarkStart w:id="169" w:name="_Toc64"/>
      <w:bookmarkEnd w:id="167"/>
      <w:bookmarkEnd w:id="168"/>
      <w:r>
        <w:rPr>
          <w:rtl w:val="true"/>
        </w:rPr>
        <w:t>زمینه های داخلی</w:t>
      </w:r>
      <w:bookmarkEnd w:id="169"/>
    </w:p>
    <w:p>
      <w:pPr>
        <w:pStyle w:val="Heading5"/>
        <w:numPr>
          <w:ilvl w:val="4"/>
          <w:numId w:val="1"/>
        </w:numPr>
        <w:rPr/>
      </w:pPr>
      <w:bookmarkStart w:id="170" w:name="__RefHeading___Toc1828413_2749589250"/>
      <w:bookmarkStart w:id="171" w:name="_Toc65"/>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زمینه های داخلی</w:t>
      </w:r>
    </w:p>
    <w:p>
      <w:pPr>
        <w:pStyle w:val="BookText"/>
        <w:rPr/>
      </w:pPr>
      <w:r>
        <w:rPr>
          <w:rFonts w:ascii="IRNazanin" w:hAnsi="IRNazanin" w:eastAsia="IRNazanin"/>
          <w:color w:val="111111"/>
          <w:sz w:val="28"/>
          <w:sz w:val="28"/>
          <w:szCs w:val="28"/>
          <w:rtl w:val="true"/>
          <w:lang w:bidi="fa-IR"/>
        </w:rPr>
        <w:t>اگر به دیده ی انصاف بنگریم، در درون کشور و نظام اسلامیمان کاستی هایی پدید آمده است که دشمن را بیش از پیش در هجمه ی ناجوان مردانه اش، امیدوار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سال ها شایسته است که ضعف ها و کاستی های موجود را بدون هیچ گونه سطحی نگری و قشری گرایی بررسی کنیم و صادقانه به اشکال ها و اشتباهات گذشته اعتراف کرده و درصدد جبران آن برآییم</w:t>
      </w:r>
      <w:r>
        <w:rPr>
          <w:rFonts w:eastAsia="IRNazanin" w:cs="IRNazanin"/>
          <w:color w:val="111111"/>
          <w:sz w:val="28"/>
          <w:szCs w:val="28"/>
          <w:rtl w:val="true"/>
          <w:lang w:bidi="fa-IR"/>
        </w:rPr>
        <w:t>.</w:t>
      </w:r>
    </w:p>
    <w:p>
      <w:pPr>
        <w:pStyle w:val="Heading5"/>
        <w:numPr>
          <w:ilvl w:val="4"/>
          <w:numId w:val="1"/>
        </w:numPr>
        <w:rPr/>
      </w:pPr>
      <w:bookmarkStart w:id="172" w:name="__RefHeading___Toc1828415_2749589250"/>
      <w:bookmarkStart w:id="173" w:name="_Toc66"/>
      <w:bookmarkEnd w:id="172"/>
      <w:r>
        <w:rPr>
          <w:rtl w:val="true"/>
        </w:rPr>
        <w:t>ضعف فرهنگِ اجتماعی و مذهبی مردم</w:t>
      </w:r>
      <w:bookmarkEnd w:id="173"/>
    </w:p>
    <w:p>
      <w:pPr>
        <w:pStyle w:val="BookText"/>
        <w:rPr/>
      </w:pPr>
      <w:r>
        <w:rPr>
          <w:rFonts w:ascii="IRNazanin" w:hAnsi="IRNazanin" w:eastAsia="IRNazanin"/>
          <w:color w:val="111111"/>
          <w:sz w:val="28"/>
          <w:sz w:val="28"/>
          <w:szCs w:val="28"/>
          <w:rtl w:val="true"/>
          <w:lang w:bidi="fa-IR"/>
        </w:rPr>
        <w:t>ضعف فرهنگِ اجتماعی و مذهبی مردم</w:t>
      </w:r>
    </w:p>
    <w:p>
      <w:pPr>
        <w:pStyle w:val="BookText"/>
        <w:rPr/>
      </w:pPr>
      <w:r>
        <w:rPr>
          <w:rFonts w:ascii="IRNazanin" w:hAnsi="IRNazanin" w:eastAsia="IRNazanin"/>
          <w:color w:val="111111"/>
          <w:sz w:val="28"/>
          <w:sz w:val="28"/>
          <w:szCs w:val="28"/>
          <w:rtl w:val="true"/>
          <w:lang w:bidi="fa-IR"/>
        </w:rPr>
        <w:t>از دیرباز در اثر مسئولیت ناپذیری حاکمان این مرز و بوم و سیاست عقب نگهداشتن مردم از پیشرفت فرهنگی، به خاطر چند روز حکومت بیشتر بر آنان، توده ی مردم آن گونه که بایسته و شایسته است، درک عمیق از عظمت فرهنگی و ژرفای معارف دینیشان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این باورند که فرهنگ گذشته شان، نمی تواند آنان را به پیشرفت و تمدن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آنان تمدن غربی را که ظاهری آراسته دارد، الگویی برای خود تصور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نداشتن درک درستی از فرهنگ خودی و سستی مبانی اعتقادی مردم، از زمینه هایی است که باعث می شود تمدن خودی را دست کم بگیرند و سرانجام سبب رویکرد آنان به ویژه برخی جوانان به فرهنگ های مهاجم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آمادگی و پذیرش و حتی خواست مردم، دشمن فرهنگ خود را به آسانی در شکل های گونه گون وارد کشور می کند</w:t>
      </w:r>
      <w:r>
        <w:rPr>
          <w:rFonts w:eastAsia="IRNazanin" w:cs="IRNazanin"/>
          <w:color w:val="111111"/>
          <w:sz w:val="28"/>
          <w:szCs w:val="28"/>
          <w:rtl w:val="true"/>
          <w:lang w:bidi="fa-IR"/>
        </w:rPr>
        <w:t>.</w:t>
      </w:r>
    </w:p>
    <w:p>
      <w:pPr>
        <w:pStyle w:val="Heading5"/>
        <w:numPr>
          <w:ilvl w:val="4"/>
          <w:numId w:val="1"/>
        </w:numPr>
        <w:rPr/>
      </w:pPr>
      <w:bookmarkStart w:id="174" w:name="__RefHeading___Toc1828417_2749589250"/>
      <w:bookmarkStart w:id="175" w:name="_Toc67"/>
      <w:bookmarkEnd w:id="174"/>
      <w:r>
        <w:rPr>
          <w:rtl w:val="true"/>
        </w:rPr>
        <w:t>نبود قوانین اسلامی در اداره ی کشور</w:t>
      </w:r>
      <w:bookmarkEnd w:id="175"/>
    </w:p>
    <w:p>
      <w:pPr>
        <w:pStyle w:val="BookText"/>
        <w:rPr/>
      </w:pPr>
      <w:r>
        <w:rPr>
          <w:rFonts w:ascii="IRNazanin" w:hAnsi="IRNazanin" w:eastAsia="IRNazanin"/>
          <w:color w:val="111111"/>
          <w:sz w:val="28"/>
          <w:sz w:val="28"/>
          <w:szCs w:val="28"/>
          <w:rtl w:val="true"/>
          <w:lang w:bidi="fa-IR"/>
        </w:rPr>
        <w:t>نبود قوانین اسلامی در اداره ی کشور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سال ها، پادشاهان جور و استبداد بر این مرز و بوم، حکومتی بر اساس قانون های اسلامی پیاده نکرده اند و حتی در رژیم گذشته نیز قوانین</w:t>
      </w:r>
      <w:bookmarkStart w:id="176" w:name="pg3223_31178"/>
    </w:p>
    <w:p>
      <w:pPr>
        <w:pStyle w:val="BookText"/>
        <w:rPr/>
      </w:pPr>
      <w:bookmarkEnd w:id="176"/>
      <w:r>
        <w:rPr>
          <w:rFonts w:ascii="IRNazanin" w:hAnsi="IRNazanin" w:eastAsia="IRNazanin"/>
          <w:color w:val="111111"/>
          <w:sz w:val="28"/>
          <w:sz w:val="28"/>
          <w:szCs w:val="28"/>
          <w:rtl w:val="true"/>
          <w:lang w:bidi="fa-IR"/>
        </w:rPr>
        <w:t>اداره ی کشور همچون قانون اساسی، از کشورهای اروپایی الگوبرداری شده بود، به همین دلیل بسیاری از قوانین اساس غربی داشتند و حتی در نظام جمهوری اسلامی نیز برخی از قوانین پس مانده ی رژیم طاغوتی هستند، مانند نظام بانک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قوانین غیراسلامی و نبود قانون های اسلامی، از دلایلی است که سبب بی اعتمادی عامه ی مردم، به ذخیره های فرهنگی دینی خود، می شوند و در نتیجه آن را در اداره ی جامعه، ناکارآمد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سبب می گردد آنان پذیرای قوانین غربی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کوتاهی دریافتن قوانین اسلامی، از عوامل گرایش مردم به فرهنگ بیگانه و سرانجام نفوذ و تهاجم آن فرهنگ به درون کشور است</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177" w:name="__RefHeading___Toc1828419_2749589250"/>
      <w:bookmarkStart w:id="178" w:name="_Toc68"/>
      <w:bookmarkEnd w:id="177"/>
      <w:r>
        <w:rPr>
          <w:rtl w:val="true"/>
        </w:rPr>
        <w:t>الگوپذیری از قوانین کشورهای غربی و شرقی</w:t>
      </w:r>
      <w:bookmarkEnd w:id="178"/>
    </w:p>
    <w:p>
      <w:pPr>
        <w:pStyle w:val="BookText"/>
        <w:rPr/>
      </w:pPr>
      <w:r>
        <w:rPr>
          <w:rFonts w:ascii="IRNazanin" w:hAnsi="IRNazanin" w:eastAsia="IRNazanin"/>
          <w:color w:val="111111"/>
          <w:sz w:val="28"/>
          <w:sz w:val="28"/>
          <w:szCs w:val="28"/>
          <w:rtl w:val="true"/>
          <w:lang w:bidi="fa-IR"/>
        </w:rPr>
        <w:t>الگوپذیری از قوانین کشورهای غربی و شرقی</w:t>
      </w:r>
    </w:p>
    <w:p>
      <w:pPr>
        <w:pStyle w:val="BookText"/>
        <w:rPr/>
      </w:pPr>
      <w:r>
        <w:rPr>
          <w:rFonts w:ascii="IRNazanin" w:hAnsi="IRNazanin" w:eastAsia="IRNazanin"/>
          <w:color w:val="111111"/>
          <w:sz w:val="28"/>
          <w:sz w:val="28"/>
          <w:szCs w:val="28"/>
          <w:rtl w:val="true"/>
          <w:lang w:bidi="fa-IR"/>
        </w:rPr>
        <w:t>یکی از بلاهایی که دامن گیر این مرز و بوم شده است، وابستگی فکری برخی تحصیل کردگان در غرب و تأثیرگذاری های آنان در برنامه ریزی های کلان کشور براساس همان اندیشه های دیکته شده ی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ی شکل گیری اندیشه، بسیاری از مدیران، زمانی بوده است که آنان به آموختن دانش مدیریتی و برنامه ریزی بر اساس نظام سرمایه داری غربی مشغول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 و استادان غربی ملزم اند آموزه های اساسی نظام سرمایه داری را به عنوان نیروی پویایی این نظام به دانش پژوهان بیاموزند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تحصیلات خود را در غرب گذرانده اند، در پی اجرای آموخته های شان در کشور می باشند؛ در حالی که اساسا زیر ساخت های</w:t>
      </w:r>
      <w:bookmarkStart w:id="179" w:name="pg3223_31179"/>
    </w:p>
    <w:p>
      <w:pPr>
        <w:pStyle w:val="BookText"/>
        <w:rPr/>
      </w:pPr>
      <w:bookmarkEnd w:id="179"/>
      <w:r>
        <w:rPr>
          <w:rFonts w:ascii="IRNazanin" w:hAnsi="IRNazanin" w:eastAsia="IRNazanin"/>
          <w:color w:val="111111"/>
          <w:sz w:val="28"/>
          <w:sz w:val="28"/>
          <w:szCs w:val="28"/>
          <w:rtl w:val="true"/>
          <w:lang w:bidi="fa-IR"/>
        </w:rPr>
        <w:t>فرهنگی، سیاسی، اقتصادی و مذهبی ما با آموخته های آنان،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آنان دارای تعهد و حس وطن دوستی و ملی گرایی هستند، و قصد خیانت ندارند، ولی ناخواسته چنان روش های اشتباهی را در پیش گرفته اند، به رَغم حُسن نیت آنان، این کار خسارت های سنگینی بر اقتصاد و فرهنگ کشور زده است و فرهنگ مدیریتی غربی را وارد کشور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یکی از دلایل عمده ی نفوذ فرهنگ غربی، همین برنامه ها و قانون های دیکته شده غربی هستند که به دست عناصر داخلی غرب زده، اجرا می شوند</w:t>
      </w:r>
      <w:r>
        <w:rPr>
          <w:rFonts w:eastAsia="IRNazanin" w:cs="IRNazanin"/>
          <w:color w:val="111111"/>
          <w:sz w:val="28"/>
          <w:szCs w:val="28"/>
          <w:rtl w:val="true"/>
          <w:lang w:bidi="fa-IR"/>
        </w:rPr>
        <w:t>.</w:t>
      </w:r>
    </w:p>
    <w:p>
      <w:pPr>
        <w:pStyle w:val="Heading5"/>
        <w:numPr>
          <w:ilvl w:val="4"/>
          <w:numId w:val="1"/>
        </w:numPr>
        <w:rPr/>
      </w:pPr>
      <w:bookmarkStart w:id="180" w:name="__RefHeading___Toc1828421_2749589250"/>
      <w:bookmarkStart w:id="181" w:name="_Toc69"/>
      <w:bookmarkEnd w:id="180"/>
      <w:r>
        <w:rPr>
          <w:rtl w:val="true"/>
        </w:rPr>
        <w:t>کم رنگ شدن ارزش های انقلاب و اسلام</w:t>
      </w:r>
      <w:bookmarkEnd w:id="181"/>
    </w:p>
    <w:p>
      <w:pPr>
        <w:pStyle w:val="BookText"/>
        <w:rPr/>
      </w:pPr>
      <w:r>
        <w:rPr>
          <w:rFonts w:ascii="IRNazanin" w:hAnsi="IRNazanin" w:eastAsia="IRNazanin"/>
          <w:color w:val="111111"/>
          <w:sz w:val="28"/>
          <w:sz w:val="28"/>
          <w:szCs w:val="28"/>
          <w:rtl w:val="true"/>
          <w:lang w:bidi="fa-IR"/>
        </w:rPr>
        <w:t>کم رنگ شدن ارزش های انقلاب و اسلام</w:t>
      </w:r>
    </w:p>
    <w:p>
      <w:pPr>
        <w:pStyle w:val="BookText"/>
        <w:rPr/>
      </w:pPr>
      <w:r>
        <w:rPr>
          <w:rFonts w:ascii="IRNazanin" w:hAnsi="IRNazanin" w:eastAsia="IRNazanin"/>
          <w:color w:val="111111"/>
          <w:sz w:val="28"/>
          <w:sz w:val="28"/>
          <w:szCs w:val="28"/>
          <w:rtl w:val="true"/>
          <w:lang w:bidi="fa-IR"/>
        </w:rPr>
        <w:t>آفتی که همواره بسیاری از انقلاب ها را تهدید و زمینه را برای تهاجم فرهنگی فراهم می کند، واپس گرایی و دور شدن از آرمان های نخستین و هدف های بلند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در بیشتر انقلاب های جهانی، با گذر زمان، اهداف انقلاب نیز فراموش شده و حتی بنیان گذاران اصلی آن نیز به مسلخ پای بندی به آرمان شان، ذبح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انقلابی که هیچ گاه هدف و آرمان آن دست خوش فراموشی نگردید، انقلاب بزرگی امام حسین علیه السلام است که پس از سال ها، امروزه راه گشای آزادگان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ماهاتما گاندی ـ رهبر انقلاب هندوستان ـ الگوی خویش را در مبارزه با ظلم و استبداد، امام حسین و قیام خونین او معرفی می نماید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ما نیز اگرچه الهام گرفته از انقلاب سرخ حسینی است، ولی با گذشت زمان و به دلایل گوناگون از جمله، دنیاپرستی و مقام پرستی برخی مسئولان و توطئه های جهانی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خطرهای جدی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به رغم وجود رهبری شجاع و الهی و بصیر و مدیر و مدبر</w:t>
      </w:r>
      <w:bookmarkStart w:id="182" w:name="pg3223_31180"/>
    </w:p>
    <w:p>
      <w:pPr>
        <w:pStyle w:val="BookText"/>
        <w:rPr/>
      </w:pPr>
      <w:bookmarkEnd w:id="182"/>
      <w:r>
        <w:rPr>
          <w:rFonts w:ascii="IRNazanin" w:hAnsi="IRNazanin" w:eastAsia="IRNazanin"/>
          <w:color w:val="111111"/>
          <w:sz w:val="28"/>
          <w:sz w:val="28"/>
          <w:szCs w:val="28"/>
          <w:rtl w:val="true"/>
          <w:lang w:bidi="fa-IR"/>
        </w:rPr>
        <w:t>و پایداری گروهی از نیروهای انقلاب، بسیاری از شعارهای اساسی اوّل انقلاب، همچون حمایت از محرومان، عدالت اجتماعی، کم شدن فاصله ی طبقاتی، آموزش و پرورش رایگان، اجرای حدود و احکام اسلام، مبارزه با فقر و فساد و تبعیض،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 ای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اساسی رهبر معظم انقلاب، حضرت آیت اللّه خامنه ای مدظله العالی همواره بر اجرای هدف های اولیه ی انقلاب تأکید کرده و خطر بزرگِ فراموشی آرمان ها را با گفتار و کردارشان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آرمان ها و بدقولی به مردم سبب ناامیدی برخی از مردم از انقلاب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نیازمند ارزش های اجتماعی است وقتی که این ارزش های ملی و مذهبی، خوار شمرده شده و ناکارآمد معرفی شوند، چگونه می توان مردم، به ویژه جوانان را به فرهنگ و آیین خودی امیدوار نگه داشت</w:t>
      </w:r>
      <w:r>
        <w:rPr>
          <w:rFonts w:eastAsia="IRNazanin" w:cs="IRNazanin"/>
          <w:color w:val="111111"/>
          <w:sz w:val="28"/>
          <w:szCs w:val="28"/>
          <w:rtl w:val="true"/>
          <w:lang w:bidi="fa-IR"/>
        </w:rPr>
        <w:t>.</w:t>
      </w:r>
    </w:p>
    <w:p>
      <w:pPr>
        <w:pStyle w:val="Heading5"/>
        <w:numPr>
          <w:ilvl w:val="4"/>
          <w:numId w:val="1"/>
        </w:numPr>
        <w:rPr/>
      </w:pPr>
      <w:bookmarkStart w:id="183" w:name="__RefHeading___Toc1828423_2749589250"/>
      <w:bookmarkStart w:id="184" w:name="_Toc70"/>
      <w:bookmarkEnd w:id="183"/>
      <w:r>
        <w:rPr>
          <w:rtl w:val="true"/>
        </w:rPr>
        <w:t>رفاه طلبی مسئولان و مردم</w:t>
      </w:r>
      <w:bookmarkEnd w:id="184"/>
    </w:p>
    <w:p>
      <w:pPr>
        <w:pStyle w:val="BookText"/>
        <w:rPr/>
      </w:pPr>
      <w:r>
        <w:rPr>
          <w:rFonts w:ascii="IRNazanin" w:hAnsi="IRNazanin" w:eastAsia="IRNazanin"/>
          <w:color w:val="111111"/>
          <w:sz w:val="28"/>
          <w:sz w:val="28"/>
          <w:szCs w:val="28"/>
          <w:rtl w:val="true"/>
          <w:lang w:bidi="fa-IR"/>
        </w:rPr>
        <w:t>رفاه طلبی مسئولان و مردم</w:t>
      </w:r>
    </w:p>
    <w:p>
      <w:pPr>
        <w:pStyle w:val="BookText"/>
        <w:rPr/>
      </w:pPr>
      <w:r>
        <w:rPr>
          <w:rFonts w:ascii="IRNazanin" w:hAnsi="IRNazanin" w:eastAsia="IRNazanin"/>
          <w:color w:val="111111"/>
          <w:sz w:val="28"/>
          <w:sz w:val="28"/>
          <w:szCs w:val="28"/>
          <w:rtl w:val="true"/>
          <w:lang w:bidi="fa-IR"/>
        </w:rPr>
        <w:t>رفاه طلبی مردم هم از عواملی است که به روی آوردن آنان به فرهنگ بیگانه کمک می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نیز در اثر همین بی تفاوتی و دنیاطلبی و رفاه جویی مردم و مسئولان، دیری نپایید که حکومت عدل اسلامی حضرت علی علیه السلام از بین رفت و حکومت ظلم و جور بنی امیه سراسر سرزمین اسلامی را فراگرفت و فرهنگ اصیل اسلامی نابود گردید و می خوارگی و دنیا پرستی پادشاهان، شیوه ی رایج حاکمان جور در سرزمین های اسلامی گردید و فرهنگ عمومی مردم نیز رو به دیگرگونی نهاد</w:t>
      </w:r>
      <w:r>
        <w:rPr>
          <w:rFonts w:eastAsia="IRNazanin" w:cs="IRNazanin"/>
          <w:color w:val="111111"/>
          <w:sz w:val="28"/>
          <w:szCs w:val="28"/>
          <w:rtl w:val="true"/>
          <w:lang w:bidi="fa-IR"/>
        </w:rPr>
        <w:t>.</w:t>
      </w:r>
      <w:bookmarkStart w:id="185" w:name="pg3223_31181"/>
    </w:p>
    <w:p>
      <w:pPr>
        <w:pStyle w:val="BookText"/>
        <w:rPr/>
      </w:pPr>
      <w:bookmarkEnd w:id="185"/>
      <w:r>
        <w:rPr>
          <w:rFonts w:ascii="IRNazanin" w:hAnsi="IRNazanin" w:eastAsia="IRNazanin"/>
          <w:color w:val="111111"/>
          <w:sz w:val="28"/>
          <w:sz w:val="28"/>
          <w:szCs w:val="28"/>
          <w:rtl w:val="true"/>
          <w:lang w:bidi="fa-IR"/>
        </w:rPr>
        <w:t>اکنون نیز با روی آوردن مردم به ثروت اندوزی و فخرفروشی مادی و رفاه زدگی و بی تفاوتی، ترس این هست که فرهنگ ملی و مذهبی مان نیز تأثیر پذیرفته و فرهنگ ابتذال جای گزین آن شود؛ چرا که ذاتا رفاه طلبی و دنیا پرستی با فرهنگ غربی رابطه ی مستقیم و با فرهنگ ملی و دینی ما ارتباط معکوس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این ویژگی در مردم بیش تر گردد، به همان مقدار از فرهنگ خودی دور، و به فرهنگ بیگانه نزدیک تر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تجربه ی تلخی است که مسلمانان اندلس نیز آن را آزموده و طعم تلخ آن را چشیدند</w:t>
      </w:r>
      <w:r>
        <w:rPr>
          <w:rFonts w:eastAsia="IRNazanin" w:cs="IRNazanin"/>
          <w:color w:val="111111"/>
          <w:sz w:val="28"/>
          <w:szCs w:val="28"/>
          <w:rtl w:val="true"/>
          <w:lang w:bidi="fa-IR"/>
        </w:rPr>
        <w:t>.</w:t>
      </w:r>
    </w:p>
    <w:p>
      <w:pPr>
        <w:pStyle w:val="Heading5"/>
        <w:numPr>
          <w:ilvl w:val="4"/>
          <w:numId w:val="1"/>
        </w:numPr>
        <w:rPr/>
      </w:pPr>
      <w:bookmarkStart w:id="186" w:name="__RefHeading___Toc1828425_2749589250"/>
      <w:bookmarkStart w:id="187" w:name="_Toc71"/>
      <w:bookmarkEnd w:id="186"/>
      <w:r>
        <w:rPr>
          <w:rtl w:val="true"/>
        </w:rPr>
        <w:t>عملکرد بد برخی از مسئولان</w:t>
      </w:r>
      <w:bookmarkEnd w:id="187"/>
    </w:p>
    <w:p>
      <w:pPr>
        <w:pStyle w:val="BookText"/>
        <w:rPr/>
      </w:pPr>
      <w:r>
        <w:rPr>
          <w:rFonts w:ascii="IRNazanin" w:hAnsi="IRNazanin" w:eastAsia="IRNazanin"/>
          <w:color w:val="111111"/>
          <w:sz w:val="28"/>
          <w:sz w:val="28"/>
          <w:szCs w:val="28"/>
          <w:rtl w:val="true"/>
          <w:lang w:bidi="fa-IR"/>
        </w:rPr>
        <w:t>عملکرد بد برخی از مسئولان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برخی از مسئولان نظام که بر سر سفره ی خون شهیدان و ایثارگری ایثارگران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اند، خواسته یا ناخواسته، آرمان های اصیل انقلاب را از یاد برده و در اثر نشست و برخاست با بیگانگان، خویشتن را باخته و هویت خود را گم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اندوزی و مقام پرستی را پیشه ی خود ساخته اند و بدین سان زمینه بدبینی مردم را به کُلیّت نظام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با خیانت به بیت المال و دست اندازی به آن، رشوه خواری، تبعیض، فامیل سالاری، مدیریّت و خلاصه باظلم و ستم به محرومان و ستمدیدگان، سبب نارضایتی مردم شده و آنان را به ارکان نظام بدبین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دامنه ی فساد و تبانی و سوءاستفاده ی مسئولان از سرمایه های عمومی به اندازه ای است که کشور ما دچار نوعی آنارشیسم</w:t>
      </w:r>
      <w:r>
        <w:rPr>
          <w:rStyle w:val="FootnoteAnchor"/>
          <w:rtl w:val="true"/>
        </w:rPr>
        <w:footnoteReference w:id="142"/>
      </w:r>
      <w:r>
        <w:rPr>
          <w:rFonts w:ascii="IRNazanin" w:hAnsi="IRNazanin" w:eastAsia="IRNazanin"/>
          <w:color w:val="111111"/>
          <w:sz w:val="28"/>
          <w:sz w:val="28"/>
          <w:szCs w:val="28"/>
          <w:rtl w:val="true"/>
          <w:lang w:bidi="fa-IR"/>
        </w:rPr>
        <w:t>پنهان شده است و خلاف کاران به</w:t>
      </w:r>
      <w:bookmarkStart w:id="188" w:name="pg3223_31182"/>
    </w:p>
    <w:p>
      <w:pPr>
        <w:pStyle w:val="BookText"/>
        <w:rPr/>
      </w:pPr>
      <w:bookmarkEnd w:id="188"/>
      <w:r>
        <w:rPr>
          <w:rFonts w:ascii="IRNazanin" w:hAnsi="IRNazanin" w:eastAsia="IRNazanin"/>
          <w:color w:val="111111"/>
          <w:sz w:val="28"/>
          <w:sz w:val="28"/>
          <w:szCs w:val="28"/>
          <w:rtl w:val="true"/>
          <w:lang w:bidi="fa-IR"/>
        </w:rPr>
        <w:t>گونه ای، دست به دزدی و غارت می زنند که انکارترسی از دستگاه نظارتی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مردم محروم و ستمدیده، که بدنه اصلی جامعه هستند، به این نتیجه می رسند که روحانیت و دین نمی تواند با متخلفان برخورد کند و باید از غربی ها الگو گرفت</w:t>
      </w:r>
      <w:r>
        <w:rPr>
          <w:rFonts w:eastAsia="IRNazanin" w:cs="IRNazanin"/>
          <w:color w:val="111111"/>
          <w:sz w:val="28"/>
          <w:szCs w:val="28"/>
          <w:rtl w:val="true"/>
          <w:lang w:bidi="fa-IR"/>
        </w:rPr>
        <w:t>.</w:t>
      </w:r>
    </w:p>
    <w:p>
      <w:pPr>
        <w:pStyle w:val="Heading5"/>
        <w:numPr>
          <w:ilvl w:val="4"/>
          <w:numId w:val="1"/>
        </w:numPr>
        <w:rPr/>
      </w:pPr>
      <w:bookmarkStart w:id="189" w:name="__RefHeading___Toc1828427_2749589250"/>
      <w:bookmarkStart w:id="190" w:name="_Toc72"/>
      <w:bookmarkEnd w:id="189"/>
      <w:r>
        <w:rPr>
          <w:rtl w:val="true"/>
        </w:rPr>
        <w:t>تندروی ها در آغاز انقلاب</w:t>
      </w:r>
      <w:bookmarkEnd w:id="190"/>
    </w:p>
    <w:p>
      <w:pPr>
        <w:pStyle w:val="BookText"/>
        <w:rPr/>
      </w:pPr>
      <w:r>
        <w:rPr>
          <w:rFonts w:ascii="IRNazanin" w:hAnsi="IRNazanin" w:eastAsia="IRNazanin"/>
          <w:color w:val="111111"/>
          <w:sz w:val="28"/>
          <w:sz w:val="28"/>
          <w:szCs w:val="28"/>
          <w:rtl w:val="true"/>
          <w:lang w:bidi="fa-IR"/>
        </w:rPr>
        <w:t>تندروی ها در آغاز انقلاب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انقلاب، برخوردهایی گاه غیرمنطقی با مردم صورت گرفت و کج روی هایی به نام انقلاب انجام می پذیرفت که سبب دل زدگی گروهی از مردم به انقلاب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این عملکردها آن گاه شدیدتر گردید که آن را به نام اسلام و امام و حزب اللّه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با هر عمل افراطی که به نام اسلام و انقلاب و امام و حزب اللهی انجام می شد، عده ای از مردم از صف به هم پیوسته ی ملت انقلابی جدا شده و نسبت به اسلام و انقلاب اسلامی و روحانیت و حکومت دینی دید منفی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بیگانه نیز با بزرگ نمایی برخی کارهای نادرست، به این آتش نیم افروخته، دامن زدند و اسلام را، خشن و زورگو و مستبد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همین کارهای غیرمنطقی زمینه ی توجه دادن عده ای از مردم به حکومت ها و فرهنگ های اروپایی را فراهم</w:t>
      </w:r>
      <w:bookmarkStart w:id="191" w:name="pg3223_31183"/>
    </w:p>
    <w:p>
      <w:pPr>
        <w:pStyle w:val="BookText"/>
        <w:rPr/>
      </w:pPr>
      <w:bookmarkEnd w:id="191"/>
      <w:r>
        <w:rPr>
          <w:rFonts w:ascii="IRNazanin" w:hAnsi="IRNazanin" w:eastAsia="IRNazanin"/>
          <w:color w:val="111111"/>
          <w:sz w:val="28"/>
          <w:sz w:val="28"/>
          <w:szCs w:val="28"/>
          <w:rtl w:val="true"/>
          <w:lang w:bidi="fa-IR"/>
        </w:rPr>
        <w:t>کرد؛ چراکه آنان تصور می کردند کرامت انسانی و آزادی بیان در فرهنگ غربی، بهتر و بیش تر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اجرای احکام حیات بخش اسلام در آغاز انقلاب از این مقوله جداست و اعدام تبه کارانی چون هویدا و سران خون خوار رژیم پهلوی برگ زرینی است که بر تارک افتخار مسئولان نظام می درخشد</w:t>
      </w:r>
      <w:r>
        <w:rPr>
          <w:rFonts w:eastAsia="IRNazanin" w:cs="IRNazanin"/>
          <w:color w:val="111111"/>
          <w:sz w:val="28"/>
          <w:szCs w:val="28"/>
          <w:rtl w:val="true"/>
          <w:lang w:bidi="fa-IR"/>
        </w:rPr>
        <w:t>.</w:t>
      </w:r>
    </w:p>
    <w:p>
      <w:pPr>
        <w:pStyle w:val="Heading5"/>
        <w:numPr>
          <w:ilvl w:val="4"/>
          <w:numId w:val="1"/>
        </w:numPr>
        <w:rPr/>
      </w:pPr>
      <w:bookmarkStart w:id="192" w:name="__RefHeading___Toc1828429_2749589250"/>
      <w:bookmarkStart w:id="193" w:name="_Toc73"/>
      <w:bookmarkEnd w:id="192"/>
      <w:r>
        <w:rPr>
          <w:rtl w:val="true"/>
        </w:rPr>
        <w:t>وجود خواص منفی گرا</w:t>
      </w:r>
      <w:bookmarkEnd w:id="193"/>
    </w:p>
    <w:p>
      <w:pPr>
        <w:pStyle w:val="BookText"/>
        <w:rPr/>
      </w:pPr>
      <w:r>
        <w:rPr>
          <w:rFonts w:ascii="IRNazanin" w:hAnsi="IRNazanin" w:eastAsia="IRNazanin"/>
          <w:color w:val="111111"/>
          <w:sz w:val="28"/>
          <w:sz w:val="28"/>
          <w:szCs w:val="28"/>
          <w:rtl w:val="true"/>
          <w:lang w:bidi="fa-IR"/>
        </w:rPr>
        <w:t>وجود خواص منفی گرا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نظامی، افرادی هستند که برای رسیدن به خواهش های نفسانی شان به هر گونه همکاری با بیگانگان حاضر هستند و کمترین پای بندی ملّی و مذهبی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زبون به شکل های مختلفی همچون ملی گرایی و تشکل های دانشجویی و احزاب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شوند و با شعارهای فریبنده ی هواداری ازمردم و آزادی و غیره برخی افراد بی اطلاع را به خود جذب کرده و آن گاه با ایجاد شک و شبهه و بزرگ نمایی نقطه ضعف های نظام، مردم را به عملکرد حاکمان اسلامی بدبین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اینان که یا دستور از بیگانه می گیرند و یا شالوده ی فکری شان را بیگانگان طرح ریزی کرده اند، این است که عملکرد نظام اسلامی را ناموفق و غیرعقلانی و نادرست جلوه دهند و در همین راستا با نفوذ در ارکان مدیریتی و برنامه ریزی کشور، به عنوان خواص شمرده شده و با قیافه ی اپوزیسیونی</w:t>
      </w:r>
      <w:r>
        <w:rPr>
          <w:rStyle w:val="FootnoteAnchor"/>
          <w:rtl w:val="true"/>
        </w:rPr>
        <w:footnoteReference w:id="143"/>
      </w:r>
      <w:r>
        <w:rPr>
          <w:rFonts w:ascii="IRNazanin" w:hAnsi="IRNazanin" w:eastAsia="IRNazanin"/>
          <w:color w:val="111111"/>
          <w:sz w:val="28"/>
          <w:sz w:val="28"/>
          <w:szCs w:val="28"/>
          <w:rtl w:val="true"/>
          <w:lang w:bidi="fa-IR"/>
        </w:rPr>
        <w:t>که از لحاظ روانی گیرایی هم دارد، سعی در انحراف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ی خطرناکی برای نفوذ افکار غربی در جامعه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194" w:name="pg3223_31184"/>
    </w:p>
    <w:p>
      <w:pPr>
        <w:pStyle w:val="BookText"/>
        <w:rPr/>
      </w:pPr>
      <w:bookmarkEnd w:id="194"/>
      <w:r>
        <w:rPr>
          <w:rFonts w:ascii="IRNazanin" w:hAnsi="IRNazanin" w:eastAsia="IRNazanin"/>
          <w:color w:val="111111"/>
          <w:sz w:val="28"/>
          <w:sz w:val="28"/>
          <w:szCs w:val="28"/>
          <w:rtl w:val="true"/>
          <w:lang w:bidi="fa-IR"/>
        </w:rPr>
        <w:t xml:space="preserve">نگاهی به تاریخ مشروطه و حتی روزهای آغاز انقلاب اسلامی و حوادث پس از دوم خرداد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آشکارا می یابیم که چنین کسانی برای پیشبرد اهداف شومشان، روزنامه ها و دانشگاه ها را به عنوان بهترین و پرثمرترین راه انتخاب کرده اند و با به کارگیری این مجموعه ها، افکار عامه ی مردم را به اسلام و انقلاب خدشه 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نفوذ این خواص منفی گرا و عملکردهای شوم آنان از عواملی است که برای حضور فرهنگ بیگانه و مهاجم در کشور زمینه سازی می کنند</w:t>
      </w:r>
      <w:r>
        <w:rPr>
          <w:rFonts w:eastAsia="IRNazanin" w:cs="IRNazanin"/>
          <w:color w:val="111111"/>
          <w:sz w:val="28"/>
          <w:szCs w:val="28"/>
          <w:rtl w:val="true"/>
          <w:lang w:bidi="fa-IR"/>
        </w:rPr>
        <w:t>.</w:t>
      </w:r>
    </w:p>
    <w:p>
      <w:pPr>
        <w:pStyle w:val="Heading5"/>
        <w:numPr>
          <w:ilvl w:val="4"/>
          <w:numId w:val="1"/>
        </w:numPr>
        <w:rPr/>
      </w:pPr>
      <w:bookmarkStart w:id="195" w:name="__RefHeading___Toc1828431_2749589250"/>
      <w:bookmarkStart w:id="196" w:name="_Toc74"/>
      <w:bookmarkEnd w:id="195"/>
      <w:r>
        <w:rPr>
          <w:rtl w:val="true"/>
        </w:rPr>
        <w:t>عقب ماندگی علمی و صنعتی</w:t>
      </w:r>
      <w:bookmarkEnd w:id="196"/>
    </w:p>
    <w:p>
      <w:pPr>
        <w:pStyle w:val="BookText"/>
        <w:rPr/>
      </w:pPr>
      <w:r>
        <w:rPr>
          <w:rFonts w:ascii="IRNazanin" w:hAnsi="IRNazanin" w:eastAsia="IRNazanin"/>
          <w:color w:val="111111"/>
          <w:sz w:val="28"/>
          <w:sz w:val="28"/>
          <w:szCs w:val="28"/>
          <w:rtl w:val="true"/>
          <w:lang w:bidi="fa-IR"/>
        </w:rPr>
        <w:t>عقب ماندگی علمی و صنعتی</w:t>
      </w:r>
    </w:p>
    <w:p>
      <w:pPr>
        <w:pStyle w:val="BookText"/>
        <w:rPr/>
      </w:pPr>
      <w:r>
        <w:rPr>
          <w:rFonts w:ascii="IRNazanin" w:hAnsi="IRNazanin" w:eastAsia="IRNazanin"/>
          <w:color w:val="111111"/>
          <w:sz w:val="28"/>
          <w:sz w:val="28"/>
          <w:szCs w:val="28"/>
          <w:rtl w:val="true"/>
          <w:lang w:bidi="fa-IR"/>
        </w:rPr>
        <w:t>علم و صنعت برگ برنده ای است که دولت های قدرتمند آن را برای استعمار ملت های ضعیف به کار گرفته 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پیشرفت غربی ها، دانشی است که آنان از مسلمانان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هندسه، ریاضی، ستاره شناسی، پزشکی، معماری و هنر و صنعت نساجی و شهرسازی و بهداشت و غیره، همگی، دانش هایی هستند که به گواه کتاب های تاریخی اسلام و غرب، اروپاییان آن ها را از پیشینه ی شرقی ها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غربیان به اصطلاح متمدن که روزی گالیله را به خاطر طرح علمی اش،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بودن خورشید و حرکت زمین به دور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یا توبه محکوم کرده بودند، در اثر ارتباط با مسلمانان به چنان پیشرفت هایی رسیدند؛ این نشان افتخاری است که تاابد بر تارک شرقیان خواهد درخشید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تأسف فراوان، به دلیل بی کفایتی حاکمان و سستی توده ی مردم مسلمان، در مسیر پیشرفت علمی و صنعتی تمدن اسلامی، وقفه ای، پیش آمد که از آن پس غربی ها با استفاده از توان علمی و فرهنگی مسلمانان گوی سبقت از آنان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تداوم این انقلاب علمی و صنعتی غرب نیز مرهون توان علمی و</w:t>
      </w:r>
      <w:bookmarkStart w:id="197" w:name="pg3223_31185"/>
    </w:p>
    <w:p>
      <w:pPr>
        <w:pStyle w:val="BookText"/>
        <w:rPr/>
      </w:pPr>
      <w:bookmarkEnd w:id="197"/>
      <w:r>
        <w:rPr>
          <w:rFonts w:ascii="IRNazanin" w:hAnsi="IRNazanin" w:eastAsia="IRNazanin"/>
          <w:color w:val="111111"/>
          <w:sz w:val="28"/>
          <w:sz w:val="28"/>
          <w:szCs w:val="28"/>
          <w:rtl w:val="true"/>
          <w:lang w:bidi="fa-IR"/>
        </w:rPr>
        <w:t>اندیشه ی دانشمندان مسلمانی است که بسیاری از آنان از کشورهای شرقی هستند که با نام مغزهای فراری در غرب خدمت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فرهنگ غربی و تبلیغات دروغینش، نوعی احساس حقارت و عقب ماندگی فرهنگی ـ تمدنی در جوانان مسلمان پدید آمد که روح و اندیشه ی آنان را که محور اصلی پویایی هرجامعه است، تسلیم فرهنگ غرب نمود و همین حالت خود کم بینی، زمینه ی فاجعه ی بزرگی هم چون تهاجم فرهنگی را ایجاد کرد</w:t>
      </w:r>
      <w:r>
        <w:rPr>
          <w:rFonts w:eastAsia="IRNazanin" w:cs="IRNazanin"/>
          <w:color w:val="111111"/>
          <w:sz w:val="28"/>
          <w:szCs w:val="28"/>
          <w:rtl w:val="true"/>
          <w:lang w:bidi="fa-IR"/>
        </w:rPr>
        <w:t>.</w:t>
      </w:r>
    </w:p>
    <w:p>
      <w:pPr>
        <w:pStyle w:val="Heading5"/>
        <w:numPr>
          <w:ilvl w:val="4"/>
          <w:numId w:val="1"/>
        </w:numPr>
        <w:rPr/>
      </w:pPr>
      <w:bookmarkStart w:id="198" w:name="__RefHeading___Toc1828433_2749589250"/>
      <w:bookmarkStart w:id="199" w:name="_Toc75"/>
      <w:bookmarkEnd w:id="198"/>
      <w:r>
        <w:rPr>
          <w:rtl w:val="true"/>
        </w:rPr>
        <w:t>فراموشی نسل جوان</w:t>
      </w:r>
      <w:bookmarkEnd w:id="199"/>
    </w:p>
    <w:p>
      <w:pPr>
        <w:pStyle w:val="BookText"/>
        <w:rPr/>
      </w:pPr>
      <w:r>
        <w:rPr>
          <w:rFonts w:ascii="IRNazanin" w:hAnsi="IRNazanin" w:eastAsia="IRNazanin"/>
          <w:color w:val="111111"/>
          <w:sz w:val="28"/>
          <w:sz w:val="28"/>
          <w:szCs w:val="28"/>
          <w:rtl w:val="true"/>
          <w:lang w:bidi="fa-IR"/>
        </w:rPr>
        <w:t>فراموشی نسل جوان</w:t>
      </w:r>
    </w:p>
    <w:p>
      <w:pPr>
        <w:pStyle w:val="BookText"/>
        <w:rPr/>
      </w:pPr>
      <w:r>
        <w:rPr>
          <w:rFonts w:ascii="IRNazanin" w:hAnsi="IRNazanin" w:eastAsia="IRNazanin"/>
          <w:color w:val="111111"/>
          <w:sz w:val="28"/>
          <w:sz w:val="28"/>
          <w:szCs w:val="28"/>
          <w:rtl w:val="true"/>
          <w:lang w:bidi="fa-IR"/>
        </w:rPr>
        <w:t>از مسایل مهم نظام اسلامی، توان بالقوه ی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دفاع مقدس از این نیرو به بهترین وجه بهره برداری شد و با تکیه بر نیروی توانای جوانان ایران زمین، هشت سال در برابر انواع سلاح های پیشرفته ی دشمن ایستادگی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پایان جنگ و سرگرم شدن مسئولان نظام به حل مشکلات دیگر از جمله بازسازی خرابی های جنگ، اصلاح صنعت و بازبینی در سیاست خارجی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ها جوانان کشور، فراموش شدند و بدین گونه نیروی خلاّق جوان کشور به حال خود واگذاشته شدند و از توان آنان در راه پیشرفت کشور استفاده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این انرژی را در مسیر انحراف و عوامل مشکل زای دیگر 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فرصت، دشمنان دست کم یک نسلِ ما را از فرهنگ خودی بیگانه کردند و ما تازه دریافته ایم که دچار چه غفلت بزرگی شده ایم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بهترین راه ایستادگی در برابر تهاجم بی امان فرهنگی غرب، درک کردن نسل جوان و پرداختن به مشکلات اساسی آنان است</w:t>
      </w:r>
      <w:r>
        <w:rPr>
          <w:rFonts w:eastAsia="IRNazanin" w:cs="IRNazanin"/>
          <w:color w:val="111111"/>
          <w:sz w:val="28"/>
          <w:szCs w:val="28"/>
          <w:rtl w:val="true"/>
          <w:lang w:bidi="fa-IR"/>
        </w:rPr>
        <w:t>.</w:t>
      </w:r>
      <w:bookmarkStart w:id="200" w:name="pg3223_31186"/>
    </w:p>
    <w:p>
      <w:pPr>
        <w:pStyle w:val="Heading4"/>
        <w:numPr>
          <w:ilvl w:val="3"/>
          <w:numId w:val="1"/>
        </w:numPr>
        <w:rPr/>
      </w:pPr>
      <w:bookmarkStart w:id="201" w:name="__RefHeading___Toc1828435_2749589250"/>
      <w:bookmarkStart w:id="202" w:name="_Toc76"/>
      <w:bookmarkEnd w:id="200"/>
      <w:bookmarkEnd w:id="201"/>
      <w:r>
        <w:rPr>
          <w:rtl w:val="true"/>
        </w:rPr>
        <w:t>زمینه های خارجی</w:t>
      </w:r>
      <w:bookmarkEnd w:id="202"/>
    </w:p>
    <w:p>
      <w:pPr>
        <w:pStyle w:val="Heading5"/>
        <w:numPr>
          <w:ilvl w:val="4"/>
          <w:numId w:val="1"/>
        </w:numPr>
        <w:rPr/>
      </w:pPr>
      <w:bookmarkStart w:id="203" w:name="__RefHeading___Toc1828437_2749589250"/>
      <w:bookmarkStart w:id="204" w:name="_Toc77"/>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زمینه های خارجی</w:t>
      </w:r>
    </w:p>
    <w:p>
      <w:pPr>
        <w:pStyle w:val="BookText"/>
        <w:rPr/>
      </w:pPr>
      <w:r>
        <w:rPr>
          <w:rFonts w:ascii="IRNazanin" w:hAnsi="IRNazanin" w:eastAsia="IRNazanin"/>
          <w:color w:val="111111"/>
          <w:sz w:val="28"/>
          <w:sz w:val="28"/>
          <w:szCs w:val="28"/>
          <w:rtl w:val="true"/>
          <w:lang w:bidi="fa-IR"/>
        </w:rPr>
        <w:t>علاوه بر زمینه های داخلی، بسترسازی هایی هم در خارج ازکشور صورت می گیرد که در تهاجم فرهنگی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دشمنی که در پی استعمار جهانی است و برای ملت های دیگر ارزش قایل نیست و دنیا را دهکده ی جهانی می داند که خود کدخدای آن است، برای این هدف، تدبیرهای لازم را هم 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به برخی زمینه ها که از آن ها به زمینه های خارجی تهاجم فرهنگی یاد می شود؛ اشاره می گردد</w:t>
      </w:r>
      <w:r>
        <w:rPr>
          <w:rFonts w:eastAsia="IRNazanin" w:cs="IRNazanin"/>
          <w:color w:val="111111"/>
          <w:sz w:val="28"/>
          <w:szCs w:val="28"/>
          <w:rtl w:val="true"/>
          <w:lang w:bidi="fa-IR"/>
        </w:rPr>
        <w:t>.</w:t>
      </w:r>
    </w:p>
    <w:p>
      <w:pPr>
        <w:pStyle w:val="Heading5"/>
        <w:numPr>
          <w:ilvl w:val="4"/>
          <w:numId w:val="1"/>
        </w:numPr>
        <w:rPr/>
      </w:pPr>
      <w:bookmarkStart w:id="205" w:name="__RefHeading___Toc1828439_2749589250"/>
      <w:bookmarkStart w:id="206" w:name="_Toc78"/>
      <w:bookmarkEnd w:id="205"/>
      <w:r>
        <w:rPr>
          <w:rtl w:val="true"/>
        </w:rPr>
        <w:t>تبلیغات</w:t>
      </w:r>
      <w:bookmarkEnd w:id="206"/>
    </w:p>
    <w:p>
      <w:pPr>
        <w:pStyle w:val="BookText"/>
        <w:rPr/>
      </w:pP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امروزه، از تبلیغات به عنوان عاملی تعیین کننده استفاده می شود و برنامه ای به نتیجه می رسد که تبلیغات ابتدایی آن گسترده و درست انجام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اگرکشوری قصد حمله به کشور دیگری را داشته باشد، نخست باید به دلایل حمله اشاره کرده و حمایت جهانی را از این کار جلب نماید و در همین راستا باید در توجیه عمل خود، تبلیغات همه جانبه ی جهانی صورت 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 ها با تبلیغات گسترده چنین وانموده اند که مدینه ی فاضله ای که شرقیان در پی آن هستند، در پرتو فرهنگ غرب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آزادیِ افسارگسیخته و متضاد با آرامش اجتماعی را درجهت کرامت انسانی معرفی کرده و برآوردن غریزه ی جنسی را به هر نحو ممکن، پاسخی طبیعی و منطقی به خواهش های نفسانی انسان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عملکردهای وحشیانه و غیرمنطقی اربابان کلیسا در قرون وسطا را عَلَم می کنند و سپس عملکرد آنان را با آموزه های بزرگان اسلام، هم نواخت معرفی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می کوشند پیشینه ی ملی ـ مذهبی جوانان را بسان فرهنگ قرونِ وسطا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سارتر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فرانس فانون می نویسد</w:t>
      </w:r>
      <w:r>
        <w:rPr>
          <w:rFonts w:eastAsia="IRNazanin" w:cs="IRNazanin"/>
          <w:color w:val="111111"/>
          <w:sz w:val="28"/>
          <w:szCs w:val="28"/>
          <w:rtl w:val="true"/>
          <w:lang w:bidi="fa-IR"/>
        </w:rPr>
        <w:t>:</w:t>
      </w:r>
      <w:bookmarkStart w:id="207" w:name="pg3223_31187"/>
    </w:p>
    <w:p>
      <w:pPr>
        <w:pStyle w:val="BookText"/>
        <w:rPr/>
      </w:pPr>
      <w:bookmarkEnd w:id="207"/>
      <w:r>
        <w:rPr>
          <w:rFonts w:ascii="IRNazanin" w:hAnsi="IRNazanin" w:eastAsia="IRNazanin"/>
          <w:color w:val="111111"/>
          <w:sz w:val="28"/>
          <w:sz w:val="28"/>
          <w:szCs w:val="28"/>
          <w:rtl w:val="true"/>
          <w:lang w:bidi="fa-IR"/>
        </w:rPr>
        <w:t>عده ای از جوانان آفریقایی و آسیایی را چند ماهی به آمستردام، پاریس، لندن و بروکسل می آوریم و می گردانیم، پس از چند روزی آنان را لباس اروپایی می پوشانیم و اصطلاحات اروپایی را به دهانشان می ریزیم و از محتویات فرهنگ خودشان، خالی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اینان شکل بلندگوهای پوچی را می گیرند که ما باید به کشورهایشان باز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ها، همانند طوطی، هر چه را بگوییم، بدون آن که معنایش را بفهمند، باز می گویند و آن چه را بکنیم در حدّ ادا در آوردن می کنند و می پندارند که خودشانند که می گویند و می کنند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208" w:name="__RefHeading___Toc1828441_2749589250"/>
      <w:bookmarkStart w:id="209" w:name="_Toc79"/>
      <w:bookmarkEnd w:id="208"/>
      <w:r>
        <w:rPr>
          <w:rtl w:val="true"/>
        </w:rPr>
        <w:t>برتری علمی، صنعتی، نظامی و سیاسی</w:t>
      </w:r>
      <w:bookmarkEnd w:id="209"/>
    </w:p>
    <w:p>
      <w:pPr>
        <w:pStyle w:val="BookText"/>
        <w:rPr/>
      </w:pPr>
      <w:r>
        <w:rPr>
          <w:rFonts w:ascii="IRNazanin" w:hAnsi="IRNazanin" w:eastAsia="IRNazanin"/>
          <w:color w:val="111111"/>
          <w:sz w:val="28"/>
          <w:sz w:val="28"/>
          <w:szCs w:val="28"/>
          <w:rtl w:val="true"/>
          <w:lang w:bidi="fa-IR"/>
        </w:rPr>
        <w:t>برتری علمی، صنعتی، نظامی و سیاسی</w:t>
      </w:r>
    </w:p>
    <w:p>
      <w:pPr>
        <w:pStyle w:val="BookText"/>
        <w:rPr/>
      </w:pPr>
      <w:r>
        <w:rPr>
          <w:rFonts w:ascii="IRNazanin" w:hAnsi="IRNazanin" w:eastAsia="IRNazanin"/>
          <w:color w:val="111111"/>
          <w:sz w:val="28"/>
          <w:sz w:val="28"/>
          <w:szCs w:val="28"/>
          <w:rtl w:val="true"/>
          <w:lang w:bidi="fa-IR"/>
        </w:rPr>
        <w:t>گفتیم که از قرن هجدهم میلادی به بعد، یک خیزش علمی و صنعتی و به دنبال آن نظامی و سیاسی به وقوع پیوست و اروپاییان رفته رفته از مسلمانان پیشی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پیشرفت، آنان با سوء استفاده از وابستگی مسلمانان به علم و صنعت فرهنگشان را نیز ضمیمه ی فن آوری و صنعتشان کردند و به کشورهای اسلامی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کدام این مقوله ها، فرهنگِ مصرفِ ویژه ای دارند، که در هر جا که باشند، همان تأثیر فرهنگی اش را نیز بر جا خواهند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مسلمانان بخواهند از علم و صنعت غرب بهره برند، طبیعتا واژگان غربی و چگونگی کاربرد هر صنعت پیشرفته که با فرهنگ غرب همساز است نیز، در قاموس فرهنگی مسلمانان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دو مقوله ی نظامی و سیاسی نیز حاکم است</w:t>
      </w:r>
      <w:r>
        <w:rPr>
          <w:rFonts w:eastAsia="IRNazanin" w:cs="IRNazanin"/>
          <w:color w:val="111111"/>
          <w:sz w:val="28"/>
          <w:szCs w:val="28"/>
          <w:rtl w:val="true"/>
          <w:lang w:bidi="fa-IR"/>
        </w:rPr>
        <w:t>.</w:t>
      </w:r>
    </w:p>
    <w:p>
      <w:pPr>
        <w:pStyle w:val="Heading3"/>
        <w:numPr>
          <w:ilvl w:val="2"/>
          <w:numId w:val="1"/>
        </w:numPr>
        <w:rPr/>
      </w:pPr>
      <w:bookmarkStart w:id="210" w:name="__RefHeading___Toc1828443_2749589250"/>
      <w:bookmarkStart w:id="211" w:name="_Toc80"/>
      <w:bookmarkEnd w:id="210"/>
      <w:r>
        <w:rPr>
          <w:rtl w:val="true"/>
        </w:rPr>
        <w:t>تهاجم فرهنگی و شیوه های آن</w:t>
      </w:r>
      <w:bookmarkEnd w:id="211"/>
    </w:p>
    <w:p>
      <w:pPr>
        <w:pStyle w:val="BookText"/>
        <w:rPr/>
      </w:pPr>
      <w:r>
        <w:rPr>
          <w:rFonts w:ascii="IRNazanin" w:hAnsi="IRNazanin" w:eastAsia="IRNazanin"/>
          <w:color w:val="111111"/>
          <w:sz w:val="28"/>
          <w:sz w:val="28"/>
          <w:szCs w:val="28"/>
          <w:rtl w:val="true"/>
          <w:lang w:bidi="fa-IR"/>
        </w:rPr>
        <w:t>تهاجم فرهنگی و شیوه های آن</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دشمن در این تهاجم همه جانبه از شیوه های زیر بهره می جوید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تربیت دست آموزها؛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ارایه ی الگوها و نمونه 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جدا کردن جوانان از باورهای دینی؛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ارایه ی معیارهای فرهنگ غرب؛</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تبلیغ فراماسونری؛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تشکیل مسابقه های ادبی، هنری، علمی و ورزشی در سطح جهان منطبق بر ارزش های غربی؛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نفوذ مستشاران خارجی و شرکت های چند ملّیتی؛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مطرح کردن دموکراسی و حقوق بشر به شیوه ی غرب؛</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تلاش برای نابودی اندیشه های مخالف؛</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ادعای دلسوزی برای آزادی مطبوعات؛</w:t>
      </w:r>
    </w:p>
    <w:p>
      <w:pPr>
        <w:pStyle w:val="BookText"/>
        <w:rPr/>
      </w:pPr>
      <w:r>
        <w:rPr>
          <w:rFonts w:ascii="IRNazanin" w:hAnsi="IRNazanin" w:eastAsia="IRNazanin"/>
          <w:color w:val="111111"/>
          <w:sz w:val="28"/>
          <w:sz w:val="28"/>
          <w:szCs w:val="28"/>
          <w:rtl w:val="true"/>
          <w:lang w:bidi="fa-IR"/>
        </w:rPr>
        <w:t>حال به توضیح مختصر هر یک از شیوه های فوق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طور کلی تمام کسانی که بر مردم تأثیرگذارند، بهترین عوامل نفوذ و گسترش فرهنگ بیگانه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معمولاً در امور فرهنگی، علمی و سیاسی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اگر از هویت فرهنگی و ملی خود بریده، و به مهره های دست استعمار تبدیل گردند، با زبان و قلمشان می کوشند تا فرهنگ غرب را جای گزین فرهنگ ملی ـ بومی خود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بیگانه پرست عصر مشروطیت ـ در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ی نویسنده امروز چیزی که به حد اعلا برای ایران لازم است و همه ی این وطن دوستان ایران با تمام قوا باید در آن راه بکوشند و آن را بر همه چیز مقدم دارند، سه چیز است که هر چه درباره ی شدت و لزوم آن مبالغه شود، کمتر از حقیقت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قبول و ترویج تمدن اروپا بلاشرط و قید، و تسلیم مطلق شدن به اروپا، و اخذ آداب و عادات و رسوم و تربیت و علوم و صنایع و زندگانی و کل اوضاع فرنگستان بدون هیج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 که</w:t>
      </w:r>
    </w:p>
    <w:p>
      <w:pPr>
        <w:pStyle w:val="BookText"/>
        <w:rPr/>
      </w:pPr>
      <w:r>
        <w:rPr>
          <w:rFonts w:ascii="IRNazanin" w:hAnsi="IRNazanin" w:eastAsia="IRNazanin"/>
          <w:color w:val="111111"/>
          <w:sz w:val="28"/>
          <w:sz w:val="28"/>
          <w:szCs w:val="28"/>
          <w:rtl w:val="true"/>
          <w:lang w:bidi="fa-IR"/>
        </w:rPr>
        <w:t>ایران باید ظاهرا، باطنا، جسما، و روحا فرنگی مآب شود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ارایه ی الگوی غربی برای افراد جامعه از شیوه های دیگر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با استفاده از وسایل ارتباط جمعی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مجله و روزنامه و رسانه های گروهی راه ورود جنس ها و الگوهای دلخواهشان، همچون لباس و آرایش و شکل های گوناگون دکوراسیون و تزیین خانه ها ویلاها، باغ ها و گل خانه ها و مدل های گران قیمت خودروهای غربی را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الگوهای تحمیلی غربی یک زن تنها آن گاه زیبا می شود که سراپا غرق در آرایش به شیوه ی غربی باشد یا یک ساختمان آن گاه کامل خواهد بود که به طور دقیق بر اساس روش های مهندسی غرب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 طبق نیازهای واقعی صاحبان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شخص با تمدن کسی است که راه و رسم برخورد با دیگران و غذا خوردن و صحبت کردن اروپایی را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گرایی یکی از شاخص های الگوپذیری از غرب بود که پیش از انقلاب به شدت ترویج می شد و غربی ها و دست نشانده ی آنان برای بازاریابی کالاهای اروپایی با تبلیغات خود در مردم احساس نیاز دروغین به کالاهای خود ایجاد می کردند که این نیز یکی از شیوه های تهاجم فرهنگی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فساد و تباهی کشاندن جوانان از شیوه های دیگر تهاجم فرهنگی دشمن است؛ چرا که آنان نشان پویایی و نشاط جامعه هستند و با به انحراف کشاندن آنان جامعه نیز پذیرای هر گونه فساد و بی بند و باری خواهد گشت، لجام گسیختگی و گستردن دام شهوترانی رایج ترین و شاید آسان ترین روش به فساد کشاندن این قشر مهم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دیگر روش های عملی دشمن در راستای نابودی فرهنگ ملی و اسلامی ارایه ی معیارهای ارزشی فرهنگ غرب و القای آن به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زندگی غربی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مادی، بهره جویی و لذت جویی افسار گسیخته و سرانجام زندگی در چهارچوب حیات مادی و حیوانی به دور از معنویات و اخلاق و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معیار ارزشی غرب، انسان با تقوا اگر از امتیازهای مادی بی بهره باشد،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آینده و روزمرّه بودن از معیارهای دیگری است که خطرهای شومی برای اجتماع بشری دارد؛ چرا که بی توجهی به معاد و روز واپسین و حساب و کتاب آن جا سبب هر ظلم و جوری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فرهنگ و هنر انقلابی ریشه ی حقارت و از خود بیگانگی را در جامعه می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بزرگی برای سلطه گری استعمارگران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استعمار می کوشد با گوشه گیر کردن ادب و هنر انقلابی، هنر بازدارنده ی غرب را مطرح سازد و بدین وسیله هنرمندان روشن اندیش و روشن گرا را با برچسب های گوناگون از صحنه ی هنر و اندیشه ی جامعه حذف نماید؛ چرا که با گوشه نشین کردن این عناصر مسلمان، شجاع و میهن دوست است که به هدف شیطانی خود که نابودی فرهنگ و تمدن ملت هاست، می تواند برسد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اعزام مستشاران خارجی در سطح نظامی و اقتصادی و تأسیس شرکت های چند ملیتی توسط قدرت های غربی هم چون آمریکا و انگلیس، یکی دیگر از عوامل گسترش غرب گرایی در ملت 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این مستشاران این است تا با نفوذ در ارکان نظامی و اقتصادی ملت ها، کنترل و هدایت، بازوهای حیاتی آنان رابه دست گیرند و روحیه ی مصرف گرایی، بی بند و باری، تنبلی، روآوردن به دنیا و دوری از معنویات و اخلاق را در آنان پرورش</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ایرانِ پیش از انقلاب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مستشار آمریکایی وجود داشت که به وظیفه ی سیاسی ـ فرهنگی خود در جهت تخریب باورهای ملّی ـ مذهبی مردم ما می کوشیدند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یکی دیگر از روش های هجوم فرهنگی دشمن طرح و تفسیر مفاهیمی همچون، آزادی و دموکراسی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معانی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استعماری با تفسیر این مفاهیم مطابق با اهداف خود در راه گمراه کردن یا تحریک توده ی مردم تلاش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نابودی هر گونه اندیشه و باور مخالفی که سلطه گری غرب را به زیر سؤال برد، از دیگر روش های این تهاجم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بود که کتاب آیات شیطانی به دستور استکبار جهانی نوشته شد و باورهای دینی مسلمانان جهان را به تمسخر گرفت تا به این ترتیب این عقیده مخالف را از قداست انداخته و از قدرت نفوذ آن بکاهد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ادعای دلسوزی برای مطبوعات از دیگر شیوه های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شعار آزادی مطبوعات می کوشد تا کشور ما را مخالف آزادی مطبوعات و اهل قلم جلوه دهد و با این کار نظام اسلامی را در موضع انفعال قرار داده و بدین وسیله مجوز آزادی قلم به دستان غافل یا مزدور را بگیرد و روزنامه ها و مجله های کشور را ترجمان اندیشه های پلید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شیوه های دیگری غیر از آن چه گفتیم نیز وجود دارد که دشمن در تهاجم بی امان فرهنگی خود از آن ها سود می جوید که فرصت پرداختن به آن ها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مجال به برخی ابزاراهای دشمن در تهاجم فرهنگی خلاصه وار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خبرگزاری های جهانی؛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مطبوعات؛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رسانه های دیداری و شنیداری؛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سینما و تئاتر؛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مواد مخدر؛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کالاهای صادراتی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مردم در پی آنند تا خبرهای جای جای دنیا را فورا دریافت کنند و این مهم، جز با حضور خبرنگاران و ابزار و وسایل فنی پیشرفته و نظام خبررسانی گسترده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نیل به این مقصود برای بیشتر دولت های موجود جهان میسر نیست سازمان های جاسوسی دنیا با در اختیار گرفتن خبرگزاری های مهم با سازمان دهی هزاران خبرنگار ،به بازتاب خبرهای تأمین کننده ی منافع خودشان اقدام می کنند و از درج هر گونه خبر مغایر با هدف های استکباری شان، پرهیز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مردم و رسانه های خبری دیگر کشورها، تنها مصرف کننده ی اخبار جهت دار استعمارگران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آسوشیتوپرس، یونایتدپرسِ آمریکایی، رویتر انگلیسی و فرانس پرس فرانسوی، از جمله ی این بنگاه های خبری استعماری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با رسانه های گروهی اعم از کتاب و مجله و روزنامه و بولتن ها و ارسال آن ها به کشورهای دنیا که بیشتر در قالب مطالب علمی و فرهنگی و پژوهشی و پزشکی و غیره صورت می گیرد، می کوشد تا فرهنگ جهان سومی ها را از آنان بگیرد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و تلویزیون به عنوان فراگیرترین رسانه ی گروهی ابزار مهمی برای پیشبرد اهداف تهاجم فرهنگی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چهره های رادیو و</w:t>
      </w:r>
    </w:p>
    <w:p>
      <w:pPr>
        <w:pStyle w:val="BookText"/>
        <w:rPr/>
      </w:pPr>
      <w:r>
        <w:rPr>
          <w:rFonts w:ascii="IRNazanin" w:hAnsi="IRNazanin" w:eastAsia="IRNazanin"/>
          <w:color w:val="111111"/>
          <w:sz w:val="28"/>
          <w:sz w:val="28"/>
          <w:szCs w:val="28"/>
          <w:rtl w:val="true"/>
          <w:lang w:bidi="fa-IR"/>
        </w:rPr>
        <w:t>تلویزیونی، احساس وابستگی و نزدیکی می کنند و از این رو، حرکات و رفتار و گفتار آنان در مردم اثر می گذارد و در فرهنگ عمومی مردم نفوذ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این راستا کوشیده اند تا فرهنگ خویش را در همین قالب به مردم دنیا تحمیل کنند و از این روست که همواره برنامه های رادیویی و ماهواره ای را با هزینه های هنگفتی، تولید و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رادیو و تلویزیون چنان چه من کرارا گفته ام، یک دستگاهی است که حساس ترین دستگاه های تبلیغاتی هر کشوری است که هم از طریق بصر و هم از طریق سمع از آن استفاده می کنند و آن طوری که مردم به رادیو و تلویزیون توجه می کنند، به هیچ دستگاهی آن طور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 کوچکی که برای بچه ها گذارده می شود تا آن برنامه هایی که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غربی هم چنین با بهره گیری از هنر سینما و تئاتر و شیوه های پیچیده تولید فیلم، مفاهیم کلیدی خود را که همواره نقش تخریب کنندگی ارزش های فرهنگ های دیگر را به عهده دارد، در قالبی زیبا و گیرا در میان مردم ترویج می کنند و این گونه راه را برای نفوذ و چپاول دیگر ملت ها هموارتر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سینمای کنونی کشورمان نیز گروهی از عناصر نادان یا غرض ورز با پرداختن به مفاهیم ضد ارزشی وزنده کردن فسیل های فکری غربی پیش از انقلاب، دقیقا به عنوان مزدور افتخاری غرب عمل می کنند که جای بسی تأمل و تأسف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آسان ترین و گسترده ترین روش های غارت فرهنگی کشورها، به کارگیری مواد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غربی شرقی های متعهد به اصول انسانی را همچون آتشفشانی خاموش می بینند که روزی برای آنان خطر آفرین خواهد بود، لذا می کوشند تا با گستردن دام اعتیاد به مواد مخدر، جوانان این کشورها را به سستی و تنبلی اندازند و آنان را از تأثیرگذاری های کارساز</w:t>
      </w:r>
    </w:p>
    <w:p>
      <w:pPr>
        <w:pStyle w:val="BookText"/>
        <w:rPr/>
      </w:pPr>
      <w:r>
        <w:rPr>
          <w:rFonts w:ascii="IRNazanin" w:hAnsi="IRNazanin" w:eastAsia="IRNazanin"/>
          <w:color w:val="111111"/>
          <w:sz w:val="28"/>
          <w:sz w:val="28"/>
          <w:szCs w:val="28"/>
          <w:rtl w:val="true"/>
          <w:lang w:bidi="fa-IR"/>
        </w:rPr>
        <w:t>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خوب می دانند که این معتادان دیگر تولیدکننده ی فکر و اندیشه و هادی جامعه ی خویش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راه نفوذ فرهنگشان را هموار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رحمهم اللهدر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رایک مسئله اتفاقی ندانید که من باب اتفاق یک دسته ای هرویین فروش شده اند و یک دسته ای هم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یک توطئه ای است که قدرت های بزرگ به این وسیله ضربه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های افسون گر غرب، کالاهای صادراتی شان را نیز ابزاری برای پیشبرد هدف های فرهنگی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سوء استفاده از فقر مادی و نیازهای علمی، صنعتی و فنی کشورهای جهان سوم، و با ترفندهای گوناگون، زمینه ی ورود فرهنگ خودشان را فراهم ساخته و با دست های پنهان و آشکار خویش به چپاول منابع ارزنده ی آنان می پردازند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تشدید و ترویج این گسستگی فکری، ملت ها را استحاله ی فرهنگی کرده و در دام های استعماری خود اسیر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کالاهای تجاری غربی علاوه بر بار فرهنگی همراهش، اندیشه و سرمایه های این کشورها را در راه سازندگی به تعطیلی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مواجهه با کالاهای مصرفی ارزان قیمت غربی، از یک سو انگیزه ی تولید درداخل کشوررا از دست می دهند، و از سویی دیگر با فرورفتن در گرداب فسادانگیز رفاه طلبی از تفکر در آرمان های اصیل و پشتیبانی از آن ها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نتیجه ای است که دشمن در پی آن است</w:t>
      </w:r>
      <w:r>
        <w:rPr>
          <w:rFonts w:eastAsia="IRNazanin" w:cs="IRNazanin"/>
          <w:color w:val="111111"/>
          <w:sz w:val="28"/>
          <w:szCs w:val="28"/>
          <w:rtl w:val="true"/>
          <w:lang w:bidi="fa-IR"/>
        </w:rPr>
        <w:t>.</w:t>
      </w:r>
      <w:bookmarkStart w:id="212" w:name="pg3223_31195"/>
    </w:p>
    <w:p>
      <w:pPr>
        <w:pStyle w:val="Heading3"/>
        <w:numPr>
          <w:ilvl w:val="2"/>
          <w:numId w:val="1"/>
        </w:numPr>
        <w:rPr/>
      </w:pPr>
      <w:bookmarkStart w:id="213" w:name="__RefHeading___Toc1828445_2749589250"/>
      <w:bookmarkStart w:id="214" w:name="_Toc81"/>
      <w:bookmarkEnd w:id="212"/>
      <w:bookmarkEnd w:id="213"/>
      <w:r>
        <w:rPr>
          <w:rtl w:val="true"/>
        </w:rPr>
        <w:t>دیدگاه امام و رهبری درباره ی تهاجم فرهنگی</w:t>
      </w:r>
      <w:bookmarkEnd w:id="214"/>
    </w:p>
    <w:p>
      <w:pPr>
        <w:pStyle w:val="BookText"/>
        <w:rPr/>
      </w:pPr>
      <w:r>
        <w:rPr>
          <w:rFonts w:ascii="IRNazanin" w:hAnsi="IRNazanin" w:eastAsia="IRNazanin"/>
          <w:color w:val="111111"/>
          <w:sz w:val="28"/>
          <w:sz w:val="28"/>
          <w:szCs w:val="28"/>
          <w:rtl w:val="true"/>
          <w:lang w:bidi="fa-IR"/>
        </w:rPr>
        <w:t>دیدگاه امام و رهبری درباره ی تهاجم فرهنگی</w:t>
      </w:r>
    </w:p>
    <w:p>
      <w:pPr>
        <w:pStyle w:val="BookText"/>
        <w:rPr/>
      </w:pPr>
      <w:r>
        <w:rPr>
          <w:rFonts w:ascii="IRNazanin" w:hAnsi="IRNazanin" w:eastAsia="IRNazanin"/>
          <w:color w:val="111111"/>
          <w:sz w:val="28"/>
          <w:sz w:val="28"/>
          <w:szCs w:val="28"/>
          <w:rtl w:val="true"/>
          <w:lang w:bidi="fa-IR"/>
        </w:rPr>
        <w:t>گفتار و کردار بزرگان و راهنمایان الهی، در تاریخ همچون مشعل فروزانی، راه گشای حقیقت جویان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ی فرهنگ و تهاجم فرهنگی نیز دو پیشوای آگاه انقلاب امام خمینی رحمهم اللهو آیت اللّه خامنه ای مدظله العالی، رهنمودهای روشنی بخشی دارند که از آن ها در این زمینه سود می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وصیت نامه ی الهی ـ سیاسی شان، با بر شمردن افتخارهای ملی ـ مذهبی مسلمانان، آنان رابه پیروی شایسته از امامان معصوم علیهم السلام و فرهنگ سیاسی، اجتماعی، اقتصادی و نظامی آنان فرا می خوانند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ایشان با تأکید بر بی نیازی مسلمانان و جامعه اسلامی به فرهنگ استعماری غرب می 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نقشه ها که مع الاسف تأثیر بزرگی در کشورها و کشور عزیزمان گذاشت و آثار آن باز تا حد زیادی به جا مانده، بیگانه نمودن کشورهای استعمارزده از خویش، و غرب زده و شرق زده نمودن آنان است؛ به طوری که خود را و فرهنگ و قدرت خود را هیچ گرفتند و غرب و شرق ـ دو قطب قدرتمند ـ را نژاد برتر و فرهنگ آنان را والاتر و آن دو قدرت را قبله گاه عالم دانستند و وابستگی به یکی از دو قطب را از فرائض غیرقابل اجتناب معرفی نمودند و قصه ی این امر غم انگیز، طولانی، و ضربه هایی که از آن خورده و اکنون نیز می خوریم کُشنده و کوبنده است و غم انگیز این که آنان ملت های ستم دیده زیر سلطه را در همه چیز عقب نگهداشته و کشورهایی مصرفی بار آوردند و به قدری ما را از پیشرف های خود و قدرت های شیطانی شان ترسانده اند که جرأت دست زدن به هیچ ابتکاری نداریم و همه چیز خود را تسلیم آنان کرده و سرنوشت خود و کشورهای خود را به دست آنان سپرده و چشم و گوش بسته مطیع فرمان هستیم و این پوچی و تُهی مغزی مصنوعی موجب شده که در هیچ امری به فکر و دانش خود اتکا نکنیم و کورکورانه از شرق و غرب تقلید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فرهنگ و ادب و صنعت و ابتکار اگر داشتیم،</w:t>
      </w:r>
    </w:p>
    <w:p>
      <w:pPr>
        <w:pStyle w:val="BookText"/>
        <w:rPr/>
      </w:pPr>
      <w:r>
        <w:rPr>
          <w:rFonts w:ascii="IRNazanin" w:hAnsi="IRNazanin" w:eastAsia="IRNazanin"/>
          <w:color w:val="111111"/>
          <w:sz w:val="28"/>
          <w:sz w:val="28"/>
          <w:szCs w:val="28"/>
          <w:rtl w:val="true"/>
          <w:lang w:bidi="fa-IR"/>
        </w:rPr>
        <w:t>نویسندگان و گویندگان غرب و شرق زده ی بی فرهنگ، آن ها را به باد انتقاد و مسخره گرفته و فکر و قدرت بومی ما را سرکوب و مأیوس نموده و می نمایند و رسوم و آداب اجنبی را هر چند مبتذل و مفتضح باشد، با عمل و گفتار و نوشتار ترویج کرده و با مداحی و ثناجویی، آن ها را به خورد ملت ها داده 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اگر در کتاب یا نوشته یا گفتاری چند واژه ی فرنگی باشد، بدون توجه به محتوای آن با اعجاب پذیرفته و گوینده و نویسنده ی آن را دانشمند و روشن فکر به حساب می آورند و از گهواره تا قبر به هر چه بنگریم اگر با واژه ی غربی و شرقی اسم گذاری شود مرغوب و مورد توجه و از مظاهر تمدن و پیشرفتگی محسوب و اگر واژه های بومی خودی به کار رود، مطرود و کهنه و واپس زده خواهد بود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کردن کلاها از هر قماش و سرگرم کردن بانوان و مردان خصوصا طبقه ی جوان به اقسام اجناس وارداتی از قبیل ابزار آرایش و تزیینات و تجملات و بازی های کودکانه و به مسابقه کشاندن خانواده ها و مصرفی بار آوردن هر چه بیشتر که خود داستان های غم انگیز دارد و سرگرم کردن و به تباهی کشاندن جوان ها که عضو فعال هستند، با فراهم آوردن مراکز فحشا و عشرتکده ها و ده ها از این مصائب حساب شده، برای عقب نگه داشتن کشورهاست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ایشان در بیان دیگری درباره ی یکی از مراکز مهم فرهنگی کشور، یعنی دانشگاه ها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دانشگاه، نقشه آن است که جوانان را از فرهنگ و ادب و ارزش های خودی منحرف کنند و به سوی شرق یا غرب بکشانند و دولت مردان را از بین اینان انتخاب و بر سرنوشت کشورها حکومت دهند، تا به دست آن ها هر چه می 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کشور رابه غارت زدگی و غرب زدگی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قشر روحانی با انزوا و منفوریّت و شکست، قادر بر جلوگیری نباشد و این بهترین راه است برای عقب نگه داشتن و غارت کردن کشورهای تحت سلطه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گاه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دانشگاه از انحراف، نجات کشور و ملت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این بیان گوهربار نیز از اوست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ملت غارت شده بداند که در نیم قرن اخیر آن چه به ایران و اسلام ضربه مهلک زده است، قسمت عمده اش از دانشگاه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دانشگاه ها و مراکز تعلیم و تربیت دیگر با برنامه های اسلامی و ملی در راه منافع کشور به تعلیم و تهذیب و تربیت کودکان و نوجوانان و جوانان جریان داشتند، هرگز میهن ما در حلقوم انگلستان و پس از آن آمریکا و شوروی فرو نمی رفت و هرگز قراردادهای خانه خراب کن بر ملت محروم غارت زده، تحمیل نمی شد و هرگز پای مستشاران خارجی به ایران باز نمی شد و هرگز ذخایر ایران و طلای سیاه این ملت رنج دیده در جیب قدرت های شیطانی ریخته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و دولت و قوه ی قضاییه و سایر ارگان ها از دانشگاه های اسلامی و ملی سرچشمه می گرفت، ملت ما امروز گرفتار مشکلات خانه برانداز نبود و اگر شخصیت های پاک دامن با گرایش اسلامی و ملی به معنای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ها به مراکز قوای سه گانه راه می یافت، امروزِ ما غیر امروز، و میهنِ ما غیر این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حضرت امام در فراز دیگری خطاب به مسؤلان وزارت ارشاد می 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اکنون در این زمان که دست ابرقدرت ها را از کشورخود کوتاه کردیم، مورد تهاجم تبلیغاتی تمام رسانه های گروهی وابسته به قدرت های بزرگ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 ها و تهمت ها که گویندگان و نویسندگان وابسته به ابرقدرت ها به این جمهوری اسلامی نو پا نزده و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تبلیغاتی ما بسیار ضعیف و ناتوان است و می دانید که امروز جهان، روی تبلیغات می چرخد و با کمال تأسف، نویسندگان به اصطلاح روشن فکر که به سوی یکی از دو قطب گرایش دارند، به جای آن که در فکر استقلال و آزادی کشور و ملت خود باشند، خودخواهی ها و فرصت طلبی ها و انحصارجویی ها به آنان مجال نمی دهد که لحظه ای تفکر نمایند و مصالح کشور و ملت خود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ی تبلیغ تنها به عهده ی وزارت ارشاد نیست، بلکه وظیفه ی همه ی دانشمندان و</w:t>
      </w:r>
    </w:p>
    <w:p>
      <w:pPr>
        <w:pStyle w:val="BookText"/>
        <w:rPr/>
      </w:pPr>
      <w:r>
        <w:rPr>
          <w:rFonts w:ascii="IRNazanin" w:hAnsi="IRNazanin" w:eastAsia="IRNazanin"/>
          <w:color w:val="111111"/>
          <w:sz w:val="28"/>
          <w:sz w:val="28"/>
          <w:szCs w:val="28"/>
          <w:rtl w:val="true"/>
          <w:lang w:bidi="fa-IR"/>
        </w:rPr>
        <w:t>گویندگان و نویسندگان و هنرمندان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آن گاه خطاب به وزارت امورخارجه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وزارت خارجه کوشش کند تا سفارتخانه ها نشریّات تبلیغی داشته باشند و چهره ی نورانی اسلام را برای جهانیان روشن نمایند که اگر این چهره با آن جمال جمیل که قرآن و سنت در همه ی ابعاد به آن دعوت کرده از زیر نقاب مخالفان اسلام و کج فهمی های دوستان، خودنمایی نماید، اسلام جهان گیر خواهد 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رهبر کبیر انقلاب در وصیتنامه ی خود چنین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تلویزیون و مطبوعات و سینماها و تئاترها از ابزارهای مؤثر تباهی و تخدیر ملت ها، خصوصا نسل جوان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صد سال اخیربه ویژه نیمه ی دوم آن، چه نقشه های بزرگی از این ابزار، چه در تبلیغ ضد اسلام و ضدروحانیت خدمتگزار و چه در تبلیغ استعمارگران غرب و شرق کشیده شد و از آن ها برای درست کردن بازار کالاها استفاده گردید، به طوری که افتخار بزرگ فرنگی مآب بودن در تمام شئون زندگی از رفتار و گفتار و پوشش و فرم آن به ویژه در خانم های مرفّه یا نیمه مرفه بود و در آداب و معاشرت و کیفیت حرف زدن و به کار بردن لغات غربی در گفتار و نوشتار به صورتی بود که فهم آن برای بیشتر مردم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های تلویزیون از فراورده های غرب یا شرق بود که طبقه ی جوان زن و مرد را از مسیر عادی زندگی و کار و صنعت و تولید و دانش منحرف و به سوی بی خبری از خویش و شخصیت خود و یا بدبینی و بدگمانی به همه چیز خود و کشور خود حتی فرهنگ و ادب و مآثر پر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سوق می داد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در بیانی بسیار مهم درباره ی مقابله با تهاجم فرهنگی می 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وصیت من به مجلس شورای اسلامی در حال و آینده و رییس جمهور و رؤسای جمهور ما بعد و به شورای نگهبان و شورای قضایی و دولت در هر زمان آن است که نگذارند این دستگاه های خبری و مطبوعات و مجله ها از اسلام و</w:t>
      </w:r>
    </w:p>
    <w:p>
      <w:pPr>
        <w:pStyle w:val="BookText"/>
        <w:rPr/>
      </w:pPr>
      <w:r>
        <w:rPr>
          <w:rFonts w:ascii="IRNazanin" w:hAnsi="IRNazanin" w:eastAsia="IRNazanin"/>
          <w:color w:val="111111"/>
          <w:sz w:val="28"/>
          <w:sz w:val="28"/>
          <w:szCs w:val="28"/>
          <w:rtl w:val="true"/>
          <w:lang w:bidi="fa-IR"/>
        </w:rPr>
        <w:t>مصالح کشور منحرف شوند و باید همه بدانیم که آزادی به شکل غربی آن که موجب تباهی جوانان و دختران و پسران می شود، از نظر اسلام و عقل محکوم است و تبلیغات و مقالات و سخنرانی ها و کتب و مجلات بر خلاف اسلام و عفت عمومی و مصالح کشور حرام است و بر همه ی ما و همه ی مسلمانان جلوگیری از آن ها واجب است و از آزادی های مخرب باید جلوگیری شود و از آنچه در نظر شرع حرام و آن چه بر خلاف مسیر ملت و کشور اسلامی و مخالف با حیثیت جمهوری اسلامی است به طور قاطع اگر جلوگیری نشود، همه مسئول می باشند و مردم و جوانان حزب اللهی اگر برخورد به یکی از امور مذکور نمودند، به دستگاه های مربوطه رجوع کنند و اگر آنان کوتاهی نمودند، خودشان مکلف به جلوگیری هستند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مقام معظم رهبری ـ حضرت آیت اللّه خامنه ایمدظله العالی ـ نیز بارها با تبیین موضوع تهاجم فرهنگی، دیدگاه روشنی دراین باره ارایه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جدا دانستن تهاجم و تبادل فرهنگی می 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تبادل فرهنگی لازم است و هیچ ملتی از این که معارفی را در تمام زمینه ها از جمله فرهنگ و مسایلی که عنوان فرهنگ به آن اطلاق می شود، از ملت های دیگر بیاموزد،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همیشه ی تاریخ هم همین طور بوده و ملت ها در رفت و آمد هایشان با یکدیگر، آداب زندگی، خلقیات، علم، نحوه ی لباس پوشیدن، آداب معاشرت، زبان، معارف و دین را از هم فراگرفته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ترین مبادله ی ملت ها باهم بوده که از تبادل اقتصادی و کالا هم مهم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افتاده که این تبادل فرهنگی به تغییر مذهب یک کشور،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شرق آسیا بیشترین چیزی که اسلام رابه کشورهایی مثل اندونزی، مالزی و حتی قسمت های مهمی از شبه قاره برده، دعوت مبلغین نبود، بلکه رفتار آحاد ملت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سیّاحان ایرانی به این مناطق رفتند و شما می بینید در سایه ی همین رفت و آمدها یک ملت بزرگی که امروز شاید بزرگ ترین ملت اسلامی در آسیا باشد، یعنی کشور اندونزی،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تبادل فرهنگی است که خوب و مطلوب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فرهنگی به این معناست که یک مجموعه ی سیاسی یا اقتصادی برای اجرای مقاصد خاص خود و اسیر کردن یک ملت به بنیان های فرهنگی آن ملت هجوم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چیزهای تازه ای را وارد این کشور و ملت می کنند، اما به زور، و به قصد جای گزینی کردن آن ها با فرهنگ و باورهای ملی، آن ملت که نام این، تهاجم فرهنگی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رهبر معظم با بر شمردن وجه تمایز تبادل و تهاجم فرهنگی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تبادل فرهنگی، هدف بارور کردن و کامل کردن فرهنگ ملی است، ولی در تهاجم فرهنگی، هدف ریشه کن کردن و از بین بردن فرهنگ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تبادل فرهنگی، ملتِ گیرنده ی فرهنگ، چیزهای مطبوع، دل نشین، خوب و مورد علاقه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ملت ایران می بیند اروپایی ها ملتی هستند سخت کوش و دارای روح خطر کردن، اگر ملت ما این صفات را از آن ها یاد بگیرد،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تبادل فرهنگی، ملتِ فراگیرنده، نقاط درست و چیزهایی که فرهنگ او را کامل می کند، تعلیم می گیرد؛ مثل یک انسانی که ضعیف است و دنبال غذا یا دوای مناسب می گردد تا آن را مصرف کند و سالم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تهاجم فرهنگی، چیزهایی را که ملت مورد تهاجم، می دهند، خوب نیست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اروپایی ها تهاجم فرهنگی را به کشور ما شروع کردند، روحیه ی وقت شناسی، شجاعت، خطر کردن در مسایل و تجسس و کنج کاوی علمی را برای ما نیاوردند و سعی نکردند تا با تعلیمات و تبلیغات و پی گیری، ملت ایران، یک ملتِ دارای وجدان کارو وجدان علمی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فقط بی بند و باری جنسی را وارد کشور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در طول هزاران سال دوران اسلامی، دارای مبادلات جنسی، یعنی رعایت های مربوط به زن و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ها که همیشه و در تمام مدت شب و وروز میخانه ها و می گساری هایشان برقرار بود، می خواستند این عادت شوم و فاسد را وارد جامعه ی ما بکنند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در ادامه می افزاید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تهاجم فرهنگی، دشمن نقطه ای از فرهنگ خود را به این ملت می دهد و وارد</w:t>
      </w:r>
    </w:p>
    <w:p>
      <w:pPr>
        <w:pStyle w:val="BookText"/>
        <w:rPr/>
      </w:pPr>
      <w:r>
        <w:rPr>
          <w:rFonts w:ascii="IRNazanin" w:hAnsi="IRNazanin" w:eastAsia="IRNazanin"/>
          <w:color w:val="111111"/>
          <w:sz w:val="28"/>
          <w:sz w:val="28"/>
          <w:szCs w:val="28"/>
          <w:rtl w:val="true"/>
          <w:lang w:bidi="fa-IR"/>
        </w:rPr>
        <w:t>این کشور می کند که خود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تهاجم فرهنگی باید ملت مورد تهاجم را به بیماری تشبیه کنیم که به زمین افتاده و نمی تواند حرکتی انجام دهد و دشمن او می آید، آمپولی رابه او تزریق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آمپولی را که دشمن به او تزریق می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فرهنگی از طرف ماست، ولی تهاجم فرهنگی از طرف دشمن انجام می شود تا فرهنگ خودی را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فرهنگی در هنگام قوت و توانایی یک ملت است، ولی تهاجم فرهنگی در روزگار ضعف یک ملت است؛ لذا شما در تاریخ می بینید که وقتی استعمارگرها در آسیا و آفریقا و آمریکای لاتین وارد شدند، قبل از آن که سیاست مدارها و سربازها و قزاق های خود را به آن مناطق وارد بکنند، میسیون های مسیحی و هیئت های تبشیری مسیحی شان راوارد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پوست ها و سیاه پوست ها را اول مسیحی کردند و بعد طناب استعمار را به گردنشان انداختند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ایشان با بیان ناکامی های گوناگون دشمن در مبارزه علیه انقلاب اسلامی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بایک محاسبه فهمید که جمهوری اسلامی را با تهاجم نظامی نمی شود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فهمیدند که باید عقبه ی ما را بمباران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ی ما در مبارزه با قلدری استکبار جهانی، فرهنگ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ی عقبه ی ما اخلاق اسلامی، توکل به خدا، ایمان و علاقه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کور نبود و این ها را دید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آن ها تحقیر و منزوی کردن جریان ادب و هنر و فرهنگ انقلابی در کشور بود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احتمال می دهم که این مجامع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جایزه ی نوبل را هم بدهند به یکی از همین عناصر به اصطلاح فرهنگی ضد اسلامی و ضد انقلابی، برای این که آن ها را در دنیا بزرگ و عناصر انقلابی را منزوی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فرهنگی نیست؟ تهاجم فرهنگی مثل خود کار فرهنگی ،یک کار آرام و بی سر و صدا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تهاجم فرهنگی این بود که سعی کنند جوان های مؤمن را از پای بندهای متعصبانه به ایمان،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همان کاری که در قرن های گذشته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را ریختند در عالم فساد شهوت رانی و می گساری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حال حاضر دارد انجام می گیرد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سپس در بیان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روحانیت یکی از ابعاد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فرهنگی گاهی هم متأسفانه به وسیله ی خودی ها انجام می گیرد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زیباترین بیدار باش قافله سالار انقلاب این عبارت اوست که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از راه اشاعه ی فرهنگ غلط، فساد و فحشا سعی می کند جوان های ما را از دست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از لحاظ فرهنگی، دشمن می کند، نه تنها یک تهاجم فرهنگی، بلکه باید گفت یک شبیخون فرهنگی است</w:t>
      </w:r>
      <w:r>
        <w:rPr>
          <w:rFonts w:eastAsia="IRNazanin" w:cs="IRNazanin"/>
          <w:color w:val="111111"/>
          <w:sz w:val="28"/>
          <w:szCs w:val="28"/>
          <w:rtl w:val="true"/>
          <w:lang w:bidi="fa-IR"/>
        </w:rPr>
        <w:t>.</w:t>
      </w:r>
      <w:r>
        <w:rPr>
          <w:rStyle w:val="FootnoteAnchor"/>
          <w:rtl w:val="true"/>
        </w:rPr>
        <w:footnoteReference w:id="163"/>
      </w:r>
      <w:bookmarkStart w:id="215" w:name="pg3223_31203"/>
    </w:p>
    <w:p>
      <w:pPr>
        <w:pStyle w:val="Heading2"/>
        <w:numPr>
          <w:ilvl w:val="1"/>
          <w:numId w:val="1"/>
        </w:numPr>
        <w:rPr/>
      </w:pPr>
      <w:bookmarkStart w:id="216" w:name="__RefHeading___Toc1828447_2749589250"/>
      <w:bookmarkStart w:id="217" w:name="_Toc82"/>
      <w:bookmarkEnd w:id="215"/>
      <w:bookmarkEnd w:id="216"/>
      <w:r>
        <w:rPr>
          <w:rtl w:val="true"/>
        </w:rPr>
        <w:t>بخش پنجم</w:t>
      </w:r>
      <w:r>
        <w:rPr>
          <w:rtl w:val="true"/>
        </w:rPr>
        <w:t xml:space="preserve">: </w:t>
      </w:r>
      <w:r>
        <w:rPr>
          <w:rtl w:val="true"/>
        </w:rPr>
        <w:t>رسانه و ایجاد مصونیت فرهنگی</w:t>
      </w:r>
      <w:bookmarkEnd w:id="217"/>
    </w:p>
    <w:p>
      <w:pPr>
        <w:pStyle w:val="Heading3"/>
        <w:numPr>
          <w:ilvl w:val="2"/>
          <w:numId w:val="1"/>
        </w:numPr>
        <w:rPr/>
      </w:pPr>
      <w:bookmarkStart w:id="218" w:name="__RefHeading___Toc1828449_2749589250"/>
      <w:bookmarkStart w:id="219" w:name="_Toc83"/>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ایجاد مصونیت فرهنگی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است</w:t>
      </w:r>
      <w:r>
        <w:rPr>
          <w:rFonts w:eastAsia="IRNazanin" w:cs="IRNazanin"/>
          <w:color w:val="111111"/>
          <w:sz w:val="28"/>
          <w:szCs w:val="28"/>
          <w:rtl w:val="true"/>
          <w:lang w:bidi="fa-IR"/>
        </w:rPr>
        <w:t>.</w:t>
      </w:r>
      <w:bookmarkStart w:id="220" w:name="pg3223_31204"/>
    </w:p>
    <w:p>
      <w:pPr>
        <w:pStyle w:val="Heading3"/>
        <w:numPr>
          <w:ilvl w:val="2"/>
          <w:numId w:val="1"/>
        </w:numPr>
        <w:rPr/>
      </w:pPr>
      <w:bookmarkStart w:id="221" w:name="__RefHeading___Toc1828451_2749589250"/>
      <w:bookmarkStart w:id="222" w:name="_Toc84"/>
      <w:bookmarkEnd w:id="220"/>
      <w:bookmarkEnd w:id="221"/>
      <w:r>
        <w:rPr>
          <w:rtl w:val="true"/>
        </w:rPr>
        <w:t>روش های ایجاد مصونیت در مقابل تهاجم فرهنگی</w:t>
      </w:r>
      <w:bookmarkEnd w:id="222"/>
    </w:p>
    <w:p>
      <w:pPr>
        <w:pStyle w:val="Heading4"/>
        <w:numPr>
          <w:ilvl w:val="3"/>
          <w:numId w:val="1"/>
        </w:numPr>
        <w:rPr/>
      </w:pPr>
      <w:bookmarkStart w:id="223" w:name="__RefHeading___Toc1828453_2749589250"/>
      <w:bookmarkStart w:id="224" w:name="_Toc85"/>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روش های ایجاد مصونیت در مقابل تهاجم فرهنگی</w:t>
      </w:r>
    </w:p>
    <w:p>
      <w:pPr>
        <w:pStyle w:val="BookText"/>
        <w:rPr/>
      </w:pPr>
      <w:r>
        <w:rPr>
          <w:rFonts w:ascii="IRNazanin" w:hAnsi="IRNazanin" w:eastAsia="IRNazanin"/>
          <w:color w:val="111111"/>
          <w:sz w:val="28"/>
          <w:sz w:val="28"/>
          <w:szCs w:val="28"/>
          <w:rtl w:val="true"/>
          <w:lang w:bidi="fa-IR"/>
        </w:rPr>
        <w:t>صدا و سیما به عنوان رسانه ی ملی، نقش مهمی در پیش گیری از تهاجم فرهنگی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مردم رادیو و تلویزیون را عضوی از خانواده خود می دانند و این رسانه را امین زندگی خود می پندارند؛ بسیاری از بحث های آن را با جان و دل می پذیرند و بسیاری خواسته های خود را با صدا و سیما در میان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امروزه تلویزیون، جزء ضروری ترین لوازم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گفتارها و کردارهای مجریان و هنرمندان صدا و سیما، جنبه ی عمومی یافته و در اندک زمانی در سطح جامعه پخش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اندازه تأثیرگذاری غیر از آثار مثبت، آثار زیانباری نیز در پی دارد؛ چرا که گاه، در اثر غفلت تهیه کننده یا نویسنده یا کارگردان یک برنامه یا فیلم یا نبود کارشناسی دقیق و غیره، یک سری الگودهی های نادرست و غیرمنطقی به بینندگان یا شنوندگان ارایه می گردد که آثار آن، فورا در سطح اجتماع آشکار می 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مبارزه با تهاجم بی امان فرهنگی که از رسالت های سنگین مسؤولان صدا و سیما است، شیوه های زیر می تواند در ایجاد مصونیت فرهنگ خودی در سطح جامعه به کار گرفته شود</w:t>
      </w:r>
      <w:r>
        <w:rPr>
          <w:rFonts w:eastAsia="IRNazanin" w:cs="IRNazanin"/>
          <w:color w:val="111111"/>
          <w:sz w:val="28"/>
          <w:szCs w:val="28"/>
          <w:rtl w:val="true"/>
          <w:lang w:bidi="fa-IR"/>
        </w:rPr>
        <w:t>:</w:t>
      </w:r>
      <w:bookmarkStart w:id="225" w:name="pg3223_31205"/>
    </w:p>
    <w:p>
      <w:pPr>
        <w:pStyle w:val="Heading4"/>
        <w:numPr>
          <w:ilvl w:val="3"/>
          <w:numId w:val="1"/>
        </w:numPr>
        <w:rPr/>
      </w:pPr>
      <w:bookmarkStart w:id="226" w:name="__RefHeading___Toc1828455_2749589250"/>
      <w:bookmarkStart w:id="227" w:name="_Toc86"/>
      <w:bookmarkEnd w:id="225"/>
      <w:bookmarkEnd w:id="226"/>
      <w:r>
        <w:rPr>
          <w:rtl w:val="true"/>
        </w:rPr>
        <w:t>تبیین موضوع</w:t>
      </w:r>
      <w:bookmarkEnd w:id="227"/>
    </w:p>
    <w:p>
      <w:pPr>
        <w:pStyle w:val="BookText"/>
        <w:rPr/>
      </w:pPr>
      <w:r>
        <w:rPr>
          <w:rFonts w:ascii="IRNazanin" w:hAnsi="IRNazanin" w:eastAsia="IRNazanin"/>
          <w:color w:val="111111"/>
          <w:sz w:val="28"/>
          <w:sz w:val="28"/>
          <w:szCs w:val="28"/>
          <w:rtl w:val="true"/>
          <w:lang w:bidi="fa-IR"/>
        </w:rPr>
        <w:t>تبیین موضوع</w:t>
      </w:r>
    </w:p>
    <w:p>
      <w:pPr>
        <w:pStyle w:val="BookText"/>
        <w:rPr/>
      </w:pPr>
      <w:r>
        <w:rPr>
          <w:rFonts w:ascii="IRNazanin" w:hAnsi="IRNazanin" w:eastAsia="IRNazanin"/>
          <w:color w:val="111111"/>
          <w:sz w:val="28"/>
          <w:sz w:val="28"/>
          <w:szCs w:val="28"/>
          <w:rtl w:val="true"/>
          <w:lang w:bidi="fa-IR"/>
        </w:rPr>
        <w:t>اولین وظیفه ی رسانه در رویارویی با این موضوع، بررسی زمینه ها و علل بروز و رشد همه جانبه 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موضوع برای مردم مبهم باشد، هیچ گاه زیان های آن را نمی توانند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برخی اقشار جامعه، به اهمیت موضوع پی نبرده اند و اساسا طرح و چاره اندیشی درباره ی تهاجم فرهنگی را، کاری بیهوده و نوعی توهم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صدا و سیما می تواند با به کارگیری روش های گوناگون، موضوع تهاجم فرهنگی و بایدها و نبایدهای فردی و اجتماعی آن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های تحقق چنین امری، برپایی میزگرد و گفت وگوی علمی با حضور مسؤلان و کارشناسان ماهر و دردآشنا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دیگر بهره گیری از فیلم های مستند درباره ی ماهیت فرهنگ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واقعیتهای ضد اخلاقی فرهنگ غربی را به طور مستند پخش کرده و مردم را با حقیقت موضوع پشت پرده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هویت که در آن به برخی گمانه زنی های شیفتگان غرب، پاسخ مستند داده شده بود، نمونه ای زیبا از عملکرد رسانه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طنز از شیوه های دیگر تبیین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هراثری در قالب هنر، ماندگار می شود، شایسته است بُعد ناپسند فرهنگ غربی نیز در قالب فیلم یا تئاتر ویا گزارش طنزی برای مردم به تصویر کشیده شود</w:t>
      </w:r>
      <w:r>
        <w:rPr>
          <w:rFonts w:eastAsia="IRNazanin" w:cs="IRNazanin"/>
          <w:color w:val="111111"/>
          <w:sz w:val="28"/>
          <w:szCs w:val="28"/>
          <w:rtl w:val="true"/>
          <w:lang w:bidi="fa-IR"/>
        </w:rPr>
        <w:t>.</w:t>
      </w:r>
    </w:p>
    <w:p>
      <w:pPr>
        <w:pStyle w:val="Heading3"/>
        <w:numPr>
          <w:ilvl w:val="2"/>
          <w:numId w:val="1"/>
        </w:numPr>
        <w:rPr/>
      </w:pPr>
      <w:bookmarkStart w:id="228" w:name="__RefHeading___Toc1828457_2749589250"/>
      <w:bookmarkStart w:id="229" w:name="_Toc87"/>
      <w:bookmarkEnd w:id="228"/>
      <w:r>
        <w:rPr>
          <w:rtl w:val="true"/>
        </w:rPr>
        <w:t>تقویت فرهنگ خودی</w:t>
      </w:r>
      <w:bookmarkEnd w:id="229"/>
    </w:p>
    <w:p>
      <w:pPr>
        <w:pStyle w:val="Heading4"/>
        <w:numPr>
          <w:ilvl w:val="3"/>
          <w:numId w:val="1"/>
        </w:numPr>
        <w:rPr/>
      </w:pPr>
      <w:bookmarkStart w:id="230" w:name="__RefHeading___Toc1828459_2749589250"/>
      <w:bookmarkStart w:id="231" w:name="_Toc88"/>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تقویت فرهنگ خودی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گریز مردم از فرهنگ خودی ناآگاهی آنان از دیرینه، ارزش و قدرت فرهنگ ملی و مذهبی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در دام غرب گرفتار می آیند، افرادی اند که با فرهنگ خودی آشنایی کاملی ندارند و به نوعی</w:t>
      </w:r>
      <w:bookmarkStart w:id="232" w:name="pg3223_31206"/>
    </w:p>
    <w:p>
      <w:pPr>
        <w:pStyle w:val="BookText"/>
        <w:rPr/>
      </w:pPr>
      <w:bookmarkEnd w:id="232"/>
      <w:r>
        <w:rPr>
          <w:rFonts w:ascii="IRNazanin" w:hAnsi="IRNazanin" w:eastAsia="IRNazanin"/>
          <w:color w:val="111111"/>
          <w:sz w:val="28"/>
          <w:sz w:val="28"/>
          <w:szCs w:val="28"/>
          <w:rtl w:val="true"/>
          <w:lang w:bidi="fa-IR"/>
        </w:rPr>
        <w:t>احساس خود کم بینی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در رویارویی با یک فرهنگ پر زرق و برق مهاجم، رنگ و روی باخته و دست بسته، تسلیم آن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 کردن کاستی ها و شناساندن برتری های گوناگون فرهنگ ملی و مذهبی به مرم به ویژه تحصیل کرده ها وجوانان، رسالت اصلی گردانندگان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مواردی از برجستگی های فرهنگ ملی و مذهبی که مسؤلان رسانه می توانند بیش از پیش در معرفی آن تلاش نمایند، اشاره می گردد</w:t>
      </w:r>
      <w:r>
        <w:rPr>
          <w:rFonts w:eastAsia="IRNazanin" w:cs="IRNazanin"/>
          <w:color w:val="111111"/>
          <w:sz w:val="28"/>
          <w:szCs w:val="28"/>
          <w:rtl w:val="true"/>
          <w:lang w:bidi="fa-IR"/>
        </w:rPr>
        <w:t>.</w:t>
      </w:r>
    </w:p>
    <w:p>
      <w:pPr>
        <w:pStyle w:val="Heading4"/>
        <w:numPr>
          <w:ilvl w:val="3"/>
          <w:numId w:val="1"/>
        </w:numPr>
        <w:rPr/>
      </w:pPr>
      <w:bookmarkStart w:id="233" w:name="__RefHeading___Toc1828461_2749589250"/>
      <w:bookmarkStart w:id="234" w:name="_Toc89"/>
      <w:bookmarkEnd w:id="233"/>
      <w:r>
        <w:rPr>
          <w:rtl w:val="true"/>
        </w:rPr>
        <w:t>ترویج سنت های غیرمتعارض با دین</w:t>
      </w:r>
      <w:bookmarkEnd w:id="234"/>
    </w:p>
    <w:p>
      <w:pPr>
        <w:pStyle w:val="BookText"/>
        <w:rPr/>
      </w:pPr>
      <w:r>
        <w:rPr>
          <w:rFonts w:ascii="IRNazanin" w:hAnsi="IRNazanin" w:eastAsia="IRNazanin"/>
          <w:color w:val="111111"/>
          <w:sz w:val="28"/>
          <w:sz w:val="28"/>
          <w:szCs w:val="28"/>
          <w:rtl w:val="true"/>
          <w:lang w:bidi="fa-IR"/>
        </w:rPr>
        <w:t>ترویج سنت های غیرمتعارض با دین</w:t>
      </w:r>
    </w:p>
    <w:p>
      <w:pPr>
        <w:pStyle w:val="BookText"/>
        <w:rPr/>
      </w:pPr>
      <w:r>
        <w:rPr>
          <w:rFonts w:ascii="IRNazanin" w:hAnsi="IRNazanin" w:eastAsia="IRNazanin"/>
          <w:color w:val="111111"/>
          <w:sz w:val="28"/>
          <w:sz w:val="28"/>
          <w:szCs w:val="28"/>
          <w:rtl w:val="true"/>
          <w:lang w:bidi="fa-IR"/>
        </w:rPr>
        <w:t>برخی از سنت های اجتماعی و فردی در تاریخ ایران هست که نشان از فهم بلند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غرب قضیه،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مفهوم خانواده و جنبه ی عاطفی اعضای آن با یکدیگر در کشور ما غیر از برداشت غربی ها از آن در فرهنگشان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نوع دوستی ایرانیان در غرب، تبلور کمتری دارد، ایرانیان دیگر اعضای جامعه را از خود می دانند و هر گونه غم و اندوه آنان را، در وجود خود نیز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همدردی به هم نوعان حتی در سطح جهانی، را وظیفه ی اخلاقی و انسانی خود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جشن عاطفه ها، کمک به زلزله زدگان کشورهای دیگر، کمک به مردم فلسطین، لبنان، افغانستان، آذربایجان و پناه دادن به میلیون ها آواره ی افغانی و عراقی و کرد و عرب، از نمونه های بارز این ادعا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ورزش نیز، ورزش های باستانی ایرانی، تقویت کننده ی روح جوانمردی و ایثار و غیرت هستند؛ در حالی که بسیاری از ورزش های غربی، تولیدکننده ی خشونت و درگیری، ایجاد کننده ی روحیه ی دشمنی نسبت به دیگری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bookmarkStart w:id="235" w:name="pg3223_31207"/>
    </w:p>
    <w:p>
      <w:pPr>
        <w:pStyle w:val="BookText"/>
        <w:rPr/>
      </w:pPr>
      <w:bookmarkEnd w:id="235"/>
      <w:r>
        <w:rPr>
          <w:rFonts w:ascii="IRNazanin" w:hAnsi="IRNazanin" w:eastAsia="IRNazanin"/>
          <w:color w:val="111111"/>
          <w:sz w:val="28"/>
          <w:sz w:val="28"/>
          <w:szCs w:val="28"/>
          <w:rtl w:val="true"/>
          <w:lang w:bidi="fa-IR"/>
        </w:rPr>
        <w:t>در موسیقی و آواز نیز، موسیقی ایرانی، لطیف و هم آهنگ و دارای روح آرامش و معنویت است؛ در حالی که بسیاری از موسیقی های غربی هم چون پاپ، هوی متال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خشونت گری و نگرانی را در جامعه می 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می تواند با گسترش و بزرگ نمایی این گونه نمونه های زیبا از آداب و سنن ایرانی در قالب های جذاب، روح و جان جوانان را در دایره ی فرهنگ خودی نگاه دارد</w:t>
      </w:r>
      <w:r>
        <w:rPr>
          <w:rFonts w:eastAsia="IRNazanin" w:cs="IRNazanin"/>
          <w:color w:val="111111"/>
          <w:sz w:val="28"/>
          <w:szCs w:val="28"/>
          <w:rtl w:val="true"/>
          <w:lang w:bidi="fa-IR"/>
        </w:rPr>
        <w:t>.</w:t>
      </w:r>
    </w:p>
    <w:p>
      <w:pPr>
        <w:pStyle w:val="Heading4"/>
        <w:numPr>
          <w:ilvl w:val="3"/>
          <w:numId w:val="1"/>
        </w:numPr>
        <w:rPr/>
      </w:pPr>
      <w:bookmarkStart w:id="236" w:name="__RefHeading___Toc1828463_2749589250"/>
      <w:bookmarkStart w:id="237" w:name="_Toc90"/>
      <w:bookmarkEnd w:id="236"/>
      <w:r>
        <w:rPr>
          <w:rtl w:val="true"/>
        </w:rPr>
        <w:t>معرفی تاریخ فرهنگی کشور</w:t>
      </w:r>
      <w:bookmarkEnd w:id="237"/>
    </w:p>
    <w:p>
      <w:pPr>
        <w:pStyle w:val="BookText"/>
        <w:rPr/>
      </w:pPr>
      <w:r>
        <w:rPr>
          <w:rFonts w:ascii="IRNazanin" w:hAnsi="IRNazanin" w:eastAsia="IRNazanin"/>
          <w:color w:val="111111"/>
          <w:sz w:val="28"/>
          <w:sz w:val="28"/>
          <w:szCs w:val="28"/>
          <w:rtl w:val="true"/>
          <w:lang w:bidi="fa-IR"/>
        </w:rPr>
        <w:t>معرفی تاریخ فرهنگی کشور</w:t>
      </w:r>
    </w:p>
    <w:p>
      <w:pPr>
        <w:pStyle w:val="BookText"/>
        <w:rPr/>
      </w:pPr>
      <w:r>
        <w:rPr>
          <w:rFonts w:ascii="IRNazanin" w:hAnsi="IRNazanin" w:eastAsia="IRNazanin"/>
          <w:color w:val="111111"/>
          <w:sz w:val="28"/>
          <w:sz w:val="28"/>
          <w:szCs w:val="28"/>
          <w:rtl w:val="true"/>
          <w:lang w:bidi="fa-IR"/>
        </w:rPr>
        <w:t>از راه های ایجاد اعتماد به نفس و تکامل شخصیتی ملت ها آن است که از گذشته ی درخشان فرهنگی خویش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بداند که در گذشته تمدن و فرهنگی قدرتمند داشته است، همیشه می کوشد تابه آن ابهّت از دست رفته و به آن تمدن گذشته ی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تمدن ایران نشان می دهد که ایرانی ها جزو نخستین ملت هایی بوده اند که تشکیل حکومت داده و دارای فرهنگ و تمدن ویژه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آریایی ها ومادها دارای حکومت و شهر و لشکر بوده اند، حتی از بسیاری کشورهای اروپای فعلی خبری نبوده است</w:t>
      </w:r>
      <w:r>
        <w:rPr>
          <w:rFonts w:eastAsia="IRNazanin" w:cs="IRNazanin"/>
          <w:color w:val="111111"/>
          <w:sz w:val="28"/>
          <w:szCs w:val="28"/>
          <w:rtl w:val="true"/>
          <w:lang w:bidi="fa-IR"/>
        </w:rPr>
        <w:t>.</w:t>
      </w:r>
    </w:p>
    <w:p>
      <w:pPr>
        <w:pStyle w:val="Heading4"/>
        <w:numPr>
          <w:ilvl w:val="3"/>
          <w:numId w:val="1"/>
        </w:numPr>
        <w:rPr/>
      </w:pPr>
      <w:bookmarkStart w:id="238" w:name="__RefHeading___Toc1828465_2749589250"/>
      <w:bookmarkStart w:id="239" w:name="_Toc91"/>
      <w:bookmarkEnd w:id="238"/>
      <w:r>
        <w:rPr>
          <w:rtl w:val="true"/>
        </w:rPr>
        <w:t>معرفی سندهای افتخار ملی</w:t>
      </w:r>
      <w:bookmarkEnd w:id="239"/>
    </w:p>
    <w:p>
      <w:pPr>
        <w:pStyle w:val="BookText"/>
        <w:rPr/>
      </w:pPr>
      <w:r>
        <w:rPr>
          <w:rFonts w:ascii="IRNazanin" w:hAnsi="IRNazanin" w:eastAsia="IRNazanin"/>
          <w:color w:val="111111"/>
          <w:sz w:val="28"/>
          <w:sz w:val="28"/>
          <w:szCs w:val="28"/>
          <w:rtl w:val="true"/>
          <w:lang w:bidi="fa-IR"/>
        </w:rPr>
        <w:t>معرفی سندهای افتخار ملی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کشور ما پر از بزرگانی است که در زمینه های گوناگون علمی و هنری و ورزشی و غیره، قله های افتخار را فتح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 رازی، سعدی، حافظ، شیخ بهایی، شیخ طوسی و امام خمینی تا جهان پهلوان تختی، دکتر حسابی، حاج همّت، باکری، فهمیده و هزاران نام آور دیگر همگی برای این مرز و بوم افتخار آفریده اند و هر کدامشان گواه گویایی بر غنای فرهنگی کشورمان هستند</w:t>
      </w:r>
      <w:r>
        <w:rPr>
          <w:rFonts w:eastAsia="IRNazanin" w:cs="IRNazanin"/>
          <w:color w:val="111111"/>
          <w:sz w:val="28"/>
          <w:szCs w:val="28"/>
          <w:rtl w:val="true"/>
          <w:lang w:bidi="fa-IR"/>
        </w:rPr>
        <w:t>.</w:t>
      </w:r>
      <w:bookmarkStart w:id="240" w:name="pg3223_31208"/>
    </w:p>
    <w:p>
      <w:pPr>
        <w:pStyle w:val="BookText"/>
        <w:rPr/>
      </w:pPr>
      <w:bookmarkEnd w:id="240"/>
      <w:r>
        <w:rPr>
          <w:rFonts w:ascii="IRNazanin" w:hAnsi="IRNazanin" w:eastAsia="IRNazanin"/>
          <w:color w:val="111111"/>
          <w:sz w:val="28"/>
          <w:sz w:val="28"/>
          <w:szCs w:val="28"/>
          <w:rtl w:val="true"/>
          <w:lang w:bidi="fa-IR"/>
        </w:rPr>
        <w:t>رسانه می تواند به شکل های گوناگون و با شیوه های مختلف هنری، علمی، خبری، تحلیل و غیره، جایگاه حقیقی این نام آوران را در برابر دیدگان مردم و جوانان ترسیم نماید، تا آنان دریابند که وارثان چه مشاهیر ارزش مندی هستند</w:t>
      </w:r>
      <w:r>
        <w:rPr>
          <w:rFonts w:eastAsia="IRNazanin" w:cs="IRNazanin"/>
          <w:color w:val="111111"/>
          <w:sz w:val="28"/>
          <w:szCs w:val="28"/>
          <w:rtl w:val="true"/>
          <w:lang w:bidi="fa-IR"/>
        </w:rPr>
        <w:t>.</w:t>
      </w:r>
    </w:p>
    <w:p>
      <w:pPr>
        <w:pStyle w:val="Heading3"/>
        <w:numPr>
          <w:ilvl w:val="2"/>
          <w:numId w:val="1"/>
        </w:numPr>
        <w:rPr/>
      </w:pPr>
      <w:bookmarkStart w:id="241" w:name="__RefHeading___Toc1828467_2749589250"/>
      <w:bookmarkStart w:id="242" w:name="_Toc92"/>
      <w:bookmarkEnd w:id="241"/>
      <w:r>
        <w:rPr>
          <w:rtl w:val="true"/>
        </w:rPr>
        <w:t>تبیین جایگاه نظام در سطح جهانی</w:t>
      </w:r>
      <w:bookmarkEnd w:id="242"/>
    </w:p>
    <w:p>
      <w:pPr>
        <w:pStyle w:val="Heading4"/>
        <w:numPr>
          <w:ilvl w:val="3"/>
          <w:numId w:val="1"/>
        </w:numPr>
        <w:rPr/>
      </w:pPr>
      <w:bookmarkStart w:id="243" w:name="__RefHeading___Toc1828469_2749589250"/>
      <w:bookmarkStart w:id="244" w:name="_Toc93"/>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تبیین جایگاه نظام در سطح جهانی</w:t>
      </w:r>
    </w:p>
    <w:p>
      <w:pPr>
        <w:pStyle w:val="BookText"/>
        <w:rPr/>
      </w:pPr>
      <w:r>
        <w:rPr>
          <w:rFonts w:ascii="IRNazanin" w:hAnsi="IRNazanin" w:eastAsia="IRNazanin"/>
          <w:color w:val="111111"/>
          <w:sz w:val="28"/>
          <w:sz w:val="28"/>
          <w:szCs w:val="28"/>
          <w:rtl w:val="true"/>
          <w:lang w:bidi="fa-IR"/>
        </w:rPr>
        <w:t>بی تردید کشور پهناور ایران از دیرباز قدرت و جایگاه خاصی در جهان داشته و نام ایران، آشنای تاریخ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همواره به ایران، با دیده ی احترام و وارثان تمدنی بزرگ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چند صد سال گذشته به دلیل بی کفایتی و تن پروری و سوء مدیریت شاهان، این دیدگاه، رنگ باخته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و تشکیل حکومت مستقل مردمی، جهانیان دیگربار به این تمدن اصیل توجه کردند و با گذشت زمان و صدور انقلاب به جهان، دنیا، هرچه بیشتر به بزرگی این انقلاب و تمدن ایران اسلامی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امروزه، سیاست مداران و اندیشمندان دنیا، مردم و نظام ما را با تمدنی سترگ و با ویژگی آزادی خواهی به چشم الگو می نگرند و بسیاری از آنان همواره در رویکردهای خود پیرو ایرانیان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موج اسلام خواهی در سراسر جهان بی شک تأثیرگذاری های مستقیم و غیر مستقیم نظام مردمی مان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خیزش های مردمی در کشورهای آمریکای لاتین و آفریقا علیه استعمارگران، از انقلاب اسلامی ایران و آرمان های آن الهام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مردم لبنان و فلسطین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مرهون الگوپذیری از نظام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جهانیان، ما را به چشم یک نظامی مردم سالار و موفق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فهماندن این موضوع به جوانان کشورکه برخی به خودباختگی در برابر فرهنگ غربی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بزرگی به رفع</w:t>
      </w:r>
      <w:bookmarkStart w:id="245" w:name="pg3223_31209"/>
    </w:p>
    <w:p>
      <w:pPr>
        <w:pStyle w:val="BookText"/>
        <w:rPr/>
      </w:pPr>
      <w:bookmarkEnd w:id="245"/>
      <w:r>
        <w:rPr>
          <w:rFonts w:ascii="IRNazanin" w:hAnsi="IRNazanin" w:eastAsia="IRNazanin"/>
          <w:color w:val="111111"/>
          <w:sz w:val="28"/>
          <w:sz w:val="28"/>
          <w:szCs w:val="28"/>
          <w:rtl w:val="true"/>
          <w:lang w:bidi="fa-IR"/>
        </w:rPr>
        <w:t>این کاستی می کند و آگاهی از این جایگاه جهانی، برخود باوری و امید و اعتماد به نفس مردممان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رسانه باید پیوسته در شبکه های گوناگون و با نام های مختلف از زبان ایرانی و غیرایرانی، این جایگاه بزرگ را برای ایرانیان معرفی نماید</w:t>
      </w:r>
      <w:r>
        <w:rPr>
          <w:rFonts w:eastAsia="IRNazanin" w:cs="IRNazanin"/>
          <w:color w:val="111111"/>
          <w:sz w:val="28"/>
          <w:szCs w:val="28"/>
          <w:rtl w:val="true"/>
          <w:lang w:bidi="fa-IR"/>
        </w:rPr>
        <w:t>.</w:t>
      </w:r>
    </w:p>
    <w:p>
      <w:pPr>
        <w:pStyle w:val="Heading4"/>
        <w:numPr>
          <w:ilvl w:val="3"/>
          <w:numId w:val="1"/>
        </w:numPr>
        <w:rPr/>
      </w:pPr>
      <w:bookmarkStart w:id="246" w:name="__RefHeading___Toc1828471_2749589250"/>
      <w:bookmarkStart w:id="247" w:name="_Toc94"/>
      <w:bookmarkEnd w:id="246"/>
      <w:r>
        <w:rPr>
          <w:rtl w:val="true"/>
        </w:rPr>
        <w:t>گسترش سنت های اسلامی</w:t>
      </w:r>
      <w:bookmarkEnd w:id="247"/>
    </w:p>
    <w:p>
      <w:pPr>
        <w:pStyle w:val="BookText"/>
        <w:rPr/>
      </w:pPr>
      <w:r>
        <w:rPr>
          <w:rFonts w:ascii="IRNazanin" w:hAnsi="IRNazanin" w:eastAsia="IRNazanin"/>
          <w:color w:val="111111"/>
          <w:sz w:val="28"/>
          <w:sz w:val="28"/>
          <w:szCs w:val="28"/>
          <w:rtl w:val="true"/>
          <w:lang w:bidi="fa-IR"/>
        </w:rPr>
        <w:t>گسترش سنت های اسلامی</w:t>
      </w:r>
    </w:p>
    <w:p>
      <w:pPr>
        <w:pStyle w:val="BookText"/>
        <w:rPr/>
      </w:pPr>
      <w:r>
        <w:rPr>
          <w:rFonts w:ascii="IRNazanin" w:hAnsi="IRNazanin" w:eastAsia="IRNazanin"/>
          <w:color w:val="111111"/>
          <w:sz w:val="28"/>
          <w:sz w:val="28"/>
          <w:szCs w:val="28"/>
          <w:rtl w:val="true"/>
          <w:lang w:bidi="fa-IR"/>
        </w:rPr>
        <w:t>بسیاری از کسانی که شیفته ی فرهنگ غربی و ویژگی های جزئی آن هستند، معمولاً آگاهی های کمی از آداب و رسوم زندگی اسلامی دارند و همین ناآگاهی، سبب خودباختگی در فرهنگ غرب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شیفتگان فرهنگ غربی به آداب و رسوم اسلامی خویش آگاه گردند، دیگر خود خواسته در دام فرهنگ بیگانگان نمی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در این زمینه می تواند با مقایسه ی فرهنگ اسلامی با آداب و رسوم غربی به شکل فیلم و سریال و تئاتر و مسابقه و طنز و گزارش و غیره، مردم کشورمان، به ویژه جوانان را نسبت به برتری تمدن اسلامی متوجه سازد</w:t>
      </w:r>
      <w:r>
        <w:rPr>
          <w:rFonts w:eastAsia="IRNazanin" w:cs="IRNazanin"/>
          <w:color w:val="111111"/>
          <w:sz w:val="28"/>
          <w:szCs w:val="28"/>
          <w:rtl w:val="true"/>
          <w:lang w:bidi="fa-IR"/>
        </w:rPr>
        <w:t>.</w:t>
      </w:r>
    </w:p>
    <w:p>
      <w:pPr>
        <w:pStyle w:val="Heading4"/>
        <w:numPr>
          <w:ilvl w:val="3"/>
          <w:numId w:val="1"/>
        </w:numPr>
        <w:rPr/>
      </w:pPr>
      <w:bookmarkStart w:id="248" w:name="__RefHeading___Toc1828473_2749589250"/>
      <w:bookmarkStart w:id="249" w:name="_Toc95"/>
      <w:bookmarkEnd w:id="248"/>
      <w:r>
        <w:rPr>
          <w:rtl w:val="true"/>
        </w:rPr>
        <w:t>تبیین برتری دین اسلام</w:t>
      </w:r>
      <w:bookmarkEnd w:id="249"/>
    </w:p>
    <w:p>
      <w:pPr>
        <w:pStyle w:val="BookText"/>
        <w:rPr/>
      </w:pPr>
      <w:r>
        <w:rPr>
          <w:rFonts w:ascii="IRNazanin" w:hAnsi="IRNazanin" w:eastAsia="IRNazanin"/>
          <w:color w:val="111111"/>
          <w:sz w:val="28"/>
          <w:sz w:val="28"/>
          <w:szCs w:val="28"/>
          <w:rtl w:val="true"/>
          <w:lang w:bidi="fa-IR"/>
        </w:rPr>
        <w:t>تبیین برتری دین اسلام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کامل دین مبین اسلام و اثبات برتری و کامل بودن آن نسبت به ادیان دیگر از راه های مصونیت بخش به فرهنگ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گونه برنامه های مقایسه ای باید از هر گونه اهانت به ادیان دیگر و پیروان آن ها پرهیز گردد؛ چرا که به آشوب و درگیری مذهبی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جای ارایه ی مفاهیم قرآن و تاریخ پیامبر و امامان معصوم علیهم السلام از زبان روحانیون و استادان دانشگاه، می توان از جوانان با باورهای مختلف بهره برد، به گونه ای که جوانان دریابند که می توان به قرآن نزدیک شد و در آن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w:t>
      </w:r>
      <w:bookmarkStart w:id="250" w:name="pg3223_31210"/>
    </w:p>
    <w:p>
      <w:pPr>
        <w:pStyle w:val="BookText"/>
        <w:rPr/>
      </w:pPr>
      <w:bookmarkEnd w:id="250"/>
      <w:r>
        <w:rPr>
          <w:rFonts w:ascii="IRNazanin" w:hAnsi="IRNazanin" w:eastAsia="IRNazanin"/>
          <w:color w:val="111111"/>
          <w:sz w:val="28"/>
          <w:sz w:val="28"/>
          <w:szCs w:val="28"/>
          <w:rtl w:val="true"/>
          <w:lang w:bidi="fa-IR"/>
        </w:rPr>
        <w:t>قالب های تکراری در عرضه ی برنامه های مذهبی و پایین بودن امکانات فنی و هنری آن، به نوعی به گسستگی روانی جوانان و این گونه برنامه ها انجامیده است</w:t>
      </w:r>
      <w:r>
        <w:rPr>
          <w:rFonts w:eastAsia="IRNazanin" w:cs="IRNazanin"/>
          <w:color w:val="111111"/>
          <w:sz w:val="28"/>
          <w:szCs w:val="28"/>
          <w:rtl w:val="true"/>
          <w:lang w:bidi="fa-IR"/>
        </w:rPr>
        <w:t>.</w:t>
      </w:r>
    </w:p>
    <w:p>
      <w:pPr>
        <w:pStyle w:val="Heading4"/>
        <w:numPr>
          <w:ilvl w:val="3"/>
          <w:numId w:val="1"/>
        </w:numPr>
        <w:rPr/>
      </w:pPr>
      <w:bookmarkStart w:id="251" w:name="__RefHeading___Toc1828475_2749589250"/>
      <w:bookmarkStart w:id="252" w:name="_Toc96"/>
      <w:bookmarkEnd w:id="251"/>
      <w:r>
        <w:rPr>
          <w:rtl w:val="true"/>
        </w:rPr>
        <w:t>تبیین نتیجه ی عمل به قانون ها و احکام اسلامی</w:t>
      </w:r>
      <w:bookmarkEnd w:id="252"/>
    </w:p>
    <w:p>
      <w:pPr>
        <w:pStyle w:val="BookText"/>
        <w:rPr/>
      </w:pPr>
      <w:r>
        <w:rPr>
          <w:rFonts w:ascii="IRNazanin" w:hAnsi="IRNazanin" w:eastAsia="IRNazanin"/>
          <w:color w:val="111111"/>
          <w:sz w:val="28"/>
          <w:sz w:val="28"/>
          <w:szCs w:val="28"/>
          <w:rtl w:val="true"/>
          <w:lang w:bidi="fa-IR"/>
        </w:rPr>
        <w:t>تبیین نتیجه ی عمل به قانون ها و احکام اسلامی</w:t>
      </w:r>
    </w:p>
    <w:p>
      <w:pPr>
        <w:pStyle w:val="BookText"/>
        <w:rPr/>
      </w:pPr>
      <w:r>
        <w:rPr>
          <w:rFonts w:ascii="IRNazanin" w:hAnsi="IRNazanin" w:eastAsia="IRNazanin"/>
          <w:color w:val="111111"/>
          <w:sz w:val="28"/>
          <w:sz w:val="28"/>
          <w:szCs w:val="28"/>
          <w:rtl w:val="true"/>
          <w:lang w:bidi="fa-IR"/>
        </w:rPr>
        <w:t>یک عامل دین گریزی و روی آوردن مردم به تمدن غربی، یافتن راهی برای آزادی، آرامش و امنیت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پندارند با گریز از دین و روی آوری به فرهنگ غرب به خواسته ی خود که راحتی و آسایش است،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اساسا خواسته ی حقیقی آنان در پرتو عمل به احکام نورانی اسلام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هایی هستندکه قرآن و روایت های اسلامی، به طور گسترده بدان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خدا دل ها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انسان را از کارهای زشت و ناشایست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مبانی اصلی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 آسایش، امنیت فردی و اجتماعی، رسیدن به کمالات مادی و معنوی و رسیدن به مدینه ی فاضله، از اموری است که در سایه ی عمل به اسلام به دست می آید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مفاهیم ارزش اسلامی از زبان چهره های محبوب مردم در صدا و سیما ساده ترین راه است</w:t>
      </w:r>
      <w:r>
        <w:rPr>
          <w:rFonts w:eastAsia="IRNazanin" w:cs="IRNazanin"/>
          <w:color w:val="111111"/>
          <w:sz w:val="28"/>
          <w:szCs w:val="28"/>
          <w:rtl w:val="true"/>
          <w:lang w:bidi="fa-IR"/>
        </w:rPr>
        <w:t>.</w:t>
      </w:r>
      <w:bookmarkStart w:id="253" w:name="pg3223_31211"/>
    </w:p>
    <w:p>
      <w:pPr>
        <w:pStyle w:val="BookText"/>
        <w:rPr/>
      </w:pPr>
      <w:bookmarkEnd w:id="253"/>
      <w:r>
        <w:rPr>
          <w:rFonts w:ascii="IRNazanin" w:hAnsi="IRNazanin" w:eastAsia="IRNazanin"/>
          <w:color w:val="111111"/>
          <w:sz w:val="28"/>
          <w:sz w:val="28"/>
          <w:szCs w:val="28"/>
          <w:rtl w:val="true"/>
          <w:lang w:bidi="fa-IR"/>
        </w:rPr>
        <w:t>مثلاً اگر جوانان از یک کشتی گیر یا بازیکن فوتبال بشنوند که در سایه ی نماز و روزه و خمس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شده است، بی شک در آنان تأثیر عملی خواهد گذاشت</w:t>
      </w:r>
      <w:r>
        <w:rPr>
          <w:rFonts w:eastAsia="IRNazanin" w:cs="IRNazanin"/>
          <w:color w:val="111111"/>
          <w:sz w:val="28"/>
          <w:szCs w:val="28"/>
          <w:rtl w:val="true"/>
          <w:lang w:bidi="fa-IR"/>
        </w:rPr>
        <w:t>.</w:t>
      </w:r>
    </w:p>
    <w:p>
      <w:pPr>
        <w:pStyle w:val="Heading4"/>
        <w:numPr>
          <w:ilvl w:val="3"/>
          <w:numId w:val="1"/>
        </w:numPr>
        <w:rPr/>
      </w:pPr>
      <w:bookmarkStart w:id="254" w:name="__RefHeading___Toc1828477_2749589250"/>
      <w:bookmarkStart w:id="255" w:name="_Toc97"/>
      <w:bookmarkEnd w:id="254"/>
      <w:r>
        <w:rPr>
          <w:rtl w:val="true"/>
        </w:rPr>
        <w:t>تبیین هدف های دشمن در این تهاجم</w:t>
      </w:r>
      <w:bookmarkEnd w:id="255"/>
    </w:p>
    <w:p>
      <w:pPr>
        <w:pStyle w:val="BookText"/>
        <w:rPr/>
      </w:pPr>
      <w:r>
        <w:rPr>
          <w:rFonts w:ascii="IRNazanin" w:hAnsi="IRNazanin" w:eastAsia="IRNazanin"/>
          <w:color w:val="111111"/>
          <w:sz w:val="28"/>
          <w:sz w:val="28"/>
          <w:szCs w:val="28"/>
          <w:rtl w:val="true"/>
          <w:lang w:bidi="fa-IR"/>
        </w:rPr>
        <w:t>تبیین هدف های دشمن در این تهاجم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طراحان تهاجم فرهنگی با کشیدن پرده ی خیرخواهی و نوع دوستی بر هدف های شوم و ابزار سیاسی خود، برخی جوانان ما را به اشتباه انداخته، پیرو خود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خواسته های نامشروع خود، با ایجاد مؤسسه ها، کانون ها و انجمن های گوناگون و نهادن نام های بشردوستانه بر آن ها، توانسته اند برخی ساده دلان را به سوی خود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شیفتگان فرهنگ غرب، بی تردید از دام های خطرناک غربیان در پشت صحنه ی ماجرای تهاجم فرهنگی آگاه نیستند</w:t>
      </w:r>
      <w:r>
        <w:rPr>
          <w:rFonts w:eastAsia="IRNazanin" w:cs="IRNazanin"/>
          <w:color w:val="111111"/>
          <w:sz w:val="28"/>
          <w:szCs w:val="28"/>
          <w:rtl w:val="true"/>
          <w:lang w:bidi="fa-IR"/>
        </w:rPr>
        <w:t>.</w:t>
      </w:r>
      <w:bookmarkStart w:id="256" w:name="pg3223_31212"/>
    </w:p>
    <w:p>
      <w:pPr>
        <w:pStyle w:val="Heading2"/>
        <w:numPr>
          <w:ilvl w:val="1"/>
          <w:numId w:val="1"/>
        </w:numPr>
        <w:rPr/>
      </w:pPr>
      <w:bookmarkStart w:id="257" w:name="__RefHeading___Toc1828479_2749589250"/>
      <w:bookmarkStart w:id="258" w:name="_Toc98"/>
      <w:bookmarkEnd w:id="256"/>
      <w:bookmarkEnd w:id="257"/>
      <w:r>
        <w:rPr>
          <w:rtl w:val="true"/>
        </w:rPr>
        <w:t>کتاب نامه</w:t>
      </w:r>
      <w:bookmarkEnd w:id="258"/>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علی، نورالدین؛ اسلام در غرب، مؤسسه ی انتشارات و چاپ دانشگاه تهران، آذرماه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آیتی، محمد ابراهیم؛ آندلس، مؤسسه ی انتشارات و چاپ دانشگاه تهران، چاپ چهارم،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ارسلان، شکیب؛ خلاصة تاریخ اندلس، منشورات دار مکتبة الحیاة، بیروت،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ــــــــــــــــــــــ؛ تاریخ فتوحات اسلامی در اروپا،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چاپ خانه ی علمیه ی قم، انتشارات کتابفروشی بنی هاشمی، تبریز،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اسلامی زاد، حمید؛ اسپانیا، مؤسسه ی چاپ و انتشارات وزارت امور خارجه،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الجیّوسی، سلمی الخضراء؛ الحضارة العربیه الاسلامیه فی الاندلس، مرکز</w:t>
      </w:r>
    </w:p>
    <w:p>
      <w:pPr>
        <w:pStyle w:val="BookText"/>
        <w:rPr/>
      </w:pPr>
      <w:r>
        <w:rPr>
          <w:rFonts w:ascii="IRNazanin" w:hAnsi="IRNazanin" w:eastAsia="IRNazanin"/>
          <w:color w:val="111111"/>
          <w:sz w:val="28"/>
          <w:sz w:val="28"/>
          <w:szCs w:val="28"/>
          <w:rtl w:val="true"/>
          <w:lang w:bidi="fa-IR"/>
        </w:rPr>
        <w:t xml:space="preserve">دراسات الوحدة العربیه، چاپ، بیروت ،لبنان،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المقری، احمد بن محمد؛ نفح الطیب من غضن الاندلس الرطیب، دکتر احسان عباس، دارصادر، 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اولاگوئه، ایگناسیو؛ هفت قرن فراز و نشیب تمدن اسلامی در اسپانیا،برگردان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موفقیان، ایران چاپ، شباویز، اول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پازارگاد، بهاءالدین؛ مکتب های سیاسی، انتشارات اقبال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جعفریان، رسول؛ تشیع در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تاریخی دفتر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خانه ی صدر انتشارات انصاریان،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جَیّوسی، سلمی خضرا؛ میراث اسپانیای مسلمان، گروه زبان های اروپایی، مؤسسه چاپ و انتشارات آستان قدس رضوی،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حسینی اصفهانی، سیدمرتضی؛ راه های تهاجم فرهنگی و مبارزه ی با آن، چاپ خانه ی دفتر انتشارات اسلامی، انتشارات فرهنگ قرآن،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حسینی دشتی، سید مصطفی؛ معارف و معاریف، صدر قم،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حَوْمَد، اسعد؛ محنة العرب فی الاندلس، المؤسسه العربیه الدراسات و النشر، الطبعة الثانیه، بیروت، لبنان،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خمینی،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وصیت نامه ی الهی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دیون پورت، جان؛ عذرتقصیر به پیشگاه محمد و قرآن، سیدغلامرضا سعیدی، انتشارات دارالتبلیغ اسلامی قم،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رائف، احمد؛ خاطره ی سقوط اندلس، محمدرضا انصاری، امیرکبیر، تهران،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زیدان، جرجی؛ تاریخ تمدن اسلام،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جواهر کلام، چاپ خانه ی</w:t>
      </w:r>
    </w:p>
    <w:p>
      <w:pPr>
        <w:pStyle w:val="BookText"/>
        <w:rPr/>
      </w:pPr>
      <w:r>
        <w:rPr>
          <w:rFonts w:ascii="IRNazanin" w:hAnsi="IRNazanin" w:eastAsia="IRNazanin"/>
          <w:color w:val="111111"/>
          <w:sz w:val="28"/>
          <w:sz w:val="28"/>
          <w:szCs w:val="28"/>
          <w:rtl w:val="true"/>
          <w:lang w:bidi="fa-IR"/>
        </w:rPr>
        <w:t xml:space="preserve">سپهر تهران، انتشارات امیر کبیر تهران، چاپ هشتم،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خاتمی بروجردی، هادی؛ نقد تاریخ تمدن اسلام و عرب، کتاب خانه ی صدر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سیف آزاد، عبدالرحمن؛ خلفای فاطمی، چاپ خانه ی دو هزار، دنیای کتاب،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شاملویی، حبیب اللّه ؛ جغرافیای کامل جهان، بنیاد، دوم،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طالبی نیا، سعید؛ ریزش و رویش در تاریخ اسلام و انقلاب، مرکز پژوهش های اسلامی صدا و سیما،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عبداللّه عنان، محمد؛ صحنه های تکان دهنده در تاریخ اسلام، علی دوانی، دفتر نشر فرهنگ اسلامی،</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علی الحجّی، عبدالرحمن؛ التاریخ الاندلسی من الفتح الاسلامی حتی سقوط غرناطه، دارالقلم للطباعة و النشر و التوزیع، دمشق، حلبونی، ص ب</w:t>
      </w:r>
      <w:r>
        <w:rPr>
          <w:rFonts w:eastAsia="IRNazanin" w:cs="IRNazanin"/>
          <w:color w:val="111111"/>
          <w:sz w:val="28"/>
          <w:szCs w:val="28"/>
          <w:rtl w:val="true"/>
          <w:lang w:bidi="fa-IR"/>
        </w:rPr>
        <w:t xml:space="preserve">: </w:t>
      </w:r>
      <w:r>
        <w:rPr>
          <w:rFonts w:eastAsia="IRNazanin" w:cs="IRNazanin"/>
          <w:color w:val="111111"/>
          <w:sz w:val="28"/>
          <w:szCs w:val="28"/>
          <w:lang w:bidi="fa-IR"/>
        </w:rPr>
        <w:t>4523</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عُنان، محمد عبداللّه ؛ دولة الاسلام فی الاندلس، مطبعة المدنی، مکتبة الخانجی بالقاهره، الطبعة الثانیه،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قریب، عبدالجواد؛ غروب آفتاب اسلام در اندلس، چاپ خانه ی فردوسی،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کالمت، ژوزف؛ تاریخ اسپانیا،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معزّی، چاپ آشنا،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گلی زواره؛ سرزمین اسلام، دفتر تبلیغات اسلامی قم، اول، بهار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گوستاولوبون؛ تمدن اسلام و عرب،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فخر داعی گیلانی، بنگاه مطبوعاتی علی اکبر علمی،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محقق، سید علی؛ اندلس سرزمین خاطره ها، مطبوعاتی هدف قم، نسل جوان، چهاردهم،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محمدی، علی؛ سیمای اندلس، سازمان تبلیغات اسلامی،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محمدی نیا، اسداللّه ؛ بهشت جوانان، نصایح،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مرکز تحقیقات اسلامی سپاه؛ تهاجم فرهنگی، چاپ دفتر تبلیغات اسلامی قم، سپاه،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مصباح یزدی، محمدتقی؛ تهاجم فرهنگی، عبدالجواد ابراهیمی، دفتر انتشارات اسلامی، انتشارات مؤسسه ی آموزش و پژوهش امام خمینی رحمهم الله،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وات، ویلیام مونتگمری؛ اسپانیای اسلامی، محمد علی طالقانی، بنگاه ترجمه و نشر کتاب،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مؤسسه ی در راه حق؛ برخی از مسایل زندگی ساز اسلامی،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مؤنس، حسین؛ اطلس تاریخ اسلام، دکتر آذرتاش آذرنوش، چاپ و انتشارات سازمان جغرافیای نیروهای مسلح، اول، بهمن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ـ ــــــــــــــــــــ؛ سپیده دم اندلس، حمیدرضا شیخی، چاپ و انتشارات آستان قدس رضوی،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ـ نعمت اللهی، همایون؛ واژه نامه ی سیاسی، رفاه، انتشارات عباسی،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برخی سخنرانی های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 است</w:t>
      </w:r>
    </w:p>
    <w:p>
      <w:pPr>
        <w:pStyle w:val="BookText"/>
        <w:rPr/>
      </w:pPr>
      <w:r>
        <w:rPr>
          <w:rFonts w:ascii="IRNazanin" w:hAnsi="IRNazanin" w:eastAsia="IRNazanin"/>
          <w:color w:val="111111"/>
          <w:sz w:val="28"/>
          <w:sz w:val="28"/>
          <w:szCs w:val="28"/>
          <w:rtl w:val="true"/>
          <w:lang w:bidi="fa-IR"/>
        </w:rPr>
        <w:t>فرم نظرخواهی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غلامرضا گلی زواره،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بلاهای نوین، محمد غزالی، ترجمه مصطفی زمانی،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آینه پژوهش، مقاله بیداری اسلامی در اندلس امروز از عبدالجبار الرفاعی، ترجمه سیدحسن اسلامی، مهر و آبان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فتوحات اسلامی در اروپا، شکیب ارسلان، ترجمه علی دوانی،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فتوحات اسلامی در اروپا، شکیب ارسلان، ترجمه علی دوانی،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گوستاو لوبون، ترجمه محمد تقی فخرداعی گیلانی، انتشارات بنگاهمطبوعاتی علمی، چ چهارم،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غرب،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قرن فراز و نشیب تمدن اسلامی در اسپانیا،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طارق را از منطقه ی همدان ایران ذکر کرده اند و او را هم پیمان یا آزاد شده ی موسی بن نصیر خوانده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اندلس،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biscary</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baleares</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کامل جهان،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wandale</w:t>
      </w:r>
      <w:r>
        <w:rPr>
          <w:rFonts w:ascii="IRNazanin" w:hAnsi="IRNazanin" w:eastAsia="IRNazanin"/>
          <w:b w:val="false"/>
          <w:b w:val="false"/>
          <w:bCs w:val="false"/>
          <w:i w:val="false"/>
          <w:i w:val="false"/>
          <w:iCs w:val="false"/>
          <w:color w:val="333333"/>
          <w:sz w:val="20"/>
          <w:sz w:val="20"/>
          <w:szCs w:val="20"/>
          <w:rtl w:val="true"/>
        </w:rPr>
        <w:t>؛ این واژه نیزریشه ی آلمانی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Vandalasia</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الاندلسی من الفتح الاسلامی حتی سقوط غرناطه،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Seltes</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Ibers</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Gartagena</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punigue</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wisigoths</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wandeges</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آندلس یا تاریخ حکومت مسلمین در اروپا، دکتر محمد آیتی،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provinciae</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civitates</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centevari</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سپیده دم اندلس، برگردان، حمیدرضا شیخی،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seneque</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luciek</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matial</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terajan</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adrien</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 - Aurele</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theodose</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آندلس یا تاریخ حکومت مسلمین در اروپا، محمد ابراهیم آیتی،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isidor de sevila</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سپیده دم اندلس، دکتر حسین مؤنس،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 یا تاریخ حکومت مسلمین در اروپا، دکتر ابراهیم آیتی،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rodric</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vitiza</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julian</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ولیدبن عبدالملک، معروف به ولید اول، ششمین خلیفه ی اموی که بعد از معاویه، یزید، معاویه دوم، عبداللّه زبیر، مروان بن حکم وعبدالملک بن مروان در شوال سال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م به خلافت رسید و تا سال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کرد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algeciras</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toledo</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gordoba</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guadalet</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 یا تاریخ حکومت مسلمین در اروپا،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 سرزمین خاطره ها، سیدعلی محقق،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اندلس، علی محمدی،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برگرفته ازکتاب بررسی عقاید و ادیان، مصطفی نورانیاردبیلی،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ویزیگوت ها ،یهودیان را در عقیده و مراسم هایشان آزاد نگذاشته، همواره آنان رامورد تعقیب و آزار قرار می دادند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اسپانیای اسلامی، مونتگومری وات، برگردان، محمدعلی طالقانی،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آیتی، آندلس،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ابوالعاصی منتصر حکم بن هشام بن عبدالرحمان ـ سومین خلیفه ی مستقل اموی در اندلس در عهد بنی عباس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غرب، نورالدین آل علی،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اندلس، علی محمدی،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ابوالمطَرَّف عبدالرحمن بن معاویه الداخل از سال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دراندلس به قدرت رسید و به رغم خلافت عباسی، خود را نخستین خلیفه ی مستقل اموی در اندلس نامید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 محمدابراهیم آیتی،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 محمدابراهیم آیتی،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آلفونس ششم، پادشاه لیون که در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طلیطله را تصرف کرد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اندلس، علی محمدی،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herman Randall</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علی رضا گلی زواره،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و عرب، دکتر گوستا ولوبون فرانسوی،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داعی گیلانی،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هنری لوکاس، جلد اول،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آذرنگ،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نخستین کسی است که امویان اندلس او را امیرالمؤمنین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سوم پس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امارت در سال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گذشت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علی رضا گلی زواره،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علی رضا گلی زواره،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تقصیر به پیشگاه محمد و قرآن، جان دیون پورت، برگردان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رضا سعیدی،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فرهنگ و تمدن اسلامی، زین العابدین قربانی، برگرفته از سرزمین اسلام، غلام رضا گلی زواره،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kepler</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copernic</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و عرب، گوستا ولوبون،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فخر داعی گیلانی،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اسپانیای اسلامی، مونتگومری وات،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سیمای اندلس، علی محمدی،ص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سوم که از سال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خلافت کرد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درغرب، دکتر نورالدین آل علی،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اندلس، علی محمدی،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فرهنگ اسلام در اروپا، زیگرید هونکه،برگردان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رهبانی،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غرب، نورالدین آل علی،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گوستاولوبون،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در غرب، نورالدین آل علی،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غرب،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اسپانیای اسلامی، مونتگومری وات،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طالقانی،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غرب،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قرن فرازونشیب تمدن اسلامی در اسپانیا، ایگناسیو اولاگوئه،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موفقیان،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مونتوگومری وات، اسپانیای اسلامی،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اسپانیای اسلامی، مونتگومری وات،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طالقانی،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غرب، نورالدین آل علی،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غرب، نورالدین آل علی،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آندلس، محمد ابراهیم آیتی،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john.w - drpaer</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غرب، به نقل از اسلام در غرب،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اسپانیای اسلامی، مونتگومری وات،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تاریخی، رسول جعفریان، دفتر سوم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جدّ او از خالص ترین یاران امیرمؤمنان علیع بود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موالی، جمع 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معانی آن، پناهندگان و زینهاران است و این واژه در میان اعراب، به ویژه قرن های اولیه ی اسلام به مسلمانانی اطلاق می شد که از دیگر کشورهای به سرزمین های عرب، مانند عربستان و عراق هجرت می کردند و جهت امنیت، با فردی یا قبیله ای از عرب عقد موالاة می بستند از جمله موالی کوفه و عراق که بیشتر ایرانی تبار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حسینی دشتی سیدمصطفی،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رومیان به مردم بومی سرزمین آفریقا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رومیان به هر لغت و زبان نامفهومی، بربر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عرب به زبان غیرعربی، عجم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غرب، نورالدین آل علی،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تاریخی، رسول جعفریان، دفتر سوم،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مبلغان فاطمی مذهب که گرایش شیعی داشتند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تاریخی، رسول جعفریان، دفتر سوم،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تاریخی، رسول جعفریان، دفتر سوم،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حمود در محرم سال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وارد قرطبه شد و سلیمان را همراه پدر و برادرش در هفتم محرم گردن زد و با لقب المتوکل علی اللّه امر قرطبه را به دست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آندلس، دکتر محمدابراهیم، آیتی،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تاریخی، رسول جعفریان، دفتر سوم،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Lucena</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Ileberis</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Judaizantes</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سپیده دم اندلس، حسین مونس،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آندلس، دکتر محمدابراهیم آیتی،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سپیده دم اندلس، 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خاطره ی سقوط اندلس، احمد رائف،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انصاری،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 ی سقوط اندلس،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وقوع جنگی میان لشکریان سلطان مرابط یوسف بن تاشفین و سپاه آلفونس ششم در نزدیک قُرطُبه در سال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در نزدیکی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 سالم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 ی سقوط اندلس،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تحقیقات اسلامی سپاه،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برگرفته از فرهنگ و شبه فرهنگ، محمد علی اسلامی،ص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تحقیقات اسلامی سپاه،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برگرفته از فرهنگ و شبه فرهنگ، محمد علی اسلامی،ص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برگفته از فرهنگ و شبه فرهنگ محمد علی اسلامی،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تحقیقات اسلامی سپاه،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برگرفته از فرهنگ و شبه فرهنگ، محمد علی اسلامی،ص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برگرفته از فرهنگ استقلال، جواد منصوری،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برگرفته از تعلیم و تربیت اسلامی،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اندلس سرزمین خاطره ها، علی محقق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بعض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ما یَخْرُجُ مِن رئوس الصدیقین حبُ الریاسه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ی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اندلس، علی محمدی،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تاریخ فتوحات اسلامی در اروپا، شکیب ارسلان،برگردان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اندلس،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اندلس سرزمین خاطره ها،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سارا کوسا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صحنه های تکان دهنده در تاریخ اسلام، محمد عبداللّه عنان، برگردان علی دوانی،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اندلس،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برادرزاده ی حاکم غرناطه که پس از اسیر شدن به دست مسیحیان با دادن قول همکاری به آن ها آزاد گردیده بود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 سرزمین خاطره ها،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 دکتر آیتی،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ximenes</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gastilla</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sedillot</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salamanca</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آندلس، دکتر آیتی،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علی رضا گلی زواره،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برگرفته از تمدن اسلام و عرب، جرجی زیدان،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نویسندگان اسپانیا، </w:t>
      </w:r>
      <w:r>
        <w:rPr>
          <w:rFonts w:eastAsia="IRNazanin" w:cs="IRNazanin"/>
          <w:b w:val="false"/>
          <w:bCs w:val="false"/>
          <w:i w:val="false"/>
          <w:iCs w:val="false"/>
          <w:color w:val="333333"/>
          <w:sz w:val="20"/>
          <w:szCs w:val="20"/>
        </w:rPr>
        <w:t>campomans</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آندلس، دکتر آیتی،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 ی سقوط اندلس، احمد رائف،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 سرزمین خاطره ها، سیدعلی محقق،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 سرزمین خاطره ها، سیدعلی محقق،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 سرزمین خاطره ها،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طنطاوی، الجواهر،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سپیده دم اندلس، دکتر حسین مؤنس،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سپیده دم اندلس، دکتر حسین مؤنس،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محمد تقی مصباح یزدی،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سید مرتضی حسینی اصفهانی،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جام جم، حسین انتظامی، </w:t>
      </w:r>
      <w:r>
        <w:rPr>
          <w:rFonts w:eastAsia="IRNazanin" w:cs="IRNazanin"/>
          <w:b w:val="false"/>
          <w:bCs w:val="false"/>
          <w:i w:val="false"/>
          <w:iCs w:val="false"/>
          <w:color w:val="333333"/>
          <w:sz w:val="20"/>
          <w:szCs w:val="20"/>
        </w:rPr>
        <w:t>10/4/81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یونانی به معنی حکومت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حکومت یا زمامدار و لذا معاف از مصایب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فلسفه ی آنارشیسم، هر قدرت سیاسی متمرکز، بدون استثناء به ظلم و ستم گری در جامعه می انجامد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حکومت و دولت، مورد لزوم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ی ایشان مردم خود می توانند به وسیله ی تشکیل دسته های هم کاری، کارخانجات و مزرعه ها و فروشگاه ها را به نحو آزاد و با هم آهنگی اداره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لزوم حکومت یا هر نوع آژانس مجری 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آنارشیسم جدید، پیرژوزف پرودون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pierre joseph proudhon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فرانسوی است که به پدر آنارشیسم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های سیاسی، بهاءالدین پازارگاد،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پوزیسیون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opposition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مخالفت یا مخالفان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ای از احزاب یا گروه ها که در برابر حکومت و قدرت مندان قرار می گیرند و با روش های گوناگونی مانند سخنرانی، شرکت در اعتصاب ها، استفاده از قانون اساسی برای رسیدن به اهداف ویژه و کوشش برای تشکیل دولت فعالیت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نامه ی سیاسی، نعمت اللّه همایونی،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های تهاجم فرهنگی، حسین اصفهانی،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مرکز تحقیقات اسلامی سپاه،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انقلاب، امام خمینی،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انقلاب، امام خمینی،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امام،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امام،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امام،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امام،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امام،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امام،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امام،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امام،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کیهان، حسین شریعتمداری،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22/5/1371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کیهان، حسین شریعتمداری،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22/5/1371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کیهان، حسین شریعتمداری،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22/5/1371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کیهان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کیهان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کیهان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رسالت، احمد آذری قمی،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24/9/1370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ریزش و رویش در تاریخ اسلام و انقلاب، سعید طالبی نیا،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31474</Words>
  <Characters>121916</Characters>
  <CharactersWithSpaces>152396</CharactersWithSpaces>
  <Paragraphs>1259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2026-08-17T21:32:12Z</dcterms:created>
  <dc:creator>ghaemiyeh.com</dc:creator>
  <dc:description/>
  <dc:language>en-US</dc:language>
  <cp:lastModifiedBy/>
  <dcterms:modified xsi:type="dcterms:W3CDTF">2026-08-18T01:02:16Z</dcterms:modified>
  <cp:revision>1</cp:revision>
  <dc:subject/>
  <dc:title>عبرت های اندلس</dc:title>
</cp:coreProperties>
</file>

<file path=docProps/custom.xml><?xml version="1.0" encoding="utf-8"?>
<Properties xmlns="http://schemas.openxmlformats.org/officeDocument/2006/custom-properties" xmlns:vt="http://schemas.openxmlformats.org/officeDocument/2006/docPropsVTypes"/>
</file>