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سه روز برای او اعتکاف حرکتی به سمت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877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8780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8782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98784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98786_2749589250">
            <w:r>
              <w:rPr>
                <w:webHidden/>
                <w:rStyle w:val="IndexLink"/>
                <w:rtl w:val="true"/>
              </w:rPr>
              <w:t>نه، تو نیامده ای تو را آورده اند</w:t>
            </w:r>
            <w:r>
              <w:rPr>
                <w:rStyle w:val="IndexLink"/>
                <w:rtl w:val="true"/>
              </w:rPr>
              <w:t>....</w:t>
              <w:tab/>
            </w:r>
            <w:r>
              <w:rPr>
                <w:rStyle w:val="IndexLink"/>
              </w:rPr>
              <w:t>16</w:t>
            </w:r>
          </w:hyperlink>
        </w:p>
        <w:p>
          <w:pPr>
            <w:pStyle w:val="Contents2"/>
            <w:tabs>
              <w:tab w:val="clear" w:pos="8743"/>
              <w:tab w:val="right" w:pos="9026" w:leader="dot"/>
            </w:tabs>
            <w:rPr/>
          </w:pPr>
          <w:hyperlink w:anchor="__RefHeading___Toc498788_2749589250">
            <w:r>
              <w:rPr>
                <w:webHidden/>
                <w:rStyle w:val="IndexLink"/>
                <w:rtl w:val="true"/>
              </w:rPr>
              <w:t>خانه را پاکیزه کنید</w:t>
            </w:r>
            <w:r>
              <w:rPr>
                <w:rStyle w:val="IndexLink"/>
                <w:rtl w:val="true"/>
              </w:rPr>
              <w:tab/>
            </w:r>
            <w:r>
              <w:rPr>
                <w:rStyle w:val="IndexLink"/>
              </w:rPr>
              <w:t>20</w:t>
            </w:r>
          </w:hyperlink>
        </w:p>
        <w:p>
          <w:pPr>
            <w:pStyle w:val="Contents2"/>
            <w:tabs>
              <w:tab w:val="clear" w:pos="8743"/>
              <w:tab w:val="right" w:pos="9026" w:leader="dot"/>
            </w:tabs>
            <w:rPr/>
          </w:pPr>
          <w:hyperlink w:anchor="__RefHeading___Toc498790_2749589250">
            <w:r>
              <w:rPr>
                <w:webHidden/>
                <w:rStyle w:val="IndexLink"/>
                <w:rtl w:val="true"/>
              </w:rPr>
              <w:t>داوود تو نیز در زندان است</w:t>
            </w:r>
            <w:r>
              <w:rPr>
                <w:rStyle w:val="IndexLink"/>
                <w:rtl w:val="true"/>
              </w:rPr>
              <w:tab/>
            </w:r>
            <w:r>
              <w:rPr>
                <w:rStyle w:val="IndexLink"/>
              </w:rPr>
              <w:t>23</w:t>
            </w:r>
          </w:hyperlink>
        </w:p>
        <w:p>
          <w:pPr>
            <w:pStyle w:val="Contents2"/>
            <w:tabs>
              <w:tab w:val="clear" w:pos="8743"/>
              <w:tab w:val="right" w:pos="9026" w:leader="dot"/>
            </w:tabs>
            <w:rPr/>
          </w:pPr>
          <w:hyperlink w:anchor="__RefHeading___Toc498792_2749589250">
            <w:r>
              <w:rPr>
                <w:webHidden/>
                <w:rStyle w:val="IndexLink"/>
                <w:rtl w:val="true"/>
              </w:rPr>
              <w:t>اینگونه باشید</w:t>
            </w:r>
            <w:r>
              <w:rPr>
                <w:rStyle w:val="IndexLink"/>
                <w:rtl w:val="true"/>
              </w:rPr>
              <w:tab/>
            </w:r>
            <w:r>
              <w:rPr>
                <w:rStyle w:val="IndexLink"/>
              </w:rPr>
              <w:t>27</w:t>
            </w:r>
          </w:hyperlink>
        </w:p>
        <w:p>
          <w:pPr>
            <w:pStyle w:val="Contents2"/>
            <w:tabs>
              <w:tab w:val="clear" w:pos="8743"/>
              <w:tab w:val="right" w:pos="9026" w:leader="dot"/>
            </w:tabs>
            <w:rPr/>
          </w:pPr>
          <w:hyperlink w:anchor="__RefHeading___Toc498794_2749589250">
            <w:r>
              <w:rPr>
                <w:webHidden/>
                <w:rStyle w:val="IndexLink"/>
                <w:rtl w:val="true"/>
              </w:rPr>
              <w:t>ای خوش ترین بهانه ماندن</w:t>
            </w:r>
            <w:r>
              <w:rPr>
                <w:rStyle w:val="IndexLink"/>
                <w:rtl w:val="true"/>
              </w:rPr>
              <w:t>!</w:t>
              <w:tab/>
            </w:r>
            <w:r>
              <w:rPr>
                <w:rStyle w:val="IndexLink"/>
              </w:rPr>
              <w:t>31</w:t>
            </w:r>
          </w:hyperlink>
        </w:p>
        <w:p>
          <w:pPr>
            <w:pStyle w:val="Contents2"/>
            <w:tabs>
              <w:tab w:val="clear" w:pos="8743"/>
              <w:tab w:val="right" w:pos="9026" w:leader="dot"/>
            </w:tabs>
            <w:rPr/>
          </w:pPr>
          <w:hyperlink w:anchor="__RefHeading___Toc498796_2749589250">
            <w:r>
              <w:rPr>
                <w:webHidden/>
                <w:rStyle w:val="IndexLink"/>
                <w:rtl w:val="true"/>
              </w:rPr>
              <w:t>یاد امام</w:t>
            </w:r>
            <w:r>
              <w:rPr>
                <w:rStyle w:val="IndexLink"/>
                <w:rtl w:val="true"/>
              </w:rPr>
              <w:tab/>
            </w:r>
            <w:r>
              <w:rPr>
                <w:rStyle w:val="IndexLink"/>
              </w:rPr>
              <w:t>36</w:t>
            </w:r>
          </w:hyperlink>
        </w:p>
        <w:p>
          <w:pPr>
            <w:pStyle w:val="Contents2"/>
            <w:tabs>
              <w:tab w:val="clear" w:pos="8743"/>
              <w:tab w:val="right" w:pos="9026" w:leader="dot"/>
            </w:tabs>
            <w:rPr/>
          </w:pPr>
          <w:hyperlink w:anchor="__RefHeading___Toc498798_2749589250">
            <w:r>
              <w:rPr>
                <w:webHidden/>
                <w:rStyle w:val="IndexLink"/>
                <w:rtl w:val="true"/>
              </w:rPr>
              <w:t>شروع اولین ثانیه ها با یاد او</w:t>
            </w:r>
            <w:r>
              <w:rPr>
                <w:rStyle w:val="IndexLink"/>
                <w:rtl w:val="true"/>
              </w:rPr>
              <w:tab/>
            </w:r>
            <w:r>
              <w:rPr>
                <w:rStyle w:val="IndexLink"/>
              </w:rPr>
              <w:t>40</w:t>
            </w:r>
          </w:hyperlink>
        </w:p>
        <w:p>
          <w:pPr>
            <w:pStyle w:val="Contents2"/>
            <w:tabs>
              <w:tab w:val="clear" w:pos="8743"/>
              <w:tab w:val="right" w:pos="9026" w:leader="dot"/>
            </w:tabs>
            <w:rPr/>
          </w:pPr>
          <w:hyperlink w:anchor="__RefHeading___Toc498800_2749589250">
            <w:r>
              <w:rPr>
                <w:webHidden/>
                <w:rStyle w:val="IndexLink"/>
                <w:rtl w:val="true"/>
              </w:rPr>
              <w:t>ترک گناه، لازمه ی یاری امام</w:t>
            </w:r>
            <w:r>
              <w:rPr>
                <w:rStyle w:val="IndexLink"/>
                <w:rtl w:val="true"/>
              </w:rPr>
              <w:tab/>
            </w:r>
            <w:r>
              <w:rPr>
                <w:rStyle w:val="IndexLink"/>
              </w:rPr>
              <w:t>41</w:t>
            </w:r>
          </w:hyperlink>
        </w:p>
        <w:p>
          <w:pPr>
            <w:pStyle w:val="Contents2"/>
            <w:tabs>
              <w:tab w:val="clear" w:pos="8743"/>
              <w:tab w:val="right" w:pos="9026" w:leader="dot"/>
            </w:tabs>
            <w:rPr/>
          </w:pPr>
          <w:hyperlink w:anchor="__RefHeading___Toc498802_2749589250">
            <w:r>
              <w:rPr>
                <w:webHidden/>
                <w:rStyle w:val="IndexLink"/>
                <w:rtl w:val="true"/>
              </w:rPr>
              <w:t>عمرمان وقف وجودت آقا</w:t>
            </w:r>
            <w:r>
              <w:rPr>
                <w:rStyle w:val="IndexLink"/>
                <w:rtl w:val="true"/>
              </w:rPr>
              <w:tab/>
            </w:r>
            <w:r>
              <w:rPr>
                <w:rStyle w:val="IndexLink"/>
              </w:rPr>
              <w:t>42</w:t>
            </w:r>
          </w:hyperlink>
        </w:p>
        <w:p>
          <w:pPr>
            <w:pStyle w:val="Contents2"/>
            <w:tabs>
              <w:tab w:val="clear" w:pos="8743"/>
              <w:tab w:val="right" w:pos="9026" w:leader="dot"/>
            </w:tabs>
            <w:rPr/>
          </w:pPr>
          <w:hyperlink w:anchor="__RefHeading___Toc498804_2749589250">
            <w:r>
              <w:rPr>
                <w:webHidden/>
                <w:rStyle w:val="IndexLink"/>
                <w:rtl w:val="true"/>
              </w:rPr>
              <w:t>حلقه های نور</w:t>
            </w:r>
            <w:r>
              <w:rPr>
                <w:rStyle w:val="IndexLink"/>
                <w:rtl w:val="true"/>
              </w:rPr>
              <w:tab/>
            </w:r>
            <w:r>
              <w:rPr>
                <w:rStyle w:val="IndexLink"/>
              </w:rPr>
              <w:t>46</w:t>
            </w:r>
          </w:hyperlink>
        </w:p>
        <w:p>
          <w:pPr>
            <w:pStyle w:val="Contents2"/>
            <w:tabs>
              <w:tab w:val="clear" w:pos="8743"/>
              <w:tab w:val="right" w:pos="9026" w:leader="dot"/>
            </w:tabs>
            <w:rPr/>
          </w:pPr>
          <w:hyperlink w:anchor="__RefHeading___Toc498806_2749589250">
            <w:r>
              <w:rPr>
                <w:webHidden/>
                <w:rStyle w:val="IndexLink"/>
                <w:rtl w:val="true"/>
              </w:rPr>
              <w:t>موضوعات پیشنهادی</w:t>
            </w:r>
            <w:r>
              <w:rPr>
                <w:rStyle w:val="IndexLink"/>
                <w:rtl w:val="true"/>
              </w:rPr>
              <w:tab/>
            </w:r>
            <w:r>
              <w:rPr>
                <w:rStyle w:val="IndexLink"/>
              </w:rPr>
              <w:t>47</w:t>
            </w:r>
          </w:hyperlink>
        </w:p>
        <w:p>
          <w:pPr>
            <w:pStyle w:val="Contents2"/>
            <w:tabs>
              <w:tab w:val="clear" w:pos="8743"/>
              <w:tab w:val="right" w:pos="9026" w:leader="dot"/>
            </w:tabs>
            <w:rPr/>
          </w:pPr>
          <w:hyperlink w:anchor="__RefHeading___Toc498808_2749589250">
            <w:r>
              <w:rPr>
                <w:webHidden/>
                <w:rStyle w:val="IndexLink"/>
                <w:rtl w:val="true"/>
              </w:rPr>
              <w:t>خودت را بشناس</w:t>
            </w:r>
            <w:r>
              <w:rPr>
                <w:rStyle w:val="IndexLink"/>
                <w:rtl w:val="true"/>
              </w:rPr>
              <w:tab/>
            </w:r>
            <w:r>
              <w:rPr>
                <w:rStyle w:val="IndexLink"/>
              </w:rPr>
              <w:t>50</w:t>
            </w:r>
          </w:hyperlink>
        </w:p>
        <w:p>
          <w:pPr>
            <w:pStyle w:val="Contents2"/>
            <w:tabs>
              <w:tab w:val="clear" w:pos="8743"/>
              <w:tab w:val="right" w:pos="9026" w:leader="dot"/>
            </w:tabs>
            <w:rPr/>
          </w:pPr>
          <w:hyperlink w:anchor="__RefHeading___Toc498810_2749589250">
            <w:r>
              <w:rPr>
                <w:webHidden/>
                <w:rStyle w:val="IndexLink"/>
                <w:rtl w:val="true"/>
              </w:rPr>
              <w:t>پیوند امام علی علیه السلام و مهدویت</w:t>
            </w:r>
            <w:r>
              <w:rPr>
                <w:rStyle w:val="IndexLink"/>
                <w:rtl w:val="true"/>
              </w:rPr>
              <w:tab/>
            </w:r>
            <w:r>
              <w:rPr>
                <w:rStyle w:val="IndexLink"/>
              </w:rPr>
              <w:t>55</w:t>
            </w:r>
          </w:hyperlink>
        </w:p>
        <w:p>
          <w:pPr>
            <w:pStyle w:val="Contents2"/>
            <w:tabs>
              <w:tab w:val="clear" w:pos="8743"/>
              <w:tab w:val="right" w:pos="9026" w:leader="dot"/>
            </w:tabs>
            <w:rPr/>
          </w:pPr>
          <w:hyperlink w:anchor="__RefHeading___Toc498812_2749589250">
            <w:r>
              <w:rPr>
                <w:webHidden/>
                <w:rStyle w:val="IndexLink"/>
                <w:rtl w:val="true"/>
              </w:rPr>
              <w:t>امام علی علیه السلام از زبان دیگران</w:t>
            </w:r>
            <w:r>
              <w:rPr>
                <w:rStyle w:val="IndexLink"/>
                <w:rtl w:val="true"/>
              </w:rPr>
              <w:tab/>
            </w:r>
            <w:r>
              <w:rPr>
                <w:rStyle w:val="IndexLink"/>
              </w:rPr>
              <w:t>56</w:t>
            </w:r>
          </w:hyperlink>
        </w:p>
        <w:p>
          <w:pPr>
            <w:pStyle w:val="Contents2"/>
            <w:tabs>
              <w:tab w:val="clear" w:pos="8743"/>
              <w:tab w:val="right" w:pos="9026" w:leader="dot"/>
            </w:tabs>
            <w:rPr/>
          </w:pPr>
          <w:hyperlink w:anchor="__RefHeading___Toc498814_2749589250">
            <w:r>
              <w:rPr>
                <w:webHidden/>
                <w:rStyle w:val="IndexLink"/>
                <w:rtl w:val="true"/>
              </w:rPr>
              <w:t>شکاف کعبه</w:t>
            </w:r>
            <w:r>
              <w:rPr>
                <w:rStyle w:val="IndexLink"/>
                <w:rtl w:val="true"/>
              </w:rPr>
              <w:tab/>
            </w:r>
            <w:r>
              <w:rPr>
                <w:rStyle w:val="IndexLink"/>
              </w:rPr>
              <w:t>58</w:t>
            </w:r>
          </w:hyperlink>
        </w:p>
        <w:p>
          <w:pPr>
            <w:pStyle w:val="Contents2"/>
            <w:tabs>
              <w:tab w:val="clear" w:pos="8743"/>
              <w:tab w:val="right" w:pos="9026" w:leader="dot"/>
            </w:tabs>
            <w:rPr/>
          </w:pPr>
          <w:hyperlink w:anchor="__RefHeading___Toc498816_2749589250">
            <w:r>
              <w:rPr>
                <w:webHidden/>
                <w:rStyle w:val="IndexLink"/>
                <w:rtl w:val="true"/>
              </w:rPr>
              <w:t>توسل به حضرت زینب علیها السلام مورد توجه امام عصر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498818_2749589250">
            <w:r>
              <w:rPr>
                <w:webHidden/>
                <w:rStyle w:val="IndexLink"/>
                <w:rtl w:val="true"/>
              </w:rPr>
              <w:t>برای عمه ی سادات کاری کنیم</w:t>
            </w:r>
            <w:r>
              <w:rPr>
                <w:rStyle w:val="IndexLink"/>
                <w:rtl w:val="true"/>
              </w:rPr>
              <w:tab/>
            </w:r>
            <w:r>
              <w:rPr>
                <w:rStyle w:val="IndexLink"/>
              </w:rPr>
              <w:t>59</w:t>
            </w:r>
          </w:hyperlink>
        </w:p>
        <w:p>
          <w:pPr>
            <w:pStyle w:val="Contents2"/>
            <w:tabs>
              <w:tab w:val="clear" w:pos="8743"/>
              <w:tab w:val="right" w:pos="9026" w:leader="dot"/>
            </w:tabs>
            <w:rPr/>
          </w:pPr>
          <w:hyperlink w:anchor="__RefHeading___Toc498820_2749589250">
            <w:r>
              <w:rPr>
                <w:webHidden/>
                <w:rStyle w:val="IndexLink"/>
                <w:rtl w:val="true"/>
              </w:rPr>
              <w:t>داستانی شنیدنی</w:t>
            </w:r>
            <w:r>
              <w:rPr>
                <w:rStyle w:val="IndexLink"/>
                <w:rtl w:val="true"/>
              </w:rPr>
              <w:tab/>
            </w:r>
            <w:r>
              <w:rPr>
                <w:rStyle w:val="IndexLink"/>
              </w:rPr>
              <w:t>60</w:t>
            </w:r>
          </w:hyperlink>
        </w:p>
        <w:p>
          <w:pPr>
            <w:pStyle w:val="Contents2"/>
            <w:tabs>
              <w:tab w:val="clear" w:pos="8743"/>
              <w:tab w:val="right" w:pos="9026" w:leader="dot"/>
            </w:tabs>
            <w:rPr/>
          </w:pPr>
          <w:hyperlink w:anchor="__RefHeading___Toc498822_2749589250">
            <w:r>
              <w:rPr>
                <w:webHidden/>
                <w:rStyle w:val="IndexLink"/>
                <w:rtl w:val="true"/>
              </w:rPr>
              <w:t>ختم قرآن ، هدیه به مادر امام زمان علیه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498824_2749589250">
            <w:r>
              <w:rPr>
                <w:webHidden/>
                <w:rStyle w:val="IndexLink"/>
                <w:rtl w:val="true"/>
              </w:rPr>
              <w:t>احکام عاشقی</w:t>
            </w:r>
            <w:r>
              <w:rPr>
                <w:rStyle w:val="IndexLink"/>
                <w:rtl w:val="true"/>
              </w:rPr>
              <w:tab/>
            </w:r>
            <w:r>
              <w:rPr>
                <w:rStyle w:val="IndexLink"/>
              </w:rPr>
              <w:t>65</w:t>
            </w:r>
          </w:hyperlink>
        </w:p>
        <w:p>
          <w:pPr>
            <w:pStyle w:val="Contents2"/>
            <w:tabs>
              <w:tab w:val="clear" w:pos="8743"/>
              <w:tab w:val="right" w:pos="9026" w:leader="dot"/>
            </w:tabs>
            <w:rPr/>
          </w:pPr>
          <w:hyperlink w:anchor="__RefHeading___Toc498826_2749589250">
            <w:r>
              <w:rPr>
                <w:webHidden/>
                <w:rStyle w:val="IndexLink"/>
                <w:rtl w:val="true"/>
              </w:rPr>
              <w:t>همراه با امام حتی بعد از اعتکاف</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99_34916"/>
      <w:bookmarkStart w:id="1" w:name="pg2999_34916"/>
      <w:bookmarkEnd w:id="1"/>
    </w:p>
    <w:p>
      <w:pPr>
        <w:pStyle w:val="Heading2"/>
        <w:numPr>
          <w:ilvl w:val="1"/>
          <w:numId w:val="1"/>
        </w:numPr>
        <w:rPr/>
      </w:pPr>
      <w:bookmarkStart w:id="2" w:name="pg2999_34916"/>
      <w:bookmarkStart w:id="3" w:name="__RefHeading___Toc49877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حسن،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روز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حرکتی به سمت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حرکتی به سمت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۳۴۱۴۲۷۶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878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سرشار ندبه است دل جمکرانیم</w:t>
      </w:r>
    </w:p>
    <w:p>
      <w:pPr>
        <w:pStyle w:val="BookText"/>
        <w:rPr/>
      </w:pPr>
      <w:r>
        <w:rPr>
          <w:rFonts w:ascii="IRNazanin" w:hAnsi="IRNazanin" w:eastAsia="IRNazanin"/>
          <w:color w:val="111111"/>
          <w:sz w:val="28"/>
          <w:sz w:val="28"/>
          <w:szCs w:val="28"/>
          <w:rtl w:val="true"/>
          <w:lang w:bidi="fa-IR"/>
        </w:rPr>
        <w:t>ای آشنا به سوی کجا می کشانیم</w:t>
      </w:r>
    </w:p>
    <w:p>
      <w:pPr>
        <w:pStyle w:val="BookText"/>
        <w:rPr/>
      </w:pPr>
      <w:r>
        <w:rPr>
          <w:rFonts w:ascii="IRNazanin" w:hAnsi="IRNazanin" w:eastAsia="IRNazanin"/>
          <w:color w:val="111111"/>
          <w:sz w:val="28"/>
          <w:sz w:val="28"/>
          <w:szCs w:val="28"/>
          <w:rtl w:val="true"/>
          <w:lang w:bidi="fa-IR"/>
        </w:rPr>
        <w:t>بسیار می دَوم اما به جایی نمی رسم</w:t>
      </w:r>
    </w:p>
    <w:p>
      <w:pPr>
        <w:pStyle w:val="BookText"/>
        <w:rPr/>
      </w:pPr>
      <w:r>
        <w:rPr>
          <w:rFonts w:ascii="IRNazanin" w:hAnsi="IRNazanin" w:eastAsia="IRNazanin"/>
          <w:color w:val="111111"/>
          <w:sz w:val="28"/>
          <w:sz w:val="28"/>
          <w:szCs w:val="28"/>
          <w:rtl w:val="true"/>
          <w:lang w:bidi="fa-IR"/>
        </w:rPr>
        <w:t>شاید برای تشنه شدن می دوانیم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غلامعلی تقی پور</w:t>
      </w:r>
    </w:p>
    <w:p>
      <w:pPr>
        <w:pStyle w:val="BookText"/>
        <w:rPr/>
      </w:pPr>
      <w:r>
        <w:rPr>
          <w:rFonts w:ascii="IRNazanin" w:hAnsi="IRNazanin" w:eastAsia="IRNazanin"/>
          <w:color w:val="111111"/>
          <w:sz w:val="28"/>
          <w:sz w:val="28"/>
          <w:szCs w:val="28"/>
          <w:rtl w:val="true"/>
          <w:lang w:bidi="fa-IR"/>
        </w:rPr>
        <w:t>سه روز برای او</w:t>
      </w:r>
    </w:p>
    <w:p>
      <w:pPr>
        <w:pStyle w:val="BookText"/>
        <w:rPr/>
      </w:pPr>
      <w:r>
        <w:rPr>
          <w:rFonts w:ascii="IRNazanin" w:hAnsi="IRNazanin" w:eastAsia="IRNazanin"/>
          <w:color w:val="111111"/>
          <w:sz w:val="28"/>
          <w:sz w:val="28"/>
          <w:szCs w:val="28"/>
          <w:rtl w:val="true"/>
          <w:lang w:bidi="fa-IR"/>
        </w:rPr>
        <w:t>اعتکاف، حرکتی به سمت ظهور</w:t>
      </w:r>
    </w:p>
    <w:p>
      <w:pPr>
        <w:pStyle w:val="BookText"/>
        <w:rPr/>
      </w:pPr>
      <w:r>
        <w:rPr>
          <w:rFonts w:ascii="IRNazanin" w:hAnsi="IRNazanin" w:eastAsia="IRNazanin"/>
          <w:color w:val="111111"/>
          <w:sz w:val="28"/>
          <w:sz w:val="28"/>
          <w:szCs w:val="28"/>
          <w:rtl w:val="true"/>
          <w:lang w:bidi="fa-IR"/>
        </w:rPr>
        <w:t>حسن محمودی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تخفیف ویژه،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برای او</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چهارمحال و بختیاری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امیری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حبیبی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 برای مؤلف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مصلای امام خمینی قدس سرّه،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www.mahdi313.com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092004</w:t>
      </w:r>
      <w:bookmarkStart w:id="7" w:name="pg2999_34920"/>
    </w:p>
    <w:p>
      <w:pPr>
        <w:pStyle w:val="Heading2"/>
        <w:numPr>
          <w:ilvl w:val="1"/>
          <w:numId w:val="1"/>
        </w:numPr>
        <w:rPr/>
      </w:pPr>
      <w:bookmarkStart w:id="8" w:name="__RefHeading___Toc498782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نه، تو نیامده ای تو را آورده اند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خانه را پاکیزه کنید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داوود تو نیز در زندان است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این گونه باشید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ای خوش ترین بهانه ماندن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یاد امام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شروع اولین ثانیه ها با یاد او</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ترک گناه، لازمه ی یاری امام</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عمرمان وقف وجودت آقا</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حلقه های نور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موضوعات پیشنهادی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خودت را بشناس</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امام علی علیه السلام و مهدویت</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امام علی علیه السلام از زبان دیگران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شکاف کعبه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توسل به حضرت زینب علیها السلام مورد توجه امام عصر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برای عمه ی سادات کاری کنیم</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داستانی شنیدنی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ختم قرآن ، هدیه به مادر امام زمان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احکام عاشقی</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امام حتی بعد از اعتکاف</w:t>
      </w:r>
      <w:r>
        <w:rPr>
          <w:rFonts w:eastAsia="IRNazanin" w:cs="IRNazanin"/>
          <w:color w:val="111111"/>
          <w:sz w:val="28"/>
          <w:szCs w:val="28"/>
          <w:lang w:bidi="fa-IR"/>
        </w:rPr>
        <w:t>63</w:t>
      </w:r>
      <w:bookmarkStart w:id="10" w:name="pg2999_34922"/>
    </w:p>
    <w:p>
      <w:pPr>
        <w:pStyle w:val="Heading2"/>
        <w:numPr>
          <w:ilvl w:val="1"/>
          <w:numId w:val="1"/>
        </w:numPr>
        <w:rPr/>
      </w:pPr>
      <w:bookmarkStart w:id="11" w:name="__RefHeading___Toc498784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اهمیت اعتکاف همین بس که معتکف شدن یکی از برنامه های مستمر انبیاء عظام و اولیاء الهی در طول تاریخ بوده است؛ چنانکه پیامبر عظیم الشان اسلام صلی الله علیه و آله و سلم برنـامه اعتـکاف را جزء ضروری ترین امور خود می‌دانستند و در صورت تـداخل با بـرنامه های دیگـر قضای آن را بجا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اعتکاف یک مسافرت معنوی است که شروع آن از سحرگاه سیزدهم ماه رجب با قصد قربت و ورود به خانه خدا آغاز و به مدت سه روز با خلوت گزینی و دوری از زرق و برق دنیای مادی ادامه یافته و سر انجام آن در غروب روز پانزدهم و فراغت از اعمال ام داوود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به پیروی از توصیه اهل معرفت و در راستای الگوگیری از آن اسـوه حسنـه صلی الله علیه و آله و سلم کسـانی که وارد این مسـافرت معنـوی می شـوند مـی بایست رفیقی برای خویش انتخاب نمایند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الرَّفیق ثُم الطَّریق </w:t>
      </w:r>
      <w:r>
        <w:rPr>
          <w:rStyle w:val="FootnoteAnchor"/>
          <w:rtl w:val="true"/>
        </w:rPr>
        <w:footnoteReference w:id="2"/>
      </w:r>
      <w:r>
        <w:rPr>
          <w:rFonts w:ascii="IRNazanin" w:hAnsi="IRNazanin" w:eastAsia="IRNazanin"/>
          <w:color w:val="111111"/>
          <w:sz w:val="28"/>
          <w:sz w:val="28"/>
          <w:szCs w:val="28"/>
          <w:rtl w:val="true"/>
          <w:lang w:bidi="fa-IR"/>
        </w:rPr>
        <w:t>اول رفیق انتخاب کن بعد 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نیکوست که بهترین و مهربان‌ترین انسان را برای رفاقت در این سفر معنوی انتخاب نموده و این سه روز سفر از مُلک به سمت ملکوت را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بگیرند تا از لذت انس با آن عزیز سفر کرده بهره مند شوند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و برای فراهم شدن مقدمات این رفاقت با قطب عالم دایره امکان حضرت مهدی موعود علیه السلام ؛ اداره کل تبلیغات اسلامی استان چهارمحال و بختیاری مجموعه حاضر را که توسط محقق توانا جناب حجه الاسلام حسن محمودی مؤلف محترم کتب مهدویت و با خوشه چینی از مجموعه گفتار و نوشتار بزرگان اهل معرفت به رشته تحریر در</w:t>
      </w:r>
    </w:p>
    <w:p>
      <w:pPr>
        <w:pStyle w:val="BookText"/>
        <w:rPr/>
      </w:pPr>
      <w:r>
        <w:rPr>
          <w:rFonts w:ascii="IRNazanin" w:hAnsi="IRNazanin" w:eastAsia="IRNazanin"/>
          <w:color w:val="111111"/>
          <w:sz w:val="28"/>
          <w:sz w:val="28"/>
          <w:szCs w:val="28"/>
          <w:rtl w:val="true"/>
          <w:lang w:bidi="fa-IR"/>
        </w:rPr>
        <w:t xml:space="preserve">آمده است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نمود تا به عنوان توشه راه در اختیار مسافران این سفر پر بار معنوی قرار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نغز حاوی نکات عمیق و دقیقی است که مطالعه آن برای معتکفین گران قدر به ویژه جوانان دوستدار حضرت مهدی علیه السلام دلنشین و جذاب خواهد بود و امید است که معتکفین گرامی بتوانند بند بند این کتاب را مورد مطالعه قرار داده و در فکر عمل کردن به مضامین ارزنده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آخر کتاب صفحه ای طراحی شده است که عزیزان معتکف می توانند دل نوشته های خود را در آن نوشته و به رابطین فرهنگی اعتکاف تحویل نمایند و انشاالله بعد از داوری به تعدادی از بهترین آنها جوایز ارزندهای اهدا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ضمن قدردانی و سپاس از مؤلف محترم و همه عزیزانی که عهده دار فراهم آوردن، تنظیم، و نشر این مجموعه بوده اند پیشنهاد میشود با نیت تداوم رفاقت با امام عصر علیه السلام ،مجریان محترم اعتکاف مساجد ترتیبی اتخاذ نمایند که در پایان روز سوم و پس از انجام اعمال ام داوود، شعر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صالح التماس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همین کتاب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جمعی و با حال توجه خوانده شده و از مولایمان درخواست دعا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اعتکاف استان چهارمحال و بختیاری</w:t>
      </w:r>
    </w:p>
    <w:p>
      <w:pPr>
        <w:pStyle w:val="BookText"/>
        <w:rPr/>
      </w:pPr>
      <w:r>
        <w:rPr>
          <w:rFonts w:ascii="IRNazanin" w:hAnsi="IRNazanin" w:eastAsia="IRNazanin"/>
          <w:color w:val="111111"/>
          <w:sz w:val="28"/>
          <w:sz w:val="28"/>
          <w:szCs w:val="28"/>
          <w:rtl w:val="true"/>
          <w:lang w:bidi="fa-IR"/>
        </w:rPr>
        <w:t>امام زمان علیه السلام ناظر است و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شما را امام زمان علیه السلام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شما را امام زمان علیه السلام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اعتکاف را به نیابت از امام زمان علیه السلام و برآورده شدن حوائج آن حضرت انجام داد؟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به نیابت از آن حضرت، مانع ندارد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صدقه بدهی، همین طور صدقه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جمع باشد صدقه را از طرف امام رضا علیه السلام برای سلامتی آقا امام زمان علیه السلام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دو معصوم است؛ دو معصومی که خدا آن ها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خداوند این صدقه ی تو را رد کند، تو هم این جا حق واسطه گری ات را می گیری، تو واسطه ای و همین حق واسطه گری است که اجازه می دهد تو به مراحل خاص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زرنگ باش با چه قصدی می خواهی معتکف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حاجت امام زمان علیه السلام چیزی جز ظهور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خواهی واسطه ی این حاجت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اعمال ما به نیّتی است که درپشت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چه نیتی، سه روز از همه چیز می خواهی دل ببری؛ امـا می دانم روزی خواهد آمد که آقایی بزرگوار و کریم با دعاهای شیعیان از پشت پرده های غیبت، بیرون آمده و آن وقت نگاه خاصی به کسانی خواهد انداخت که با قدمی یا عملی، از تأخیر ظهور جلوگیری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فرصت را از دست مده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می کنم برای رضای تو در خانه ات به اعتکاف بنشینم به نیّت فرج امر ولیّت حجت بن الحسن علیه السلام ، باشد که غیبت و غربتش به پایان رسد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نکن قبول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من آمده ام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تمرین عشق کنم با تمام وجود به یاد تو باشم و نام شریفت را صدا بزنم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آمده ام تا فاصله ها را پر کنم و به دوری از تو پایان دهم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آمده ام تا </w:t>
      </w:r>
      <w:r>
        <w:rPr>
          <w:rFonts w:eastAsia="IRNazanin" w:cs="IRNazanin"/>
          <w:color w:val="111111"/>
          <w:sz w:val="28"/>
          <w:szCs w:val="28"/>
          <w:rtl w:val="true"/>
          <w:lang w:bidi="fa-IR"/>
        </w:rPr>
        <w:t>...</w:t>
      </w:r>
      <w:bookmarkStart w:id="13" w:name="pg2999_34928"/>
    </w:p>
    <w:p>
      <w:pPr>
        <w:pStyle w:val="Heading2"/>
        <w:numPr>
          <w:ilvl w:val="1"/>
          <w:numId w:val="1"/>
        </w:numPr>
        <w:rPr/>
      </w:pPr>
      <w:bookmarkStart w:id="14" w:name="__RefHeading___Toc498786_2749589250"/>
      <w:bookmarkStart w:id="15" w:name="_Toc5"/>
      <w:bookmarkEnd w:id="13"/>
      <w:bookmarkEnd w:id="14"/>
      <w:r>
        <w:rPr>
          <w:rtl w:val="true"/>
        </w:rPr>
        <w:t>نه، تو نیامده ای تو را آورده اند</w:t>
      </w:r>
      <w:r>
        <w:rPr>
          <w:rtl w:val="true"/>
        </w:rPr>
        <w:t>....</w:t>
      </w:r>
      <w:bookmarkEnd w:id="15"/>
    </w:p>
    <w:p>
      <w:pPr>
        <w:pStyle w:val="BookText"/>
        <w:rPr/>
      </w:pPr>
      <w:r>
        <w:rPr>
          <w:rFonts w:ascii="IRNazanin" w:hAnsi="IRNazanin" w:eastAsia="IRNazanin"/>
          <w:color w:val="111111"/>
          <w:sz w:val="28"/>
          <w:sz w:val="28"/>
          <w:szCs w:val="28"/>
          <w:rtl w:val="true"/>
          <w:lang w:bidi="fa-IR"/>
        </w:rPr>
        <w:t>اگر از جانب معشوق نباشد کششی</w:t>
      </w:r>
    </w:p>
    <w:p>
      <w:pPr>
        <w:pStyle w:val="BookText"/>
        <w:rPr/>
      </w:pPr>
      <w:r>
        <w:rPr>
          <w:rFonts w:ascii="IRNazanin" w:hAnsi="IRNazanin" w:eastAsia="IRNazanin"/>
          <w:color w:val="111111"/>
          <w:sz w:val="28"/>
          <w:sz w:val="28"/>
          <w:szCs w:val="28"/>
          <w:rtl w:val="true"/>
          <w:lang w:bidi="fa-IR"/>
        </w:rPr>
        <w:t>کوشش عاشق بیچاره به جایی نرسد</w:t>
      </w:r>
    </w:p>
    <w:p>
      <w:pPr>
        <w:pStyle w:val="BookText"/>
        <w:rPr/>
      </w:pPr>
      <w:r>
        <w:rPr>
          <w:rFonts w:ascii="IRNazanin" w:hAnsi="IRNazanin" w:eastAsia="IRNazanin"/>
          <w:color w:val="111111"/>
          <w:sz w:val="28"/>
          <w:sz w:val="28"/>
          <w:szCs w:val="28"/>
          <w:rtl w:val="true"/>
          <w:lang w:bidi="fa-IR"/>
        </w:rPr>
        <w:t>تو را معشوق به این جا کشانده است آن هم برای گفتگویی کوتاه؛ اما به یاد 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اینجا، خانه اوست</w:t>
      </w:r>
    </w:p>
    <w:p>
      <w:pPr>
        <w:pStyle w:val="BookText"/>
        <w:rPr/>
      </w:pPr>
      <w:r>
        <w:rPr>
          <w:rFonts w:ascii="IRNazanin" w:hAnsi="IRNazanin" w:eastAsia="IRNazanin"/>
          <w:color w:val="111111"/>
          <w:sz w:val="28"/>
          <w:sz w:val="28"/>
          <w:szCs w:val="28"/>
          <w:rtl w:val="true"/>
          <w:lang w:bidi="fa-IR"/>
        </w:rPr>
        <w:t>تو به پای خود نیامده ای که خیلی ها در سر هوای این خانه را داشتند؛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تو در خانه دوست نشان از اجازه اوست برای تو که زینت عبادت کنندگان امام سجاد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اَعظَمِ النِّعمِ عَلینا جَریانُ ذِکرکَ عَلی اَلْسِنَتِنا و اِذْنُکَ لَنا بِدُعائِکَ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از بالاترین نعمتها بر ما جاری شدن یاد و ذکر تو بر زبان ماست و اینکه به ما اجازه دادی تو را بخوانیم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خواندن خدا خشنود باش که اول، او تو را خوانده است و چه مهربان بنده اش را نوازش کرده و مورد تفقد قرار می دهد و مثل همیشه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می کند که ما همه بنده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نیامده ای بلکه دعوت نامه ای ویژه از طرف صاحب خانه برایت فرستاده اند اصلاً مگر می شود بی دعوت به خانه کسی رفت یا مهمان ناخوانده کسی شد، مگر می شود بی اجازه و عنایت او، ذکری را بر زبان جاری ساخت یا یادی از او در دل زنده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 یارب تو لبیک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p>
    <w:p>
      <w:pPr>
        <w:pStyle w:val="BookText"/>
        <w:rPr/>
      </w:pPr>
      <w:r>
        <w:rPr>
          <w:rFonts w:ascii="IRNazanin" w:hAnsi="IRNazanin" w:eastAsia="IRNazanin"/>
          <w:color w:val="111111"/>
          <w:sz w:val="28"/>
          <w:sz w:val="28"/>
          <w:szCs w:val="28"/>
          <w:rtl w:val="true"/>
          <w:lang w:bidi="fa-IR"/>
        </w:rPr>
        <w:t>و آن نیاز و سوز و دردت پیک ماست</w:t>
      </w:r>
    </w:p>
    <w:p>
      <w:pPr>
        <w:pStyle w:val="BookText"/>
        <w:rPr/>
      </w:pPr>
      <w:r>
        <w:rPr>
          <w:rFonts w:ascii="IRNazanin" w:hAnsi="IRNazanin" w:eastAsia="IRNazanin"/>
          <w:color w:val="111111"/>
          <w:sz w:val="28"/>
          <w:sz w:val="28"/>
          <w:szCs w:val="28"/>
          <w:rtl w:val="true"/>
          <w:lang w:bidi="fa-IR"/>
        </w:rPr>
        <w:t>ترس و عشق تو کمند لطف ماست</w:t>
      </w:r>
    </w:p>
    <w:p>
      <w:pPr>
        <w:pStyle w:val="BookText"/>
        <w:rPr/>
      </w:pPr>
      <w:r>
        <w:rPr>
          <w:rFonts w:ascii="IRNazanin" w:hAnsi="IRNazanin" w:eastAsia="IRNazanin"/>
          <w:color w:val="111111"/>
          <w:sz w:val="28"/>
          <w:sz w:val="28"/>
          <w:szCs w:val="28"/>
          <w:rtl w:val="true"/>
          <w:lang w:bidi="fa-IR"/>
        </w:rPr>
        <w:t xml:space="preserve">زیر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لبیک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را آورده اند، آورده اند برای عاشقی، برای مهمانی ویژه که سالی یکبار برگزار می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الهی چون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مهمانی شرکت می کردند و غرق جذبه ی دوست، محو تماشای او می شدند، حبیب خدا صلی الله علیه و آله و سلم بر شرکت در این مهمانی اصرار داشت ، آن هم نه سه روز؛ بلکه ده روز یا بیشتر و امامان معصوم علیهم السلام که جانشین</w:t>
      </w:r>
    </w:p>
    <w:p>
      <w:pPr>
        <w:pStyle w:val="BookText"/>
        <w:rPr/>
      </w:pPr>
      <w:r>
        <w:rPr>
          <w:rFonts w:ascii="IRNazanin" w:hAnsi="IRNazanin" w:eastAsia="IRNazanin"/>
          <w:color w:val="111111"/>
          <w:sz w:val="28"/>
          <w:sz w:val="28"/>
          <w:szCs w:val="28"/>
          <w:rtl w:val="true"/>
          <w:lang w:bidi="fa-IR"/>
        </w:rPr>
        <w:t>رسول صلی الله علیه و آله و سلم بودند و در همان راه، هرگز اعتکاف و خلوت انس با حضرت رب را تعطیل نفرمودند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بنانی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بودم جوانی را دیدم که در سجده بود و با خدای خود چنین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مولای من به محبت و مهری که بر من داری ساکنان حَرَمت را از باران رحمت خود سیراب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بود که باران تندی آغاز شد به او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که خدا تو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دوستم نمی داشت، مرا به زیارت خانه اش فرا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مرا به زیارت خانه اش فرا خوانده دانستم که مرا دوست دارد و بدین دوستی اش باران طلبیدم، پس او نیز اجابت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حرم بیرون رفت از کسانی که آنجا بودند،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که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حسین علیه السلام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چگونه فریاد کند که تو را دوست دارد با چه زبانی بگوید که عاشق توست و در همه حال به 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کوچکترین نشانه است برای ابراز دوستی و درخواست بندگی</w:t>
      </w:r>
      <w:r>
        <w:rPr>
          <w:rFonts w:eastAsia="IRNazanin" w:cs="IRNazanin"/>
          <w:color w:val="111111"/>
          <w:sz w:val="28"/>
          <w:szCs w:val="28"/>
          <w:rtl w:val="true"/>
          <w:lang w:bidi="fa-IR"/>
        </w:rPr>
        <w:t>.</w:t>
      </w:r>
      <w:bookmarkStart w:id="16" w:name="pg2999_34932"/>
    </w:p>
    <w:p>
      <w:pPr>
        <w:pStyle w:val="Heading2"/>
        <w:numPr>
          <w:ilvl w:val="1"/>
          <w:numId w:val="1"/>
        </w:numPr>
        <w:rPr/>
      </w:pPr>
      <w:bookmarkStart w:id="17" w:name="__RefHeading___Toc498788_2749589250"/>
      <w:bookmarkStart w:id="18" w:name="_Toc6"/>
      <w:bookmarkEnd w:id="16"/>
      <w:bookmarkEnd w:id="17"/>
      <w:r>
        <w:rPr>
          <w:rtl w:val="true"/>
        </w:rPr>
        <w:t>خانه را پاکیزه کنید</w:t>
      </w:r>
      <w:bookmarkEnd w:id="18"/>
    </w:p>
    <w:p>
      <w:pPr>
        <w:pStyle w:val="BookText"/>
        <w:rPr/>
      </w:pPr>
      <w:r>
        <w:rPr>
          <w:rFonts w:ascii="IRNazanin" w:hAnsi="IRNazanin" w:eastAsia="IRNazanin"/>
          <w:color w:val="111111"/>
          <w:sz w:val="28"/>
          <w:sz w:val="28"/>
          <w:szCs w:val="28"/>
          <w:rtl w:val="true"/>
          <w:lang w:bidi="fa-IR"/>
        </w:rPr>
        <w:t xml:space="preserve">و خدا به ابراهیم و اسماعیل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دو پیامبر بزرگش به آنها که کمر همت بستند و بنای خانه دوست را تکمیل نمودند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مرا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همه 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ما ظرفیتش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دهی به دو نبی بزرگوار، که خانه ات را برای معتکفین آماده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عَهِدْنا إِلی إِبْراهِیمَ وَ إِسْماعِیلَ أَنْ طَهِّرا بَیْتِیَ لِلطّائِفِینَ وَ الْعاکِفِینَ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خدا تو را به خانه اش دعوت کرد و خانه اش را پاکیزه نمود تو نیز خانه او را پاک گردان و او را به خانه اش دعوت نما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مومن ، جایگاه خدای 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غیور است که اگر غیر را در خانه اش راه داده باشی، قدم رنجه نمی فرماید، پس در همین روز اول، اغیار و نامحرمان را بیرون کن تا قلبت آماده پذیرایی از جان جانان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 در دل تنگت چو فرود آید یار</w:t>
      </w:r>
    </w:p>
    <w:p>
      <w:pPr>
        <w:pStyle w:val="BookText"/>
        <w:rPr/>
      </w:pPr>
      <w:r>
        <w:rPr>
          <w:rFonts w:ascii="IRNazanin" w:hAnsi="IRNazanin" w:eastAsia="IRNazanin"/>
          <w:color w:val="111111"/>
          <w:sz w:val="28"/>
          <w:sz w:val="28"/>
          <w:szCs w:val="28"/>
          <w:rtl w:val="true"/>
          <w:lang w:bidi="fa-IR"/>
        </w:rPr>
        <w:t>خانه از غیر نپرداخته ای یعنی چه</w:t>
      </w:r>
    </w:p>
    <w:p>
      <w:pPr>
        <w:pStyle w:val="BookText"/>
        <w:rPr/>
      </w:pPr>
      <w:r>
        <w:rPr>
          <w:rFonts w:ascii="IRNazanin" w:hAnsi="IRNazanin" w:eastAsia="IRNazanin"/>
          <w:color w:val="111111"/>
          <w:sz w:val="28"/>
          <w:sz w:val="28"/>
          <w:szCs w:val="28"/>
          <w:rtl w:val="true"/>
          <w:lang w:bidi="fa-IR"/>
        </w:rPr>
        <w:t>این سه روز، زندگی در پاکی و دوری از آلودگی گناه، نشان آن است که می شود پاک زیست و نقطه سیاه بر قلب، وارد نساخت، می شود انس با قرآن داشت و از یاد مهدی علیه السلام ،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تمرین درست بندگی است که اگر دل از دنیا زدگی رها شود بندگی بسیار آسان و شیرین رخ می نماید و خدا قلب را برای محبت و عاشقی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قلب، راه ورود نور را فراهم کرده، محبت انسانهای نورانی را زمینه سازی 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روز، همه را با مهر نگاه کن که بندگان، محبوب خدایند و خود را از همه کمتر و پائین تر بدان تا لذت تواضع را دریابی و خدمت به زائران کوی دوست را از یاد مبر که هر قدمی</w:t>
      </w:r>
    </w:p>
    <w:p>
      <w:pPr>
        <w:pStyle w:val="BookText"/>
        <w:rPr/>
      </w:pPr>
      <w:r>
        <w:rPr>
          <w:rFonts w:ascii="IRNazanin" w:hAnsi="IRNazanin" w:eastAsia="IRNazanin"/>
          <w:color w:val="111111"/>
          <w:sz w:val="28"/>
          <w:sz w:val="28"/>
          <w:szCs w:val="28"/>
          <w:rtl w:val="true"/>
          <w:lang w:bidi="fa-IR"/>
        </w:rPr>
        <w:t>اجرها دارد در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آزار و اذیت بندگان خوب خدا بپرهیز که رنجاندن دل دوست، عالَمی را زیر و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پرمهر و متواضع و پر کار در مسیر، حرکت نما که راه نزدیک است و خدا تو را دوست دارد آنچنان که با تمام تشکیلات به میزبانی تو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اش را آلوده نسازی</w:t>
      </w:r>
      <w:r>
        <w:rPr>
          <w:rFonts w:eastAsia="IRNazanin" w:cs="IRNazanin"/>
          <w:color w:val="111111"/>
          <w:sz w:val="28"/>
          <w:szCs w:val="28"/>
          <w:rtl w:val="true"/>
          <w:lang w:bidi="fa-IR"/>
        </w:rPr>
        <w:t>»</w:t>
      </w:r>
      <w:bookmarkStart w:id="19" w:name="pg2999_34935"/>
    </w:p>
    <w:p>
      <w:pPr>
        <w:pStyle w:val="Heading2"/>
        <w:numPr>
          <w:ilvl w:val="1"/>
          <w:numId w:val="1"/>
        </w:numPr>
        <w:rPr/>
      </w:pPr>
      <w:bookmarkStart w:id="20" w:name="__RefHeading___Toc498790_2749589250"/>
      <w:bookmarkStart w:id="21" w:name="_Toc7"/>
      <w:bookmarkEnd w:id="19"/>
      <w:bookmarkEnd w:id="20"/>
      <w:r>
        <w:rPr>
          <w:rtl w:val="true"/>
        </w:rPr>
        <w:t>داوود تو نیز در زندان است</w:t>
      </w:r>
      <w:bookmarkEnd w:id="21"/>
    </w:p>
    <w:p>
      <w:pPr>
        <w:pStyle w:val="BookText"/>
        <w:rPr/>
      </w:pPr>
      <w:r>
        <w:rPr>
          <w:rFonts w:ascii="IRNazanin" w:hAnsi="IRNazanin" w:eastAsia="IRNazanin"/>
          <w:color w:val="111111"/>
          <w:sz w:val="28"/>
          <w:sz w:val="28"/>
          <w:szCs w:val="28"/>
          <w:rtl w:val="true"/>
          <w:lang w:bidi="fa-IR"/>
        </w:rPr>
        <w:t>داوود اهل ولایت بود و مادرش خادم آن آستان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را به زندان بردند و مادرش نگران به محضر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انسان رفت، او از امام صادق علیه السلام راه رهایی داوود را خواست و امام راهی نشان داد 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ایام البیض را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 ظهر روز پانزدهم ، نماز ظهر و عصر را که خواندی در جای خلوتی بنشین که حواست جمع باشد و با انسانی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این سوره ها را بخوان و بعد هم این دعا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آزاد شد نسخه امام مثل همیشه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راحتی ندارد و ما چقدر از مطلب غافلیم و توجهی نداریم</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زندان، کنایه ای است از اینکه حضرت مهدی علیه السلام که همه ی شرایط حکومت بر هستی را دارند باید این همه مشکلات و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بشر را ببینند ولی به خاطر عدم آمادگی ما، چاره ای جز صبر نداشته باشند و زندگی به کامشان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زندانی زندان غیبت</w:t>
      </w:r>
    </w:p>
    <w:p>
      <w:pPr>
        <w:pStyle w:val="BookText"/>
        <w:rPr/>
      </w:pPr>
      <w:r>
        <w:rPr>
          <w:rFonts w:ascii="IRNazanin" w:hAnsi="IRNazanin" w:eastAsia="IRNazanin"/>
          <w:color w:val="111111"/>
          <w:sz w:val="28"/>
          <w:sz w:val="28"/>
          <w:szCs w:val="28"/>
          <w:rtl w:val="true"/>
          <w:lang w:bidi="fa-IR"/>
        </w:rPr>
        <w:t>دعا کن طی شود ایام غیبت</w:t>
      </w:r>
    </w:p>
    <w:p>
      <w:pPr>
        <w:pStyle w:val="BookText"/>
        <w:rPr/>
      </w:pPr>
      <w:r>
        <w:rPr>
          <w:rFonts w:ascii="IRNazanin" w:hAnsi="IRNazanin" w:eastAsia="IRNazanin"/>
          <w:color w:val="111111"/>
          <w:sz w:val="28"/>
          <w:sz w:val="28"/>
          <w:szCs w:val="28"/>
          <w:rtl w:val="true"/>
          <w:lang w:bidi="fa-IR"/>
        </w:rPr>
        <w:t>به آنانی که مشتاق ظهورند</w:t>
      </w:r>
    </w:p>
    <w:p>
      <w:pPr>
        <w:pStyle w:val="BookText"/>
        <w:rPr/>
      </w:pPr>
      <w:r>
        <w:rPr>
          <w:rFonts w:ascii="IRNazanin" w:hAnsi="IRNazanin" w:eastAsia="IRNazanin"/>
          <w:color w:val="111111"/>
          <w:sz w:val="28"/>
          <w:sz w:val="28"/>
          <w:szCs w:val="28"/>
          <w:rtl w:val="true"/>
          <w:lang w:bidi="fa-IR"/>
        </w:rPr>
        <w:t>به سالی بگذرد هر آنِ غیبت</w:t>
      </w:r>
    </w:p>
    <w:p>
      <w:pPr>
        <w:pStyle w:val="BookText"/>
        <w:rPr/>
      </w:pPr>
      <w:r>
        <w:rPr>
          <w:rFonts w:ascii="IRNazanin" w:hAnsi="IRNazanin" w:eastAsia="IRNazanin"/>
          <w:color w:val="111111"/>
          <w:sz w:val="28"/>
          <w:sz w:val="28"/>
          <w:szCs w:val="28"/>
          <w:rtl w:val="true"/>
          <w:lang w:bidi="fa-IR"/>
        </w:rPr>
        <w:t>تو نیز دست به کار شو و اعتکافت را رنگ و بویی بخش و لبخند رضایت را بر لبان آن غریب یگانه ی دور از وطن آشنا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اَکثِرُوا الدُّعاء بِتَعجیلِ الفَرج؛</w:t>
      </w:r>
    </w:p>
    <w:p>
      <w:pPr>
        <w:pStyle w:val="BookText"/>
        <w:rPr/>
      </w:pPr>
      <w:r>
        <w:rPr>
          <w:rFonts w:ascii="IRNazanin" w:hAnsi="IRNazanin" w:eastAsia="IRNazanin"/>
          <w:color w:val="111111"/>
          <w:sz w:val="28"/>
          <w:sz w:val="28"/>
          <w:szCs w:val="28"/>
          <w:rtl w:val="true"/>
          <w:lang w:bidi="fa-IR"/>
        </w:rPr>
        <w:t xml:space="preserve">برای زود فرا رسیدن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اسیر شیطان هستیم و در زندان خودیت و شهوت گرفتاریم خبری از یار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مانند مادر داوود که دلسوز پسرش بود نزد امام رفته و دلسوزی خود را نسبت به جان در اسـارت مانده ی خویش نشان دهیم و با دستور العمل امام، این نَفس سرکش را رام کرده از زندان دلبستگی ها رها سازیم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ما در زندانیم وضع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شیعیان ما ـ که خدا برای اطاعت خود توفیقشان دهد ـ در راه وفای به پیمانی که بر عهده دارند همدل و همراه می شدند، سعادت دیدار ما برای ایشان به تأخیر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برای رهایی امام از غیبت و غربت راهی نیست جز رهایی جان از تعلقات و دوری از غُل و زنجیر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سه روز ، فرصت خوبی است برای آغاز راهی که پایانش شروع یک بهار سبز به همراه انسانی مهربان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آغازی برای خوب شدن ، خوب رفتن و خوب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همه ی آنچه یار را از ما گرفته است، برای لبخندی که اگر بر لبان او نشست به عالَم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بنی اسرائیل هم مثل ما شدند مرتکب گناه و غفلت، تا اینکه غیبت نصیبشان شد</w:t>
      </w:r>
    </w:p>
    <w:p>
      <w:pPr>
        <w:pStyle w:val="BookText"/>
        <w:rPr/>
      </w:pPr>
      <w:r>
        <w:rPr>
          <w:rFonts w:ascii="IRNazanin" w:hAnsi="IRNazanin" w:eastAsia="IRNazanin"/>
          <w:color w:val="111111"/>
          <w:sz w:val="28"/>
          <w:sz w:val="28"/>
          <w:szCs w:val="28"/>
          <w:rtl w:val="true"/>
          <w:lang w:bidi="fa-IR"/>
        </w:rPr>
        <w:t>و در لوح آن ها خداوند بنا را گذاشت بر چهارصد سال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بی حضور ولیِّ خدا ایام را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یکی یکی گذشت تا شد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خواب بیدار شدند بی برکتی و آوارگی و یتیمی را با تمام وجود احساس کردند، همگی به بیابان ها رفتند گریه کردند و ضجّه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که منتظر بهانه است در همان سال پیامبری برایشان فرستاد و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غیبت صرف 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اینگونه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اگر مثل بنی اسرائیل به درگاه خداوند به گریه و زاری بپردازید، خداوند فرج را نزدیک خواهد کرد؛ اما اگر چنین نباشید، این سختی غیبت، تا پایان مدتش طول خواهد کشید</w:t>
      </w:r>
      <w:r>
        <w:rPr>
          <w:rFonts w:eastAsia="IRNazanin" w:cs="IRNazanin"/>
          <w:color w:val="111111"/>
          <w:sz w:val="28"/>
          <w:szCs w:val="28"/>
          <w:rtl w:val="true"/>
          <w:lang w:bidi="fa-IR"/>
        </w:rPr>
        <w:t xml:space="preserve">. </w:t>
      </w:r>
      <w:r>
        <w:rPr>
          <w:rStyle w:val="FootnoteAnchor"/>
          <w:rtl w:val="true"/>
        </w:rPr>
        <w:footnoteReference w:id="9"/>
      </w:r>
      <w:bookmarkStart w:id="22" w:name="pg2999_34939"/>
    </w:p>
    <w:p>
      <w:pPr>
        <w:pStyle w:val="Heading2"/>
        <w:numPr>
          <w:ilvl w:val="1"/>
          <w:numId w:val="1"/>
        </w:numPr>
        <w:rPr/>
      </w:pPr>
      <w:bookmarkStart w:id="23" w:name="__RefHeading___Toc498792_2749589250"/>
      <w:bookmarkStart w:id="24" w:name="_Toc8"/>
      <w:bookmarkEnd w:id="22"/>
      <w:bookmarkEnd w:id="23"/>
      <w:r>
        <w:rPr>
          <w:rtl w:val="true"/>
        </w:rPr>
        <w:t>اینگونه باشید</w:t>
      </w:r>
      <w:bookmarkEnd w:id="24"/>
    </w:p>
    <w:p>
      <w:pPr>
        <w:pStyle w:val="BookText"/>
        <w:rPr/>
      </w:pPr>
      <w:r>
        <w:rPr>
          <w:rFonts w:ascii="IRNazanin" w:hAnsi="IRNazanin" w:eastAsia="IRNazanin"/>
          <w:color w:val="111111"/>
          <w:sz w:val="28"/>
          <w:sz w:val="28"/>
          <w:szCs w:val="28"/>
          <w:rtl w:val="true"/>
          <w:lang w:bidi="fa-IR"/>
        </w:rPr>
        <w:t xml:space="preserve">مرحوم حجت الاسلام ابوترابی نقل می کند که 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پادگان العنبر عراق مشغول نماز بودیم که چند نفر اسیر تازه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اسرای ایرانی تازه وارد، جوانی بود به نام علی اکبر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وزن و از نظر جسمی خیلی قوی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علی اکبر مریض شد و بعد از یک سال وزنش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دردهای شدیدی می گرفت و از شدت درد، دست و پا و گاهی سرش را به در و دیوار می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اربعین مانده بود که تمامی اردوگاه تصمیم گرفتیم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اربعین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بدون سحری روزه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یک حالت بسیار معنوی به خودش گرفته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اربعین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که علی اکبر دل درد شدیدی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از روزهای دیگر، به طوری که سربازان عراقی او را به بیمارستان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سربازان عراقی در اردوگاه را باز کردند و چیزی را مثل چوب خشک پرت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دیدیم بدن بی جان علی اکبر است که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صحنه همه شروع به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چند نفری او را برداشته داخل سلولش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بعد از گرفتن آمار هرکس به سلولش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بین دو طرف اردوگاه بیشتر از صدمتر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 با ناراحتی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اذان صبح، آزاده ای به نام محمد به هم سلولی خودش که پیرمردی پدر شهید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 علیه السلام علی اکبر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علی اکبر را در آن سمت اردوگاه نمی بینی، چگونه می گویی؟</w:t>
      </w:r>
    </w:p>
    <w:p>
      <w:pPr>
        <w:pStyle w:val="BookText"/>
        <w:rPr/>
      </w:pP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خواهیم دید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صبح بعد از گرفتن آمار توسط بعثی ها، اسراء همگی به سمت سلول علی اکبر هجوم برده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 علیه السلام علی اکبر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IRNazanin" w:hAnsi="IRNazanin" w:eastAsia="IRNazanin"/>
          <w:color w:val="111111"/>
          <w:sz w:val="28"/>
          <w:sz w:val="28"/>
          <w:szCs w:val="28"/>
          <w:rtl w:val="true"/>
          <w:lang w:bidi="fa-IR"/>
        </w:rPr>
        <w:t>به سمت سلول رفته و دیدم زردی از صورت علی اکبر رفته و خیلی شاداب و سرحال ایستاده و در حال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بعثی هم تعجب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ازدحام سلول علی اکبر جدا شده به سمت محمد رفتم و به او گفتم جریان چه بود؟ دیشب چه خوابی دیدی؟</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قبل از خواب دو رکعت نماز امام زمان علیه السلام را با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خواندم و بعد از تمام شدن نماز، فقط یک دعا می کنم و آن هم برای فرج امام 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اسارتم برای آزادی دعا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دیشب وقتی علی اکبر را با آن وضع دیدم از حضرت، شفای او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خواب دیدم نوری از سلول علی اکبر به طرف آسمان ساطع است و به صورت یک ستون نورافشانی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خواب یقین کردم حضرت، علی اکبر را شفا داده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چه زیباست در این شب ها که مزین به نام امیر المؤمنین علی علیه السلام است یاد فرزندش را گرامی داشته و نماز امام زمان علیه السلام را بخوانیم و جز فرج، حاجت دیگری را در نظر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کرده ای قدیمی های ما چه همّت های بلندی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 در محضر امام باقر علیه السلام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امر فرج شما، همه زندگی خود را وقف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برایش دعا فرمود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مطلب به چشمم خورد از خودم خجالت کشیدم که بعضی ها تمام زندگی و دار و ندارشان را وقف امام زمان علیه السلام کردند؛ ولی من این سه روز اعتکاف را هم برای خودم خرج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جلوی ضرر را هر وقت بگیری منفعت است</w:t>
      </w:r>
      <w:r>
        <w:rPr>
          <w:rFonts w:eastAsia="IRNazanin" w:cs="IRNazanin"/>
          <w:color w:val="111111"/>
          <w:sz w:val="28"/>
          <w:szCs w:val="28"/>
          <w:rtl w:val="true"/>
          <w:lang w:bidi="fa-IR"/>
        </w:rPr>
        <w:t>.</w:t>
      </w:r>
      <w:bookmarkStart w:id="25" w:name="pg2999_34943"/>
    </w:p>
    <w:p>
      <w:pPr>
        <w:pStyle w:val="Heading2"/>
        <w:numPr>
          <w:ilvl w:val="1"/>
          <w:numId w:val="1"/>
        </w:numPr>
        <w:rPr/>
      </w:pPr>
      <w:bookmarkStart w:id="26" w:name="__RefHeading___Toc498794_2749589250"/>
      <w:bookmarkStart w:id="27" w:name="_Toc9"/>
      <w:bookmarkEnd w:id="25"/>
      <w:bookmarkEnd w:id="26"/>
      <w:r>
        <w:rPr>
          <w:rtl w:val="true"/>
        </w:rPr>
        <w:t>ای خوش ترین بهانه ماندن</w:t>
      </w:r>
      <w:r>
        <w:rPr>
          <w:rtl w:val="true"/>
        </w:rPr>
        <w:t>!</w:t>
      </w:r>
      <w:bookmarkEnd w:id="27"/>
    </w:p>
    <w:p>
      <w:pPr>
        <w:pStyle w:val="BookText"/>
        <w:rPr/>
      </w:pPr>
      <w:r>
        <w:rPr>
          <w:rFonts w:ascii="IRNazanin" w:hAnsi="IRNazanin" w:eastAsia="IRNazanin"/>
          <w:color w:val="111111"/>
          <w:sz w:val="28"/>
          <w:sz w:val="28"/>
          <w:szCs w:val="28"/>
          <w:rtl w:val="true"/>
          <w:lang w:bidi="fa-IR"/>
        </w:rPr>
        <w:t>آخر من اگر پروانه نبودم که گرد تو نمی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خواهشی بر این دل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اگر می رود تنها حاصلش این است که لحظه ای با تو باشم و در هوایت بگریم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مصر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بگو کجا جستجویت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کدام رهگذر بنشینم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کدام راه بدوزم ؟</w:t>
      </w:r>
    </w:p>
    <w:p>
      <w:pPr>
        <w:pStyle w:val="BookText"/>
        <w:rPr/>
      </w:pPr>
      <w:r>
        <w:rPr>
          <w:rFonts w:ascii="IRNazanin" w:hAnsi="IRNazanin" w:eastAsia="IRNazanin"/>
          <w:color w:val="111111"/>
          <w:sz w:val="28"/>
          <w:sz w:val="28"/>
          <w:szCs w:val="28"/>
          <w:rtl w:val="true"/>
          <w:lang w:bidi="fa-IR"/>
        </w:rPr>
        <w:t>من اگر خانه ات را می دانستم خودم می آمدم، اما نمی دانم در کجایی؟ کنار کعبه ای یا در کربلایی؟ و شاید هم همین جایی این جا که خانه خداست و تو با آن آشنایی دیرینه 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 آمدم هر چند دیر؛ اما آمدم تا در خانه خدا در حضور فرشتگان از تو عذر خواهی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آرزوی آرزوهایم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بیا و مرا به خدمتی بگمار،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خدمت تو دارم بخرم به لطف و مفروش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بگو آب عاشقی بر دستت بریزم، بیا بگو بخوان،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بمیر،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اهل ولایت خود قرار ده</w:t>
      </w:r>
    </w:p>
    <w:p>
      <w:pPr>
        <w:pStyle w:val="BookText"/>
        <w:rPr/>
      </w:pPr>
      <w:r>
        <w:rPr>
          <w:rFonts w:ascii="IRNazanin" w:hAnsi="IRNazanin" w:eastAsia="IRNazanin"/>
          <w:color w:val="111111"/>
          <w:sz w:val="28"/>
          <w:sz w:val="28"/>
          <w:szCs w:val="28"/>
          <w:rtl w:val="true"/>
          <w:lang w:bidi="fa-IR"/>
        </w:rPr>
        <w:t xml:space="preserve">و در جوار خود با مومنان گرد آور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عشق شما در جمع مومنان حاضرم و برای دیدارت بضاعت مزجاتم </w:t>
      </w:r>
      <w:r>
        <w:rPr>
          <w:rStyle w:val="FootnoteAnchor"/>
          <w:rtl w:val="true"/>
        </w:rPr>
        <w:footnoteReference w:id="13"/>
      </w:r>
      <w:r>
        <w:rPr>
          <w:rFonts w:ascii="IRNazanin" w:hAnsi="IRNazanin" w:eastAsia="IRNazanin"/>
          <w:color w:val="111111"/>
          <w:sz w:val="28"/>
          <w:sz w:val="28"/>
          <w:szCs w:val="28"/>
          <w:rtl w:val="true"/>
          <w:lang w:bidi="fa-IR"/>
        </w:rPr>
        <w:t>فقط همین دل شکسته است همان که گاهگاهی دلتنگ شما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 شد یعقوب وار بگریم تا چشمانم سفید شود ای کاش در انتظارت عمرم سپری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خواب و نقش خیالی هم از تو قانعم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بگذار ای بهار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آخـر مـن هـم دل دارم بعضی وقتها عشق نیز به من سر می زند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تو بیا برای خدا شبی بنشان مرا به کنار خود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بزدای زنگ غم از دلم به اشاره ای و نظـاره ای</w:t>
      </w:r>
    </w:p>
    <w:p>
      <w:pPr>
        <w:pStyle w:val="BookText"/>
        <w:rPr/>
      </w:pPr>
      <w:r>
        <w:rPr>
          <w:rFonts w:ascii="IRNazanin" w:hAnsi="IRNazanin" w:eastAsia="IRNazanin"/>
          <w:color w:val="111111"/>
          <w:sz w:val="28"/>
          <w:sz w:val="28"/>
          <w:szCs w:val="28"/>
          <w:rtl w:val="true"/>
          <w:lang w:bidi="fa-IR"/>
        </w:rPr>
        <w:t>حسرت بر روزگار جوانیم که بی یاد شما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 پس از این مهمانی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مهربان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انسانها دیر باورند و زود رنج اگر تو سراغم را نگیری می گویم او نیز مرا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دریاب پیش از آنکه از دست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دوست، رهی به کهکشانم بدهید</w:t>
      </w:r>
    </w:p>
    <w:p>
      <w:pPr>
        <w:pStyle w:val="BookText"/>
        <w:rPr/>
      </w:pPr>
      <w:r>
        <w:rPr>
          <w:rFonts w:ascii="IRNazanin" w:hAnsi="IRNazanin" w:eastAsia="IRNazanin"/>
          <w:color w:val="111111"/>
          <w:sz w:val="28"/>
          <w:sz w:val="28"/>
          <w:szCs w:val="28"/>
          <w:rtl w:val="true"/>
          <w:lang w:bidi="fa-IR"/>
        </w:rPr>
        <w:t>وز اشک، دو چشمِ خونفشانم بدهید</w:t>
      </w:r>
    </w:p>
    <w:p>
      <w:p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یک گوشه ابرویی نشانم بدهید</w:t>
      </w:r>
    </w:p>
    <w:p>
      <w:pPr>
        <w:pStyle w:val="BookText"/>
        <w:rPr/>
      </w:pPr>
      <w:r>
        <w:rPr>
          <w:rFonts w:ascii="IRNazanin" w:hAnsi="IRNazanin" w:eastAsia="IRNazanin"/>
          <w:color w:val="111111"/>
          <w:sz w:val="28"/>
          <w:sz w:val="28"/>
          <w:szCs w:val="28"/>
          <w:rtl w:val="true"/>
          <w:lang w:bidi="fa-IR"/>
        </w:rPr>
        <w:t>چه می گویم ، شما کجا و فراموش کردن دوستداران حضرت اباعبدلله علیه السلام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دلخوشیم به همان پیراهن و شال عزا که دلت را به دست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فرمودید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یاد شما را از خاطر نمی بریم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گشت گرد تو، گرد گنه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 دعایی کن که ما هم یاد شما را از خاطر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مُردیم از این یادهای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فکر گناه و نقشه های 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امروز در خانه خدا به او شکایت می کنم، من به خدا درد دلم را بازگو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رادَّ یوسفُ علی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باز گرداننده ی یوسف به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دمی بی یوسف؛ نَفَس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گونه ام که در غم غربت شکیب نیست</w:t>
      </w:r>
    </w:p>
    <w:p>
      <w:pPr>
        <w:pStyle w:val="BookText"/>
        <w:rPr/>
      </w:pPr>
      <w:r>
        <w:rPr>
          <w:rFonts w:ascii="IRNazanin" w:hAnsi="IRNazanin" w:eastAsia="IRNazanin"/>
          <w:color w:val="111111"/>
          <w:sz w:val="28"/>
          <w:sz w:val="28"/>
          <w:szCs w:val="28"/>
          <w:rtl w:val="true"/>
          <w:lang w:bidi="fa-IR"/>
        </w:rPr>
        <w:t>گر سر کنم شکایت هجران عجیب نیست</w:t>
      </w:r>
    </w:p>
    <w:p>
      <w:pPr>
        <w:pStyle w:val="BookText"/>
        <w:rPr/>
      </w:pPr>
      <w:r>
        <w:rPr>
          <w:rFonts w:ascii="IRNazanin" w:hAnsi="IRNazanin" w:eastAsia="IRNazanin"/>
          <w:color w:val="111111"/>
          <w:sz w:val="28"/>
          <w:sz w:val="28"/>
          <w:szCs w:val="28"/>
          <w:rtl w:val="true"/>
          <w:lang w:bidi="fa-IR"/>
        </w:rPr>
        <w:t>جانم بگیر و صحبت جانانه ام ببخش</w:t>
      </w:r>
    </w:p>
    <w:p>
      <w:pPr>
        <w:pStyle w:val="BookText"/>
        <w:rPr/>
      </w:pPr>
      <w:r>
        <w:rPr>
          <w:rFonts w:ascii="IRNazanin" w:hAnsi="IRNazanin" w:eastAsia="IRNazanin"/>
          <w:color w:val="111111"/>
          <w:sz w:val="28"/>
          <w:sz w:val="28"/>
          <w:szCs w:val="28"/>
          <w:rtl w:val="true"/>
          <w:lang w:bidi="fa-IR"/>
        </w:rPr>
        <w:t xml:space="preserve">کز جان شکیب هست و ز جانان شکیب نیست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اینک آمده ام با بار گناهان، آمده ام و قدم در خانه دوست نهاده ام و چشم امیدم به رحمت اوست، بگو چه کنم برای نیم نگاهت ای عزیز زهرا علیها السلام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ام در بازارمان رفت و آمد داری و بر فرش مجالسمان قدم می نهی؛ اما چشم ما کور است از معرفت شما</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حالا هم این فرش، فرش خانه خداست، غریبه نیست ماهم هر چند بد، اما مهمان خداییم؛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هم شریف است و یاد و نام جد غریبتان علی علیه السلام و عمه بزرگوارتان حضرت زینب علیها السلام بر دلها و زبانها پیچیده است</w:t>
      </w:r>
      <w:r>
        <w:rPr>
          <w:rFonts w:eastAsia="IRNazanin" w:cs="IRNazanin"/>
          <w:color w:val="111111"/>
          <w:sz w:val="28"/>
          <w:szCs w:val="28"/>
          <w:rtl w:val="true"/>
          <w:lang w:bidi="fa-IR"/>
        </w:rPr>
        <w:t>!</w:t>
      </w:r>
      <w:bookmarkStart w:id="28" w:name="pg2999_34948"/>
    </w:p>
    <w:p>
      <w:pPr>
        <w:pStyle w:val="Heading2"/>
        <w:numPr>
          <w:ilvl w:val="1"/>
          <w:numId w:val="1"/>
        </w:numPr>
        <w:rPr/>
      </w:pPr>
      <w:bookmarkStart w:id="29" w:name="__RefHeading___Toc498796_2749589250"/>
      <w:bookmarkStart w:id="30" w:name="_Toc10"/>
      <w:bookmarkEnd w:id="28"/>
      <w:bookmarkEnd w:id="29"/>
      <w:r>
        <w:rPr>
          <w:rtl w:val="true"/>
        </w:rPr>
        <w:t>یاد امام</w:t>
      </w:r>
      <w:bookmarkEnd w:id="30"/>
    </w:p>
    <w:p>
      <w:pPr>
        <w:pStyle w:val="BookText"/>
        <w:rPr/>
      </w:pPr>
      <w:r>
        <w:rPr>
          <w:rFonts w:ascii="IRNazanin" w:hAnsi="IRNazanin" w:eastAsia="IRNazanin"/>
          <w:color w:val="111111"/>
          <w:sz w:val="28"/>
          <w:sz w:val="28"/>
          <w:szCs w:val="28"/>
          <w:rtl w:val="true"/>
          <w:lang w:bidi="fa-IR"/>
        </w:rPr>
        <w:t>شاید منتظری ما برای آمدنت کاری بکنیم؛ شاید دوست داری از خودمان و حاجاتمان فاصله بگیریم و در این ایام یاد شما و حاجات شما باشیم؛ حتماً دوست داری ما هم خطاب به شما بگوییم که عمرمان را وقف شما و امر شما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را که نمی توانم قول بدهم؛ اما فکر می کنم مرد این سه روز باشم که از همه ایام زندگی، این سه روز را نادیده بگیرم و خودم را برای شما بخواهم و در انتظار و یاد شما خاطرم را زنده نگه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امام رئوف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انتظارش را از خاطر ما مبر</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یاد چه ها که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حاصلش رفاقت با حضرت است و خوشا بحال کسی که در راه رفاقت ایشان سرمایه گذاری نماید و قدمی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کشمیری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ساعت با حضرت، خلوت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خلوت زیارت آل یاسین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ادرکنی یا صاحب الزمان اغثنی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رفاقت با حضرت زیاد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آل یاسین، اکسیر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معتکفین باید قرائت این زیارت را جزو اولین برنامه های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 و سوره یس برای معتکف، فتح باب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مومن نشویم جلوه مهدوی بر ما ظهور نخواهد کرد و ایمان با یاد اوست که در دل مستقر می شود که امام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یاد مهدی علیه السلام از قلوب شیعیان غایب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اینـکه آیـت الله قـــاضی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حال ایستاده و نشسته و در تغییر حالتی به حالت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نشان از ایمان این مـرد موّحد بـوده است که یاد</w:t>
      </w:r>
    </w:p>
    <w:p>
      <w:pPr>
        <w:pStyle w:val="BookText"/>
        <w:rPr/>
      </w:pPr>
      <w:r>
        <w:rPr>
          <w:rFonts w:ascii="IRNazanin" w:hAnsi="IRNazanin" w:eastAsia="IRNazanin"/>
          <w:color w:val="111111"/>
          <w:sz w:val="28"/>
          <w:sz w:val="28"/>
          <w:szCs w:val="28"/>
          <w:rtl w:val="true"/>
          <w:lang w:bidi="fa-IR"/>
        </w:rPr>
        <w:t xml:space="preserve">یار در تار و پودش تنیده بود و لذتی می برد از این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احلی اسمائکم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حشر هم که برانی مرا ز خویش هنوز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نام تو بردم، به تو بدهکارم</w:t>
      </w:r>
    </w:p>
    <w:p>
      <w:pPr>
        <w:pStyle w:val="BookText"/>
        <w:rPr/>
      </w:pPr>
      <w:r>
        <w:rPr>
          <w:rFonts w:ascii="IRNazanin" w:hAnsi="IRNazanin" w:eastAsia="IRNazanin"/>
          <w:color w:val="111111"/>
          <w:sz w:val="28"/>
          <w:sz w:val="28"/>
          <w:szCs w:val="28"/>
          <w:rtl w:val="true"/>
          <w:lang w:bidi="fa-IR"/>
        </w:rPr>
        <w:t>آیت الله شیخ محمد جواد</w:t>
      </w:r>
    </w:p>
    <w:p>
      <w:pPr>
        <w:pStyle w:val="BookText"/>
        <w:rPr/>
      </w:pPr>
      <w:r>
        <w:rPr>
          <w:rFonts w:ascii="IRNazanin" w:hAnsi="IRNazanin" w:eastAsia="IRNazanin"/>
          <w:color w:val="111111"/>
          <w:sz w:val="28"/>
          <w:sz w:val="28"/>
          <w:szCs w:val="28"/>
          <w:rtl w:val="true"/>
          <w:lang w:bidi="fa-IR"/>
        </w:rPr>
        <w:t>انصاری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 هم زیاد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حضرت داشته باشید و بخواهید که مشکلات دنیا و آخرت</w:t>
      </w:r>
    </w:p>
    <w:p>
      <w:pPr>
        <w:pStyle w:val="BookText"/>
        <w:rPr/>
      </w:pPr>
      <w:r>
        <w:rPr>
          <w:rFonts w:ascii="IRNazanin" w:hAnsi="IRNazanin" w:eastAsia="IRNazanin"/>
          <w:color w:val="111111"/>
          <w:sz w:val="28"/>
          <w:sz w:val="28"/>
          <w:szCs w:val="28"/>
          <w:rtl w:val="true"/>
          <w:lang w:bidi="fa-IR"/>
        </w:rPr>
        <w:t>و سیر و سلوک شما را بر طرف کنند؛ چون حضرت، ولیِّ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محمدتقی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نام حضرت را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بگوئید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ولیِّ عصر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کـاری کنیـد که مــورد توجــه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خاص حضرت ولی عصر علیه السلام قرار گیرید</w:t>
      </w:r>
      <w:r>
        <w:rPr>
          <w:rFonts w:eastAsia="IRNazanin" w:cs="IRNazanin"/>
          <w:color w:val="111111"/>
          <w:sz w:val="28"/>
          <w:szCs w:val="28"/>
          <w:rtl w:val="true"/>
          <w:lang w:bidi="fa-IR"/>
        </w:rPr>
        <w:t>.</w:t>
      </w:r>
      <w:bookmarkStart w:id="31" w:name="pg2999_34952"/>
    </w:p>
    <w:p>
      <w:pPr>
        <w:pStyle w:val="Heading2"/>
        <w:numPr>
          <w:ilvl w:val="1"/>
          <w:numId w:val="1"/>
        </w:numPr>
        <w:rPr/>
      </w:pPr>
      <w:bookmarkStart w:id="32" w:name="__RefHeading___Toc498798_2749589250"/>
      <w:bookmarkStart w:id="33" w:name="_Toc11"/>
      <w:bookmarkEnd w:id="31"/>
      <w:bookmarkEnd w:id="32"/>
      <w:r>
        <w:rPr>
          <w:rtl w:val="true"/>
        </w:rPr>
        <w:t>شروع اولین ثانیه ها با یاد او</w:t>
      </w:r>
      <w:bookmarkEnd w:id="33"/>
    </w:p>
    <w:p>
      <w:pPr>
        <w:pStyle w:val="BookText"/>
        <w:rPr/>
      </w:pPr>
      <w:r>
        <w:rPr>
          <w:rFonts w:ascii="IRNazanin" w:hAnsi="IRNazanin" w:eastAsia="IRNazanin"/>
          <w:color w:val="111111"/>
          <w:sz w:val="28"/>
          <w:sz w:val="28"/>
          <w:szCs w:val="28"/>
          <w:rtl w:val="true"/>
          <w:lang w:bidi="fa-IR"/>
        </w:rPr>
        <w:t>دعای عهد زمزمه ی عاشقانی است که توفیق دارند اولین ثانیه های روزشان را با یاد امام عصر علیه السلام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صبح دعای عهد را بخواند از یاوران قائم علیه السلام ما باشد و اگر پیش از ظهور آن حضرت، بمیرد خداوند او را از قبر بیرون می آورد تا در خدمت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به هر کلمه ی دعای عهد، هزار حسنه کرامت می فرماید و هزار گناه را محو می 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دعای عهد سرنوشت انسان را عوض می کند</w:t>
      </w:r>
      <w:r>
        <w:rPr>
          <w:rFonts w:eastAsia="IRNazanin" w:cs="IRNazanin"/>
          <w:color w:val="111111"/>
          <w:sz w:val="28"/>
          <w:szCs w:val="28"/>
          <w:rtl w:val="true"/>
          <w:lang w:bidi="fa-IR"/>
        </w:rPr>
        <w:t xml:space="preserve">. </w:t>
      </w:r>
      <w:r>
        <w:rPr>
          <w:rStyle w:val="FootnoteAnchor"/>
          <w:rtl w:val="true"/>
        </w:rPr>
        <w:footnoteReference w:id="21"/>
      </w:r>
      <w:bookmarkStart w:id="34" w:name="pg2999_34953"/>
    </w:p>
    <w:p>
      <w:pPr>
        <w:pStyle w:val="Heading2"/>
        <w:numPr>
          <w:ilvl w:val="1"/>
          <w:numId w:val="1"/>
        </w:numPr>
        <w:rPr/>
      </w:pPr>
      <w:bookmarkStart w:id="35" w:name="__RefHeading___Toc498800_2749589250"/>
      <w:bookmarkStart w:id="36" w:name="_Toc12"/>
      <w:bookmarkEnd w:id="34"/>
      <w:bookmarkEnd w:id="35"/>
      <w:r>
        <w:rPr>
          <w:rtl w:val="true"/>
        </w:rPr>
        <w:t>ترک گناه، لازمه ی یاری امام</w:t>
      </w:r>
      <w:bookmarkEnd w:id="36"/>
    </w:p>
    <w:p>
      <w:pPr>
        <w:pStyle w:val="BookText"/>
        <w:rPr/>
      </w:pPr>
      <w:r>
        <w:rPr>
          <w:rFonts w:ascii="IRNazanin" w:hAnsi="IRNazanin" w:eastAsia="IRNazanin"/>
          <w:color w:val="111111"/>
          <w:sz w:val="28"/>
          <w:sz w:val="28"/>
          <w:szCs w:val="28"/>
          <w:rtl w:val="true"/>
          <w:lang w:bidi="fa-IR"/>
        </w:rPr>
        <w:t>البته که این عهد باید محکم باشد و قابل اجرا، تا آثار فوق بهتر جذب شوند یعنی وقتی در دعای عهد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یارانش قرار ده باید به لوازمش هم ملتزم باشی که یار امام، دروغ نمی گوید هرچند ضرری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سرش می شود و به نامحرم نگاهی نمی اندازد تا چشمانش آماده دیدار یار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امام، در فکر خدمت به دیگران سر از پا نمی شناسد و برای وجدان کاری در تمام مراحل زندگی سهم خاصی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فکر یاری امام است با پدر و مادرش در حد المپیک، خوشرفتاری کرده ، لحظه ای از فکر خدمت و احسان به آنها غافل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دارد و نمازش را همیشه اول وقت می خواند 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آمد دعای عهد غوغا می کند و تمام وجودت را لبریز از یاد یار</w:t>
      </w:r>
      <w:r>
        <w:rPr>
          <w:rFonts w:eastAsia="IRNazanin" w:cs="IRNazanin"/>
          <w:color w:val="111111"/>
          <w:sz w:val="28"/>
          <w:szCs w:val="28"/>
          <w:rtl w:val="true"/>
          <w:lang w:bidi="fa-IR"/>
        </w:rPr>
        <w:t>.</w:t>
      </w:r>
      <w:bookmarkStart w:id="37" w:name="pg2999_34954"/>
    </w:p>
    <w:p>
      <w:pPr>
        <w:pStyle w:val="Heading2"/>
        <w:numPr>
          <w:ilvl w:val="1"/>
          <w:numId w:val="1"/>
        </w:numPr>
        <w:rPr/>
      </w:pPr>
      <w:bookmarkStart w:id="38" w:name="__RefHeading___Toc498802_2749589250"/>
      <w:bookmarkStart w:id="39" w:name="_Toc13"/>
      <w:bookmarkEnd w:id="37"/>
      <w:bookmarkEnd w:id="38"/>
      <w:r>
        <w:rPr>
          <w:rtl w:val="true"/>
        </w:rPr>
        <w:t>عمرمان وقف وجودت آقا</w:t>
      </w:r>
      <w:bookmarkEnd w:id="39"/>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کسی که جانش را وقف ما اهل بیت علیهم السلام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قیام قائم علیه السلام از دنیا رفت مثل این می ماند که همراه حضرت قائم علیه السلام جنگیده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 این که جان ناقابل من، عمر و سرمایه و جوانی من، در این راه صرف شود توفیق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موانع را برطرف سازیم تا عنایتی شامل حالمان شده به ملکوت اوج گیریم و با لاهوتیان همراه شویم در زمزمه ی دعای آمدن مردی از تبار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ناکرده پدر و مادرت را رنجانده ای یا آن ها از دستت به هر دلیلی ناراحت هستند این توفیق نصیبت نمی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الان، به نیت بوسیدن دستشان و طلب حلالیت قدمی بردار و تماسی حاصل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دلت ـ که در این سه روز میزبان حضرت دوست است ـ کینه ای را در خود جای داده باشد بازهم بی توفیقی استمرار خواهد یافت همتی بطلب و با روحی وسیع، همه را حلال کن و سایه حقی را بر گردن کسی 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آخر این که اگر در این سه روز حواست به همه باشد جز یار، توفیق فراری شده، نمی توانی لیاقت وقف سه روز برای حاجت عزیز زهرا علیها السلام را بدست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آمده شوی، نه تو که همه باید آمده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 صدا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رفقایی را دور خود جمع کرده هم نوا شوید و یک دل، او را طلب نمائید اثرش ناگفتنی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جمعیت شوید یک صدا و یک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روز صبح، یکی از اهل بیت را در میان خویش ندیدید به خدای متعال استغاثه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باشد که فرج شما برسد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روایت فعل جمع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فاستغیثوا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هم یعنی دعای همراه با گریه با فریاد و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خجالت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گریه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صدا بزنید و دسته جمعی فرج صاحب الامر را طلب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در این صورت ، فرج ، حداقل برای خودتان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علمای ربانی ما چه سفارشاتی کردند به دعا برای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تعجیل فرج داروی دردهای ما است، در روایت است که در آخر الزمان همه هلاک می شوند مگر کسانی که برای فرج دعا کنند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مگر می شود همه ی معتکفین در قنوتشان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الحجه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حضرت حجت از آنها غافل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 شود همگی معتکفین، حاجتی جز آمدن یار نداشته باشند و یار به آن ها عنایتی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بسیاری در قنوت آیت الله بهاء الدینی دعاهای مرسوم را می شنیدیم، تا اینکه متوجه شدیم که ایشان چند مدت است در قنوتها،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تغییر رویّه ایشان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پیغام دادند در قنوت دعایم کنید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آیت الله محمد تقی موسوی اصفهانی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تأخیر ظهور مولای ما صاحب الزمان علیه السلام به سبب موانعی است که از ناحیه خود ما سرچشمه گرفته، بر ما است که از خداوند متعال بر طرف کردن آن موانع را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را در دعا کردن برای فرج، مترتب می دانند</w:t>
      </w:r>
      <w:r>
        <w:rPr>
          <w:rFonts w:eastAsia="IRNazanin" w:cs="IRNazanin"/>
          <w:color w:val="111111"/>
          <w:sz w:val="28"/>
          <w:szCs w:val="28"/>
          <w:rtl w:val="true"/>
          <w:lang w:bidi="fa-IR"/>
        </w:rPr>
        <w:t xml:space="preserve">) </w:t>
      </w:r>
      <w:r>
        <w:rPr>
          <w:rStyle w:val="FootnoteAnchor"/>
          <w:rtl w:val="true"/>
        </w:rPr>
        <w:footnoteReference w:id="26"/>
      </w:r>
      <w:bookmarkStart w:id="40" w:name="pg2999_34958"/>
    </w:p>
    <w:p>
      <w:pPr>
        <w:pStyle w:val="Heading2"/>
        <w:numPr>
          <w:ilvl w:val="1"/>
          <w:numId w:val="1"/>
        </w:numPr>
        <w:rPr/>
      </w:pPr>
      <w:bookmarkStart w:id="41" w:name="__RefHeading___Toc498804_2749589250"/>
      <w:bookmarkStart w:id="42" w:name="_Toc14"/>
      <w:bookmarkEnd w:id="40"/>
      <w:bookmarkEnd w:id="41"/>
      <w:r>
        <w:rPr>
          <w:rtl w:val="true"/>
        </w:rPr>
        <w:t>حلقه های نور</w:t>
      </w:r>
      <w:bookmarkEnd w:id="42"/>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باغ های بهشت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باغ های بهشت کدامند؟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 یاد خدا</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علامه مجلسی در بیان این حدیث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های ذکر مجالسی است که خدا و علوم اهل بیت علیهم السلام و فضایل آن ها در آن بیان 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خصوصیات مجلس ذکر باید زیاد کردن معرفت باشد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مجالس را دوم دارم </w:t>
      </w:r>
      <w:r>
        <w:rPr>
          <w:rStyle w:val="FootnoteAnchor"/>
          <w:rtl w:val="true"/>
        </w:rPr>
        <w:footnoteReference w:id="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شایسته است برای تعمیق معارف مهدوی دور هم حلقه زده با دعوت از عزیزان روحانی به مباحثی معرفتی درباره وجود مقدس حضرت بقیه الله روحی فداه بپردازید</w:t>
      </w:r>
      <w:r>
        <w:rPr>
          <w:rFonts w:eastAsia="IRNazanin" w:cs="IRNazanin"/>
          <w:color w:val="111111"/>
          <w:sz w:val="28"/>
          <w:szCs w:val="28"/>
          <w:rtl w:val="true"/>
          <w:lang w:bidi="fa-IR"/>
        </w:rPr>
        <w:t>.</w:t>
      </w:r>
      <w:bookmarkStart w:id="43" w:name="pg2999_34959"/>
    </w:p>
    <w:p>
      <w:pPr>
        <w:pStyle w:val="Heading2"/>
        <w:numPr>
          <w:ilvl w:val="1"/>
          <w:numId w:val="1"/>
        </w:numPr>
        <w:rPr/>
      </w:pPr>
      <w:bookmarkStart w:id="44" w:name="__RefHeading___Toc498806_2749589250"/>
      <w:bookmarkStart w:id="45" w:name="_Toc15"/>
      <w:bookmarkEnd w:id="43"/>
      <w:bookmarkEnd w:id="44"/>
      <w:r>
        <w:rPr>
          <w:rtl w:val="true"/>
        </w:rPr>
        <w:t>موضوعات پیشنهادی</w:t>
      </w:r>
      <w:bookmarkEnd w:id="4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انتظار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معنای واقعی انتظار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آثار انتظار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نقش ما در ظهور حضرت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آیا رابطه ای بین انتظار و دغدغه ی دین داشتن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جامعه مهدوی</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شاخص های جامعه ی مهدوی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آیا امر به معروف و نهی از منکر در ظهور حضرت مهدی علیه السلام نقش دارند؟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آیا تبیین زیبایی های ظهور در رسیدن به جامعه ی ظهور مؤثر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مهر و محبت امام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این که می گویند امام ظهور کند گردن گناه کاران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درست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مگر امام نزدیک ترین شخص به صفات خدای مهربان 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مگر در دعای ندبه نمی خوانیم، هب لنا رأفته و رحمته و دعائه و خیره؟</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چرا دشمن در صدد ترسیم چهره ای خشن از امام زمان علیه السلام می باشد؟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مگر امام رضا علیه السلام نفرمودند امام پدری دلسوز و برادری مهربان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یاری امام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یاری امام زمان علیه السلام چه موهبتی است که امام صادق آرزوی آن را داشته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آیا بدون بودجه می شود حضرت را یاری کرد؟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شیوه های نوین یاری حضرت در این عصر چیست؟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چرا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تقوا و دوری کردن از گناه یاری کنید؟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آیا یاری کننده امام نباید در اهداف زندگیش تابع امام باشد؟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روی این هشت مقام در دعای عهد تفکر و بحث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مِنْ أَنْصَارِهِ وَ أَعْوَانِهِ وَ الذَّابِّینَ عَنْهُ وَ الْمُسَارِعِینَ إِلَیْهِ فِی قَضَاءِ حَوَائِجِهِ وَ الْمُمْتَثِلینَ لاَوامِرِهِ وَ الْمُحَامِینَ عَنْهُ وَ السَّابِقِینَ إِلَی إِرَادَتِهِ وَ الْمُسْتَشْهَدِینَ بَیْنَ یَدَیْه</w:t>
      </w:r>
    </w:p>
    <w:p>
      <w:pPr>
        <w:pStyle w:val="BookText"/>
        <w:rPr/>
      </w:pPr>
      <w:r>
        <w:rPr>
          <w:rFonts w:ascii="IRNazanin" w:hAnsi="IRNazanin" w:eastAsia="IRNazanin"/>
          <w:color w:val="111111"/>
          <w:sz w:val="28"/>
          <w:sz w:val="28"/>
          <w:szCs w:val="28"/>
          <w:rtl w:val="true"/>
          <w:lang w:bidi="fa-IR"/>
        </w:rPr>
        <w:t xml:space="preserve">خدایا مرا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انصار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اعوان و کمک کار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دفاع کننده از او</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شتابندگان به سوی او در برآوردن حاجتش</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امتثال اوامرش</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حمایت کننده از آن حضرت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پیش گیرندگان به سوی خواسته و اراده اش</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شهادت یافتگان در پیش رویش</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bookmarkStart w:id="46" w:name="pg2999_34962"/>
    </w:p>
    <w:p>
      <w:pPr>
        <w:pStyle w:val="Heading2"/>
        <w:numPr>
          <w:ilvl w:val="1"/>
          <w:numId w:val="1"/>
        </w:numPr>
        <w:rPr/>
      </w:pPr>
      <w:bookmarkStart w:id="47" w:name="__RefHeading___Toc498808_2749589250"/>
      <w:bookmarkStart w:id="48" w:name="_Toc16"/>
      <w:bookmarkEnd w:id="46"/>
      <w:bookmarkEnd w:id="47"/>
      <w:r>
        <w:rPr>
          <w:rtl w:val="true"/>
        </w:rPr>
        <w:t>خودت را بشناس</w:t>
      </w:r>
      <w:bookmarkEnd w:id="48"/>
    </w:p>
    <w:p>
      <w:pPr>
        <w:pStyle w:val="BookText"/>
        <w:rPr/>
      </w:pPr>
      <w:r>
        <w:rPr>
          <w:rFonts w:ascii="IRNazanin" w:hAnsi="IRNazanin" w:eastAsia="IRNazanin"/>
          <w:color w:val="111111"/>
          <w:sz w:val="28"/>
          <w:sz w:val="28"/>
          <w:szCs w:val="28"/>
          <w:rtl w:val="true"/>
          <w:lang w:bidi="fa-IR"/>
        </w:rPr>
        <w:t>فرصت خوبی است این لحظه ی درنگ، واقعاً لحظه ای است در مقابل عمر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برای جرقه ی خودشناسی شاید کافی باشد؛</w:t>
      </w:r>
    </w:p>
    <w:p>
      <w:pPr>
        <w:pStyle w:val="BookText"/>
        <w:rPr/>
      </w:pPr>
      <w:r>
        <w:rPr>
          <w:rFonts w:ascii="IRNazanin" w:hAnsi="IRNazanin" w:eastAsia="IRNazanin"/>
          <w:color w:val="111111"/>
          <w:sz w:val="28"/>
          <w:sz w:val="28"/>
          <w:szCs w:val="28"/>
          <w:rtl w:val="true"/>
          <w:lang w:bidi="fa-IR"/>
        </w:rPr>
        <w:t>که بدانی تو در بین دو قوس ربّانی قرار داری از اویی و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وسط را اختیار تو رقم می زند که ربّانی باشی و در همان مسیر گام برداری یا خدای ناکرده، ساز ناهماهنگ بزنی و هیچ وقت کوک نباشی که به هیچستان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تاملی کنی در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آفرید؟ چرا آفرید؟ و چگونه آفرید؟</w:t>
      </w:r>
    </w:p>
    <w:p>
      <w:pPr>
        <w:pStyle w:val="BookText"/>
        <w:rPr/>
      </w:pPr>
      <w:r>
        <w:rPr>
          <w:rFonts w:ascii="IRNazanin" w:hAnsi="IRNazanin" w:eastAsia="IRNazanin"/>
          <w:color w:val="111111"/>
          <w:sz w:val="28"/>
          <w:sz w:val="28"/>
          <w:szCs w:val="28"/>
          <w:rtl w:val="true"/>
          <w:lang w:bidi="fa-IR"/>
        </w:rPr>
        <w:t>تاملی کنی در وجودت که چشمانم مقداری پی و چربی بیشتر نیست؛ اما عالم را در خود جای داده است و گوش هایم چه دستگاهی است که امواج را به بهترین صورت می گیرد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که یک تکه گوشت است بی استخوان ـ که امروز هم قیمتش بسیار گران شده ـ تکلّم می کند و مزه ها را به راحتی تشخیص می دهد و آب دهانی که اگر نبود کار دستم می داد و خشکی گلو بیچاره ام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انگشتان که با کمک آن ها برمی دارم و می نویسم و اگر فقط جناب آقای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مرحمت نمی فرمود در بسیاری از کارها حتی بستن یک دکمه لنگ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چین و چروک پیشانی که افقی هستند تا عرق به چشمانم نرود و به زیبایی جای چشمان و سایبانش ابروها، که چشم ها آفتاب سوز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قلب که مدام چون پمپ کار می کند و خون را به تمام بدن می رساند از طریق رگ ها که شلنگی را مانند که اگر لحظه ای ناز کنند سکته قلبی شکل می گیرد و دریچه هایی که برای خنک کردن قلب است و قفسه سینه که محافظ قلب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فکر کن چه کسی جز او می توانست این قدر زیبا اعضا را بیافریند و کنار هم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وجودت درنگی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بالاترین عبادت برسی و بدانی این نظام احسن را برای عبودیت تو خلق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نگاهی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با اشکال و رنگ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میلیارد انسان دو نفرشان هم مثل هم نیستند هر کدام با سلایقی و علایقی؛ اما متاسفانه غافل از آفریدگار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خورشید و ماه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که جوشش آب از آن، زیباترش کرده است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کهکشان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w:t>
      </w:r>
    </w:p>
    <w:p>
      <w:pPr>
        <w:pStyle w:val="BookText"/>
        <w:rPr/>
      </w:pPr>
      <w:r>
        <w:rPr>
          <w:rFonts w:ascii="IRNazanin" w:hAnsi="IRNazanin" w:eastAsia="IRNazanin"/>
          <w:color w:val="111111"/>
          <w:sz w:val="28"/>
          <w:sz w:val="28"/>
          <w:szCs w:val="28"/>
          <w:rtl w:val="true"/>
          <w:lang w:bidi="fa-IR"/>
        </w:rPr>
        <w:t>آن چه بشر به آن دست یافته است هنوز قطره ای از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خبرهاست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کجای این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کره زمین در عکس ماهواره ای همچون نقطه ای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 و تو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ما به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به حساب می آییم؟ وای خدایا چقدر تحویل می گیری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 را حساب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جز ما بنده ی دیگری یا مخلوق دیگری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ارزشمند به ما خیره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انتظار می کشی که ما بر گردیم به سمت آغوش پر مهر و محبتت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قول نمی دهم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روز نیم برگشتی داشتیم به سویت آنهم بدون گارانتی و ضمانت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بشناس و به ضعف ها و کمبودهایت آگاه شو که پشه ای آزارت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حشره ای خواب را بر تو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قادر نیستی او را دور سازی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گرسنگی و تشنگی تو دست خودت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فردای خویش خبر نداری؛ اما اگر اضافه به خدا شدی همه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نشانۀ آن بزرگی، کوچکی و</w:t>
      </w:r>
    </w:p>
    <w:p>
      <w:pPr>
        <w:pStyle w:val="BookText"/>
        <w:rPr/>
      </w:pPr>
      <w:r>
        <w:rPr>
          <w:rFonts w:ascii="IRNazanin" w:hAnsi="IRNazanin" w:eastAsia="IRNazanin"/>
          <w:color w:val="111111"/>
          <w:sz w:val="28"/>
          <w:sz w:val="28"/>
          <w:szCs w:val="28"/>
          <w:rtl w:val="true"/>
          <w:lang w:bidi="fa-IR"/>
        </w:rPr>
        <w:t>تواضع با همه است همه ای که خلق خدایند و خدا آن ها را دوست دارد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می فهمی، وقتی احساس دلتنگی تمام وجودت را گرفت وقتی فهمیدی که دیگر اجازه بیرون آمدن را به تو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دارد که با تو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واسطه کهف، یس، و گاهی به واسطه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دعایی که تمام عصاره ی سه روز مهمانی تو را در این فراز فراهم ساخته و اسم اعظم که تو را تا عرش می برد و حاجت روا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وقتی خدای مهربان و دوست داشتنی گفت حاجت بخواه که مستجاب است نکند پراید بیست میلیونی که آهن قراضه ای بیش نیست را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دانشگاه و قبولی در کنکور که آخرش کاغذی است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باشد تو را برای عشق آفریده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گدای تو اگر هر دو جهان را بخشند</w:t>
      </w:r>
    </w:p>
    <w:p>
      <w:pPr>
        <w:pStyle w:val="BookText"/>
        <w:rPr/>
      </w:pPr>
      <w:r>
        <w:rPr>
          <w:rFonts w:ascii="IRNazanin" w:hAnsi="IRNazanin" w:eastAsia="IRNazanin"/>
          <w:color w:val="111111"/>
          <w:sz w:val="28"/>
          <w:sz w:val="28"/>
          <w:szCs w:val="28"/>
          <w:rtl w:val="true"/>
          <w:lang w:bidi="fa-IR"/>
        </w:rPr>
        <w:t>رد کند، غیر تو را، از تو تمنا نکند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 صفایی هم داده به این مهمانی؛ انصافاً هم خوب پذیرایی کرد همه جوره سنگ 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نکند زن و بچه و خانمان را فریاد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خودت را بشناسی می یابی که باید چه بخواهی و برای چه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او وصل شوی که بدون او ناقص که نه بلکه هیچ هستی و ارزشی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خوبیها در گرو نیم نگاه خداست و خدا نگاهش را به عین الله داده و شنیدنش را به اذن الله و انجام امورش را به یدالله محوّل کرده و آن واسطه که نامش غوغا می کند در دلت، او که مرام می گذارد برای دوستان و مهمانان خدا، او که سراسر وجودش عشق خداست و لحظه ای بی یاد او برایش سپری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ولیّ خدا، حجت خدا امام 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حواست باشد هر چه به او نزدیک شوی خدا بیشتر تحویلت می گیرد و خود او نیز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حواست باشد</w:t>
      </w:r>
      <w:bookmarkStart w:id="49" w:name="pg2999_34967"/>
    </w:p>
    <w:p>
      <w:pPr>
        <w:pStyle w:val="Heading2"/>
        <w:numPr>
          <w:ilvl w:val="1"/>
          <w:numId w:val="1"/>
        </w:numPr>
        <w:rPr/>
      </w:pPr>
      <w:bookmarkStart w:id="50" w:name="__RefHeading___Toc498810_2749589250"/>
      <w:bookmarkStart w:id="51" w:name="_Toc17"/>
      <w:bookmarkEnd w:id="49"/>
      <w:bookmarkEnd w:id="50"/>
      <w:r>
        <w:rPr>
          <w:rtl w:val="true"/>
        </w:rPr>
        <w:t>پیوند امام علی علیه السلام و مهدویت</w:t>
      </w:r>
      <w:bookmarkEnd w:id="51"/>
    </w:p>
    <w:p>
      <w:pPr>
        <w:pStyle w:val="BookText"/>
        <w:rPr/>
      </w:pPr>
      <w:r>
        <w:rPr>
          <w:rFonts w:ascii="IRNazanin" w:hAnsi="IRNazanin" w:eastAsia="IRNazanin"/>
          <w:color w:val="111111"/>
          <w:sz w:val="28"/>
          <w:sz w:val="28"/>
          <w:szCs w:val="28"/>
          <w:rtl w:val="true"/>
          <w:lang w:bidi="fa-IR"/>
        </w:rPr>
        <w:t>امیرالمؤمنین علیه السلام در توصیف حکومت جهانی فرزندشان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میوه های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بیرون می ریزد و کلیدهایش را به او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 عادلانه در حکومت حق را به شما می نمایاند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در وصف حضرت مهدی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دانش بر تن دارد و با تمامی آداب، با توجه و معرفت کامل، او باقیمانده ی حجت های الهی و آخرین جانشین از جانشینان پیامبران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 را تابع هدایت می کند هنگامی که مردم هدایت را تابع هوس های خویش قرار می دهند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علیه السلام فرزند امام علی علیه السلام است و 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و دانش علوی به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امام مهدی علیه السلام را با</w:t>
      </w:r>
      <w:bookmarkStart w:id="52" w:name="pg2999_34968"/>
    </w:p>
    <w:p>
      <w:pPr>
        <w:pStyle w:val="BookText"/>
        <w:rPr/>
      </w:pPr>
      <w:bookmarkEnd w:id="52"/>
      <w:r>
        <w:rPr>
          <w:rFonts w:ascii="IRNazanin" w:hAnsi="IRNazanin" w:eastAsia="IRNazanin"/>
          <w:color w:val="111111"/>
          <w:sz w:val="28"/>
          <w:sz w:val="28"/>
          <w:szCs w:val="28"/>
          <w:rtl w:val="true"/>
          <w:lang w:bidi="fa-IR"/>
        </w:rPr>
        <w:t>خطاب یابن علی المرتضی صدا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 و هیبت حیدر در سیمای امام زمان علیه السلام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وصف یاران مهدی علیه السلام</w:t>
      </w:r>
    </w:p>
    <w:p>
      <w:pPr>
        <w:pStyle w:val="BookText"/>
        <w:rPr/>
      </w:pPr>
      <w:r>
        <w:rPr>
          <w:rFonts w:ascii="IRNazanin" w:hAnsi="IRNazanin" w:eastAsia="IRNazanin"/>
          <w:color w:val="111111"/>
          <w:sz w:val="28"/>
          <w:sz w:val="28"/>
          <w:szCs w:val="28"/>
          <w:rtl w:val="true"/>
          <w:lang w:bidi="fa-IR"/>
        </w:rPr>
        <w:t>پدرم و مادرم فدای گروه اندکی باد که در زمین ناشناخته اند</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53" w:name="__RefHeading___Toc498812_2749589250"/>
      <w:bookmarkStart w:id="54" w:name="_Toc18"/>
      <w:bookmarkEnd w:id="53"/>
      <w:r>
        <w:rPr>
          <w:rtl w:val="true"/>
        </w:rPr>
        <w:t>امام علی علیه السلام از زبان دیگران</w:t>
      </w:r>
      <w:bookmarkEnd w:id="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ایلیا باولویچ مورخ و خاورشناس روسی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پرورده ی محمد صلی الله علیه و آله و سلم عمیقاً به وی در امر اسلام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تا سرحد شور عشق پای بند دین، صادق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صفات لازمه اولیاء الله در وجودش جمع بود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جرج جرداق مسیحی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چه می شود اگر تمام نیروهای خود را فشرده سازی و در هر زمان مردی چون علی را، با خرد و قلب و زبان و ذوالفقارش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علی علیه السلام چون امویان بر مردم حکومت نکرد امّا حکومت بر دل های مردم پاک سیرت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که او به عنوان یک انسان نمونه و والا داشت این شایستگی را به وی داد که بر دل ها سلطنت 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شبلی سمبل از پیشتازان مکتب مادیگری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ابیطالب علیه السلام بزرگ بزرگان، یگانه نسخه ای که نه شرق و نه غرب، نه در گذشته و نه در امروز صورتی مطابق این نسخه ندیده است</w:t>
      </w:r>
      <w:r>
        <w:rPr>
          <w:rFonts w:eastAsia="IRNazanin" w:cs="IRNazanin"/>
          <w:color w:val="111111"/>
          <w:sz w:val="28"/>
          <w:szCs w:val="28"/>
          <w:rtl w:val="true"/>
          <w:lang w:bidi="fa-IR"/>
        </w:rPr>
        <w:t xml:space="preserve">. </w:t>
      </w:r>
      <w:r>
        <w:rPr>
          <w:rStyle w:val="FootnoteAnchor"/>
          <w:rtl w:val="true"/>
        </w:rPr>
        <w:footnoteReference w:id="35"/>
      </w:r>
      <w:bookmarkStart w:id="55" w:name="pg2999_34970"/>
    </w:p>
    <w:p>
      <w:pPr>
        <w:pStyle w:val="Heading2"/>
        <w:numPr>
          <w:ilvl w:val="1"/>
          <w:numId w:val="1"/>
        </w:numPr>
        <w:rPr/>
      </w:pPr>
      <w:bookmarkStart w:id="56" w:name="__RefHeading___Toc498814_2749589250"/>
      <w:bookmarkStart w:id="57" w:name="_Toc19"/>
      <w:bookmarkEnd w:id="55"/>
      <w:bookmarkEnd w:id="56"/>
      <w:r>
        <w:rPr>
          <w:rtl w:val="true"/>
        </w:rPr>
        <w:t>شکاف کعبه</w:t>
      </w:r>
      <w:bookmarkEnd w:id="57"/>
    </w:p>
    <w:p>
      <w:pPr>
        <w:pStyle w:val="BookText"/>
        <w:rPr/>
      </w:pPr>
      <w:r>
        <w:rPr>
          <w:rFonts w:ascii="IRNazanin" w:hAnsi="IRNazanin" w:eastAsia="IRNazanin"/>
          <w:color w:val="111111"/>
          <w:sz w:val="28"/>
          <w:sz w:val="28"/>
          <w:szCs w:val="28"/>
          <w:rtl w:val="true"/>
          <w:lang w:bidi="fa-IR"/>
        </w:rPr>
        <w:t>ابن قعنب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عباس پسر عبدالمطلب و گروهی دیگر کنار خانه خدا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اسد به سوی خانه خدا پیش آمد و ایستاد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پیامبرانت و کتابهایشان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این کودک که در شکم دارم سوگند می دهم که زادنش را بر من آسان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خویش همه دیدیم که دیوار خانه خدا از هم شکافت و آن بانو، پا به درون کعبه گذارد و دیوار دوباره مثل 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شتابناک برخاستیم تا در خانه را باز کنیم اما نشد، دانستیم حکمتی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بعد آن بانو، از خانه پا بیرون نهاد با کودکی که درآغوش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از غیب شنیدم که گفت نامش را علی بگذار</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در عبادتگاه بود ندا آمد برای زائیدن بیرون برو و فاطمه بنت اسد در بیرون بود ندا آمد بیا درون خانه</w:t>
      </w:r>
      <w:r>
        <w:rPr>
          <w:rFonts w:eastAsia="IRNazanin" w:cs="IRNazanin"/>
          <w:color w:val="111111"/>
          <w:sz w:val="28"/>
          <w:szCs w:val="28"/>
          <w:rtl w:val="true"/>
          <w:lang w:bidi="fa-IR"/>
        </w:rPr>
        <w:t>.</w:t>
      </w:r>
      <w:bookmarkStart w:id="58" w:name="pg2999_34971"/>
    </w:p>
    <w:p>
      <w:pPr>
        <w:pStyle w:val="Heading2"/>
        <w:numPr>
          <w:ilvl w:val="1"/>
          <w:numId w:val="1"/>
        </w:numPr>
        <w:rPr/>
      </w:pPr>
      <w:bookmarkStart w:id="59" w:name="__RefHeading___Toc498816_2749589250"/>
      <w:bookmarkStart w:id="60" w:name="_Toc20"/>
      <w:bookmarkEnd w:id="58"/>
      <w:bookmarkEnd w:id="59"/>
      <w:r>
        <w:rPr>
          <w:rtl w:val="true"/>
        </w:rPr>
        <w:t>توسل به حضرت زینب علیها السلام مورد توجه امام عصر علیه السلام</w:t>
      </w:r>
      <w:bookmarkEnd w:id="60"/>
    </w:p>
    <w:p>
      <w:pPr>
        <w:pStyle w:val="BookText"/>
        <w:rPr/>
      </w:pPr>
      <w:r>
        <w:rPr>
          <w:rFonts w:ascii="IRNazanin" w:hAnsi="IRNazanin" w:eastAsia="IRNazanin"/>
          <w:color w:val="111111"/>
          <w:sz w:val="28"/>
          <w:sz w:val="28"/>
          <w:szCs w:val="28"/>
          <w:rtl w:val="true"/>
          <w:lang w:bidi="fa-IR"/>
        </w:rPr>
        <w:t>مرحوم بیرجندی از مرحوم سید اسدالله اصفهانی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امام عصر علیه السلام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شب و روز رحلت عمه ام زینب علیها السلام ، در آسمـان مجلس برپا می دارند و خطبـه آن بــانـو را می خوانند و گریه می کنند</w:t>
      </w:r>
      <w:r>
        <w:rPr>
          <w:rFonts w:eastAsia="IRNazanin" w:cs="IRNazanin"/>
          <w:color w:val="111111"/>
          <w:sz w:val="28"/>
          <w:szCs w:val="28"/>
          <w:rtl w:val="true"/>
          <w:lang w:bidi="fa-IR"/>
        </w:rPr>
        <w:t xml:space="preserve">. </w:t>
      </w:r>
      <w:r>
        <w:rPr>
          <w:rStyle w:val="FootnoteAnchor"/>
          <w:rtl w:val="true"/>
        </w:rPr>
        <w:footnoteReference w:id="37"/>
      </w:r>
    </w:p>
    <w:p>
      <w:pPr>
        <w:pStyle w:val="Heading2"/>
        <w:numPr>
          <w:ilvl w:val="1"/>
          <w:numId w:val="1"/>
        </w:numPr>
        <w:rPr/>
      </w:pPr>
      <w:bookmarkStart w:id="61" w:name="__RefHeading___Toc498818_2749589250"/>
      <w:bookmarkStart w:id="62" w:name="_Toc21"/>
      <w:bookmarkEnd w:id="61"/>
      <w:r>
        <w:rPr>
          <w:rtl w:val="true"/>
        </w:rPr>
        <w:t>برای عمه ی سادات کاری کنیم</w:t>
      </w:r>
      <w:bookmarkEnd w:id="62"/>
    </w:p>
    <w:p>
      <w:pPr>
        <w:pStyle w:val="BookText"/>
        <w:rPr/>
      </w:pPr>
      <w:r>
        <w:rPr>
          <w:rFonts w:ascii="IRNazanin" w:hAnsi="IRNazanin" w:eastAsia="IRNazanin"/>
          <w:color w:val="111111"/>
          <w:sz w:val="28"/>
          <w:sz w:val="28"/>
          <w:szCs w:val="28"/>
          <w:rtl w:val="true"/>
          <w:lang w:bidi="fa-IR"/>
        </w:rPr>
        <w:t>جرج جرداق مسیحی کتابی درباره مولا علی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که با مقام معظم رهبری داشته، از ایشان درخواست صله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کتــابی دربـاره حضرت زینب علیها السلام بنویسید من قول می دهم به شما که خداوند صله بزرگی به شما خواهد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او از آن صله، اشاره به مشرف شدن به دین اسلام می کرد</w:t>
      </w:r>
      <w:r>
        <w:rPr>
          <w:rFonts w:eastAsia="IRNazanin" w:cs="IRNazanin"/>
          <w:color w:val="111111"/>
          <w:sz w:val="28"/>
          <w:szCs w:val="28"/>
          <w:rtl w:val="true"/>
          <w:lang w:bidi="fa-IR"/>
        </w:rPr>
        <w:t xml:space="preserve">. </w:t>
      </w:r>
      <w:r>
        <w:rPr>
          <w:rStyle w:val="FootnoteAnchor"/>
          <w:rtl w:val="true"/>
        </w:rPr>
        <w:footnoteReference w:id="38"/>
      </w:r>
      <w:bookmarkStart w:id="63" w:name="pg2999_34972"/>
    </w:p>
    <w:p>
      <w:pPr>
        <w:pStyle w:val="Heading2"/>
        <w:numPr>
          <w:ilvl w:val="1"/>
          <w:numId w:val="1"/>
        </w:numPr>
        <w:rPr/>
      </w:pPr>
      <w:bookmarkStart w:id="64" w:name="__RefHeading___Toc498820_2749589250"/>
      <w:bookmarkStart w:id="65" w:name="_Toc22"/>
      <w:bookmarkEnd w:id="63"/>
      <w:bookmarkEnd w:id="64"/>
      <w:r>
        <w:rPr>
          <w:rtl w:val="true"/>
        </w:rPr>
        <w:t>داستانی شنیدنی</w:t>
      </w:r>
      <w:bookmarkEnd w:id="65"/>
    </w:p>
    <w:p>
      <w:pPr>
        <w:pStyle w:val="BookText"/>
        <w:rPr/>
      </w:pPr>
      <w:r>
        <w:rPr>
          <w:rFonts w:ascii="IRNazanin" w:hAnsi="IRNazanin" w:eastAsia="IRNazanin"/>
          <w:color w:val="111111"/>
          <w:sz w:val="28"/>
          <w:sz w:val="28"/>
          <w:szCs w:val="28"/>
          <w:rtl w:val="true"/>
          <w:lang w:bidi="fa-IR"/>
        </w:rPr>
        <w:t>آیت الله ضیاء عراقی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شیعه از شهر قطیف عربستان، به قصد زیارت امام رضا علیه السلام حرکت می کند، در راه پولی که برای خرجی برداشته بود را 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حضرت مهدی علیه السلام شده، در همان حال سیدی را می بیند که به او پول کمی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پول به سامرا برو در آنجا نزد وکیل ما حاج میرزا حسن شیرازی برو و بگو سیدمهدی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از ما پیش توست، فلان قدر بدهد تا به زیارت حرم علی بن موسی علیه السلام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من نشانه ای به او بدهم تا قبول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شیرازی بگو، سید مهدی فرمود، امسال در فصل تابستان شما با حاج ملا علی کَنی در شام به حرم عمه ام زینب علیها السلام مشرف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در سطح حرم، زباله ریخته شده بود، عبای خود را از دوش برداشته و به وسیله آن حرم را جارو کردی و حاج ملا علی هم با دستهای خود زباله ها را برداشته بیرون می برد، در آن وقت من آنجا بودم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قطیفی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سامرا خدمت میرزای شیرازی رسیدم و این داستان را گفتم میرزا بلند شد و چشمهایم را بوسید و به من تبریک گفت</w:t>
      </w:r>
      <w:r>
        <w:rPr>
          <w:rFonts w:eastAsia="IRNazanin" w:cs="IRNazanin"/>
          <w:color w:val="111111"/>
          <w:sz w:val="28"/>
          <w:szCs w:val="28"/>
          <w:rtl w:val="true"/>
          <w:lang w:bidi="fa-IR"/>
        </w:rPr>
        <w:t xml:space="preserve">. </w:t>
      </w:r>
      <w:r>
        <w:rPr>
          <w:rStyle w:val="FootnoteAnchor"/>
          <w:rtl w:val="true"/>
        </w:rPr>
        <w:footnoteReference w:id="39"/>
      </w:r>
      <w:bookmarkStart w:id="66" w:name="pg2999_34974"/>
    </w:p>
    <w:p>
      <w:pPr>
        <w:pStyle w:val="Heading2"/>
        <w:numPr>
          <w:ilvl w:val="1"/>
          <w:numId w:val="1"/>
        </w:numPr>
        <w:rPr/>
      </w:pPr>
      <w:bookmarkStart w:id="67" w:name="__RefHeading___Toc498822_2749589250"/>
      <w:bookmarkStart w:id="68" w:name="_Toc23"/>
      <w:bookmarkEnd w:id="66"/>
      <w:bookmarkEnd w:id="67"/>
      <w:r>
        <w:rPr>
          <w:rtl w:val="true"/>
        </w:rPr>
        <w:t>ختم قرآن ، هدیه به مادر امام زمان علیه السلام</w:t>
      </w:r>
      <w:bookmarkEnd w:id="68"/>
    </w:p>
    <w:p>
      <w:pPr>
        <w:pStyle w:val="BookText"/>
        <w:rPr/>
      </w:pPr>
      <w:r>
        <w:rPr>
          <w:rFonts w:ascii="IRNazanin" w:hAnsi="IRNazanin" w:eastAsia="IRNazanin"/>
          <w:color w:val="111111"/>
          <w:sz w:val="28"/>
          <w:sz w:val="28"/>
          <w:szCs w:val="28"/>
          <w:rtl w:val="true"/>
          <w:lang w:bidi="fa-IR"/>
        </w:rPr>
        <w:t>کار دیگری که تجربه شده و بسیار مؤثر است در این که عنایت ویژه ای از طرف حضرت مهدی علیه السلام به ما شود و از طرفی در حل مشکلات نیز کارگشایی بالایی دارد، هدیه دادن ختم قرآن به محضر حضرت نرگس خاتون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شیفتگان اهل بیتعلیهم السلام و معتکفین عزیز از مادر امام عصر علیها السلام غافل نشوند که ایشان از فرزندشان، گره گشایی در مشکلات را خواهند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هم عنایت فراوان به افرادی دارند که برای مادرشان قدمی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ناصری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حاج محمد برای رسیدن به مقصودی تصمیم می گیرد، عمره مفرده ای برای حضرت نرجس علیها السلام انجام دهد تا ایشان از</w:t>
      </w:r>
    </w:p>
    <w:p>
      <w:pPr>
        <w:pStyle w:val="BookText"/>
        <w:rPr/>
      </w:pPr>
      <w:r>
        <w:rPr>
          <w:rFonts w:ascii="IRNazanin" w:hAnsi="IRNazanin" w:eastAsia="IRNazanin"/>
          <w:color w:val="111111"/>
          <w:sz w:val="28"/>
          <w:sz w:val="28"/>
          <w:szCs w:val="28"/>
          <w:rtl w:val="true"/>
          <w:lang w:bidi="fa-IR"/>
        </w:rPr>
        <w:t>فرزندش بخواهند که او را به مقصودش برساند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یک عمره مفرده با سختی و خستگی فراوان انجام می دهد و همان موقع حضرت را</w:t>
      </w:r>
    </w:p>
    <w:p>
      <w:pPr>
        <w:pStyle w:val="BookText"/>
        <w:rPr/>
      </w:pPr>
      <w:r>
        <w:rPr>
          <w:rFonts w:ascii="IRNazanin" w:hAnsi="IRNazanin" w:eastAsia="IRNazanin"/>
          <w:color w:val="111111"/>
          <w:sz w:val="28"/>
          <w:sz w:val="28"/>
          <w:szCs w:val="28"/>
          <w:rtl w:val="true"/>
          <w:lang w:bidi="fa-IR"/>
        </w:rPr>
        <w:t>در مسجد الحرام زیارت می کند و در حالی که حضرت تبسم می نمودند به اطرافیان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مادرم، عمره انجام داده اند و به زحمت افتاده اند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حال شایسته است ختم قرآنی را به نیّت هدیه به حضرت نرگس علیها السلام شروع کرده و چند جزء اولش را در اعتکافی که رنگ و بوی امام زمان علیه السلام دارد بخوانیم و برای پیوند بیشتر، ادامه ی آن ختم را بعد از اعتکاف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حاج شیخ عبدالکریم حایری یزدی نقل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ایامی که در سامرا مشغول به تحصیل بودم، اهالی سامرا به بیماری وبا و طاعون مبتلا شدند و هر روز عده ای از دنیا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استاد مرحوم سید محمد فشارکی بودم که آقای میرزا محمد تقی</w:t>
      </w:r>
    </w:p>
    <w:p>
      <w:pPr>
        <w:pStyle w:val="BookText"/>
        <w:rPr/>
      </w:pPr>
      <w:r>
        <w:rPr>
          <w:rFonts w:ascii="IRNazanin" w:hAnsi="IRNazanin" w:eastAsia="IRNazanin"/>
          <w:color w:val="111111"/>
          <w:sz w:val="28"/>
          <w:sz w:val="28"/>
          <w:szCs w:val="28"/>
          <w:rtl w:val="true"/>
          <w:lang w:bidi="fa-IR"/>
        </w:rPr>
        <w:t xml:space="preserve">شیرازی هم آمد و سخن از بیماری وبا شد که چگونه جان مردم را می گیرد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حکمی کنم همه اجرا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جلسه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ادامه داد من حکم می کنم شیعیان ساکن سامرا از امروز تا ده روز همگی زیارت عاشورا بخوانند و ثواب آن را به روح شریف حضرت نرگس علیها السلام مادر امام عصر علیه السلام هدیه نمایند تا این بلا از آنها دور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شیعیان رسید و همه مشغول خواندن زیارت عاشورا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تلف شدن شیعیان متوقف شد اما وبا همچنان غیر شیعیان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برای آنها سئوال شده بود که چرا شیعیان در این بیماری از بین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پرسیدند و وقتی متوجه اثر زیارت عاشورا شدند آنها هم مشغول خواندن شدند و بلا از آنها هم دور شد</w:t>
      </w:r>
      <w:r>
        <w:rPr>
          <w:rFonts w:eastAsia="IRNazanin" w:cs="IRNazanin"/>
          <w:color w:val="111111"/>
          <w:sz w:val="28"/>
          <w:szCs w:val="28"/>
          <w:rtl w:val="true"/>
          <w:lang w:bidi="fa-IR"/>
        </w:rPr>
        <w:t xml:space="preserve">. </w:t>
      </w:r>
      <w:r>
        <w:rPr>
          <w:rStyle w:val="FootnoteAnchor"/>
          <w:rtl w:val="true"/>
        </w:rPr>
        <w:footnoteReference w:id="41"/>
      </w:r>
      <w:bookmarkStart w:id="69" w:name="pg2999_34977"/>
    </w:p>
    <w:p>
      <w:pPr>
        <w:pStyle w:val="Heading2"/>
        <w:numPr>
          <w:ilvl w:val="1"/>
          <w:numId w:val="1"/>
        </w:numPr>
        <w:rPr/>
      </w:pPr>
      <w:bookmarkStart w:id="70" w:name="__RefHeading___Toc498824_2749589250"/>
      <w:bookmarkStart w:id="71" w:name="_Toc24"/>
      <w:bookmarkEnd w:id="69"/>
      <w:bookmarkEnd w:id="70"/>
      <w:r>
        <w:rPr>
          <w:rtl w:val="true"/>
        </w:rPr>
        <w:t>احکام عاشقی</w:t>
      </w:r>
      <w:bookmarkEnd w:id="71"/>
    </w:p>
    <w:p>
      <w:pPr>
        <w:pStyle w:val="BookText"/>
        <w:rPr/>
      </w:pPr>
      <w:r>
        <w:rPr>
          <w:rFonts w:ascii="IRNazanin" w:hAnsi="IRNazanin" w:eastAsia="IRNazanin"/>
          <w:color w:val="111111"/>
          <w:sz w:val="28"/>
          <w:sz w:val="28"/>
          <w:szCs w:val="28"/>
          <w:rtl w:val="true"/>
          <w:lang w:bidi="fa-IR"/>
        </w:rPr>
        <w:t>حضور در خانه ی دوست آدابی دارد که بدون آن این حضور محقق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حتماً باید در خانه خودش باشی؛ مسجد، نه جای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حداقل مهمانی سه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فقط هم به خاطر خدا باید بیایی البته منافاتی با قصد شما برای فرج حضرت صاحب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روزه داری هم یکی دیگر از شرایطش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همچنین اجازه گرفتن از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که حال و هوای مهمانش بهتر شود اموری را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استفاده از عطر و بوی خوش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مجادله و جر و بحث</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همه کارهایی که روزه را باطل می کند</w:t>
      </w:r>
      <w:r>
        <w:rPr>
          <w:rFonts w:eastAsia="IRNazanin" w:cs="IRNazanin"/>
          <w:color w:val="111111"/>
          <w:sz w:val="28"/>
          <w:szCs w:val="28"/>
          <w:rtl w:val="true"/>
          <w:lang w:bidi="fa-IR"/>
        </w:rPr>
        <w:t>.</w:t>
      </w:r>
      <w:bookmarkStart w:id="72" w:name="pg2999_34978"/>
    </w:p>
    <w:p>
      <w:pPr>
        <w:pStyle w:val="Heading2"/>
        <w:numPr>
          <w:ilvl w:val="1"/>
          <w:numId w:val="1"/>
        </w:numPr>
        <w:rPr/>
      </w:pPr>
      <w:bookmarkStart w:id="73" w:name="__RefHeading___Toc498826_2749589250"/>
      <w:bookmarkStart w:id="74" w:name="_Toc25"/>
      <w:bookmarkEnd w:id="72"/>
      <w:bookmarkEnd w:id="73"/>
      <w:r>
        <w:rPr>
          <w:rtl w:val="true"/>
        </w:rPr>
        <w:t>همراه با امام حتی بعد از اعتکاف</w:t>
      </w:r>
      <w:bookmarkEnd w:id="74"/>
    </w:p>
    <w:p>
      <w:pPr>
        <w:pStyle w:val="BookText"/>
        <w:rPr/>
      </w:pP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مؤمنان ، تقوا داشته باشید و با صادقین همراه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مصداق صادقین، اهل بیت علیهم السلام و در زمان ما امام زمان علیه السلام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که نیتی جز ظهور یوسف زهرا علیها السلام نداشتی نمره قبولی گرفته ای و نشانه اش همان حالی است که غروب روز سوم نصیبت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قرار نیست این همراهی با امام در این چند روز خلاصه شود ما همیشه باید با او همراه باشیم و با یادش در فکر انجام حاجاتش از هم سبقت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مهم، مراقبت هایی را پس از اعتکاف می طلبد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مثل این سه روز، گرد گناه نگردیم و اسباب و وسایل گناه را از دور و برمان دور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ببندیم که در طول روز، در حد امکان یاد امام باشیم و ازدعا برای فرج حداقل بعد از نمازها، غافل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صدقه ای را به نیابت از امام رضا علیه السلام و برای سلامتی امام زمان علیه السلام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صفحه از کتابی با موضوع مهدویت را مطالعه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اطرافمان را طوری بیارائیم که هر آن ما را به یاد حضرت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تابلویی زیبا از نام حضرت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دادن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محضر امام زمان علیه السلام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قرار با امام عصر علیه السلام برای خواندن نماز آن هم در اول وقت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روزها هم این جملات بزرگان را با خود مرور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جهت حل مشکلات مادی و معنوی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داد نمازهای صبحتان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بهجت پرسیدند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زیاد شدن محبت به امام زمان علیه السلام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نکنید و نماز اول وقت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علی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واجبش را اول وقت بخواند و به مقامات عالیه نرسد مرا لعن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شیخ حسنعلی نخودکی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عاقبت به خیری و برکت در رزق و روزی و ازدواج سالم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نماز اول وقت، نماز اول وقت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بهاء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برکاتی نصیبتان شود نماز اول وقت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ببندیم هر شب بدون استثناء با مسواک و وضو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خواب نیز سه بار سوره توحید را خوانده و تسبیحات حضرت زهرا علیها السلام 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وضو به رختخواب برود تا زمانی که از خواب برخیزد ثواب شب زنده داری به او می دهند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یکی از نمازها را در مسجد به جماعت بخوانیم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زیبا و نشاط انگیز است که در روز ظهور،مولایمان حضرت مهدی علیه السلام رو به ما کرده بفرماید من از شما ممنونم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 و دعاهای دسته جمعی شما در اعتکاف، ظهورم را نزدیک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اباصالح التماس دعا هر کجا رفتی یاد ما هم باش</w:t>
      </w:r>
    </w:p>
    <w:p>
      <w:pPr>
        <w:pStyle w:val="BookText"/>
        <w:rPr/>
      </w:pPr>
      <w:r>
        <w:rPr>
          <w:rFonts w:ascii="IRNazanin" w:hAnsi="IRNazanin" w:eastAsia="IRNazanin"/>
          <w:color w:val="111111"/>
          <w:sz w:val="28"/>
          <w:sz w:val="28"/>
          <w:szCs w:val="28"/>
          <w:rtl w:val="true"/>
          <w:lang w:bidi="fa-IR"/>
        </w:rPr>
        <w:t>نجف رفتی، کربلا رفتی، کاظمین رفتی، یاد ما هم باش</w:t>
      </w:r>
    </w:p>
    <w:p>
      <w:pPr>
        <w:pStyle w:val="BookText"/>
        <w:rPr/>
      </w:pPr>
      <w:r>
        <w:rPr>
          <w:rFonts w:ascii="IRNazanin" w:hAnsi="IRNazanin" w:eastAsia="IRNazanin"/>
          <w:color w:val="111111"/>
          <w:sz w:val="28"/>
          <w:sz w:val="28"/>
          <w:szCs w:val="28"/>
          <w:rtl w:val="true"/>
          <w:lang w:bidi="fa-IR"/>
        </w:rPr>
        <w:t>مدینه رفتی به پابوس قبر پیغمبر، مادرت زهرا</w:t>
      </w:r>
    </w:p>
    <w:p>
      <w:pPr>
        <w:pStyle w:val="BookText"/>
        <w:rPr/>
      </w:pPr>
      <w:r>
        <w:rPr>
          <w:rFonts w:ascii="IRNazanin" w:hAnsi="IRNazanin" w:eastAsia="IRNazanin"/>
          <w:color w:val="111111"/>
          <w:sz w:val="28"/>
          <w:sz w:val="28"/>
          <w:szCs w:val="28"/>
          <w:rtl w:val="true"/>
          <w:lang w:bidi="fa-IR"/>
        </w:rPr>
        <w:t>به دیدار قبر بی شمع مجتبی رفتی یاد ما هم باش</w:t>
      </w:r>
    </w:p>
    <w:p>
      <w:pPr>
        <w:pStyle w:val="BookText"/>
        <w:rPr/>
      </w:pPr>
      <w:r>
        <w:rPr>
          <w:rFonts w:ascii="IRNazanin" w:hAnsi="IRNazanin" w:eastAsia="IRNazanin"/>
          <w:color w:val="111111"/>
          <w:sz w:val="28"/>
          <w:sz w:val="28"/>
          <w:szCs w:val="28"/>
          <w:rtl w:val="true"/>
          <w:lang w:bidi="fa-IR"/>
        </w:rPr>
        <w:t>زیارت نامه که می خوانی در کنار آن تربت خاموش</w:t>
      </w:r>
    </w:p>
    <w:p>
      <w:pPr>
        <w:pStyle w:val="BookText"/>
        <w:rPr/>
      </w:pPr>
      <w:r>
        <w:rPr>
          <w:rFonts w:ascii="IRNazanin" w:hAnsi="IRNazanin" w:eastAsia="IRNazanin"/>
          <w:color w:val="111111"/>
          <w:sz w:val="28"/>
          <w:sz w:val="28"/>
          <w:szCs w:val="28"/>
          <w:rtl w:val="true"/>
          <w:lang w:bidi="fa-IR"/>
        </w:rPr>
        <w:t>به دنبال قبر مخفی از کوچه ها رفتی یاد ما هم باش</w:t>
      </w:r>
    </w:p>
    <w:p>
      <w:pPr>
        <w:pStyle w:val="BookText"/>
        <w:rPr/>
      </w:pPr>
      <w:r>
        <w:rPr>
          <w:rFonts w:ascii="IRNazanin" w:hAnsi="IRNazanin" w:eastAsia="IRNazanin"/>
          <w:color w:val="111111"/>
          <w:sz w:val="28"/>
          <w:sz w:val="28"/>
          <w:szCs w:val="28"/>
          <w:rtl w:val="true"/>
          <w:lang w:bidi="fa-IR"/>
        </w:rPr>
        <w:t>بغل کردی قبر مادر را جای ما هم او را زیارت کن</w:t>
      </w:r>
    </w:p>
    <w:p>
      <w:pPr>
        <w:pStyle w:val="BookText"/>
        <w:rPr/>
      </w:pPr>
      <w:r>
        <w:rPr>
          <w:rFonts w:ascii="IRNazanin" w:hAnsi="IRNazanin" w:eastAsia="IRNazanin"/>
          <w:color w:val="111111"/>
          <w:sz w:val="28"/>
          <w:sz w:val="28"/>
          <w:szCs w:val="28"/>
          <w:rtl w:val="true"/>
          <w:lang w:bidi="fa-IR"/>
        </w:rPr>
        <w:t>همان لحظه که به احوالش از نوا رفتی یاد ما هم باش</w:t>
      </w:r>
    </w:p>
    <w:p>
      <w:pPr>
        <w:pStyle w:val="BookText"/>
        <w:rPr/>
      </w:pPr>
      <w:r>
        <w:rPr>
          <w:rFonts w:ascii="IRNazanin" w:hAnsi="IRNazanin" w:eastAsia="IRNazanin"/>
          <w:color w:val="111111"/>
          <w:sz w:val="28"/>
          <w:sz w:val="28"/>
          <w:szCs w:val="28"/>
          <w:rtl w:val="true"/>
          <w:lang w:bidi="fa-IR"/>
        </w:rPr>
        <w:t>شب جمعه کربلا رفتی یادما هم کن چون زدی بوسه</w:t>
      </w:r>
    </w:p>
    <w:p>
      <w:pPr>
        <w:pStyle w:val="BookText"/>
        <w:rPr/>
      </w:pPr>
      <w:r>
        <w:rPr>
          <w:rFonts w:ascii="IRNazanin" w:hAnsi="IRNazanin" w:eastAsia="IRNazanin"/>
          <w:color w:val="111111"/>
          <w:sz w:val="28"/>
          <w:sz w:val="28"/>
          <w:szCs w:val="28"/>
          <w:rtl w:val="true"/>
          <w:lang w:bidi="fa-IR"/>
        </w:rPr>
        <w:t>کنار قبر ابوالفضل با وفا رفتی یاد ما هم باش</w:t>
      </w:r>
    </w:p>
    <w:p>
      <w:pPr>
        <w:pStyle w:val="BookText"/>
        <w:rPr/>
      </w:pPr>
      <w:r>
        <w:rPr>
          <w:rFonts w:ascii="IRNazanin" w:hAnsi="IRNazanin" w:eastAsia="IRNazanin"/>
          <w:color w:val="111111"/>
          <w:sz w:val="28"/>
          <w:sz w:val="28"/>
          <w:szCs w:val="28"/>
          <w:rtl w:val="true"/>
          <w:lang w:bidi="fa-IR"/>
        </w:rPr>
        <w:t>بزن بوسه جای ما روی قبر عباس و اکبر و اصغر</w:t>
      </w:r>
    </w:p>
    <w:p>
      <w:pPr>
        <w:pStyle w:val="BookText"/>
        <w:rPr/>
      </w:pPr>
      <w:r>
        <w:rPr>
          <w:rFonts w:ascii="IRNazanin" w:hAnsi="IRNazanin" w:eastAsia="IRNazanin"/>
          <w:color w:val="111111"/>
          <w:sz w:val="28"/>
          <w:sz w:val="28"/>
          <w:szCs w:val="28"/>
          <w:rtl w:val="true"/>
          <w:lang w:bidi="fa-IR"/>
        </w:rPr>
        <w:t>سر قبر قاسم و قبر عمه ها رفتی یاد ما هم باش</w:t>
      </w:r>
    </w:p>
    <w:p>
      <w:pPr>
        <w:pStyle w:val="BookText"/>
        <w:rPr/>
      </w:pPr>
      <w:r>
        <w:rPr>
          <w:rFonts w:ascii="IRNazanin" w:hAnsi="IRNazanin" w:eastAsia="IRNazanin"/>
          <w:color w:val="111111"/>
          <w:sz w:val="28"/>
          <w:sz w:val="28"/>
          <w:szCs w:val="28"/>
          <w:rtl w:val="true"/>
          <w:lang w:bidi="fa-IR"/>
        </w:rPr>
        <w:t>به جای ما هم زیارت کن عمه ات را در کنج ویرانه</w:t>
      </w:r>
    </w:p>
    <w:p>
      <w:pPr>
        <w:pStyle w:val="BookText"/>
        <w:rPr/>
      </w:pPr>
      <w:r>
        <w:rPr>
          <w:rFonts w:ascii="IRNazanin" w:hAnsi="IRNazanin" w:eastAsia="IRNazanin"/>
          <w:color w:val="111111"/>
          <w:sz w:val="28"/>
          <w:sz w:val="28"/>
          <w:szCs w:val="28"/>
          <w:rtl w:val="true"/>
          <w:lang w:bidi="fa-IR"/>
        </w:rPr>
        <w:t>برای بوسیدن آن دُردانه ها رفتی یاد ما هم باش</w:t>
      </w:r>
    </w:p>
    <w:p>
      <w:pPr>
        <w:pStyle w:val="BookText"/>
        <w:rPr/>
      </w:pPr>
      <w:r>
        <w:rPr>
          <w:rFonts w:ascii="IRNazanin" w:hAnsi="IRNazanin" w:eastAsia="IRNazanin"/>
          <w:color w:val="111111"/>
          <w:sz w:val="28"/>
          <w:sz w:val="28"/>
          <w:szCs w:val="28"/>
          <w:rtl w:val="true"/>
          <w:lang w:bidi="fa-IR"/>
        </w:rPr>
        <w:t>نماز حاجت که می خوانی از برای فرج یاد ما هم باش</w:t>
      </w:r>
    </w:p>
    <w:p>
      <w:pPr>
        <w:pStyle w:val="BookText"/>
        <w:rPr/>
      </w:pPr>
      <w:r>
        <w:rPr>
          <w:rFonts w:ascii="IRNazanin" w:hAnsi="IRNazanin" w:eastAsia="IRNazanin"/>
          <w:color w:val="111111"/>
          <w:sz w:val="28"/>
          <w:sz w:val="28"/>
          <w:szCs w:val="28"/>
          <w:rtl w:val="true"/>
          <w:lang w:bidi="fa-IR"/>
        </w:rPr>
        <w:t>شدی مُحرم در مراسم حج یا صفا رفتی یاد ما هم باش</w:t>
      </w:r>
    </w:p>
    <w:p>
      <w:pPr>
        <w:pStyle w:val="BookText"/>
        <w:rPr/>
      </w:pPr>
      <w:r>
        <w:rPr>
          <w:rFonts w:ascii="IRNazanin" w:hAnsi="IRNazanin" w:eastAsia="IRNazanin"/>
          <w:color w:val="111111"/>
          <w:sz w:val="28"/>
          <w:sz w:val="28"/>
          <w:szCs w:val="28"/>
          <w:rtl w:val="true"/>
          <w:lang w:bidi="fa-IR"/>
        </w:rPr>
        <w:t>دعا کردی از برای معراج التماس دعا یاد ما هم باش</w:t>
      </w:r>
    </w:p>
    <w:p>
      <w:pPr>
        <w:pStyle w:val="BookText"/>
        <w:rPr/>
      </w:pPr>
      <w:r>
        <w:rPr>
          <w:rFonts w:ascii="IRNazanin" w:hAnsi="IRNazanin" w:eastAsia="IRNazanin"/>
          <w:color w:val="111111"/>
          <w:sz w:val="28"/>
          <w:sz w:val="28"/>
          <w:szCs w:val="28"/>
          <w:rtl w:val="true"/>
          <w:lang w:bidi="fa-IR"/>
        </w:rPr>
        <w:t>به هرجا رفتی برو مهدی هر کجا رفتی یاد ما هم باش</w:t>
      </w:r>
    </w:p>
    <w:p>
      <w:pPr>
        <w:pStyle w:val="BookText"/>
        <w:rPr/>
      </w:pPr>
      <w:r>
        <w:rPr>
          <w:rFonts w:ascii="IRNazanin" w:hAnsi="IRNazanin" w:eastAsia="IRNazanin"/>
          <w:color w:val="111111"/>
          <w:sz w:val="28"/>
          <w:sz w:val="28"/>
          <w:szCs w:val="28"/>
          <w:rtl w:val="true"/>
          <w:lang w:bidi="fa-IR"/>
        </w:rPr>
        <w:t>به جای ما هم زیارت کن عمه ات را در کنج ویرانه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این نوکر درب آستان رفتی یاد ماهم باش</w:t>
      </w:r>
    </w:p>
    <w:p>
      <w:pPr>
        <w:pStyle w:val="BookText"/>
        <w:rPr/>
      </w:pPr>
      <w:r>
        <w:rPr>
          <w:rFonts w:ascii="IRNazanin" w:hAnsi="IRNazanin" w:eastAsia="IRNazanin"/>
          <w:color w:val="111111"/>
          <w:sz w:val="28"/>
          <w:sz w:val="28"/>
          <w:szCs w:val="28"/>
          <w:rtl w:val="true"/>
          <w:lang w:bidi="fa-IR"/>
        </w:rPr>
        <w:t>یادبودی از مجریان اعتکاف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اعتکاف شما را امام زمان علیه السلام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کیست؟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خمینی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مقام معظم رهبری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آیت الله ناصری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بالاترین نعمت را چه معرفی می کنند؟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اجازه ی دعا از طرف خدا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سلامتی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چند سال از غیبت پیامبر بنی اسرائیل را به خاطر دعاهای آن ها بخشید؟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معتکفین باید قرائت آل یاسین را جز اولین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کیست؟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آیت الله کشمیری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آیت الله انصاری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آیت الله وحید خراسانی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عهد سرنوشت انسان را عوض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آیت الله ناصری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خمینی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آیت الله قاضی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پاسخ صحیح را به شماره پیامک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 تا به قید قرعه، یادبودی از مجریان اعتکاف به همراه داشته باشید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 ج</w:t>
      </w:r>
      <w:r>
        <w:rPr>
          <w:rFonts w:eastAsia="IRNazanin" w:cs="IRNazanin"/>
          <w:b w:val="false"/>
          <w:bCs w:val="false"/>
          <w:i w:val="false"/>
          <w:iCs w:val="false"/>
          <w:color w:val="333333"/>
          <w:sz w:val="20"/>
          <w:szCs w:val="20"/>
        </w:rPr>
        <w:t>2/357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راسخون</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ذاکرین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خلجی، رخساره خورشید،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چاپ جدید، ص</w:t>
      </w:r>
      <w:r>
        <w:rPr>
          <w:rFonts w:eastAsia="IRNazanin" w:cs="IRNazanin"/>
          <w:b w:val="false"/>
          <w:bCs w:val="false"/>
          <w:i w:val="false"/>
          <w:iCs w:val="false"/>
          <w:color w:val="333333"/>
          <w:sz w:val="20"/>
          <w:szCs w:val="20"/>
        </w:rPr>
        <w:t>109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125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امیدیان ، امام زمان علیه السلام در کلام آیت الله بهجت ص </w:t>
      </w:r>
      <w:r>
        <w:rPr>
          <w:rFonts w:eastAsia="IRNazanin" w:cs="IRNazanin"/>
          <w:b w:val="false"/>
          <w:bCs w:val="false"/>
          <w:i w:val="false"/>
          <w:iCs w:val="false"/>
          <w:color w:val="333333"/>
          <w:sz w:val="20"/>
          <w:szCs w:val="20"/>
        </w:rPr>
        <w:t>47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شمیم انتظار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 و سرمایه ی ناچیز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درود و بدرود ، سعید مقدس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ابتهاج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255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عصر غیبت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ابوالمعاش ، الامام المهدی فی القرآن و السنه ص </w:t>
      </w:r>
      <w:r>
        <w:rPr>
          <w:rFonts w:eastAsia="IRNazanin" w:cs="IRNazanin"/>
          <w:b w:val="false"/>
          <w:bCs w:val="false"/>
          <w:i w:val="false"/>
          <w:iCs w:val="false"/>
          <w:color w:val="333333"/>
          <w:sz w:val="20"/>
          <w:szCs w:val="20"/>
        </w:rPr>
        <w:t>255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شیرین است نام های شما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هایی از سیره 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بهجت،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میرمهر،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زبان دیگران،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زبان دیگران،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زبان دیگران،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ملبوبی، محمدباقر، الوقایع و الحوادث،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ابرار،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حجت الاسلام موسوی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اعضای بیت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حضرت مهدی علیه السلام به علما و طلاب،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حیات،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حسین علیه السلام تا مهدی علیه السلام ،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9035</Words>
  <Characters>32826</Characters>
  <CharactersWithSpaces>41300</CharactersWithSpaces>
  <Paragraphs>605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2026-08-17T19:21:31Z</dcterms:created>
  <dc:creator>ghaemiyeh.com</dc:creator>
  <dc:description/>
  <dc:language>en-US</dc:language>
  <cp:lastModifiedBy/>
  <dcterms:modified xsi:type="dcterms:W3CDTF">2026-08-17T22:51:32Z</dcterms:modified>
  <cp:revision>1</cp:revision>
  <dc:subject/>
  <dc:title>سه روز برای او اعتکاف حرکتی به سمت ظهور</dc:title>
</cp:coreProperties>
</file>

<file path=docProps/custom.xml><?xml version="1.0" encoding="utf-8"?>
<Properties xmlns="http://schemas.openxmlformats.org/officeDocument/2006/custom-properties" xmlns:vt="http://schemas.openxmlformats.org/officeDocument/2006/docPropsVTypes"/>
</file>