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شرح دعای سلامتی امام زمان عج الله تعالی فرجه الشریف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3418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33420_274958925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33422_2749589250">
            <w:r>
              <w:rPr>
                <w:webHidden/>
                <w:rStyle w:val="IndexLink"/>
                <w:rtl w:val="true"/>
              </w:rPr>
              <w:t>«</w:t>
            </w:r>
            <w:r>
              <w:rPr>
                <w:rStyle w:val="IndexLink"/>
                <w:rtl w:val="true"/>
              </w:rPr>
              <w:t>فهرست مطالب</w:t>
            </w:r>
            <w:r>
              <w:rPr>
                <w:rStyle w:val="IndexLink"/>
                <w:rtl w:val="true"/>
              </w:rPr>
              <w:t>»</w:t>
              <w:tab/>
            </w:r>
            <w:r>
              <w:rPr>
                <w:rStyle w:val="IndexLink"/>
              </w:rPr>
              <w:t>6</w:t>
            </w:r>
          </w:hyperlink>
        </w:p>
        <w:p>
          <w:pPr>
            <w:pStyle w:val="Contents2"/>
            <w:tabs>
              <w:tab w:val="clear" w:pos="8743"/>
              <w:tab w:val="right" w:pos="9026" w:leader="dot"/>
            </w:tabs>
            <w:rPr/>
          </w:pPr>
          <w:hyperlink w:anchor="__RefHeading___Toc433424_2749589250">
            <w:r>
              <w:rPr>
                <w:webHidden/>
                <w:rStyle w:val="IndexLink"/>
                <w:rtl w:val="true"/>
              </w:rPr>
              <w:t>مقدمه</w:t>
            </w:r>
            <w:r>
              <w:rPr>
                <w:rStyle w:val="IndexLink"/>
                <w:rtl w:val="true"/>
              </w:rPr>
              <w:tab/>
            </w:r>
            <w:r>
              <w:rPr>
                <w:rStyle w:val="IndexLink"/>
              </w:rPr>
              <w:t>7</w:t>
            </w:r>
          </w:hyperlink>
        </w:p>
        <w:p>
          <w:pPr>
            <w:pStyle w:val="Contents2"/>
            <w:tabs>
              <w:tab w:val="clear" w:pos="8743"/>
              <w:tab w:val="right" w:pos="9026" w:leader="dot"/>
            </w:tabs>
            <w:rPr/>
          </w:pPr>
          <w:hyperlink w:anchor="__RefHeading___Toc433426_2749589250">
            <w:r>
              <w:rPr>
                <w:webHidden/>
                <w:rStyle w:val="IndexLink"/>
                <w:rtl w:val="true"/>
              </w:rPr>
              <w:t>بررسی مقدمه دعا</w:t>
            </w:r>
            <w:r>
              <w:rPr>
                <w:rStyle w:val="IndexLink"/>
                <w:rtl w:val="true"/>
              </w:rPr>
              <w:tab/>
            </w:r>
            <w:r>
              <w:rPr>
                <w:rStyle w:val="IndexLink"/>
              </w:rPr>
              <w:t>16</w:t>
            </w:r>
          </w:hyperlink>
        </w:p>
        <w:p>
          <w:pPr>
            <w:pStyle w:val="Contents2"/>
            <w:tabs>
              <w:tab w:val="clear" w:pos="8743"/>
              <w:tab w:val="right" w:pos="9026" w:leader="dot"/>
            </w:tabs>
            <w:rPr/>
          </w:pPr>
          <w:hyperlink w:anchor="__RefHeading___Toc433428_2749589250">
            <w:r>
              <w:rPr>
                <w:webHidden/>
                <w:rStyle w:val="IndexLink"/>
                <w:rtl w:val="true"/>
              </w:rPr>
              <w:t>شرح عبارات دعا</w:t>
            </w:r>
            <w:r>
              <w:rPr>
                <w:rStyle w:val="IndexLink"/>
                <w:rtl w:val="true"/>
              </w:rPr>
              <w:tab/>
            </w:r>
            <w:r>
              <w:rPr>
                <w:rStyle w:val="IndexLink"/>
              </w:rPr>
              <w:t>24</w:t>
            </w:r>
          </w:hyperlink>
        </w:p>
        <w:p>
          <w:pPr>
            <w:pStyle w:val="Contents3"/>
            <w:tabs>
              <w:tab w:val="clear" w:pos="8459"/>
              <w:tab w:val="right" w:pos="9026" w:leader="dot"/>
            </w:tabs>
            <w:rPr/>
          </w:pPr>
          <w:hyperlink w:anchor="__RefHeading___Toc433430_2749589250">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433432_2749589250">
            <w:r>
              <w:rPr>
                <w:webHidden/>
                <w:rStyle w:val="IndexLink"/>
                <w:rtl w:val="true"/>
              </w:rPr>
              <w:t>اللّٰهُمَّ</w:t>
            </w:r>
            <w:r>
              <w:rPr>
                <w:rStyle w:val="IndexLink"/>
                <w:rtl w:val="true"/>
              </w:rPr>
              <w:tab/>
            </w:r>
            <w:r>
              <w:rPr>
                <w:rStyle w:val="IndexLink"/>
              </w:rPr>
              <w:t>25</w:t>
            </w:r>
          </w:hyperlink>
        </w:p>
        <w:p>
          <w:pPr>
            <w:pStyle w:val="Contents3"/>
            <w:tabs>
              <w:tab w:val="clear" w:pos="8459"/>
              <w:tab w:val="right" w:pos="9026" w:leader="dot"/>
            </w:tabs>
            <w:rPr/>
          </w:pPr>
          <w:hyperlink w:anchor="__RefHeading___Toc433434_2749589250">
            <w:r>
              <w:rPr>
                <w:webHidden/>
                <w:rStyle w:val="IndexLink"/>
                <w:rtl w:val="true"/>
              </w:rPr>
              <w:t>کُنْ</w:t>
            </w:r>
            <w:r>
              <w:rPr>
                <w:rStyle w:val="IndexLink"/>
                <w:rtl w:val="true"/>
              </w:rPr>
              <w:tab/>
            </w:r>
            <w:r>
              <w:rPr>
                <w:rStyle w:val="IndexLink"/>
              </w:rPr>
              <w:t>28</w:t>
            </w:r>
          </w:hyperlink>
        </w:p>
        <w:p>
          <w:pPr>
            <w:pStyle w:val="Contents3"/>
            <w:tabs>
              <w:tab w:val="clear" w:pos="8459"/>
              <w:tab w:val="right" w:pos="9026" w:leader="dot"/>
            </w:tabs>
            <w:rPr/>
          </w:pPr>
          <w:hyperlink w:anchor="__RefHeading___Toc433436_2749589250">
            <w:r>
              <w:rPr>
                <w:webHidden/>
                <w:rStyle w:val="IndexLink"/>
                <w:rtl w:val="true"/>
              </w:rPr>
              <w:t>لِوَلِیِّکَ</w:t>
            </w:r>
            <w:r>
              <w:rPr>
                <w:rStyle w:val="IndexLink"/>
                <w:rtl w:val="true"/>
              </w:rPr>
              <w:tab/>
            </w:r>
            <w:r>
              <w:rPr>
                <w:rStyle w:val="IndexLink"/>
              </w:rPr>
              <w:t>30</w:t>
            </w:r>
          </w:hyperlink>
        </w:p>
        <w:p>
          <w:pPr>
            <w:pStyle w:val="Contents3"/>
            <w:tabs>
              <w:tab w:val="clear" w:pos="8459"/>
              <w:tab w:val="right" w:pos="9026" w:leader="dot"/>
            </w:tabs>
            <w:rPr/>
          </w:pPr>
          <w:hyperlink w:anchor="__RefHeading___Toc433438_2749589250">
            <w:r>
              <w:rPr>
                <w:webHidden/>
                <w:rStyle w:val="IndexLink"/>
                <w:rtl w:val="true"/>
              </w:rPr>
              <w:t>الْحُجَّةِ بْنِ الْحَسَن علیهما السلام</w:t>
            </w:r>
            <w:r>
              <w:rPr>
                <w:rStyle w:val="IndexLink"/>
                <w:rtl w:val="true"/>
              </w:rPr>
              <w:tab/>
            </w:r>
            <w:r>
              <w:rPr>
                <w:rStyle w:val="IndexLink"/>
              </w:rPr>
              <w:t>32</w:t>
            </w:r>
          </w:hyperlink>
        </w:p>
        <w:p>
          <w:pPr>
            <w:pStyle w:val="Contents3"/>
            <w:tabs>
              <w:tab w:val="clear" w:pos="8459"/>
              <w:tab w:val="right" w:pos="9026" w:leader="dot"/>
            </w:tabs>
            <w:rPr/>
          </w:pPr>
          <w:hyperlink w:anchor="__RefHeading___Toc433440_2749589250">
            <w:r>
              <w:rPr>
                <w:webHidden/>
                <w:rStyle w:val="IndexLink"/>
                <w:rtl w:val="true"/>
              </w:rPr>
              <w:t>صَلَوٰاتُکَ عَلَیْهِ وَ عَلیٰ آبٰائِهِ</w:t>
            </w:r>
            <w:r>
              <w:rPr>
                <w:rStyle w:val="IndexLink"/>
                <w:rtl w:val="true"/>
              </w:rPr>
              <w:tab/>
            </w:r>
            <w:r>
              <w:rPr>
                <w:rStyle w:val="IndexLink"/>
              </w:rPr>
              <w:t>34</w:t>
            </w:r>
          </w:hyperlink>
        </w:p>
        <w:p>
          <w:pPr>
            <w:pStyle w:val="Contents3"/>
            <w:tabs>
              <w:tab w:val="clear" w:pos="8459"/>
              <w:tab w:val="right" w:pos="9026" w:leader="dot"/>
            </w:tabs>
            <w:rPr/>
          </w:pPr>
          <w:hyperlink w:anchor="__RefHeading___Toc433442_2749589250">
            <w:r>
              <w:rPr>
                <w:webHidden/>
                <w:rStyle w:val="IndexLink"/>
                <w:rtl w:val="true"/>
              </w:rPr>
              <w:t>فی هٰذِ‌هِ السّٰاعَةِ وَ فی کُلِّ سٰاعَةِ</w:t>
            </w:r>
            <w:r>
              <w:rPr>
                <w:rStyle w:val="IndexLink"/>
                <w:rtl w:val="true"/>
              </w:rPr>
              <w:tab/>
            </w:r>
            <w:r>
              <w:rPr>
                <w:rStyle w:val="IndexLink"/>
              </w:rPr>
              <w:t>38</w:t>
            </w:r>
          </w:hyperlink>
        </w:p>
        <w:p>
          <w:pPr>
            <w:pStyle w:val="Contents3"/>
            <w:tabs>
              <w:tab w:val="clear" w:pos="8459"/>
              <w:tab w:val="right" w:pos="9026" w:leader="dot"/>
            </w:tabs>
            <w:rPr/>
          </w:pPr>
          <w:hyperlink w:anchor="__RefHeading___Toc433444_2749589250">
            <w:r>
              <w:rPr>
                <w:webHidden/>
                <w:rStyle w:val="IndexLink"/>
                <w:rtl w:val="true"/>
              </w:rPr>
              <w:t>ولیّاً</w:t>
            </w:r>
            <w:r>
              <w:rPr>
                <w:rStyle w:val="IndexLink"/>
                <w:rtl w:val="true"/>
              </w:rPr>
              <w:tab/>
            </w:r>
            <w:r>
              <w:rPr>
                <w:rStyle w:val="IndexLink"/>
              </w:rPr>
              <w:t>40</w:t>
            </w:r>
          </w:hyperlink>
        </w:p>
        <w:p>
          <w:pPr>
            <w:pStyle w:val="Contents3"/>
            <w:tabs>
              <w:tab w:val="clear" w:pos="8459"/>
              <w:tab w:val="right" w:pos="9026" w:leader="dot"/>
            </w:tabs>
            <w:rPr/>
          </w:pPr>
          <w:hyperlink w:anchor="__RefHeading___Toc433446_2749589250">
            <w:r>
              <w:rPr>
                <w:webHidden/>
                <w:rStyle w:val="IndexLink"/>
                <w:rtl w:val="true"/>
              </w:rPr>
              <w:t>و حافظاً</w:t>
            </w:r>
            <w:r>
              <w:rPr>
                <w:rStyle w:val="IndexLink"/>
                <w:rtl w:val="true"/>
              </w:rPr>
              <w:tab/>
            </w:r>
            <w:r>
              <w:rPr>
                <w:rStyle w:val="IndexLink"/>
              </w:rPr>
              <w:t>43</w:t>
            </w:r>
          </w:hyperlink>
        </w:p>
        <w:p>
          <w:pPr>
            <w:pStyle w:val="Contents3"/>
            <w:tabs>
              <w:tab w:val="clear" w:pos="8459"/>
              <w:tab w:val="right" w:pos="9026" w:leader="dot"/>
            </w:tabs>
            <w:rPr/>
          </w:pPr>
          <w:hyperlink w:anchor="__RefHeading___Toc433448_2749589250">
            <w:r>
              <w:rPr>
                <w:webHidden/>
                <w:rStyle w:val="IndexLink"/>
                <w:rtl w:val="true"/>
              </w:rPr>
              <w:t>و قائداً</w:t>
            </w:r>
            <w:r>
              <w:rPr>
                <w:rStyle w:val="IndexLink"/>
                <w:rtl w:val="true"/>
              </w:rPr>
              <w:tab/>
            </w:r>
            <w:r>
              <w:rPr>
                <w:rStyle w:val="IndexLink"/>
              </w:rPr>
              <w:t>50</w:t>
            </w:r>
          </w:hyperlink>
        </w:p>
        <w:p>
          <w:pPr>
            <w:pStyle w:val="Contents3"/>
            <w:tabs>
              <w:tab w:val="clear" w:pos="8459"/>
              <w:tab w:val="right" w:pos="9026" w:leader="dot"/>
            </w:tabs>
            <w:rPr/>
          </w:pPr>
          <w:hyperlink w:anchor="__RefHeading___Toc433450_2749589250">
            <w:r>
              <w:rPr>
                <w:webHidden/>
                <w:rStyle w:val="IndexLink"/>
                <w:rtl w:val="true"/>
              </w:rPr>
              <w:t>وَ نٰاصِراً</w:t>
            </w:r>
            <w:r>
              <w:rPr>
                <w:rStyle w:val="IndexLink"/>
                <w:rtl w:val="true"/>
              </w:rPr>
              <w:tab/>
            </w:r>
            <w:r>
              <w:rPr>
                <w:rStyle w:val="IndexLink"/>
              </w:rPr>
              <w:t>51</w:t>
            </w:r>
          </w:hyperlink>
        </w:p>
        <w:p>
          <w:pPr>
            <w:pStyle w:val="Contents3"/>
            <w:tabs>
              <w:tab w:val="clear" w:pos="8459"/>
              <w:tab w:val="right" w:pos="9026" w:leader="dot"/>
            </w:tabs>
            <w:rPr/>
          </w:pPr>
          <w:hyperlink w:anchor="__RefHeading___Toc433452_2749589250">
            <w:r>
              <w:rPr>
                <w:webHidden/>
                <w:rStyle w:val="IndexLink"/>
                <w:rtl w:val="true"/>
              </w:rPr>
              <w:t>وَ دَلِیلاً</w:t>
            </w:r>
            <w:r>
              <w:rPr>
                <w:rStyle w:val="IndexLink"/>
                <w:rtl w:val="true"/>
              </w:rPr>
              <w:tab/>
            </w:r>
            <w:r>
              <w:rPr>
                <w:rStyle w:val="IndexLink"/>
              </w:rPr>
              <w:t>55</w:t>
            </w:r>
          </w:hyperlink>
        </w:p>
        <w:p>
          <w:pPr>
            <w:pStyle w:val="Contents3"/>
            <w:tabs>
              <w:tab w:val="clear" w:pos="8459"/>
              <w:tab w:val="right" w:pos="9026" w:leader="dot"/>
            </w:tabs>
            <w:rPr/>
          </w:pPr>
          <w:hyperlink w:anchor="__RefHeading___Toc433454_2749589250">
            <w:r>
              <w:rPr>
                <w:webHidden/>
                <w:rStyle w:val="IndexLink"/>
                <w:rtl w:val="true"/>
              </w:rPr>
              <w:t>وَ عَیْناً</w:t>
            </w:r>
            <w:r>
              <w:rPr>
                <w:rStyle w:val="IndexLink"/>
                <w:rtl w:val="true"/>
              </w:rPr>
              <w:tab/>
            </w:r>
            <w:r>
              <w:rPr>
                <w:rStyle w:val="IndexLink"/>
              </w:rPr>
              <w:t>56</w:t>
            </w:r>
          </w:hyperlink>
        </w:p>
        <w:p>
          <w:pPr>
            <w:pStyle w:val="Contents3"/>
            <w:tabs>
              <w:tab w:val="clear" w:pos="8459"/>
              <w:tab w:val="right" w:pos="9026" w:leader="dot"/>
            </w:tabs>
            <w:rPr/>
          </w:pPr>
          <w:hyperlink w:anchor="__RefHeading___Toc433456_2749589250">
            <w:r>
              <w:rPr>
                <w:webHidden/>
                <w:rStyle w:val="IndexLink"/>
                <w:rtl w:val="true"/>
              </w:rPr>
              <w:t>حَتّیٰ تُسْکِنَهُ أرْضَکَ طَوْعاً</w:t>
            </w:r>
            <w:r>
              <w:rPr>
                <w:rStyle w:val="IndexLink"/>
                <w:rtl w:val="true"/>
              </w:rPr>
              <w:tab/>
            </w:r>
            <w:r>
              <w:rPr>
                <w:rStyle w:val="IndexLink"/>
              </w:rPr>
              <w:t>57</w:t>
            </w:r>
          </w:hyperlink>
        </w:p>
        <w:p>
          <w:pPr>
            <w:pStyle w:val="Contents3"/>
            <w:tabs>
              <w:tab w:val="clear" w:pos="8459"/>
              <w:tab w:val="right" w:pos="9026" w:leader="dot"/>
            </w:tabs>
            <w:rPr/>
          </w:pPr>
          <w:hyperlink w:anchor="__RefHeading___Toc433458_2749589250">
            <w:r>
              <w:rPr>
                <w:webHidden/>
                <w:rStyle w:val="IndexLink"/>
                <w:rtl w:val="true"/>
              </w:rPr>
              <w:t>وَ تُمَتِّعَهُ فِیهٰا طَوِیلاً</w:t>
            </w:r>
            <w:r>
              <w:rPr>
                <w:rStyle w:val="IndexLink"/>
                <w:rtl w:val="true"/>
              </w:rPr>
              <w:tab/>
            </w:r>
            <w:r>
              <w:rPr>
                <w:rStyle w:val="IndexLink"/>
              </w:rPr>
              <w:t>61</w:t>
            </w:r>
          </w:hyperlink>
        </w:p>
        <w:p>
          <w:pPr>
            <w:pStyle w:val="Contents2"/>
            <w:tabs>
              <w:tab w:val="clear" w:pos="8743"/>
              <w:tab w:val="right" w:pos="9026" w:leader="dot"/>
            </w:tabs>
            <w:rPr/>
          </w:pPr>
          <w:hyperlink w:anchor="__RefHeading___Toc433460_2749589250">
            <w:r>
              <w:rPr>
                <w:webHidden/>
                <w:rStyle w:val="IndexLink"/>
                <w:rtl w:val="true"/>
              </w:rPr>
              <w:t>فوائد قرائت دعای سلامتی</w:t>
            </w:r>
            <w:r>
              <w:rPr>
                <w:rStyle w:val="IndexLink"/>
                <w:rtl w:val="true"/>
              </w:rPr>
              <w:tab/>
            </w:r>
            <w:r>
              <w:rPr>
                <w:rStyle w:val="IndexLink"/>
              </w:rPr>
              <w:t>64</w:t>
            </w:r>
          </w:hyperlink>
        </w:p>
        <w:p>
          <w:pPr>
            <w:pStyle w:val="Contents2"/>
            <w:tabs>
              <w:tab w:val="clear" w:pos="8743"/>
              <w:tab w:val="right" w:pos="9026" w:leader="dot"/>
            </w:tabs>
            <w:rPr/>
          </w:pPr>
          <w:hyperlink w:anchor="__RefHeading___Toc433462_2749589250">
            <w:r>
              <w:rPr>
                <w:webHidden/>
                <w:rStyle w:val="IndexLink"/>
                <w:rtl w:val="true"/>
              </w:rPr>
              <w:t>شرایط استجابت دعا</w:t>
            </w:r>
            <w:r>
              <w:rPr>
                <w:rStyle w:val="IndexLink"/>
                <w:rtl w:val="true"/>
              </w:rPr>
              <w:tab/>
            </w:r>
            <w:r>
              <w:rPr>
                <w:rStyle w:val="IndexLink"/>
              </w:rPr>
              <w:t>76</w:t>
            </w:r>
          </w:hyperlink>
        </w:p>
        <w:p>
          <w:pPr>
            <w:pStyle w:val="Contents2"/>
            <w:tabs>
              <w:tab w:val="clear" w:pos="8743"/>
              <w:tab w:val="right" w:pos="9026" w:leader="dot"/>
            </w:tabs>
            <w:rPr/>
          </w:pPr>
          <w:hyperlink w:anchor="__RefHeading___Toc433464_2749589250">
            <w:r>
              <w:rPr>
                <w:webHidden/>
                <w:rStyle w:val="IndexLink"/>
                <w:rtl w:val="true"/>
              </w:rPr>
              <w:t>کتاب نامه</w:t>
            </w:r>
            <w:r>
              <w:rPr>
                <w:rStyle w:val="IndexLink"/>
                <w:rtl w:val="true"/>
              </w:rPr>
              <w:tab/>
            </w:r>
            <w:r>
              <w:rPr>
                <w:rStyle w:val="IndexLink"/>
              </w:rPr>
              <w:t>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989_29649"/>
      <w:bookmarkStart w:id="1" w:name="pg2989_29649"/>
      <w:bookmarkEnd w:id="1"/>
    </w:p>
    <w:p>
      <w:pPr>
        <w:pStyle w:val="Heading2"/>
        <w:numPr>
          <w:ilvl w:val="1"/>
          <w:numId w:val="1"/>
        </w:numPr>
        <w:rPr/>
      </w:pPr>
      <w:bookmarkStart w:id="2" w:name="pg2989_29649"/>
      <w:bookmarkStart w:id="3" w:name="__RefHeading___Toc433418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قرائتی، محسن،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دعای سلامتی امام زمان عج‌الله‌تعالی‌فرجه‌الشریف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قرائتی؛ به کوشش حسن سلم‌آبادی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تخصصی مهدویت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7120</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۱۰۶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سلامتی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سلم‌آبادی، حسن،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امامت و مهدویت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۸۰۴۲۲</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۳۴۱۶۵۹۷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3420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2989_29651"/>
    </w:p>
    <w:p>
      <w:pPr>
        <w:pStyle w:val="Heading2"/>
        <w:numPr>
          <w:ilvl w:val="1"/>
          <w:numId w:val="1"/>
        </w:numPr>
        <w:rPr/>
      </w:pPr>
      <w:bookmarkStart w:id="8" w:name="__RefHeading___Toc433422_2749589250"/>
      <w:bookmarkStart w:id="9" w:name="_Toc3"/>
      <w:bookmarkEnd w:id="7"/>
      <w:bookmarkEnd w:id="8"/>
      <w:r>
        <w:rPr>
          <w:rtl w:val="true"/>
        </w:rPr>
        <w:t>«</w:t>
      </w:r>
      <w:r>
        <w:rPr>
          <w:rtl w:val="true"/>
        </w:rPr>
        <w:t>فهرست مطالب</w:t>
      </w:r>
      <w:r>
        <w:rPr>
          <w:rtl w:val="true"/>
        </w:rPr>
        <w:t>»</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492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3492360" cy="6985080"/>
                        </a:xfrm>
                        <a:prstGeom prst="rect">
                          <a:avLst/>
                        </a:prstGeom>
                        <a:ln w="0">
                          <a:noFill/>
                        </a:ln>
                      </pic:spPr>
                    </pic:pic>
                  </a:graphicData>
                </a:graphic>
              </wp:inline>
            </w:drawing>
          </mc:Choice>
          <mc:Fallback>
            <w:pict>
              <v:shape id="shape_0" stroked="f" o:allowincell="f" style="position:absolute;margin-left:0pt;margin-top:-550.05pt;width:274.95pt;height:549.95pt;mso-wrap-style:none;v-text-anchor:middle;mso-position-horizontal:left;mso-position-vertical:top" type="_x0000_t75">
                <v:imagedata r:id="rId9" o:detectmouseclick="t"/>
                <v:stroke color="#3465a4" joinstyle="round" endcap="flat"/>
                <w10:wrap type="none"/>
              </v:shape>
            </w:pict>
          </mc:Fallback>
        </mc:AlternateContent>
      </w:r>
      <w:bookmarkStart w:id="10" w:name="pg2989_29652"/>
    </w:p>
    <w:p>
      <w:pPr>
        <w:pStyle w:val="Heading2"/>
        <w:numPr>
          <w:ilvl w:val="1"/>
          <w:numId w:val="1"/>
        </w:numPr>
        <w:rPr/>
      </w:pPr>
      <w:bookmarkStart w:id="11" w:name="__RefHeading___Toc433424_2749589250"/>
      <w:bookmarkStart w:id="12" w:name="_Toc4"/>
      <w:bookmarkEnd w:id="10"/>
      <w:bookmarkEnd w:id="11"/>
      <w:r>
        <w:rPr>
          <w:rtl w:val="true"/>
        </w:rPr>
        <w:t>مقدمه</w:t>
      </w:r>
      <w:bookmarkEnd w:id="12"/>
    </w:p>
    <w:p>
      <w:pPr>
        <w:pStyle w:val="BookText"/>
        <w:rPr/>
      </w:pPr>
      <w:r>
        <w:rPr>
          <w:rFonts w:ascii="Amiri" w:hAnsi="Amiri" w:eastAsia="Amiri" w:cs="Amiri"/>
          <w:color w:val="111111"/>
          <w:sz w:val="28"/>
          <w:sz w:val="28"/>
          <w:szCs w:val="28"/>
          <w:rtl w:val="true"/>
          <w:lang w:bidi="ar-SA"/>
        </w:rPr>
        <w:t>ارزش و اعتبار انسان به دعاست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یَعْبَؤا بِکُمْ رَبِّی لَوْلا دُعَاؤُکُمْ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دعای شما نباشد، پروردگارم هیچ اعتنایی به شما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 در روایات، هم‌سنگ نماز، ستون دین، </w:t>
      </w:r>
      <w:r>
        <w:rPr>
          <w:rStyle w:val="FootnoteAnchor"/>
          <w:rtl w:val="true"/>
        </w:rPr>
        <w:footnoteReference w:id="3"/>
      </w:r>
      <w:r>
        <w:rPr>
          <w:rFonts w:ascii="IRNazanin" w:hAnsi="IRNazanin" w:eastAsia="IRNazanin"/>
          <w:color w:val="111111"/>
          <w:sz w:val="28"/>
          <w:sz w:val="28"/>
          <w:szCs w:val="28"/>
          <w:rtl w:val="true"/>
          <w:lang w:bidi="fa-IR"/>
        </w:rPr>
        <w:t xml:space="preserve">عبادت </w:t>
      </w:r>
      <w:r>
        <w:rPr>
          <w:rStyle w:val="FootnoteAnchor"/>
          <w:rtl w:val="true"/>
        </w:rPr>
        <w:footnoteReference w:id="4"/>
      </w:r>
      <w:r>
        <w:rPr>
          <w:rFonts w:ascii="IRNazanin" w:hAnsi="IRNazanin" w:eastAsia="IRNazanin"/>
          <w:color w:val="111111"/>
          <w:sz w:val="28"/>
          <w:sz w:val="28"/>
          <w:szCs w:val="28"/>
          <w:rtl w:val="true"/>
          <w:lang w:bidi="fa-IR"/>
        </w:rPr>
        <w:t xml:space="preserve">و بلکه بزرگ‌ترین عبادت، </w:t>
      </w:r>
      <w:r>
        <w:rPr>
          <w:rStyle w:val="FootnoteAnchor"/>
          <w:rtl w:val="true"/>
        </w:rPr>
        <w:footnoteReference w:id="5"/>
      </w:r>
      <w:r>
        <w:rPr>
          <w:rFonts w:ascii="IRNazanin" w:hAnsi="IRNazanin" w:eastAsia="IRNazanin"/>
          <w:color w:val="111111"/>
          <w:sz w:val="28"/>
          <w:sz w:val="28"/>
          <w:szCs w:val="28"/>
          <w:rtl w:val="true"/>
          <w:lang w:bidi="fa-IR"/>
        </w:rPr>
        <w:t xml:space="preserve">نور زمین و آسمان </w:t>
      </w:r>
      <w:r>
        <w:rPr>
          <w:rStyle w:val="FootnoteAnchor"/>
          <w:rtl w:val="true"/>
        </w:rPr>
        <w:footnoteReference w:id="6"/>
      </w:r>
      <w:r>
        <w:rPr>
          <w:rFonts w:ascii="IRNazanin" w:hAnsi="IRNazanin" w:eastAsia="IRNazanin"/>
          <w:color w:val="111111"/>
          <w:sz w:val="28"/>
          <w:sz w:val="28"/>
          <w:szCs w:val="28"/>
          <w:rtl w:val="true"/>
          <w:lang w:bidi="fa-IR"/>
        </w:rPr>
        <w:t xml:space="preserve">و نیز کلید پیروزی و رستگاری، </w:t>
      </w:r>
      <w:r>
        <w:rPr>
          <w:rStyle w:val="FootnoteAnchor"/>
          <w:rtl w:val="true"/>
        </w:rPr>
        <w:footnoteReference w:id="7"/>
      </w:r>
      <w:r>
        <w:rPr>
          <w:rFonts w:ascii="IRNazanin" w:hAnsi="IRNazanin" w:eastAsia="IRNazanin"/>
          <w:color w:val="111111"/>
          <w:sz w:val="28"/>
          <w:sz w:val="28"/>
          <w:szCs w:val="28"/>
          <w:rtl w:val="true"/>
          <w:lang w:bidi="fa-IR"/>
        </w:rPr>
        <w:t xml:space="preserve">سلاح مؤمن </w:t>
      </w:r>
      <w:r>
        <w:rPr>
          <w:rStyle w:val="FootnoteAnchor"/>
          <w:rtl w:val="true"/>
        </w:rPr>
        <w:footnoteReference w:id="8"/>
      </w:r>
      <w:r>
        <w:rPr>
          <w:rFonts w:ascii="IRNazanin" w:hAnsi="IRNazanin" w:eastAsia="IRNazanin"/>
          <w:color w:val="111111"/>
          <w:sz w:val="28"/>
          <w:sz w:val="28"/>
          <w:szCs w:val="28"/>
          <w:rtl w:val="true"/>
          <w:lang w:bidi="fa-IR"/>
        </w:rPr>
        <w:t xml:space="preserve">و نافذتر از نیزه </w:t>
      </w:r>
      <w:r>
        <w:rPr>
          <w:rStyle w:val="FootnoteAnchor"/>
          <w:rtl w:val="true"/>
        </w:rPr>
        <w:footnoteReference w:id="9"/>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الدُّعَاءُ مُخُّ الْعِبَادَة؛ </w:t>
      </w:r>
      <w:r>
        <w:rPr>
          <w:rStyle w:val="FootnoteAnchor"/>
          <w:rtl w:val="true"/>
        </w:rPr>
        <w:footnoteReference w:id="10"/>
      </w:r>
      <w:r>
        <w:rPr>
          <w:rFonts w:ascii="IRNazanin" w:hAnsi="IRNazanin" w:eastAsia="IRNazanin"/>
          <w:color w:val="111111"/>
          <w:sz w:val="28"/>
          <w:sz w:val="28"/>
          <w:szCs w:val="28"/>
          <w:rtl w:val="true"/>
          <w:lang w:bidi="fa-IR"/>
        </w:rPr>
        <w:t>مغز عبادت،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روح عبادت،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p>
    <w:p>
      <w:pPr>
        <w:pStyle w:val="BookText"/>
        <w:rPr/>
      </w:pPr>
      <w:r>
        <w:rPr>
          <w:rFonts w:ascii="Amiri" w:hAnsi="Amiri" w:eastAsia="Amiri" w:cs="Amiri"/>
          <w:color w:val="111111"/>
          <w:sz w:val="28"/>
          <w:sz w:val="28"/>
          <w:szCs w:val="28"/>
          <w:rtl w:val="true"/>
          <w:lang w:bidi="ar-SA"/>
        </w:rPr>
        <w:t>علی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الدُّعَاءُ مِفْتَاحُ الرَّحْمَة وَ مِصْبَاحُ الظُّلْمَةِ؛ </w:t>
      </w:r>
      <w:r>
        <w:rPr>
          <w:rStyle w:val="FootnoteAnchor"/>
          <w:rtl w:val="true"/>
        </w:rPr>
        <w:footnoteReference w:id="11"/>
      </w:r>
      <w:r>
        <w:rPr>
          <w:rFonts w:ascii="IRNazanin" w:hAnsi="IRNazanin" w:eastAsia="IRNazanin"/>
          <w:color w:val="111111"/>
          <w:sz w:val="28"/>
          <w:sz w:val="28"/>
          <w:szCs w:val="28"/>
          <w:rtl w:val="true"/>
          <w:lang w:bidi="fa-IR"/>
        </w:rPr>
        <w:t>دعا کلید رحمت و چراغ تاریکی‌هاست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عَمُودُ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در حدیث دیگری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الدُّعَاءُ عَمُودُ الدِّینِ؛ </w:t>
      </w:r>
      <w:r>
        <w:rPr>
          <w:rStyle w:val="FootnoteAnchor"/>
          <w:rtl w:val="true"/>
        </w:rPr>
        <w:footnoteReference w:id="13"/>
      </w:r>
      <w:r>
        <w:rPr>
          <w:rFonts w:ascii="Amiri" w:hAnsi="Amiri" w:eastAsia="Amiri" w:cs="Amiri"/>
          <w:color w:val="111111"/>
          <w:sz w:val="28"/>
          <w:sz w:val="28"/>
          <w:szCs w:val="28"/>
          <w:rtl w:val="true"/>
          <w:lang w:bidi="ar-SA"/>
        </w:rPr>
        <w:t>دعا ستون دین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امیرالمؤمنین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أحَبُّ الْأَعْمَالِ إِلَی اللَّهِ عَزَّوَجَلَّ فِی الْأَرْضِ الدُّعَاءُ؛ </w:t>
      </w:r>
      <w:r>
        <w:rPr>
          <w:rStyle w:val="FootnoteAnchor"/>
          <w:rtl w:val="true"/>
        </w:rPr>
        <w:footnoteReference w:id="14"/>
      </w:r>
      <w:r>
        <w:rPr>
          <w:rFonts w:ascii="IRNazanin" w:hAnsi="IRNazanin" w:eastAsia="IRNazanin"/>
          <w:color w:val="111111"/>
          <w:sz w:val="28"/>
          <w:sz w:val="28"/>
          <w:szCs w:val="28"/>
          <w:rtl w:val="true"/>
          <w:lang w:bidi="fa-IR"/>
        </w:rPr>
        <w:t>بهترین کاری که خدا دوست دارد 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أَعْجَزَ النَّاسِ مَنْ عَجَزَ عَنِ الدُّعَاءِ؛ </w:t>
      </w:r>
      <w:r>
        <w:rPr>
          <w:rStyle w:val="FootnoteAnchor"/>
          <w:rtl w:val="true"/>
        </w:rPr>
        <w:footnoteReference w:id="15"/>
      </w:r>
      <w:r>
        <w:rPr>
          <w:rFonts w:ascii="Amiri" w:hAnsi="Amiri" w:eastAsia="Amiri" w:cs="Amiri"/>
          <w:color w:val="111111"/>
          <w:sz w:val="28"/>
          <w:sz w:val="28"/>
          <w:szCs w:val="28"/>
          <w:rtl w:val="true"/>
          <w:lang w:bidi="ar-SA"/>
        </w:rPr>
        <w:t>آدم بدبخت و عاجز کسی است که حتی حال دعا هم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عِنْدَ اللَّهِ عَزَّ وَ جَلَّ مَنْزِلَهً لَا تُنَالُ إِلَّا بِمَسْأَلَةٍ؛ </w:t>
      </w:r>
      <w:r>
        <w:rPr>
          <w:rStyle w:val="FootnoteAnchor"/>
          <w:rtl w:val="true"/>
        </w:rPr>
        <w:footnoteReference w:id="16"/>
      </w:r>
      <w:r>
        <w:rPr>
          <w:rFonts w:ascii="IRNazanin" w:hAnsi="IRNazanin" w:eastAsia="IRNazanin"/>
          <w:color w:val="111111"/>
          <w:sz w:val="28"/>
          <w:sz w:val="28"/>
          <w:szCs w:val="28"/>
          <w:rtl w:val="true"/>
          <w:lang w:bidi="fa-IR"/>
        </w:rPr>
        <w:t>خداوند مواهبی دارد که تا دعا نکنی به تو نمی‌دهد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امام در روایت دیگری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الدُّعَاءَ یَرُدُّ الْقَضَاءَ وَ قَدْ نَزَلَ مِنَ السَّمَاءِ وَ قَدْ أُبْرِمَ إِبْرَاماً</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یعنی اگر چیزی برای انسان مقدر شده باشد، با دعا می‌شود آن را عوض کرد؛ اگر چه محکم و استوار شده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مسائل مهمی که جزو نیازهای انسان محسوب می شود، دعا و نیایش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مثل خداجویی، از فطرت و ضمیر آدمی نشأت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سیر و سیاحتی در این کره خاکی می کنیم و با ملت های مختلف و ادیان گوناگون و سنن و رسوم متفاوت آن ها روبه‌رو می‌شویم، می بینیم که هر کدام برای خود، اوراد و اذکار و دعاهای مخصوصی دارند و هیچ جای دنیا را نمی یابیم که مردمش از دعا جدا و بی نیاز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 ها که بت می پرستند هم در معابدشان به خاک می افتند و دعا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جواهر طنطاوی، صاحب تفسیر معروف طنطاوی، از علمای بزرگ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اواخر عمرش با صحیفه سجادیه آشنا می‌شود و پس از آشنایی با آن کتاب ارزشمند، نامه ای به آیت الله مرعشی نجفی قدس سرّه می نویسد که جداً خواندنی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قسمتی از آن نامه می 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الشقا انا الی الآن لم نقف علی هذا الاثر القیم الخالد من مواریث النبوه و اهل البیت و انی کلما تاملتها رایتها فوق کلام المخلوق و دون کلام الخالق؛ </w:t>
      </w:r>
      <w:r>
        <w:rPr>
          <w:rStyle w:val="FootnoteAnchor"/>
          <w:rtl w:val="true"/>
        </w:rPr>
        <w:footnoteReference w:id="18"/>
      </w:r>
      <w:r>
        <w:rPr>
          <w:rFonts w:ascii="IRNazanin" w:hAnsi="IRNazanin" w:eastAsia="IRNazanin"/>
          <w:color w:val="111111"/>
          <w:sz w:val="28"/>
          <w:sz w:val="28"/>
          <w:szCs w:val="28"/>
          <w:rtl w:val="true"/>
          <w:lang w:bidi="fa-IR"/>
        </w:rPr>
        <w:t>این از بدبختی من بوده که تا امروز به این اثر جاودانه ای که از زبان 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نبوت علیهم السلام صادر شده است، توجه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هرچه در این کتاب دقت می کنم، آن را بالاتر از کلام مخلوق و پایین‌تر از کلام خالق می بینم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دعای عرفه، دعای کمیل، دعای ندبه، مناجات شعبانیه و باقی ادعیه، حقایقی هستند که اگر بتوانیم با آن ها انس پیدا کنیم و لذت خواندن آن ها را درک نماییم و سپس به دیگران </w:t>
      </w:r>
    </w:p>
    <w:p>
      <w:pPr>
        <w:pStyle w:val="BookText"/>
        <w:rPr/>
      </w:pPr>
      <w:r>
        <w:rPr>
          <w:rFonts w:ascii="IRNazanin" w:hAnsi="IRNazanin" w:eastAsia="IRNazanin"/>
          <w:color w:val="111111"/>
          <w:sz w:val="28"/>
          <w:sz w:val="28"/>
          <w:szCs w:val="28"/>
          <w:rtl w:val="true"/>
          <w:lang w:bidi="fa-IR"/>
        </w:rPr>
        <w:t>منتقل کنیم، در رفع مهجوریت و مظلومیت اهل بیت علیهم السلام کار بزرگی انجام 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مروی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عصر روزی که حجاج ایرانی را در عربستان کشتند، حکومت عربستان با دکتر عَدِّ مِرداش العُقیری تماس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نویسنده معروف و از حقوق دان های درجه یک جهان عرب و مشاور حقوقی حُسنی مبارک بود و پطرُس غالی نیز از او دعوت کرده بود که به عنوان مشاور حقوقی به سازمان ملل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تماسی که با او گرفتند،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سریع به عربستان بیا که اگر ایران از این جریان به مجامع بین‌المللی شکایت کرد، شما به عنوان مشاور حقوقی ملک فهد بتوانی از نظر حقوقی این کشتار را توجیه کنی و این قضیه را قانونی جلوه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عَدِّ مِرداش روز قبل از عرفه به عربستان می رود، مُحرم می شود و در عرفات در خیمه رؤسای وهابیت مستقر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برای او توجیه می آورند که ایرانی ها مشرک و مرتدند و می‌خواستند خانه خدا را خراب کنند، ما هم آن ها را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جریان حقوقی اش را درست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عرفه، دکتر به دو سه نفر از همراهانش که از حکومت سعودی بودند ـ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سمت چادر ایرانی ها ببرید تا ببینم آن ها چه 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چادر ایرانی ها می‌آید و می بیند که صدای ضجه و گریه بلند است و دعایی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میخ‌کوب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یکی از چادرها می نشیند و گوش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اطرافیان می‌گویند برویم، قبول نمی کند و تا آخر دعا همان جا می نشیند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بعداً </w:t>
      </w:r>
    </w:p>
    <w:p>
      <w:pPr>
        <w:pStyle w:val="BookText"/>
        <w:rPr/>
      </w:pPr>
      <w:r>
        <w:rPr>
          <w:rFonts w:ascii="IRNazanin" w:hAnsi="IRNazanin" w:eastAsia="IRNazanin"/>
          <w:color w:val="111111"/>
          <w:sz w:val="28"/>
          <w:sz w:val="28"/>
          <w:szCs w:val="28"/>
          <w:rtl w:val="true"/>
          <w:lang w:bidi="fa-IR"/>
        </w:rPr>
        <w:t>متوجه می شود که ایرانی ها دعای عرفه امام حسین علیه السلام را قرائت می کنند؛ دعایی که امام با قرائت آن، با خدا راز و نیاز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مشرک اند؟ این‌هایی که این حقایق بلند را دارند که من در طول عمرم نشنیده بودم، چگونه مشرک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وقتی به مصر برمی‌گردد، تحقیقاتی درباره تشیع می‌کند و سرانجام شیعه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کتاب از ایشان منتشر شده که در یکی از آن ها مفصّل توضیح داده که چطور شیعه شده است</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ما اگر بتوانیم در منبرها و صحبت هایمان عظمت ادعیه را مطرح کنیم، کار مهمی انجام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حج، مسلمانان وقتی صدای دعای کمیلِ حاجی های ایرانی را می‌شنوند، منقلب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خصوصیات مکتب تشیع ـ که در هیچ مذهب دیگری پیدا نمی‌شود ـ مسأله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ادعیه معصومین علیهم السلام آشنا شود، تحت تأثیر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آثار بسیار شگرفی بر زندگی انسان و روح و روان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انسان را به خدا نزدیک می‌نماید، او را بنده خدا می‌کند، به او امید و تحرک می‌دهد و رابطه انسان با خدا را مستحکم و قوی می‌گرداند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دعا جزو مسائل فطری ماست و نمک نشناسی است که انسان فقط در مواقع گرفتاری و هجوم مشکلات به درگاه الهی التجا و انابه کند و همین که حاجتش برآورده شد و به مرادش رسید، دست از دعا و نیایش بردارد و از آن بدتر، گاهی ناسپاسی و طغیان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مَسَّ الْإِنْسانَ ضُرٌّ دَعا رَبَّهُ مُنِیباً إِلَیهِ ثُمَّ إِذا خَوَّلَهُ نِعْمَةً مِنْهُ نَسِی ما کانَ یدْعُوا إِلَیهِ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انسان را سختی رسد، پروردگار خویش را بخواند و به سوی او بازگردد و چون خدا نعمتی از جانب خویش به او دهد، آن سختی را ـ که سابقاً </w:t>
      </w:r>
    </w:p>
    <w:p>
      <w:pPr>
        <w:pStyle w:val="BookText"/>
        <w:rPr/>
      </w:pPr>
      <w:r>
        <w:rPr>
          <w:rFonts w:ascii="IRNazanin" w:hAnsi="IRNazanin" w:eastAsia="IRNazanin"/>
          <w:color w:val="111111"/>
          <w:sz w:val="28"/>
          <w:sz w:val="28"/>
          <w:szCs w:val="28"/>
          <w:rtl w:val="true"/>
          <w:lang w:bidi="fa-IR"/>
        </w:rPr>
        <w:t>خدا را برای رفع آن می خواند ـ فراموش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راز و رمز فضیلت دعا و تأکید آن در آیات و روایات در چیست؟ نیایش چه ضرورتی دارد و چرا انسان باید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 نوعی ارتباط با خالق و درخواست از او و ابراز نیاز به درگاه اوست؛ </w:t>
      </w:r>
      <w:r>
        <w:rPr>
          <w:rStyle w:val="FootnoteAnchor"/>
          <w:rtl w:val="true"/>
        </w:rPr>
        <w:footnoteReference w:id="21"/>
      </w:r>
      <w:r>
        <w:rPr>
          <w:rFonts w:ascii="IRNazanin" w:hAnsi="IRNazanin" w:eastAsia="IRNazanin"/>
          <w:color w:val="111111"/>
          <w:sz w:val="28"/>
          <w:sz w:val="28"/>
          <w:szCs w:val="28"/>
          <w:rtl w:val="true"/>
          <w:lang w:bidi="fa-IR"/>
        </w:rPr>
        <w:t>چنان‌که پروردگار 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أَنْتُمُ الْفُقَرَاءُ إِلَی اللَّهِ وَاللَّهُ هُوَ الْغَنِیُّ الْحَمِیدُ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شما به خدا نیازمندید، و خداست که بی‌نیازِ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الْغَنِیُّ وَأَنْتُمُ الْفُقَرَاءُ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بی 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شمایید که نیازمندید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انسانی که این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کند و خود را محدود و سرتاپا نیاز ببیند، و از سوی دیگر بفهمد که پروردگار، بی‌همتا، بخشنده، مهربان و غنی است، به ضرورت دعا پی‌می‌برد و با افتخار و سربلندی، دست نیاز به آستان کبریایی او بلند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ذات بی‌همتای الهی مدد می‌طلبد و این مسأله را برای خود و هم‌نوعانش ضروری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أعلم الناس بالله أکثرهم له مسألة؛ </w:t>
      </w:r>
      <w:r>
        <w:rPr>
          <w:rStyle w:val="FootnoteAnchor"/>
          <w:rtl w:val="true"/>
        </w:rPr>
        <w:footnoteReference w:id="24"/>
      </w:r>
      <w:r>
        <w:rPr>
          <w:rFonts w:ascii="IRNazanin" w:hAnsi="IRNazanin" w:eastAsia="IRNazanin"/>
          <w:color w:val="111111"/>
          <w:sz w:val="28"/>
          <w:sz w:val="28"/>
          <w:szCs w:val="28"/>
          <w:rtl w:val="true"/>
          <w:lang w:bidi="fa-IR"/>
        </w:rPr>
        <w:t>آن کس که بیش‌تر از همه دعا می‌کند، بیش از دیگران خدا را می شناسد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امامان که به این حقیقت، معرفت کامل داشته و </w:t>
      </w:r>
    </w:p>
    <w:p>
      <w:pPr>
        <w:pStyle w:val="BookText"/>
        <w:rPr/>
      </w:pPr>
      <w:r>
        <w:rPr>
          <w:rFonts w:ascii="IRNazanin" w:hAnsi="IRNazanin" w:eastAsia="IRNazanin"/>
          <w:color w:val="111111"/>
          <w:sz w:val="28"/>
          <w:sz w:val="28"/>
          <w:szCs w:val="28"/>
          <w:rtl w:val="true"/>
          <w:lang w:bidi="fa-IR"/>
        </w:rPr>
        <w:t>عجز و فقر خود را بیش تر احساس می‌کرده اند، از همه انسان‌ها بیش تر دعا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بی‌نیازی از مردم و آن‌چه در دست آنان است، خود را فقیر محضِ درگاه الهی معرفی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دعای عرفه خود را این‌گونه معرفی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الهی أنا الفقیر فی غنای فکیف لا أکون فقیراً فی فقری؛ </w:t>
      </w:r>
      <w:r>
        <w:rPr>
          <w:rStyle w:val="FootnoteAnchor"/>
          <w:rtl w:val="true"/>
        </w:rPr>
        <w:footnoteReference w:id="25"/>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 بی‌نیازی، فقیر هستم؛ پس چگونه در حال فقر، نیازمند و فقیر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هرکس این ضرورت را احساس نکند و بپندارد که از خدا بی‌نیاز است، قطعاً در برهوت طغیان سقوط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که خالق همه موجودات است و کاملاً به نظام وجودی انسان آگاهی دارد، در این خصوص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إِنَّ الْإِنسَانَ لَیَطْغَی أَنْ رَآهُ اسْتَغْنَی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که انسان سرکشی می‌کند، همین که خود را بی‌نیاز 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دعا از عبادت های عظیم به شمار میرود و آثار فراوانی دارد و دعا به ساحت مقدس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ولی نعمت ما و واسطه فیض الهی است، اهمیت ویژه ای دارد؛ چراکه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کردن راهی است برای آن که امام عصر عجل الله تعالی فرجه الشریف را یاد کنیم و با آن عزیز ارتباط روحی و معنوی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ثمرات بسیاری برای رشد و کمال روحی ما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 کردن برای امام، نوعی عرض ارادت و محبت نسبت به اوست و قطعاً از سوی آن امام کریم بی پاسخ نخواهد ماند و ایشان، دعاکننده را مورد لطف و عنایت خاص خود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کردن برای امام، یعنی آن وجود عزیز را بر بسیاری از موجودات و پدیده ها مقدم دانستن و وجود و نقش او را مدنظر قرار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سبب بیشتر شدن محبت آن بزرگوار در دل ها و جان ها می گردد؛</w:t>
      </w:r>
    </w:p>
    <w:p>
      <w:pPr>
        <w:pStyle w:val="BookText"/>
        <w:rPr/>
      </w:pPr>
      <w:r>
        <w:rPr>
          <w:rFonts w:ascii="IRNazanin" w:hAnsi="IRNazanin" w:eastAsia="IRNazanin"/>
          <w:color w:val="111111"/>
          <w:sz w:val="28"/>
          <w:sz w:val="28"/>
          <w:szCs w:val="28"/>
          <w:rtl w:val="true"/>
          <w:lang w:bidi="fa-IR"/>
        </w:rPr>
        <w:t>چه زیباست كه بهترین حالات خودمان را به بهترین فرد اختصاص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بهترین حالت انسان است و باید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بهترین مخلوق خداوند متعال، اختصاص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دعای سلامتی آن حضرت، جایگاه والایی دارد و علما و محدثان بزرگ شیعه، از قرن های گذشته تاكنون، این دعای شریف را در متون اولیه و كتب معتبر، به مناسبت اعمال شب بیست و سوم ماه مبارك رمضان ثبت و ضبط كرده اند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علمایی كه به ذكر این دعا پرداخته اند می توان به ثقه الاسلام محمد بن یعقوب اسحاق كلینی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چهارم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كتاب ارزشمند الكافی، شیخ الطائفه محمد بن حسن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پنجم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 كتاب ارزشمند تهذیب الاحكام و مصباح المتهجد و سلام المتعبد، محمد بن جعفر مشهدی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ششم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ارزشمند المزار الكبیر، علی بن موسی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طاووس حلی در دو كتاب الاقبال بالاعمال الحسنه فیما یعمل مره فی السنه و فلاح السائل، شیخ تقی الدین ابراهیم كفعمی در جنه الامان الواقعیه و جنه الایمان الباقیه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والبلدالامین و شیخ جلیل، حسن بن سلیمان حلی در كتاب مختصر بصائر الدرجات اشاره كرد</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با توجه به منابع یادشده ارزش و اهمیت این دعا کاملاً روشن می نماید</w:t>
      </w:r>
      <w:r>
        <w:rPr>
          <w:rFonts w:eastAsia="IRNazanin" w:cs="IRNazanin"/>
          <w:color w:val="111111"/>
          <w:sz w:val="28"/>
          <w:szCs w:val="28"/>
          <w:rtl w:val="true"/>
          <w:lang w:bidi="fa-IR"/>
        </w:rPr>
        <w:t xml:space="preserve">. </w:t>
      </w:r>
      <w:bookmarkStart w:id="13" w:name="pg2989_29662"/>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433426_2749589250"/>
      <w:bookmarkStart w:id="15" w:name="_Toc5"/>
      <w:bookmarkEnd w:id="13"/>
      <w:bookmarkEnd w:id="14"/>
      <w:r>
        <w:rPr>
          <w:rtl w:val="true"/>
        </w:rPr>
        <w:t>بررسی مقدمه دعا</w:t>
      </w:r>
      <w:bookmarkEnd w:id="15"/>
    </w:p>
    <w:p>
      <w:pPr>
        <w:pStyle w:val="BookText"/>
        <w:rPr/>
      </w:pPr>
      <w:r>
        <w:rPr>
          <w:rFonts w:ascii="IRNazanin" w:hAnsi="IRNazanin" w:eastAsia="IRNazanin"/>
          <w:color w:val="111111"/>
          <w:sz w:val="28"/>
          <w:sz w:val="28"/>
          <w:szCs w:val="28"/>
          <w:rtl w:val="true"/>
          <w:lang w:bidi="fa-IR"/>
        </w:rPr>
        <w:t>در آغاز این دعا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تُکَرِّرُ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لَیْلَةِ ثَلَاثٍ وَ عِشْرِینَ مِنْ شَهْرِ رَمَضَانَ هَذَا الدُّعَاءَ سَاجِداً وَ قَائِماً وَ قَاعِداً وَ عَلَی کُلِّ حَالٍ وَ فِی الشَّهْرِ کُلِّهِ وَ کَیْفَ أَمْکَنَکَ وَ مَتَی حَضَرَکَ مِنْ دَهْرِکَ تَقُولُ بَعْدَ تَحْمِیدِ اللَّهِ تَبَارَکَ وَ تَعَالَی وَ الصَّلَاةِ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دعا را در شب بیست و سوم ماه رمضان، در حال سجده، ایستادن، نشستن و در همه حال و بلکه در همه این ماه و تا زمانی که زنده هستی، تکرار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تمجید خداوند متعال و صلوات بر پیامبر صلی الله علیه و آله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مقدمه نتیجه می‌گیریم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تکرار دعا مطلوب است و یکی از ابزار ارتباط مؤثر خلق با خالق 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شرایط مقدماتی دعا، تمجید و تکریم پروردگار متعال، و درود و سلام بر آخرین پیامبر صلی الله علیه و آله و اهل‌بیت او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برای خواندن این دعا نیز ابتدا تحمید و تمجید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تَقُولُ بَعْدَ تَحْمِیدِ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بهترین ماه و شب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 و 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بلکه در همه حال، باید برای امام زمان عجل الله تعالی فرجه الشریف دعا کرد؛ چرا که او واسطه فیض و سبب اتصال زمین و آسمان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لَیْلَةِ ثَلَاثٍ وَ عِشْرِینَ 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حَضَرَکَ مِنْ دَهْرِکَ</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ورود این دعا در شب قدر اهمیت ویژه ای دارد؛ زیرا پیامبر صلی الله علیه و آله و اهل‌بیت علیهم السلام بر احیای شب قدر و سپری کردن آن با دعا و نماز و قرآن سفارش فراوان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w:t>
      </w:r>
    </w:p>
    <w:p>
      <w:pPr>
        <w:pStyle w:val="BookText"/>
        <w:rPr/>
      </w:pPr>
      <w:r>
        <w:rPr>
          <w:rFonts w:ascii="IRNazanin" w:hAnsi="IRNazanin" w:eastAsia="IRNazanin"/>
          <w:color w:val="111111"/>
          <w:sz w:val="28"/>
          <w:sz w:val="28"/>
          <w:szCs w:val="28"/>
          <w:rtl w:val="true"/>
          <w:lang w:bidi="fa-IR"/>
        </w:rPr>
        <w:t>طولانی از پیامبر اکرم صلی الله علیه و آله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 به خدا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قربت را خواهانم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قُرْبی لِمَن اسْتَیْقَظَ لَیْلَةَ الْقَدْر؛ قرب من، برای کسی است که در شب قدر بیدار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رحمتت را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رَحْمَتی لِمَنْ رَحمَ الْمَساکِینَ لَیلةَ الْقَدر؛ رحمت من در ترحّم بر مساکین در شب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عبور از صراط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لِمَنْ تَصَدَّقَ بِصَدَقَةٍ لَیْلَةَ الْقَدْر؛ رمز عبور از صراط، صدقه دادن در شب 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نعمت‌های آن را 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لِمَنْ سَبَّحَ تَسْبیحَه فی لیلةِ القدر؛ دست یابی به آن، در گرو تسبیح گفتن در شب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نجات از آتش دوزخم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لِمَنِ اسْتَغْفَرَ فِی لَیلةِ الْقَدْر؛ رمز نجات از دوزخ، استغفار در شب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 تو را 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رِضایَ لِمَنْ صَلّی رَکْعَتَینِ فِی لَیلةِ الْقَدْر؛ کسی مشمول رضای من است که در شب قدر نماز بگذارد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شاید رمز تقارن شبِ تقدیرِ بشر با شب نزول قرآن در آن باشد که سرنوشت بشر وابسته به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پیرو قرآن باشد، سعادت مند و رستگار خواهد شد و اگر دور از قرآن باشد، شقاوت و بدبختی برای او رقم خواهد خورد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چه زیباست اگر در شب نزول قرآن صامت، با دعا برای </w:t>
      </w:r>
    </w:p>
    <w:p>
      <w:pPr>
        <w:pStyle w:val="BookText"/>
        <w:rPr/>
      </w:pPr>
      <w:r>
        <w:rPr>
          <w:rFonts w:ascii="IRNazanin" w:hAnsi="IRNazanin" w:eastAsia="IRNazanin"/>
          <w:color w:val="111111"/>
          <w:sz w:val="28"/>
          <w:sz w:val="28"/>
          <w:szCs w:val="28"/>
          <w:rtl w:val="true"/>
          <w:lang w:bidi="fa-IR"/>
        </w:rPr>
        <w:t>قرآن ناطق، بر بهره خود بیفزاییم؛ چراکه در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انجام کار نیک در شب قدر، بهتر از انجام آن در هزار ماهِ بدون شب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کار نیکی بهتر از دعا برای امام زمان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قدر، سرنوشت همه انسان‌ها به محضر و امضای امام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شایسته است که انسان مؤمن، دعاهایش را به او اختصاص دهد؛ زیرا او صاحب شب 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 قبل از ذکر این دعا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وظایف هر شب روزه دار، آن است که ابتدا دعایش را با ذکر کسی آغاز کند که نائب خدا در میان بندگان و قیّم روزه‌گیران است و اعمالش را نیز به ذکر او ختم کند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آیت الله صافی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وظایف مهم شب قدر، تجدید عهد با ولیّ امر و خواندن این دعاست</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آن چه حائز اهمیت است، آن است که سفارش شده در میان اعمال فراوان شب قدر، این دعا در حالات مختلف، یعنی در قیام و قعود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دعایی که در حق امام زمان عجل الله تعالی فرجه الشریف و واسطه همه فیض های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را در بهترین شب، برای بهترین فرد و با بهترین عمل بخوانیم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دقت در سوره قدر می آموزیم که اولاً زمان‌ها یکسان نیستند؛ بلکه بعضی زمان‌ها بر بعضی دیگر برتری دارد و ثانیاً برای امور مقدس، زمان مقدس انتخاب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لَیْلَةُ </w:t>
      </w:r>
    </w:p>
    <w:p>
      <w:pPr>
        <w:pStyle w:val="BookText"/>
        <w:rPr/>
      </w:pPr>
      <w:r>
        <w:rPr>
          <w:rFonts w:ascii="Amiri" w:hAnsi="Amiri" w:eastAsia="Amiri" w:cs="Amiri"/>
          <w:color w:val="111111"/>
          <w:sz w:val="28"/>
          <w:sz w:val="28"/>
          <w:szCs w:val="28"/>
          <w:rtl w:val="true"/>
          <w:lang w:bidi="ar-SA"/>
        </w:rPr>
        <w:t>الْقَدْرِ خَیْرٌ مِنْ أَلْفِ شَهْرٍ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این دعا در اعمال شب بیست و سوم هم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پیامبر صلی الله علیه و آله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 ما از مدینه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را به عنوان شب قدر معیّن فرمایید تا برای احیای آن، به شهر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بیست و سوم به مدینه بیا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نیز در یکی از سال ها در شب بیست و سوم ماه رمضان بیمار بودند، با این حال، از اطرافیان خواستند تا ایشان را به مسجد ببرند</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هم چنین حضرت فاطمه علیها السلام در این شب با پاشیدن آب به صورت بچه‌ها، مانع خوابیدن آن ها می‌شدند</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در روایات آمده است که پیامبر صلی الله علیه و آله در دهه آخر ماه رمضان، بستر خواب خود را جمع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و آن ده شب را احیا می‌داشت</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البته در این حدیث، لفظ شب آمده که روشن می‌سازد شب جایگاه ویژه‌ای در مسائل معنوی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چند مورد اشاره می‌کنیم تا قدر شب های عمرمان را بیش تر و بهتر بدانیم و آن را به غفلت نگذرانیم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خداوند برای اهدای تورات، حضرت موسی علیه السلام را به مناجات شبانه فراخواند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أَرْبَعِینَ لَیْلَةً</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ـ قرآن، زمان مناسب برای استغفار را هنگام سحر معرفی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بِالْأَسْحارِ هُمْ یَسْتَغْفِرُونَ</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ـ عروج پیامبر صلی الله علیه و آله به آسمان، به هنگام شب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أَسْری بِعَبْدِهِ لَیْلًا مِنَ الْمَسْجِدِ الْحَرامِ</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ـ پیامبر صلی الله علیه و آله مأمور بود که مناجات و عبادات شبانه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اللَّیْلِ فَتَهَجَّدْ بِهِ نافِلَةً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اللَّیْلَ إِلّا قَلِیلًا</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ـ خداوند، عابدان در شب را ستایش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یَتْلُونَ آیاتِ اللَّهِ آناءَ اللَّیْلِ </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و به تسبیح در شب سفارش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سَبِّحْهُ لَیْلًا طَوِیلًا</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ـ خداوند در قرآن، به زمان طلوع فجر و هنگام عصر یک بار سوگند یاد کرده است؛ ولی به زمان سحر، سه 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اللَّیْلِ إِذا عَسْعَسَ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اللَّیْلِ إِذْ أَدْبَرَ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اللَّیْلِ إِذا یَسْرِ</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کردن برای ولیّ‌نعمت و امام زمان عجل الله تعالی فرجه الشریف ساعت خاصی ندارد؛ بلکه باید تمام لحظات را با یاد او باید سپری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متی حضرک من دهرک</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تکرار این دعا در هر شبانه‌روز و در نمازها، شایسته و </w:t>
      </w:r>
    </w:p>
    <w:p>
      <w:pPr>
        <w:pStyle w:val="BookText"/>
        <w:rPr/>
      </w:pPr>
      <w:r>
        <w:rPr>
          <w:rFonts w:ascii="IRNazanin" w:hAnsi="IRNazanin" w:eastAsia="IRNazanin"/>
          <w:color w:val="111111"/>
          <w:sz w:val="28"/>
          <w:sz w:val="28"/>
          <w:szCs w:val="28"/>
          <w:rtl w:val="true"/>
          <w:lang w:bidi="fa-IR"/>
        </w:rPr>
        <w:t>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کردن برای امام نباید موسمی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هر وقت گرفتار شدیم، یاد خدا و خلیفه او بیفتیم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وقت گرفتار می شویم،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کار ما به بیمارستان می‌افتد، وقتی مریض می‌شویم، وقتی زنی به اتاق زایمان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پدرها و مادرها وقتی نوبت کنکور بچه ها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ای کاش یکی از آن صلوات ها را قبلاً می‌فرستادیم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ما انتقاد می‌کند که چرا هر وقت گیر می‌کنیم، او را صدا می زنیم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رَکِبُوا فِی الْفُلْکِ دَعَوُا اللَّهَ</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 xml:space="preserve">همین که کشتی می‌خواهد غرق بشود، خدا را صدا می‌زنند،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نَجَّاهُمْ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نجات پیدا می‌کنند، خدا را فراموش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موسمی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انتقاد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هم وقتی دید دارد غرق می‌شود،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الآن توبه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لَیْسَتِ التَّوْبَهُ</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آن هایی که دم مرگ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توبه آن ها قبول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دقیقه آخر فایده‌ای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وقتی یاد امام زمان عجل الله تعالی فرجه الشریف می‌افتیم که گرفتار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همیشه به یادش باشیم، هر روز برایش صدقه بدهیم و برای سلامتی اش دعا کنیم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توی خانه هایمان حداقل یک کتاب درباره امام مهدی عجل الله تعالی فرجه الشریف برای هر گروه سنی داشته باشیم تا با حضرت بیش تر آشنا شویم، خودمان </w:t>
      </w:r>
    </w:p>
    <w:p>
      <w:pPr>
        <w:pStyle w:val="BookText"/>
        <w:rPr/>
      </w:pPr>
      <w:r>
        <w:rPr>
          <w:rFonts w:ascii="IRNazanin" w:hAnsi="IRNazanin" w:eastAsia="IRNazanin"/>
          <w:color w:val="111111"/>
          <w:sz w:val="28"/>
          <w:sz w:val="28"/>
          <w:szCs w:val="28"/>
          <w:rtl w:val="true"/>
          <w:lang w:bidi="fa-IR"/>
        </w:rPr>
        <w:t xml:space="preserve">را برای رساندن به صف یاران آن امام آماده کنیم، با ادعیه مهدوی انس بگیریم، زیارت آل یاسین بخوانیم، در قنوت یا در تعقیبات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کُنْ لِوَلِیِّکَ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بخوانیم، صلوات را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بفرستیم و خلاصه همیشه به یاد حضرت مهدی عجل الله تعالی فرجه الشریف باشیم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مقیّد هستند که در همه نمازهایشان با این دعا برای امام مهدی عجل الله تعالی فرجه الشریف دعا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آیت الله بهاء‌الدینی قدس سرّه نوشته‌اند که ایشان در قنوت نمازهایشان، دعاهای مرسوم را می‌خواندند تا این که نوع دعا، کلمات و عبارات ایشان تغییر کرد و هرگاه دست‌های خود را مقابل صورت می‌گرفتند، برای حضرت مهدی عجل الله تعالی فرجه الشریف این گونه دعا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کن لولیّک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فرصت مناسبی، علت تغییر دعا را از ایشان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معظم‌له در یک جمله کوتاه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پیغام دادند در قنوت به من دعا کنید</w:t>
      </w:r>
      <w:r>
        <w:rPr>
          <w:rFonts w:eastAsia="IRNazanin" w:cs="IRNazanin"/>
          <w:color w:val="111111"/>
          <w:sz w:val="28"/>
          <w:szCs w:val="28"/>
          <w:rtl w:val="true"/>
          <w:lang w:bidi="fa-IR"/>
        </w:rPr>
        <w:t xml:space="preserve">». </w:t>
      </w:r>
      <w:r>
        <w:rPr>
          <w:rStyle w:val="FootnoteAnchor"/>
          <w:rtl w:val="true"/>
        </w:rPr>
        <w:footnoteReference w:id="46"/>
      </w:r>
      <w:bookmarkStart w:id="16" w:name="pg2989_29671"/>
    </w:p>
    <w:p>
      <w:pPr>
        <w:pStyle w:val="Heading2"/>
        <w:numPr>
          <w:ilvl w:val="1"/>
          <w:numId w:val="1"/>
        </w:numPr>
        <w:rPr/>
      </w:pPr>
      <w:bookmarkStart w:id="17" w:name="__RefHeading___Toc433428_2749589250"/>
      <w:bookmarkStart w:id="18" w:name="_Toc6"/>
      <w:bookmarkEnd w:id="16"/>
      <w:bookmarkEnd w:id="17"/>
      <w:r>
        <w:rPr>
          <w:rtl w:val="true"/>
        </w:rPr>
        <w:t>شرح عبارات دعا</w:t>
      </w:r>
      <w:bookmarkEnd w:id="1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433430_2749589250"/>
      <w:bookmarkStart w:id="20" w:name="_Toc7"/>
      <w:bookmarkEnd w:id="19"/>
      <w:r>
        <w:rPr>
          <w:rtl w:val="true"/>
        </w:rPr>
        <w:t>اشاره</w:t>
      </w:r>
      <w:bookmarkStart w:id="21" w:name="pg2989_29672"/>
      <w:bookmarkEnd w:id="20"/>
    </w:p>
    <w:p>
      <w:pPr>
        <w:pStyle w:val="Heading3"/>
        <w:numPr>
          <w:ilvl w:val="2"/>
          <w:numId w:val="1"/>
        </w:numPr>
        <w:rPr/>
      </w:pPr>
      <w:bookmarkStart w:id="22" w:name="__RefHeading___Toc433432_2749589250"/>
      <w:bookmarkStart w:id="23" w:name="_Toc8"/>
      <w:bookmarkEnd w:id="21"/>
      <w:bookmarkEnd w:id="22"/>
      <w:r>
        <w:rPr>
          <w:rtl w:val="true"/>
        </w:rPr>
        <w:t>اللّٰهُمَّ</w:t>
      </w:r>
      <w:bookmarkEnd w:id="23"/>
    </w:p>
    <w:p>
      <w:pPr>
        <w:pStyle w:val="BookText"/>
        <w:rPr/>
      </w:pPr>
      <w:r>
        <w:rPr>
          <w:rFonts w:ascii="IRNazanin" w:hAnsi="IRNazanin" w:eastAsia="IRNazanin"/>
          <w:color w:val="111111"/>
          <w:sz w:val="28"/>
          <w:sz w:val="28"/>
          <w:szCs w:val="28"/>
          <w:rtl w:val="true"/>
          <w:lang w:bidi="fa-IR"/>
        </w:rPr>
        <w:t xml:space="preserve">در ابتدای دعا از خدا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 می 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ندا محسوب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خاصّ خداست و همه صفات او را در 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هر کاری با یاد و نام پروردگار متعال، آثار و برکات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دعاکننده، اول نام خدا را می‌گوید، نشان می‌دهد که ذات بی‌همتای الهی را مسبب تمام امور می‌داند و تنها از او استعانت می‌جوید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دستوری هم که پیامبر صلی الله علیه و آله از جانب خداوند دریافت کرد، این بود که پیام و سخنش را با نام خدا شروع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باسم ربّک الّذی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 به نام پروردگارت که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یاد گرفت که در شروع کارها فقط نام خدا را به زبان آورد و در کنار نام خدا، نام دیگری را شریک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که به نام خدا و سلاطین، یا به نام خدا و خلق او کاری را شروع می‌کنند، هر دو مشرک اند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مطهری قدس سرّه در این باره ذیل تفسیر سوره اعلی 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شروع کردن با نام غیرخدا، کفر، و با نام خدا و غیرخدا،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توحید در شروع کارها با نام خداست</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 اسم ربّک الاعلی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پروردگار بلند مرتبه‌ات را منزّه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تبارک اسم ربّک ذی </w:t>
      </w:r>
    </w:p>
    <w:p>
      <w:pPr>
        <w:pStyle w:val="BookText"/>
        <w:rPr/>
      </w:pPr>
      <w:r>
        <w:rPr>
          <w:rFonts w:ascii="IRNazanin" w:hAnsi="IRNazanin" w:eastAsia="IRNazanin"/>
          <w:color w:val="111111"/>
          <w:sz w:val="28"/>
          <w:sz w:val="28"/>
          <w:szCs w:val="28"/>
          <w:rtl w:val="true"/>
          <w:lang w:bidi="fa-IR"/>
        </w:rPr>
        <w:t>الجلال و الاکرام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که صاحب عزت و کرامت است، نامش بابرکت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آیات مختلف قرآن روشن می‌شود که یادآوری نام خدا منحصر در گفتن و خواندن نیست؛ بلکه در مسائلی هم چون ذبح و شکار نیز باید نام خدا را بر زبان جاری ساخت تا آن طعام برای پرورش جسم، مناسب و حلال شود و اگر کسی عمداً نام خدا را بر زبان جاری نکند، آن غذا حرام می‌شود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به عنوان مثال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فکلوا ممّا ذکر اسم اللَّه علیه ان کنتم بآیاته 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شما 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آیات خدا ایمان دارید، از آن چه نام خدا بر آن یاد شد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تاکلوا ممّا لم یذکر اسم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چه نام خدا بر آن برده نشده، نخورید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یادآوری نام خدا بر غذای جسم مهم است، ذکر نام خدا در دعا ـ که غذای روح است ـ نیز اهمیت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دعاکننده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دعا، احساس نیاز و فقر خود را به خدا ابراز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دعا به این سبک بسیار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أَنْتُمُ الْفُقَراءُ إِلَی اللَّهِ وَ اللَّهُ هُوَ الْغَنِیُّ الْحَمِیدُ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شمایید که به خداوند نیاز دارید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بی‌نیاز و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شروع با نام خدا در هر کاری شایسته است و از آن جا که مؤثر واقعی در هر کاری خداست و توفیق در هر عملی، بستگی تمام به خواست او دارد، باید همه کارها را با نام او آغاز کرد تا بدین ترتیب، پشتوانه الهی و تأثیری مثبت پیدا کند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که دعوت خدا از مردم، به خاطر نیاز او به مردم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اگر بگوییم مردم خانه‌های خود را رو به خورشید بسازند، این دعوت، نشانه نیاز خورشید به ما نیست؛ بلکه نشانه نیاز ما به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مبارزه با غرور و تکبر، دعوت انسان به درگاه خداست تا انسان به ضعف و جهل و فقر و نیاز خود پی ببرد</w:t>
      </w:r>
      <w:r>
        <w:rPr>
          <w:rFonts w:eastAsia="IRNazanin" w:cs="IRNazanin"/>
          <w:color w:val="111111"/>
          <w:sz w:val="28"/>
          <w:szCs w:val="28"/>
          <w:rtl w:val="true"/>
          <w:lang w:bidi="fa-IR"/>
        </w:rPr>
        <w:t xml:space="preserve">. </w:t>
      </w:r>
      <w:bookmarkStart w:id="24" w:name="pg2989_29676"/>
    </w:p>
    <w:p>
      <w:pPr>
        <w:pStyle w:val="Heading3"/>
        <w:numPr>
          <w:ilvl w:val="2"/>
          <w:numId w:val="1"/>
        </w:numPr>
        <w:rPr/>
      </w:pPr>
      <w:bookmarkStart w:id="25" w:name="__RefHeading___Toc433434_2749589250"/>
      <w:bookmarkStart w:id="26" w:name="_Toc9"/>
      <w:bookmarkEnd w:id="24"/>
      <w:bookmarkEnd w:id="25"/>
      <w:r>
        <w:rPr>
          <w:rtl w:val="true"/>
        </w:rPr>
        <w:t>کُنْ</w:t>
      </w:r>
      <w:bookmarkEnd w:id="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امر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بیانگر درخواست ما از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خداوند متعال می‌خواهیم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فقرات بعدی بدان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ولیّاً و حافظاً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عبارات، خبر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درخواست‌های دعاکننده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شش کلمه و درخواست، همه یک حقیقت را دنبال می‌کنند و آن طلب سلامتی امام زمان عجل الله تعالی فرجه الشریف و عنایت خدا به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درخواست به دلیل آن است که خداوند متعال، غنی مطلق است و با هرکه باشد، او را بی نیاز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 خدا و خواستن از او با این گونه الفاظ و به این سبک، در دعاهای دیگر نیز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درخواست در دعاهای دیگر، هم در حق خود و هم در حق دیگران، به خصوص در حق ولیّ زمان وجود دارد که به نمونه‌هایی از آن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خود مانند</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کن لی جاراً من کلّ جبّار عنید؛ </w:t>
      </w:r>
      <w:r>
        <w:rPr>
          <w:rStyle w:val="FootnoteAnchor"/>
          <w:rtl w:val="true"/>
        </w:rPr>
        <w:footnoteReference w:id="55"/>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هر دشمن ستم‌گری همراه من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دیگران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کن الطالب لها ممّن ظلمها و استخفّ بحقّها؛ </w:t>
      </w:r>
      <w:r>
        <w:rPr>
          <w:rStyle w:val="FootnoteAnchor"/>
          <w:rtl w:val="true"/>
        </w:rPr>
        <w:footnoteReference w:id="56"/>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حق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 از کسانی که به او ظلم کردند </w:t>
      </w:r>
    </w:p>
    <w:p>
      <w:pPr>
        <w:pStyle w:val="BookText"/>
        <w:rPr/>
      </w:pPr>
      <w:r>
        <w:rPr>
          <w:rFonts w:ascii="IRNazanin" w:hAnsi="IRNazanin" w:eastAsia="IRNazanin"/>
          <w:color w:val="111111"/>
          <w:sz w:val="28"/>
          <w:sz w:val="28"/>
          <w:szCs w:val="28"/>
          <w:rtl w:val="true"/>
          <w:lang w:bidi="fa-IR"/>
        </w:rPr>
        <w:t>و حقش را سبک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صاحب الزمان عجل الله تعالی فرجه الشریف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کن لولیّک فی خلقک ولیّاً؛ </w:t>
      </w:r>
      <w:r>
        <w:rPr>
          <w:rStyle w:val="FootnoteAnchor"/>
          <w:rtl w:val="true"/>
        </w:rPr>
        <w:footnoteReference w:id="57"/>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خودت را سرپرست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چرا برای امام از خداوند متعال این گونه درخواست می شود؟ به عبارت دیگر، خدای متعال که ولیّ و حافظ اوست؛ پس چرا باید دعا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دعا، درخواست نزول انواع خیرات و برکات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حفاظت، نصرت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حجت عجل الله تعالی فرجه الشریف است و یکی از حکمت های این درخواست، آن است که این دعاها شامل خود ما نیز می شود،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برای نزول برکات بر آن حضرت، درخواست افاضه به ما از طریق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حضرت سالم و پا برجا باشد، همه هستی، سالم و ثابت است؛ چراکه ایشان واسطه فیض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برای حضرت، باعث دعای حضرت برای نزول همان برکات بر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شما برای حضرت دعا کنید و خودتان بی بهره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اگرچه حضرت مهدی عجل الله تعالی فرجه الشریف بهترین خلق خداوند متعال و در بالاترین مراتب وجود است، ولی ادب دعا اقتضا می کند که بهترین چیزها را برای بهترین فرد هستی بخواهیم و به جهت رعایت این نکته و سایر آداب دعا، تنها خواسته ما متوجه یوسف زهراست</w:t>
      </w:r>
      <w:r>
        <w:rPr>
          <w:rFonts w:eastAsia="IRNazanin" w:cs="IRNazanin"/>
          <w:color w:val="111111"/>
          <w:sz w:val="28"/>
          <w:szCs w:val="28"/>
          <w:rtl w:val="true"/>
          <w:lang w:bidi="fa-IR"/>
        </w:rPr>
        <w:t xml:space="preserve">. </w:t>
      </w:r>
      <w:bookmarkStart w:id="27" w:name="pg2989_29678"/>
    </w:p>
    <w:p>
      <w:pPr>
        <w:pStyle w:val="Heading3"/>
        <w:numPr>
          <w:ilvl w:val="2"/>
          <w:numId w:val="1"/>
        </w:numPr>
        <w:rPr/>
      </w:pPr>
      <w:bookmarkStart w:id="28" w:name="__RefHeading___Toc433436_2749589250"/>
      <w:bookmarkStart w:id="29" w:name="_Toc10"/>
      <w:bookmarkEnd w:id="27"/>
      <w:bookmarkEnd w:id="28"/>
      <w:r>
        <w:rPr>
          <w:rtl w:val="true"/>
        </w:rPr>
        <w:t>لِوَلِیِّکَ</w:t>
      </w:r>
      <w:bookmarkEnd w:id="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به معنای سرپرست و در لغت به معنای دو چیزی است که آن چنان به هم نزدیکند که هیچ فاصله ای بین آنها نیست؛ لذا خداوند، ولی مؤمنان است و آنها هم ولی خدایند؛ همان طور که در آیات قرآن کریم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وَلِيُّ الَّذِينَ آمَنُوا</w:t>
      </w:r>
      <w:r>
        <w:rPr>
          <w:rFonts w:eastAsia="IRNazanin" w:cs="IRNazanin"/>
          <w:color w:val="111111"/>
          <w:sz w:val="28"/>
          <w:szCs w:val="28"/>
          <w:rtl w:val="true"/>
          <w:lang w:bidi="fa-IR"/>
        </w:rPr>
        <w:t xml:space="preserve">» </w:t>
      </w:r>
      <w:r>
        <w:rPr>
          <w:rStyle w:val="FootnoteAnchor"/>
          <w:rtl w:val="true"/>
        </w:rPr>
        <w:footnoteReference w:id="5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أولياء الله </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اختصاص خوانده میشود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کلمه نیز به خداوند متعال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آقا و سرپرستی که تو قرار دادی و منصوب کردی؛ به عبارت دیگر، ولایتِ حضرت مهدی عبد الله الا از جانب خداست و خدای متعال آن حضرت را به امامت منصوب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شخصی است که اطاعتش در آیه اولوالأمر واجب شمرده شده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60"/>
      </w:r>
      <w:r>
        <w:rPr>
          <w:rFonts w:ascii="IRNazanin" w:hAnsi="IRNazanin" w:eastAsia="IRNazanin"/>
          <w:color w:val="111111"/>
          <w:sz w:val="28"/>
          <w:sz w:val="28"/>
          <w:szCs w:val="28"/>
          <w:rtl w:val="true"/>
          <w:lang w:bidi="fa-IR"/>
        </w:rPr>
        <w:t xml:space="preserve">اطاعت کنید خدا را و اطاعت کنید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معصومان علیهم السلام هم خود و هم جانشینان خود را با این کلمه معرفی کرده اند؛ مثلاً امام رضا علیه السلام در دعا برای فرزندش امام </w:t>
      </w:r>
    </w:p>
    <w:p>
      <w:pPr>
        <w:pStyle w:val="BookText"/>
        <w:rPr/>
      </w:pPr>
      <w:r>
        <w:rPr>
          <w:rFonts w:ascii="IRNazanin" w:hAnsi="IRNazanin" w:eastAsia="IRNazanin"/>
          <w:color w:val="111111"/>
          <w:sz w:val="28"/>
          <w:sz w:val="28"/>
          <w:szCs w:val="28"/>
          <w:rtl w:val="true"/>
          <w:lang w:bidi="fa-IR"/>
        </w:rPr>
        <w:t>مهدی عجل الله تعالی فرجه الشریف عرضه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ادفع عن ولیّک</w:t>
      </w:r>
      <w:r>
        <w:rPr>
          <w:rFonts w:eastAsia="IRNazanin" w:cs="IRNazanin"/>
          <w:color w:val="111111"/>
          <w:sz w:val="28"/>
          <w:szCs w:val="28"/>
          <w:rtl w:val="true"/>
          <w:lang w:bidi="fa-IR"/>
        </w:rPr>
        <w:t xml:space="preserve">...». </w:t>
      </w:r>
      <w:r>
        <w:rPr>
          <w:rStyle w:val="FootnoteAnchor"/>
          <w:rtl w:val="true"/>
        </w:rPr>
        <w:footnoteReference w:id="61"/>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بین امام و خداوند متعال، دو سویه است؛ امام با خدا قرب، پیوند و اتصال دارد و از او تأثیر و تأثر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ولیّ و نزدیک امام است، اما در پی این قرب، تنها تأثیر می‌گذارد و تأثیرپذیر نیست</w:t>
      </w:r>
      <w:r>
        <w:rPr>
          <w:rFonts w:eastAsia="IRNazanin" w:cs="IRNazanin"/>
          <w:color w:val="111111"/>
          <w:sz w:val="28"/>
          <w:szCs w:val="28"/>
          <w:rtl w:val="true"/>
          <w:lang w:bidi="fa-IR"/>
        </w:rPr>
        <w:t xml:space="preserve">. </w:t>
      </w:r>
      <w:bookmarkStart w:id="30" w:name="pg2989_29680"/>
    </w:p>
    <w:p>
      <w:pPr>
        <w:pStyle w:val="Heading3"/>
        <w:numPr>
          <w:ilvl w:val="2"/>
          <w:numId w:val="1"/>
        </w:numPr>
        <w:rPr/>
      </w:pPr>
      <w:bookmarkStart w:id="31" w:name="__RefHeading___Toc433438_2749589250"/>
      <w:bookmarkStart w:id="32" w:name="_Toc11"/>
      <w:bookmarkEnd w:id="30"/>
      <w:bookmarkEnd w:id="31"/>
      <w:r>
        <w:rPr>
          <w:rtl w:val="true"/>
        </w:rPr>
        <w:t>الْحُجَّةِ بْنِ الْحَسَن علیهما السلام</w:t>
      </w:r>
      <w:bookmarkEnd w:id="32"/>
    </w:p>
    <w:p>
      <w:pPr>
        <w:pStyle w:val="BookText"/>
        <w:rPr/>
      </w:pPr>
      <w:r>
        <w:rPr>
          <w:rFonts w:ascii="IRNazanin" w:hAnsi="IRNazanin" w:eastAsia="IRNazanin"/>
          <w:color w:val="111111"/>
          <w:sz w:val="28"/>
          <w:sz w:val="28"/>
          <w:szCs w:val="28"/>
          <w:rtl w:val="true"/>
          <w:lang w:bidi="fa-IR"/>
        </w:rPr>
        <w:t>حجة به معنای دلیل و برهان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در چند جای قرآن کریم به کار رفته </w:t>
      </w:r>
      <w:r>
        <w:rPr>
          <w:rStyle w:val="FootnoteAnchor"/>
          <w:rtl w:val="true"/>
        </w:rPr>
        <w:footnoteReference w:id="62"/>
      </w:r>
      <w:r>
        <w:rPr>
          <w:rFonts w:ascii="IRNazanin" w:hAnsi="IRNazanin" w:eastAsia="IRNazanin"/>
          <w:color w:val="111111"/>
          <w:sz w:val="28"/>
          <w:sz w:val="28"/>
          <w:szCs w:val="28"/>
          <w:rtl w:val="true"/>
          <w:lang w:bidi="fa-IR"/>
        </w:rPr>
        <w:t>و در لسان قرآن عبارت است از هر چیزی که خداوند متعال، به وسیله آن، بر بندگان خویش احتجاج کند، عقاب و ثواب خود را با آن تحکیم بخشد و راه هرگونه عذر و بهانه را به واسطه آن کاملاً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و دلیل نزد خداوند بسیار مهم است؛ از این جهت در دستگاه آفرینش الهی هیچگاه انسانها بدون حجت و دلیل رها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بارزترین این حجت ها، انبیا و امامان الام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رُسُلاً مُبَشِّرِینَ وَ مُنْذِرِینَ لِئَلّا یَکُونَ لِلنَّاسِ عَلَی اللّهِ حُجَّهً بَعْدَ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پیغمبران را بشارت دهنده و بیم دهنده قرار دادیم تا برای مردم در پیشگاه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کوتاهی و قصورشان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حجتی نباشد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بسیاری آمده است که خداوند متعال هیچ گاه زمین را از حجت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یا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نمی‌گذارد؛ هرچند در پس پرده غیبت باشد و دیدگان مردم، او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اخبار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فرض، تنها دو نفر روی زمین باشند، یکی از آن دو حتماً امام دیگری است</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 xml:space="preserve">لذا امام، حجت الهی است و به همین دلیل، در </w:t>
      </w:r>
    </w:p>
    <w:p>
      <w:pPr>
        <w:pStyle w:val="BookText"/>
        <w:rPr/>
      </w:pPr>
      <w:r>
        <w:rPr>
          <w:rFonts w:ascii="IRNazanin" w:hAnsi="IRNazanin" w:eastAsia="IRNazanin"/>
          <w:color w:val="111111"/>
          <w:sz w:val="28"/>
          <w:sz w:val="28"/>
          <w:szCs w:val="28"/>
          <w:rtl w:val="true"/>
          <w:lang w:bidi="fa-IR"/>
        </w:rPr>
        <w:t>دعای معرفت عرضه می‌داریم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عرّفنی حجّتک فإن لم تعرّفنی حجّتک ضللت عن دینی؛ </w:t>
      </w:r>
      <w:r>
        <w:rPr>
          <w:rStyle w:val="FootnoteAnchor"/>
          <w:rtl w:val="true"/>
        </w:rPr>
        <w:footnoteReference w:id="65"/>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حجتت را به من معرفی فرما؛ چراکه اگر حجت تو را نشناسم، در دینم گمراه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 خاصه امام زمان عجل الله تعالی فرجه الشریف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ذهن‌ها و فکرها به یاد آخرین حجت الهی منصرف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بسیاری از ادعیه، زیارات و روایات نیز با همین لقب نورانی از آن حضرت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انگشتری ایشان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حجّة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روایت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حجّة الله و خالصته</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حجت الهی و آخرین حجت پروردگار عالمیان و فرزند یازدهمین پیشوای برحق، امام حسن عسکری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مولود گرامی در سحرگاه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پا به عرصه وجود گذاشت و جهان را با نور خود منوّر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وجود دارد که متولد شدن آن امام را تأیید می کنند؛ از جمله حکیمه خاتون، دختر امام جواد علیه السلام می‌گوید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حسن عسکری علیه السلام کسی را به دنبال من فرستاد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که شب نیمه شعبان است، افطار نزد ما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خدای تبارک و تعالی، امشب حجت را ظاهر می‌سازد و او حجت پروردگار بر روی زمین است</w:t>
      </w:r>
      <w:r>
        <w:rPr>
          <w:rFonts w:eastAsia="IRNazanin" w:cs="IRNazanin"/>
          <w:color w:val="111111"/>
          <w:sz w:val="28"/>
          <w:szCs w:val="28"/>
          <w:rtl w:val="true"/>
          <w:lang w:bidi="fa-IR"/>
        </w:rPr>
        <w:t xml:space="preserve">... </w:t>
      </w:r>
      <w:r>
        <w:rPr>
          <w:rStyle w:val="FootnoteAnchor"/>
          <w:rtl w:val="true"/>
        </w:rPr>
        <w:footnoteReference w:id="67"/>
      </w:r>
      <w:bookmarkStart w:id="33" w:name="pg2989_29682"/>
    </w:p>
    <w:p>
      <w:pPr>
        <w:pStyle w:val="Heading3"/>
        <w:numPr>
          <w:ilvl w:val="2"/>
          <w:numId w:val="1"/>
        </w:numPr>
        <w:rPr/>
      </w:pPr>
      <w:bookmarkStart w:id="34" w:name="__RefHeading___Toc433440_2749589250"/>
      <w:bookmarkStart w:id="35" w:name="_Toc12"/>
      <w:bookmarkEnd w:id="33"/>
      <w:bookmarkEnd w:id="34"/>
      <w:r>
        <w:rPr>
          <w:rtl w:val="true"/>
        </w:rPr>
        <w:t>صَلَوٰاتُکَ عَلَیْهِ وَ عَلیٰ آبٰائِهِ</w:t>
      </w:r>
      <w:bookmarkEnd w:id="35"/>
    </w:p>
    <w:p>
      <w:pPr>
        <w:pStyle w:val="BookText"/>
        <w:rPr/>
      </w:pPr>
      <w:r>
        <w:rPr>
          <w:rFonts w:ascii="IRNazanin" w:hAnsi="IRNazanin" w:eastAsia="IRNazanin"/>
          <w:color w:val="111111"/>
          <w:sz w:val="28"/>
          <w:sz w:val="28"/>
          <w:szCs w:val="28"/>
          <w:rtl w:val="true"/>
          <w:lang w:bidi="fa-IR"/>
        </w:rPr>
        <w:t>از وظایف و تکالیف منتظران آن حضرت، درود فرستادن بر ایشان است</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 xml:space="preserve">با توجه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 ملائکته یُصلّون علی النبی</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روشن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صلوات فرستادن به خداوند متعال نسبت داده شود، به معنای فرستادن رحمت و هرگاه به فرشتگان و مؤمنان منسوب گردد، به معنای طلب رحمت است</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فعل مضارع و دلیل بر استمرار است، فهمیده می‌شود که خداوند متعال، همیشه و پیوسته بر پیامبر صلی الله علیه و آله رحمت و درود می‌فرستد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بنابراین، صلوات الهی بر امام مهدی عجل الله تعالی فرجه الشریف و پدران گرامی ایشان، به معنای فرستادن رحمت و برکت بی‌کران بر آنان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صلوات فرستادن خدا بر امام مهدی عجل الله تعالی فرجه الشریف واضح است؛ زیرا قرآن کریم می فرماید که خداوند جدا از فرشتگان بر مؤمنان صلوات می‌فرستد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یُصَلِّی عَلَیْکُمْ وَمَلَائِکَتُهُ لِیُخْرِجَکُمْ مِنَ الظُّلُمَاتِ إِلَی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با فرشتگان خود بر شما درود می‌فرستد تا شما را از تاریکی ها به سوی روشنایی برآورد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درود الهی بر معصوم نیز رحمت به شمار می‌آید؛ زیرا او نیز محتاج رحمت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علامه طباطبایی قدس سرّه سؤال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 به درود و صلوات نیازی ندارد، پس چرا باید بر او صلوات بفرستیم؟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صلواتی که ما می‌فرستیم، اولاً از خودمان چیزی اهدا نمی‌کنیم؛ بلکه به خدا عرض می‌کنیم و از او می‌خواهیم که بر پیامبر و خاندانش علیهم السلام رحمت ویژه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گرچه این خاندان نسبت به ما محتاج نیستند، ولی به ذات اقدس اله نیازمندند و باید دائماً فیض الهی بر آنان نازل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این صلوات، خود را به این خاندان نزدیک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که باغبانی که در باغی که همه گل‌ها و میوه هایش مِلک صاحب باغ است، کار می کند و از صاحب باغ حقوق می‌گیرد، روز عید یک دسته گل از باغ تهیه کند و به حضور صاحب باغ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عمل او موجب تقرب به صاحب باغ می شود یا نه؟ مسلماً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نشانه ادب باغبان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هم ادب ما را ثابت می‌کند و إلاّ ما که از خودمان چیزی نداریم؛ بلکه از ذات اقدس اله مسئلت می‌کنیم که بر مراتب و درجات این بزرگواران بیفزاید، و همین عرض ادب برای ما تقرب است</w:t>
      </w:r>
      <w:r>
        <w:rPr>
          <w:rFonts w:eastAsia="IRNazanin" w:cs="IRNazanin"/>
          <w:color w:val="111111"/>
          <w:sz w:val="28"/>
          <w:szCs w:val="28"/>
          <w:rtl w:val="true"/>
          <w:lang w:bidi="fa-IR"/>
        </w:rPr>
        <w:t xml:space="preserve">». </w:t>
      </w:r>
      <w:r>
        <w:rPr>
          <w:rStyle w:val="FootnoteAnchor"/>
          <w:rtl w:val="true"/>
        </w:rPr>
        <w:footnoteReference w:id="73"/>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ذکر است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 آید که در درود فرستادن بر امام مهدی عجل الله تعالی فرجه الشریف نباید از آبا و اجداد ایشان غافل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حقیقت، ادامه خط رسالت </w:t>
      </w:r>
    </w:p>
    <w:p>
      <w:pPr>
        <w:pStyle w:val="BookText"/>
        <w:rPr/>
      </w:pPr>
      <w:r>
        <w:rPr>
          <w:rFonts w:ascii="IRNazanin" w:hAnsi="IRNazanin" w:eastAsia="IRNazanin"/>
          <w:color w:val="111111"/>
          <w:sz w:val="28"/>
          <w:sz w:val="28"/>
          <w:szCs w:val="28"/>
          <w:rtl w:val="true"/>
          <w:lang w:bidi="fa-IR"/>
        </w:rPr>
        <w:t>و ولایت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اسرار، آثار و فواید صلوات، خصوصاً در مقام دعا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علی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و حاجت خود را همراه با صلوات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صلوات، دعایی مستجاب است و خدای سبحان چنین نیست که یکی از دو حاجت را برآورد و دیگری را رد کند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حضرت محمد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بر من یک بار صلوات فرستد خدا بر او ده بار درود خواهد فرستاد و نیز ده خطا را از او بر طرف خواهد ساخت و ده درجه او را بالا خواهد برد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صلوات، کلید استجابت دعا و سبب سنگین شدن اعمال نیک مؤمن در میزان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خدا صلی الله علیه و آله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صلوات فرستادن بر من، سبب نورانیت قبر می‌شود</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ایشان در حدیث دیگری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صلوات شما بر من، سبب استجابت دعا و رضایت پروردگار و پاکی و رشد اعمالتان می‌شود</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در روایاتی آمده است که هر کس بر پیامبر صلی الله علیه و آله صلوات بفرستد، خدا و فرشتگان هم بر او صلوات می‌فرستند و در روز قیامت، از نزدیک ترین افراد به پیامبر صلی الله علیه و آله است</w:t>
      </w:r>
      <w:r>
        <w:rPr>
          <w:rFonts w:eastAsia="IRNazanin" w:cs="IRNazanin"/>
          <w:color w:val="111111"/>
          <w:sz w:val="28"/>
          <w:szCs w:val="28"/>
          <w:rtl w:val="true"/>
          <w:lang w:bidi="fa-IR"/>
        </w:rPr>
        <w:t xml:space="preserve">. </w:t>
      </w:r>
      <w:r>
        <w:rPr>
          <w:rStyle w:val="FootnoteAnchor"/>
          <w:rtl w:val="true"/>
        </w:rPr>
        <w:footnoteReference w:id="78"/>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یکی از رازهای فواید صلوات آن است که وقتی رحمت به حضرت نازل شود، به دیگران هم می‌رسد؛ چون او مجرای فیض است و اگر بخواهد خیری به دیگران برسد، باید نخست بر ایشان ـ که رحمت خاصه است ـ نازل شود و سپس به </w:t>
      </w:r>
    </w:p>
    <w:p>
      <w:pPr>
        <w:pStyle w:val="BookText"/>
        <w:rPr/>
      </w:pPr>
      <w:r>
        <w:rPr>
          <w:rFonts w:ascii="IRNazanin" w:hAnsi="IRNazanin" w:eastAsia="IRNazanin"/>
          <w:color w:val="111111"/>
          <w:sz w:val="28"/>
          <w:sz w:val="28"/>
          <w:szCs w:val="28"/>
          <w:rtl w:val="true"/>
          <w:lang w:bidi="fa-IR"/>
        </w:rPr>
        <w:t>دیگران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طباطبایی قدس سرّه در این باره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صلوات بر محمد و آل محمد علیهم السلام این است که خدایا رحمتت را برای آنان فرو فرست تا از آنان به 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رحمتی ببارد، ابتدا بر این خاندان می‌بارد و سپس به دیگران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طلب رحمت، مستلزم اجابت این دعاست</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نتیجه این که این فراز از دعا صلواتی است که موجب نزول رحمت الهی بر امام زمان عجل الله تعالی فرجه الشریف می شود و آثار آن متوجه جهانیان نیز می‌شود؛</w:t>
      </w:r>
    </w:p>
    <w:p>
      <w:pPr>
        <w:pStyle w:val="BookText"/>
        <w:rPr/>
      </w:pPr>
      <w:r>
        <w:rPr>
          <w:rFonts w:ascii="IRNazanin" w:hAnsi="IRNazanin" w:eastAsia="IRNazanin"/>
          <w:color w:val="111111"/>
          <w:sz w:val="28"/>
          <w:sz w:val="28"/>
          <w:szCs w:val="28"/>
          <w:rtl w:val="true"/>
          <w:lang w:bidi="fa-IR"/>
        </w:rPr>
        <w:t xml:space="preserve">در صلوات بر پیامبر و اهل بیت علیهم السلام واژه صلوات مفرد است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نمی‌شود؛ یعنی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دعا تمام رحمت‌های الهی یک بار برای امام حیّ و حاضر، و یک بار برای معصومین قبلی علیهم السلام درخواست می شود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که هر امامی وظیفه خاص و معیّنی بر عهده داشته و این تنوع وظایف، تنوع رحمت ها، برکت ها و فیض ها را می طلبد، دعاکننده با گفتن لفظ جمعِ صلوات، تمام آن ها را برای امام مهدی عجل الله تعالی فرجه الشریف و سایر ائمه علیهم السلام خواهان و خواستار می شود</w:t>
      </w:r>
      <w:r>
        <w:rPr>
          <w:rFonts w:eastAsia="IRNazanin" w:cs="IRNazanin"/>
          <w:color w:val="111111"/>
          <w:sz w:val="28"/>
          <w:szCs w:val="28"/>
          <w:rtl w:val="true"/>
          <w:lang w:bidi="fa-IR"/>
        </w:rPr>
        <w:t xml:space="preserve">. </w:t>
      </w:r>
      <w:bookmarkStart w:id="36" w:name="pg2989_29686"/>
    </w:p>
    <w:p>
      <w:pPr>
        <w:pStyle w:val="Heading3"/>
        <w:numPr>
          <w:ilvl w:val="2"/>
          <w:numId w:val="1"/>
        </w:numPr>
        <w:rPr/>
      </w:pPr>
      <w:bookmarkStart w:id="37" w:name="__RefHeading___Toc433442_2749589250"/>
      <w:bookmarkStart w:id="38" w:name="_Toc13"/>
      <w:bookmarkEnd w:id="36"/>
      <w:bookmarkEnd w:id="37"/>
      <w:r>
        <w:rPr>
          <w:rtl w:val="true"/>
        </w:rPr>
        <w:t>فی هٰذِ‌هِ السّٰاعَةِ وَ فی کُلِّ سٰاعَةِ</w:t>
      </w:r>
      <w:bookmarkEnd w:id="38"/>
    </w:p>
    <w:p>
      <w:pPr>
        <w:pStyle w:val="BookText"/>
        <w:rPr/>
      </w:pPr>
      <w:r>
        <w:rPr>
          <w:rFonts w:ascii="IRNazanin" w:hAnsi="IRNazanin" w:eastAsia="IRNazanin"/>
          <w:color w:val="111111"/>
          <w:sz w:val="28"/>
          <w:sz w:val="28"/>
          <w:szCs w:val="28"/>
          <w:rtl w:val="true"/>
          <w:lang w:bidi="fa-IR"/>
        </w:rPr>
        <w:t>در این بخش، دعاکننده از پروردگار متعال، سلامتی و نصرت امام زمان عجل الله تعالی فرجه الشریف را در لحظات شیرین و معنوی دعای خود و سایر ایام طلب می کند و در حقیقت، متوجه افق وسیع‌تری می‌شود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ساعات، زمان ها، دوران و لحظات، سلامتی، نصرت، حمایت و لطف بی‌کرانت را شامل حال آخرین امام بگردان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الساعۀ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دعا، به شب قدر و شب نزول برکات، خیرات و مقدرات اشاره دارد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ساعۀ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وظیفه همیشگی منتظر، یعنی توجه و دعای همیشگی برای امام زمان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دعاکننده ضمن توجه به زمان حالش، به آینده نیز توجه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با دریای رحمت الهی آشنا می‌شود و وسعت کرم و لطف او را مشاهده می‌کند، درخواست و تمنایش نیز وسیع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ادعیه و زیارات، الفاظی مثل کثیراً، متتابعاً، سرمداً، دائماً، ابداً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به چشم می‌آید</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هم چنین نه تنها از جانب خود دعا می کند، بلکه با ایمان به رحمت الهی عرضه می دارد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 به مولای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تمامی مردان و زنان مؤمن که در مشرق ها و مغرب های زمین و در صحرا و کوه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و تحیتی که با عرش خدا برابری کند و به اندازه </w:t>
      </w:r>
    </w:p>
    <w:p>
      <w:pPr>
        <w:pStyle w:val="BookText"/>
        <w:rPr/>
      </w:pPr>
      <w:r>
        <w:rPr>
          <w:rFonts w:ascii="IRNazanin" w:hAnsi="IRNazanin" w:eastAsia="IRNazanin"/>
          <w:color w:val="111111"/>
          <w:sz w:val="28"/>
          <w:sz w:val="28"/>
          <w:szCs w:val="28"/>
          <w:rtl w:val="true"/>
          <w:lang w:bidi="fa-IR"/>
        </w:rPr>
        <w:t>کلمات حق، و آنچه علم خدا احصا می کند و کتاب آفرینش حق در بر گرفته است، باشد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مانند این فراز در ادعیه دیگر نیز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دعای روز عرفه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علیهم السلام در این ساعت و همه ساعت ها درود فراوان برسان</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از آن‌جایی که تبرّی نیز مانند تولّی از واجبات مذهب تشیع به شمار می‌آید، این گونه درخواست ها در زمینه تبرّی از دشمنان اهل بیت علیهم السلام نیز منعکس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زیارت امام حسین علیه السلام و در بخش لعن بر دشمنان او عرضه 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قاتلت را لعنت کند و عذاب را در این ساعت و تمام ساعات تجدید فرماید</w:t>
      </w:r>
      <w:r>
        <w:rPr>
          <w:rFonts w:eastAsia="IRNazanin" w:cs="IRNazanin"/>
          <w:color w:val="111111"/>
          <w:sz w:val="28"/>
          <w:szCs w:val="28"/>
          <w:rtl w:val="true"/>
          <w:lang w:bidi="fa-IR"/>
        </w:rPr>
        <w:t>».</w:t>
      </w:r>
      <w:r>
        <w:rPr>
          <w:rStyle w:val="FootnoteAnchor"/>
          <w:rtl w:val="true"/>
        </w:rPr>
        <w:footnoteReference w:id="83"/>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این فراز از دعا، نشانگر همت والای دعاکننده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لحظات را مدنظر قرار داده و سلامتی امام دوازدهم عجل الله تعالی فرجه الشریف را در همه لحظه ها ساعت ها و زمانها از خداوند متعال خواستار است</w:t>
      </w:r>
      <w:r>
        <w:rPr>
          <w:rFonts w:eastAsia="IRNazanin" w:cs="IRNazanin"/>
          <w:color w:val="111111"/>
          <w:sz w:val="28"/>
          <w:szCs w:val="28"/>
          <w:rtl w:val="true"/>
          <w:lang w:bidi="fa-IR"/>
        </w:rPr>
        <w:t xml:space="preserve">. </w:t>
      </w:r>
      <w:bookmarkStart w:id="39" w:name="pg2989_29689"/>
    </w:p>
    <w:p>
      <w:pPr>
        <w:pStyle w:val="Heading3"/>
        <w:numPr>
          <w:ilvl w:val="2"/>
          <w:numId w:val="1"/>
        </w:numPr>
        <w:rPr/>
      </w:pPr>
      <w:bookmarkStart w:id="40" w:name="__RefHeading___Toc433444_2749589250"/>
      <w:bookmarkStart w:id="41" w:name="_Toc14"/>
      <w:bookmarkEnd w:id="39"/>
      <w:bookmarkEnd w:id="40"/>
      <w:r>
        <w:rPr>
          <w:rtl w:val="true"/>
        </w:rPr>
        <w:t>ولیّاً</w:t>
      </w:r>
      <w:bookmarkEnd w:id="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سرپرست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دعاکننده از خداوند متعال می خواهد که ولیّ امام عصر عجل الله تعالی فرجه الشریف باشد؛ زیرا اگر او سرپرستی و ولایت کسی را عهده‌دار شود، از همه بهتر و والاتر است و او را کفایت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کفی بالله ولیا</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علامه طباطبایی قدس سرّه در بیان معنای ولایت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ولایت معانی زیادی ذکر کرده‌اند، اما اصل در معنای آن، از بین رفتن واسطه بین دو شیء است، به نحوی که آن‌چه از آنان نیست، بین آن دو فاصله ایجاد نکند</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ایشان با توجه به موارد به کار رفته در متون آیات و روایات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ولایت با توجه به موارد استعمال آن در قرآن و بیان اهل‌بیت علیهم السلام و غیره، عبارت است از نزدیکی و قرب خاصی که براساس آن، نوع خاصی از تصرف و مالکیت و حاکمیت و تدبیر و تصدّی پا می‌گیرد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بر این اساس، دعا کننده با گفتن این فراز، از خداوند متعال می‌خواهد که سرپرستی اش را برای امام مهدی عجل الله تعالی فرجه الشریف ادامه دهد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تمام انسان‌ها، حتی مؤمنان هم محتاج سرپرستی خداوند متعال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قرآن کریم </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ولیّ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ولیّ و سرپرست کسانی است که ایمان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معصوم نیز سرپرستی الهی را خواستارند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مناجاتش به خدا عرضه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لاتولّنی غیرک؛ </w:t>
      </w:r>
      <w:r>
        <w:rPr>
          <w:rStyle w:val="FootnoteAnchor"/>
          <w:rtl w:val="true"/>
        </w:rPr>
        <w:footnoteReference w:id="88"/>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سرپرستی‌ام را به کسی جز خودت مسپار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 عجل الله تعالی فرجه الشریف نیز در دعای ماه رجب از خداوند چنین خواسته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تکلنا إلی غیرک؛ </w:t>
      </w:r>
      <w:r>
        <w:rPr>
          <w:rStyle w:val="FootnoteAnchor"/>
          <w:rtl w:val="true"/>
        </w:rPr>
        <w:footnoteReference w:id="89"/>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غیر خودت وا 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عاشقان امام مهدی عجل الله تعالی فرجه الشریف نیز در این دعا، یک خواسته را با شش واژه مترادف بیان می‌کند که عبارت اند از ولیّ، حافظ، قائد، ناصر، دلیل و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تقدم و تأخر این واژه‌ها بی‌حکمت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اولین واژه،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قطعاً تقدم این لفظ بر سایر کلمات، دلیلی دارد و آن، عظمت، شرافت، گستردگی و عمق این لفظ نسبت به سایر الفاظ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نگاهی اجمالی به ظاهر و مفهوم این کلمات، روشن می‌شود که پربارترین و جامع‌ترین آن ها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هنگامی که خداوند متعال ولیّ و سرپرست شخصی شد، قطعاً او را حفظ می کند و تحت رهبری، نصرت و حراست خود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احتمال می‌رود که حکمت تقدم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دیگر واژه‌ها همین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کاربرد این واژه با روح، حکمت و ضرورت دعا، هماهنگی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دعاکننده می‌داند که همه خلایق در ذات خود، فقیر و محتاج به پروردگار هستند و حتی ولیّ و سرپرست تمام موجودات این عصر نیز محتاج سرپرستی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شخصی که خود، ولیّ، حافظ، قائد، ناصر، دلیل و عین است هم به قدرتی بالاتر از خود نیاز دارد که خالق همه این خصوصیات است</w:t>
      </w:r>
      <w:r>
        <w:rPr>
          <w:rFonts w:eastAsia="IRNazanin" w:cs="IRNazanin"/>
          <w:color w:val="111111"/>
          <w:sz w:val="28"/>
          <w:szCs w:val="28"/>
          <w:rtl w:val="true"/>
          <w:lang w:bidi="fa-IR"/>
        </w:rPr>
        <w:t xml:space="preserve">. </w:t>
      </w:r>
      <w:bookmarkStart w:id="42" w:name="pg2989_29692"/>
    </w:p>
    <w:p>
      <w:pPr>
        <w:pStyle w:val="Heading3"/>
        <w:numPr>
          <w:ilvl w:val="2"/>
          <w:numId w:val="1"/>
        </w:numPr>
        <w:rPr/>
      </w:pPr>
      <w:bookmarkStart w:id="43" w:name="__RefHeading___Toc433446_2749589250"/>
      <w:bookmarkStart w:id="44" w:name="_Toc15"/>
      <w:bookmarkEnd w:id="42"/>
      <w:bookmarkEnd w:id="43"/>
      <w:r>
        <w:rPr>
          <w:rtl w:val="true"/>
        </w:rPr>
        <w:t>و حافظاً</w:t>
      </w:r>
      <w:bookmarkEnd w:id="44"/>
    </w:p>
    <w:p>
      <w:pPr>
        <w:pStyle w:val="BookText"/>
        <w:rPr/>
      </w:pPr>
      <w:r>
        <w:rPr>
          <w:rFonts w:ascii="IRNazanin" w:hAnsi="IRNazanin" w:eastAsia="IRNazanin"/>
          <w:color w:val="111111"/>
          <w:sz w:val="28"/>
          <w:sz w:val="28"/>
          <w:szCs w:val="28"/>
          <w:rtl w:val="true"/>
          <w:lang w:bidi="fa-IR"/>
        </w:rPr>
        <w:t xml:space="preserve">شخص منتظر در این بخش از دعا، حفاظت و حمایت الهی را برای امام مهدی عجل الله تعالی فرجه الشریف که حافظ اسرار الهی است، </w:t>
      </w:r>
      <w:r>
        <w:rPr>
          <w:rStyle w:val="FootnoteAnchor"/>
          <w:rtl w:val="true"/>
        </w:rPr>
        <w:footnoteReference w:id="90"/>
      </w:r>
      <w:r>
        <w:rPr>
          <w:rFonts w:ascii="IRNazanin" w:hAnsi="IRNazanin" w:eastAsia="IRNazanin"/>
          <w:color w:val="111111"/>
          <w:sz w:val="28"/>
          <w:sz w:val="28"/>
          <w:szCs w:val="28"/>
          <w:rtl w:val="true"/>
          <w:lang w:bidi="fa-IR"/>
        </w:rPr>
        <w:t>طلب می کند؛ زیرا خداوند بهترین حافظ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فالله خیر حافظا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آمده است که حفاظت هستی برای خداوند متعال سنگین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یَؤُدُهُ حِفْظُهُما</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کسی که از هستی حفاظت می‌کند، می‌تواند امام را نیز در برابر خطرات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حفاظت امام، خواندن آیة الکرسی سفارش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روایات امام زمان عجل الله تعالی فرجه الشریف حیاتی طبیعی دارد و در میان مردم است و همان طور که پیامبران الهی و دیگر ائمه علیهم السلام به بیماری یا مشکلات دچار میشدند، امام زمان عجل الله تعالی فرجه الشریف نیز مصون از این مسائل نیست؛ بنابراین، دعا و عجل الله تعالى صدقه برای سلامتی امام مهدی عجل الله تعالی فرجه الشریف لازم و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علیهم السلام نیز در ادعیه و مناجات های خود با خدا، برای حفظ و سلامتی امام زمان این ادعا میکردند؛ برای مثال،امام رضا علیه السلام پیوسته به دعا کردن برای امام زمان عجل الله تعالی فرجه الشریف امر می فرمودند و برای ایشان چنین دعا میکردند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بلا را از ساحت ولیّ خود دور گردان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او را در پناه خود از شرّ تمام آن‌چه آفریده ای و ایجاد و انشا و صورت‌گری فرموده‌ای محفوظ بدار، و او را از پیش رو و پشت سر و راست و چپ و از بالا و پایین حفظ کن، حفظ کردنی که اگر کسی را آن طور محفوظ گردانی، از بین نرود</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عسکری علیه السلام هم در قنوت نمازهایشان برای آن امام این گونه دعا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پناه‌گاهی قرار ده تا از شرّ متجاوزان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چیزهایی در امان بدار که از آن برایش می‌ترسیم و تیرهای نیرنگ را که کینه‌توزان و بدخواهانش به سویش پرتاب می‌کنند، برطرف ساز</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همواره برای سلامتی و مصونیت امام مهدی عجل الله تعالی فرجه الشریف از همه بلاهای آسمانی و زمینی دعا می‌شود؟</w:t>
      </w:r>
    </w:p>
    <w:p>
      <w:pPr>
        <w:pStyle w:val="BookText"/>
        <w:rPr/>
      </w:pPr>
      <w:r>
        <w:rPr>
          <w:rFonts w:ascii="IRNazanin" w:hAnsi="IRNazanin" w:eastAsia="IRNazanin"/>
          <w:color w:val="111111"/>
          <w:sz w:val="28"/>
          <w:sz w:val="28"/>
          <w:szCs w:val="28"/>
          <w:rtl w:val="true"/>
          <w:lang w:bidi="fa-IR"/>
        </w:rPr>
        <w:t>چرا باید برای سلامتی ایشان و در امان بودن وجود نازنین او از هرگونه خطر، این گونه دعا کرد؟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باید گفت، حضرت مهدی عجل الله تعالی فرجه الشریف، واسطه فیض و محور عالم هستی است و اگر او نباشد، هیچ مخلوقی توان حیات ندارد؛ بنابراین جهان هستی وابسته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روایات فراوانی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زین‌العابدین علیه السلام هم در یک روایت طولانی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وسیله ما نمی‌گذارد که زمین، اهل خود را پریشان سازد و به وسیله ما باران را می‌فرستد و به وسیله ما رحمتش را می‌گستراند و به وسیله ما برکات زمین را خارج می‌سازد و اگر امامی از ما بر روی زمین نبود، زمین اهل خود را در کام خود فرو می‌برد</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هم در این‌باره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امام یک ساعت از روی زمین برداشته شود، زمین ساکنانش را در هم می پیچد، آن چنان که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ساکنانش را در هم می پیچد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علت و حکمت حفظ امام مهدی عجل الله تعالی فرجه الشریف، حفظ نبوت، امامت و دین الهی است؛ زیرا مادامی که ایشان سالم و پا برجا باشد، هدف ارسال رسل و انزال کتب تحقق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با اشاره به همین حقیقت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وجود مبارک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پیامبرت و پدرانش را که امامان منصوب از ناحیه خودت و ستون‌های دینت هستند، حفظ فرما</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 متعال همواره برای حفظ اولیای خود، از </w:t>
      </w:r>
    </w:p>
    <w:p>
      <w:pPr>
        <w:pStyle w:val="BookText"/>
        <w:rPr/>
      </w:pPr>
      <w:r>
        <w:rPr>
          <w:rFonts w:ascii="IRNazanin" w:hAnsi="IRNazanin" w:eastAsia="IRNazanin"/>
          <w:color w:val="111111"/>
          <w:sz w:val="28"/>
          <w:sz w:val="28"/>
          <w:szCs w:val="28"/>
          <w:rtl w:val="true"/>
          <w:lang w:bidi="fa-IR"/>
        </w:rPr>
        <w:t xml:space="preserve">وسایل و اسبابی استفاده کرده است؛ به آتش فرمان داده که بر ابراهیم علیه السلام گلستان شود، به رود خروشان دستور داده که صندوق حامل موسی علیه السلام را به سلامت به کاخ فرعون برساند، حضرت عیسی علیه السلام را به آسمان برده، </w:t>
      </w:r>
      <w:r>
        <w:rPr>
          <w:rStyle w:val="FootnoteAnchor"/>
          <w:rtl w:val="true"/>
        </w:rPr>
        <w:footnoteReference w:id="97"/>
      </w:r>
      <w:r>
        <w:rPr>
          <w:rFonts w:ascii="IRNazanin" w:hAnsi="IRNazanin" w:eastAsia="IRNazanin"/>
          <w:color w:val="111111"/>
          <w:sz w:val="28"/>
          <w:sz w:val="28"/>
          <w:szCs w:val="28"/>
          <w:rtl w:val="true"/>
          <w:lang w:bidi="fa-IR"/>
        </w:rPr>
        <w:t>برای حفظ جان اشرف مخلوقاتش به عنکبوت، دستور تنیدن و به کبوتر، فرمان لانه‌سازی بر دهانه غار داده و در جنگ‌ها، ملائک را به یاری او و سپاهش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خداوند متعال، بر حفظ ولی اش قدرت دارد، اما تمام انسان‌ها در تمام دوران‌ها وظیفه دارند که برای حفظ ولیّ زمان خود جان‌فشانی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کامل‌ترین و بارزترین نمونه این جان فشانی، ایثار امیرالمؤمنین علیه السلام در لیلة المبیت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گفت همان راه هایی که برای حفظ و سلامتی انبیا و اولیای گذشته وجود داشته درباره آخرین حجت الهی اللهِ تَعَالَى نیز وجود دارد اما تمام انسانهای عصر امام مهدی عجل الله تعالی فرجه الشریف ، به تلاش برای حفظ ایشان در برابر تمام حوادث و آسیبها موظفند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ایشان یکی از راه های انجام این وظیفه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به پسر مقاتل سفارش فرمود که در قنوت نماز چنین دعا کند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بنده و خلیفه ات امام مهدی عجل الله تعالی فرجه الشریف را سامان ده به آنچه کار پیامبران و فرستادگانت را سامان دادی، و فرشتگانت را پیرامونش قرار ده و او را به روح القدس از سوی </w:t>
      </w:r>
    </w:p>
    <w:p>
      <w:pPr>
        <w:pStyle w:val="BookText"/>
        <w:rPr/>
      </w:pPr>
      <w:r>
        <w:rPr>
          <w:rFonts w:ascii="IRNazanin" w:hAnsi="IRNazanin" w:eastAsia="IRNazanin"/>
          <w:color w:val="111111"/>
          <w:sz w:val="28"/>
          <w:sz w:val="28"/>
          <w:szCs w:val="28"/>
          <w:rtl w:val="true"/>
          <w:lang w:bidi="fa-IR"/>
        </w:rPr>
        <w:t>خویش تأیید فرما تا از پیش رو و پشت سرش او را از هر بدی محفاظت کنند</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آسیب و خطراتی وجود امام را تهدید می‌کند؟ خداوند متعال، امام مهدی عجل الله تعالی فرجه الشریف را از شرّ چه چیزهایی حفظ می‌فرماید؟ آیا ما شیعیان توان و لیاقت حفظ امام را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خطرهایی برای امام مهدی عجل الله تعالی فرجه الشریف وجود دارد که شاید به ذهن کم تر کسی خطور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با تمام اعوان و انصارش، هر لحظه در حال نقشه کشیدن و اجرا کردن اهدافشان برای به عقب انداختن ظهور آن حضرت هستند؛ زیرا آن ها خوب می‌دانند که ظهور حضرت مهدی عجل الله تعالی فرجه الشریف مساوی با پایان کار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عمر دولت آن ها تمام می شود و دیگر نمی توانند انسان ها را به راحتی اغوا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شیطان از درگاه الهی رانده شد و تا روز قیامت مهلت خواست، خداوند او را تا وقت معلوم، مهلت داد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فَاََنْظِرْنِی إِلَی یَوْمِ یُبْعَثُونَ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فَإِنَّکَ مِنْ الْمُنْظَرِینَ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یَوْمِ الْوَقْتِ الْمَعْلُومِ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آن را از هر شیطان رانده شده ای حفظ کردیم</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تا روزی که برانگیخته خواهند شد، مهلت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مهلت یافتگانی  تا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معلوم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روایاتی از امام سجاد، </w:t>
      </w:r>
      <w:r>
        <w:rPr>
          <w:rStyle w:val="FootnoteAnchor"/>
          <w:rtl w:val="true"/>
        </w:rPr>
        <w:footnoteReference w:id="100"/>
      </w:r>
      <w:r>
        <w:rPr>
          <w:rFonts w:ascii="IRNazanin" w:hAnsi="IRNazanin" w:eastAsia="IRNazanin"/>
          <w:color w:val="111111"/>
          <w:sz w:val="28"/>
          <w:sz w:val="28"/>
          <w:szCs w:val="28"/>
          <w:rtl w:val="true"/>
          <w:lang w:bidi="fa-IR"/>
        </w:rPr>
        <w:t xml:space="preserve">امام صادق </w:t>
      </w:r>
      <w:r>
        <w:rPr>
          <w:rStyle w:val="FootnoteAnchor"/>
          <w:rtl w:val="true"/>
        </w:rPr>
        <w:footnoteReference w:id="101"/>
      </w:r>
      <w:r>
        <w:rPr>
          <w:rFonts w:ascii="IRNazanin" w:hAnsi="IRNazanin" w:eastAsia="IRNazanin"/>
          <w:color w:val="111111"/>
          <w:sz w:val="28"/>
          <w:sz w:val="28"/>
          <w:szCs w:val="28"/>
          <w:rtl w:val="true"/>
          <w:lang w:bidi="fa-IR"/>
        </w:rPr>
        <w:t xml:space="preserve">امام رضا </w:t>
      </w:r>
      <w:r>
        <w:rPr>
          <w:rStyle w:val="FootnoteAnchor"/>
          <w:rtl w:val="true"/>
        </w:rPr>
        <w:footnoteReference w:id="102"/>
      </w:r>
      <w:r>
        <w:rPr>
          <w:rFonts w:ascii="Amiri" w:hAnsi="Amiri" w:eastAsia="Amiri" w:cs="Amiri"/>
          <w:color w:val="111111"/>
          <w:sz w:val="28"/>
          <w:sz w:val="28"/>
          <w:szCs w:val="28"/>
          <w:rtl w:val="true"/>
          <w:lang w:bidi="ar-SA"/>
        </w:rPr>
        <w:t xml:space="preserve">علیه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معلوم به ظهور حضرت مهدی تأویل شده عجل الله تعالى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هادی علیه السلام هم مصداق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حَفِظْنَاهَا مِنْ کُلِّ شَیْطَانٍ رَجِیمٍ</w:t>
      </w:r>
      <w:r>
        <w:rPr>
          <w:rFonts w:eastAsia="Amiri" w:cs="Amiri" w:ascii="Amiri" w:hAnsi="Amiri"/>
          <w:color w:val="111111"/>
          <w:sz w:val="28"/>
          <w:szCs w:val="28"/>
          <w:rtl w:val="true"/>
          <w:lang w:bidi="ar-SA"/>
        </w:rPr>
        <w:t xml:space="preserve">» </w:t>
      </w:r>
      <w:r>
        <w:rPr>
          <w:rStyle w:val="FootnoteAnchor"/>
          <w:rtl w:val="true"/>
        </w:rPr>
        <w:footnoteReference w:id="103"/>
      </w:r>
      <w:r>
        <w:rPr>
          <w:rFonts w:ascii="IRNazanin" w:hAnsi="IRNazanin" w:eastAsia="IRNazanin"/>
          <w:color w:val="111111"/>
          <w:sz w:val="28"/>
          <w:sz w:val="28"/>
          <w:szCs w:val="28"/>
          <w:rtl w:val="true"/>
          <w:lang w:bidi="fa-IR"/>
        </w:rPr>
        <w:t>را روز ظهور بیان فرموده‌اند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از سوی دیگر، معتقدان به امامت تصور می‌کنند که برای دفاع از اهل‌بیت عصمت و طهارت علیهم السلام آماده هستند؛ ولی تجربه تاریخ نشان می‌دهد که اکثر آن ها در عرصه امتحان، موفق و سربلند نبوده‌اند و چه بسا خود آنان خطراتی را برای اسلام به وجود آورده‌اند و حتی برخی از شیعیان به امام زمان خود آسیب رسانده‌اند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در پاسخ به اسحاق بن عمار که درباره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یُدَافِعُ عَنْ الَّذِینَ آمَنُوا</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پرسیده بود،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هایی که ایمان آورده‌اند،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ما دفاع می‌کند، به هنگامی‌که پیروان، ما را اذیت کنند</w:t>
      </w:r>
      <w:r>
        <w:rPr>
          <w:rFonts w:eastAsia="IRNazanin" w:cs="IRNazanin"/>
          <w:color w:val="111111"/>
          <w:sz w:val="28"/>
          <w:szCs w:val="28"/>
          <w:rtl w:val="true"/>
          <w:lang w:bidi="fa-IR"/>
        </w:rPr>
        <w:t>.</w:t>
      </w:r>
      <w:r>
        <w:rPr>
          <w:rStyle w:val="FootnoteAnchor"/>
          <w:rtl w:val="true"/>
        </w:rPr>
        <w:footnoteReference w:id="106"/>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بسا کسانی که امام مهدی را نمی شناسند، خطری هم برای آن حضرت ،نیافرینند، ولی آنهایی که شیعه نامیده میشوند در برابر آن حضرت صف آرایی کنند و علیه اهداف و انگیزههای ایشان اقدام نموده و قلبشان را ناراحت </w:t>
      </w:r>
    </w:p>
    <w:p>
      <w:pPr>
        <w:pStyle w:val="BookText"/>
        <w:rPr/>
      </w:pPr>
      <w:r>
        <w:rPr>
          <w:rFonts w:ascii="IRNazanin" w:hAnsi="IRNazanin" w:eastAsia="IRNazanin"/>
          <w:color w:val="111111"/>
          <w:sz w:val="28"/>
          <w:sz w:val="28"/>
          <w:szCs w:val="28"/>
          <w:rtl w:val="true"/>
          <w:lang w:bidi="fa-IR"/>
        </w:rPr>
        <w:t>کنند؛ همان طور که خود ایشان در توقیع شریف فرمودند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نادانان و کم خردان شیعه و کسانی که بال پشه از دینداری آنان محکم تر است، ما را می آزارند</w:t>
      </w:r>
      <w:r>
        <w:rPr>
          <w:rFonts w:eastAsia="IRNazanin" w:cs="IRNazanin"/>
          <w:color w:val="111111"/>
          <w:sz w:val="28"/>
          <w:szCs w:val="28"/>
          <w:rtl w:val="true"/>
          <w:lang w:bidi="fa-IR"/>
        </w:rPr>
        <w:t>.</w:t>
      </w:r>
      <w:r>
        <w:rPr>
          <w:rStyle w:val="FootnoteAnchor"/>
          <w:rtl w:val="true"/>
        </w:rPr>
        <w:footnoteReference w:id="107"/>
      </w:r>
      <w:bookmarkStart w:id="45" w:name="pg2989_29700"/>
    </w:p>
    <w:p>
      <w:pPr>
        <w:pStyle w:val="Heading3"/>
        <w:numPr>
          <w:ilvl w:val="2"/>
          <w:numId w:val="1"/>
        </w:numPr>
        <w:rPr/>
      </w:pPr>
      <w:bookmarkStart w:id="46" w:name="__RefHeading___Toc433448_2749589250"/>
      <w:bookmarkStart w:id="47" w:name="_Toc16"/>
      <w:bookmarkEnd w:id="45"/>
      <w:bookmarkEnd w:id="46"/>
      <w:r>
        <w:rPr>
          <w:rtl w:val="true"/>
        </w:rPr>
        <w:t>و قائداً</w:t>
      </w:r>
      <w:bookmarkEnd w:id="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رهبر، راهبر و پیشواست</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کسی که جلوی کاروان حرکت می‌کند و کاروان را به پیش می‌برد، قائد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دعاکننده در این فراز از خداوند متعال می‌خواهد که در همه حال، راهبر و رهبر امام زمان عجل الله تعالی فرجه الشریف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تمام موجودات، محتاج عنایت پروردگار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متعال لحظه‌ای انسان را سرپرستی نکند و او را به حال خود و هوای نفسش واگذارد، طغیان می‌کند و از مسیر حق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اشرف مخلوقات، پیامبر مکرم اسلام صلی الله علیه و آله در هر روز عرضه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چشم برهم زدن مرا به خودم وامگذار، زیرا اگر مرا به نفسم واگذار کنی به بدی بسیار نزدیک و از خوبی بسیار دورمی شوم</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دعایی هم از امام عصر عجل الله تعالی فرجه الشریف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تكلنا إلَى غَيركَ </w:t>
      </w:r>
      <w:r>
        <w:rPr>
          <w:rFonts w:eastAsia="IRNazanin" w:cs="IRNazanin"/>
          <w:color w:val="111111"/>
          <w:sz w:val="28"/>
          <w:szCs w:val="28"/>
          <w:rtl w:val="true"/>
          <w:lang w:bidi="fa-IR"/>
        </w:rPr>
        <w:t>»</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غیر خودت وامگذار خلاصه آنکه عاشق ،منتظر با الفاظ و عبارات نزدیک به الله هم، از پروردگار میخواهد که ولی عصر عجل الله تعالی فرجه الشریف را سرپرستی کند؛ در حقیقت روح این دعا درخواست عنایت خاص الهی برای ولی زمان عجل الله تعالی فرجه الشریف است</w:t>
      </w:r>
      <w:r>
        <w:rPr>
          <w:rFonts w:eastAsia="IRNazanin" w:cs="IRNazanin"/>
          <w:color w:val="111111"/>
          <w:sz w:val="28"/>
          <w:szCs w:val="28"/>
          <w:rtl w:val="true"/>
          <w:lang w:bidi="fa-IR"/>
        </w:rPr>
        <w:t xml:space="preserve">. </w:t>
      </w:r>
      <w:bookmarkStart w:id="48" w:name="pg2989_29701"/>
    </w:p>
    <w:p>
      <w:pPr>
        <w:pStyle w:val="Heading3"/>
        <w:numPr>
          <w:ilvl w:val="2"/>
          <w:numId w:val="1"/>
        </w:numPr>
        <w:rPr/>
      </w:pPr>
      <w:bookmarkStart w:id="49" w:name="__RefHeading___Toc433450_2749589250"/>
      <w:bookmarkStart w:id="50" w:name="_Toc17"/>
      <w:bookmarkEnd w:id="48"/>
      <w:bookmarkEnd w:id="49"/>
      <w:r>
        <w:rPr>
          <w:rtl w:val="true"/>
        </w:rPr>
        <w:t>وَ نٰاصِراً</w:t>
      </w:r>
      <w:bookmarkEnd w:id="50"/>
    </w:p>
    <w:p>
      <w:pPr>
        <w:pStyle w:val="BookText"/>
        <w:rPr/>
      </w:pPr>
      <w:r>
        <w:rPr>
          <w:rFonts w:ascii="IRNazanin" w:hAnsi="IRNazanin" w:eastAsia="IRNazanin"/>
          <w:color w:val="111111"/>
          <w:sz w:val="28"/>
          <w:sz w:val="28"/>
          <w:szCs w:val="28"/>
          <w:rtl w:val="true"/>
          <w:lang w:bidi="fa-IR"/>
        </w:rPr>
        <w:t>هر حرکتی که بخواهد به سرانجام برسد، باید مورد حمایت و یاری قرار گیرد تا بتواند به نتیجه مطلوب برسد، و حمایت چه کسی بهتر از خداوند، که قدرت مطلق و بهترین یاری دهنده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وعده‌ها و سنت‌های الهی، نصرت مؤمنین و دفاع از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دفاع و حمایت را بر خود لازم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حَقًّا عَلَیْنا نَصْرُ المومنین</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در قرآن، بارها از یاری انبیا و اولیا توسط خدا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برخی از پیامبران که نصرت الهی شامل حال آن ها شده، از این قرار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حضرت نوح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فَنَجَّیْناهُ وَ مَنْ مَعَهُ فِی الْفُلْکِ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 و کسانی را که با او در کشتی بودند، نجات دادیم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حضرت لوط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نَجَّیْناهُ وَ أَهْلَهُ أَجْمَعِینَ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او و بستگانش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نجات دادیم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حضرت شعیب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نَجَّیْنا شُعَیْباً وَ الَّذِینَ آمَنُوا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شعیب و مؤمنان همراه او را نجات دادیم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حضرت صالح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نَجَّیْنا صالِحاً وَ الَّذِینَ آمَنُوا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صالح و مؤمنان همراه او را نجات دادیم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حضرت هود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نَجَّیْنا هُوداً وَ الَّذِینَ آمَنُوا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هود و </w:t>
      </w:r>
    </w:p>
    <w:p>
      <w:pPr>
        <w:pStyle w:val="BookText"/>
        <w:rPr/>
      </w:pPr>
      <w:r>
        <w:rPr>
          <w:rFonts w:ascii="IRNazanin" w:hAnsi="IRNazanin" w:eastAsia="IRNazanin"/>
          <w:color w:val="111111"/>
          <w:sz w:val="28"/>
          <w:sz w:val="28"/>
          <w:szCs w:val="28"/>
          <w:rtl w:val="true"/>
          <w:lang w:bidi="fa-IR"/>
        </w:rPr>
        <w:t>مؤمنان همراه او را نجات دادیم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حضرت یونس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نَجَّیْناهُ مِنَ الْغَمِّ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یونس را از غم نجات دادیم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حضرت موسی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أَنْجَیْنا مُوسی وَ مَنْ مَعَهُ أَجْمَعِینَ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موسی و کسانی را که با او بودند، نجات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نصرت الهی در مورد پیامبران و مؤمنان به صورت‌های مختلفی جلوه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ها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ایجاد الفت و گرایش دل‌ها به 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لِیَرْبِطَ عَلی قُلُوبِکُمْ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یُثَبِّتُ اللَّهُ الَّذِینَ آمَنُوا بِالْقَوْلِ الثَّابِتِ فِی الْحَیاةِ الدُّنْیا</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ـ استجابت 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درباره حضرت یوسف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فَاسْتَجابَ لَهُ رَبُّهُ</w:t>
      </w:r>
      <w:r>
        <w:rPr>
          <w:rFonts w:eastAsia="Amiri" w:cs="Amiri" w:ascii="Amiri" w:hAnsi="Amiri"/>
          <w:color w:val="111111"/>
          <w:sz w:val="28"/>
          <w:szCs w:val="28"/>
          <w:rtl w:val="true"/>
          <w:lang w:bidi="ar-SA"/>
        </w:rPr>
        <w:t xml:space="preserve">». </w:t>
      </w:r>
      <w:r>
        <w:rPr>
          <w:rStyle w:val="FootnoteAnchor"/>
          <w:rtl w:val="true"/>
        </w:rPr>
        <w:footnoteReference w:id="121"/>
      </w:r>
      <w:r>
        <w:rPr>
          <w:rFonts w:ascii="IRNazanin" w:hAnsi="IRNazanin" w:eastAsia="IRNazanin"/>
          <w:color w:val="111111"/>
          <w:sz w:val="28"/>
          <w:sz w:val="28"/>
          <w:szCs w:val="28"/>
          <w:rtl w:val="true"/>
          <w:lang w:bidi="fa-IR"/>
        </w:rPr>
        <w:t>در سوره انبیا نیز به استجابت دعای حضرت نوح، یونس، زکریا و ایوب علیهم السلام اشاره شده است</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هم چنین در سوره شوری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یَسْتَجِیبُ الَّذِینَ آمَنُوا وَ عَمِلُوا الصَّالِحاتِ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دعای کسانی را که اهل ایمان و عمل صالح اند، مستجاب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اعطای حکومت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آتَیْناهُمْ مُلْکاً عَظِیماً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ها حکومتی بزرگ عنایت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غلبه در جنگ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نَصَرَکُمُ اللَّهُ فِی مَواطِنَ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مواقع بسیاری شما را یاری کرد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نزول سکینه و آرامش بر قلب</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سَکِینَتَهُ عَلَیْهِ وَ أَیَّدَهُ بِجُنُودٍ لَمْ تَرَوْها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آرامش را بر او فرستاد و او را با سپاهی که نمی‌توانستید آن ها را مشاهده کنید، یاری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هلاکت دشمن یا انتقام از او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فَأَغْرَقْناهُمْ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آنان را غرق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نزول فرشتگان و امدادهای غیبی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لَنْ یَکْفِیَکُمْ أَنْ یُمِدَّکُمْ رَبُّکُمْ بِثَلاثَةِ آلافٍ مِنَ الْمَلائِکَةِ مُنْزَلِینَ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خداوند که سه هزار فرشته را به یاری شما فرستاد،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امام مهدی عجل الله تعالی فرجه الشریف ناصر بی‌یاوران است، </w:t>
      </w:r>
      <w:r>
        <w:rPr>
          <w:rStyle w:val="FootnoteAnchor"/>
          <w:rtl w:val="true"/>
        </w:rPr>
        <w:footnoteReference w:id="129"/>
      </w:r>
      <w:r>
        <w:rPr>
          <w:rFonts w:ascii="IRNazanin" w:hAnsi="IRNazanin" w:eastAsia="IRNazanin"/>
          <w:color w:val="111111"/>
          <w:sz w:val="28"/>
          <w:sz w:val="28"/>
          <w:szCs w:val="28"/>
          <w:rtl w:val="true"/>
          <w:lang w:bidi="fa-IR"/>
        </w:rPr>
        <w:t>اما خود ایشان نیز به نصرت الهی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دعاکننده از خداوند متعال نصرت و یاری او را در همه برنامه‌ها و احوال طلب می کند؛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تنها او نصیر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کفی بالله نصیرا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ـ او بهترین ناصر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الْمَوْلی وَ نِعْمَ النَّصیر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1"/>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او تنها ناصراست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النَّصْرُ إِلا مِنْ عِنْدِ اللّهِ الْعَزیزِ </w:t>
      </w:r>
    </w:p>
    <w:p>
      <w:pPr>
        <w:pStyle w:val="BookText"/>
        <w:rPr/>
      </w:pP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نصرت برای امام زمان عجل الله تعالی فرجه الشریف بسیاری از ادعیه فرجه الشريف مهدوی، با عبارات گوناگون بیان شده است؛ برای مثال، امام صادق علیه السلام در تعقیب نماز ظهر عرضه میداشت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یاری خودت او را تأیید کن و بنده ات را یاری نما</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آن حضرت هم چنین به شخصی سفارش فرمود که هر چه را ترک میکنی، این را ترک نکن و در هر صبح و شام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وانصره ، نصراً عزيزاً</w:t>
      </w:r>
      <w:r>
        <w:rPr>
          <w:rStyle w:val="FootnoteAnchor"/>
          <w:rtl w:val="true"/>
        </w:rPr>
        <w:footnoteReference w:id="134"/>
      </w:r>
      <w:r>
        <w:rPr>
          <w:rFonts w:ascii="IRNazanin" w:hAnsi="IRNazanin" w:eastAsia="IRNazanin"/>
          <w:color w:val="111111"/>
          <w:sz w:val="28"/>
          <w:sz w:val="28"/>
          <w:szCs w:val="28"/>
          <w:rtl w:val="true"/>
          <w:lang w:bidi="fa-IR"/>
        </w:rPr>
        <w:t>، عجل الله تعالى و به کسی که خواهان طول عمر و زیارت حضرت مهدی عجل الله تعالی فرجه الشریف بود، سفارش فرمود که چنین دعا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عَجِّل لِوَليْكَ الفَرَج وَالعَافِيَةَ وَالنَّصر</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امام حسن عسکری علیه السلام در قنوت نمازهایش، نصرت وياری یادگار شایسته اش را این گونه از خدا طلب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تمام دشمنانش پیروز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یاریات، پشتش را محکم گردان </w:t>
      </w:r>
      <w:r>
        <w:rPr>
          <w:rStyle w:val="FootnoteAnchor"/>
          <w:rtl w:val="true"/>
        </w:rPr>
        <w:footnoteReference w:id="136"/>
      </w:r>
      <w:r>
        <w:rPr>
          <w:rFonts w:ascii="IRNazanin" w:hAnsi="IRNazanin" w:eastAsia="IRNazanin"/>
          <w:color w:val="111111"/>
          <w:sz w:val="28"/>
          <w:sz w:val="28"/>
          <w:szCs w:val="28"/>
          <w:rtl w:val="true"/>
          <w:lang w:bidi="fa-IR"/>
        </w:rPr>
        <w:t>در زیارت 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عرضه می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انصره</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بارالها او را یاری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بعید نیست که درخواست نصرت، در واقع تمنای فرج و ظهور آن حضرت باشد؛ اگرچه نصرت در عصر غیبت را نیز شامل می شود</w:t>
      </w:r>
      <w:r>
        <w:rPr>
          <w:rFonts w:eastAsia="IRNazanin" w:cs="IRNazanin"/>
          <w:color w:val="111111"/>
          <w:sz w:val="28"/>
          <w:szCs w:val="28"/>
          <w:rtl w:val="true"/>
          <w:lang w:bidi="fa-IR"/>
        </w:rPr>
        <w:t xml:space="preserve">. </w:t>
      </w:r>
      <w:bookmarkStart w:id="51" w:name="pg2989_29705"/>
    </w:p>
    <w:p>
      <w:pPr>
        <w:pStyle w:val="Heading3"/>
        <w:numPr>
          <w:ilvl w:val="2"/>
          <w:numId w:val="1"/>
        </w:numPr>
        <w:rPr/>
      </w:pPr>
      <w:bookmarkStart w:id="52" w:name="__RefHeading___Toc433452_2749589250"/>
      <w:bookmarkStart w:id="53" w:name="_Toc18"/>
      <w:bookmarkEnd w:id="51"/>
      <w:bookmarkEnd w:id="52"/>
      <w:r>
        <w:rPr>
          <w:rtl w:val="true"/>
        </w:rPr>
        <w:t>وَ دَلِیلاً</w:t>
      </w:r>
      <w:bookmarkEnd w:id="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راهنماست</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در زمان گذشته، کاروان ها برای رسیدن به مقصد، از شخصی با عنوان دلیل و راهنما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خداوند می خواهیم که خودش دلیل و راهنمای امام باشد تا زمینه های ظهور او فراهم شود و با قیام زیبایش عدالت را در جهان حاکم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دعاکننده با گفتن این فراز از خداوند متعال می‌خواهد که امام زمان عجل الله تعالی فرجه الشریف را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روح این دعا ـ که درخواست سلامتی برای امام زمان عجل الله تعالی فرجه الشریف است ـ با جملات و الفاظ متفاوتی بیان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بیان دیگری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تأکیدی دیگر بر درخواست سلامتی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عاشق امام زمان عجل الله تعالی فرجه الشریف سخت و گران است که ناخوشی و ناراحتی و غم و اندوه، امام زمانش را فراگیرد و او سرگرم دنیای خویش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ندبه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 علیّ أن تحیط بک دونی البلوی؛ گران و سخت است بر من که تنها تو گرفتار باشی و بلا تنها تو را احاطه کند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سختی حقیقی باشد، نگرانی و اضطراب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تمام این تشویش ها، باید به آرام‌بخش دل‌ها و جان‌ها دل سپرد و دست به دعا برداشت و با بیان الفاظ متعدد، بر درخواست اصلی اصرار و پافشاری کرد و در هر شبانه روز، چندین بار در حالات مختلف، خواسته خود را بیان نمود</w:t>
      </w:r>
      <w:r>
        <w:rPr>
          <w:rFonts w:eastAsia="IRNazanin" w:cs="IRNazanin"/>
          <w:color w:val="111111"/>
          <w:sz w:val="28"/>
          <w:szCs w:val="28"/>
          <w:rtl w:val="true"/>
          <w:lang w:bidi="fa-IR"/>
        </w:rPr>
        <w:t xml:space="preserve">. </w:t>
      </w:r>
      <w:bookmarkStart w:id="54" w:name="pg2989_29706"/>
    </w:p>
    <w:p>
      <w:pPr>
        <w:pStyle w:val="Heading3"/>
        <w:numPr>
          <w:ilvl w:val="2"/>
          <w:numId w:val="1"/>
        </w:numPr>
        <w:rPr/>
      </w:pPr>
      <w:bookmarkStart w:id="55" w:name="__RefHeading___Toc433454_2749589250"/>
      <w:bookmarkStart w:id="56" w:name="_Toc19"/>
      <w:bookmarkEnd w:id="54"/>
      <w:bookmarkEnd w:id="55"/>
      <w:r>
        <w:rPr>
          <w:rtl w:val="true"/>
        </w:rPr>
        <w:t>وَ عَیْناً</w:t>
      </w:r>
      <w:bookmarkEnd w:id="56"/>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لفظی است و معانی متعددی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هر مورد، به قرینه معیّنه و خاص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نگهبان و ناظر آمده است</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ما از خداوند متعال می‌خواهیم که در تمام لحظه‌ها نگهبان، ناظر و حافظ آن امام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پروردگار عالَم نگهبان کسی باشد، هیچ خطری او را تهدید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زین‌العابدین علیه السلام برای امام مهدی عجل الله تعالی فرجه الشریف این گونه دعا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راعِهِ بعینک؛ </w:t>
      </w:r>
      <w:r>
        <w:rPr>
          <w:rStyle w:val="FootnoteAnchor"/>
          <w:rtl w:val="true"/>
        </w:rPr>
        <w:footnoteReference w:id="140"/>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دیده خود، رعایت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نگهبانی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شش کلمه روشن می‌شود که امام زمان عجل الله تعالی فرجه الشریف در پناه خداوند متعال و حفظ و حمایت و مراقبت او، سرپرستی جامعه را برعهده دارند</w:t>
      </w:r>
      <w:r>
        <w:rPr>
          <w:rFonts w:eastAsia="IRNazanin" w:cs="IRNazanin"/>
          <w:color w:val="111111"/>
          <w:sz w:val="28"/>
          <w:szCs w:val="28"/>
          <w:rtl w:val="true"/>
          <w:lang w:bidi="fa-IR"/>
        </w:rPr>
        <w:t xml:space="preserve">. </w:t>
      </w:r>
      <w:bookmarkStart w:id="57" w:name="pg2989_29707"/>
    </w:p>
    <w:p>
      <w:pPr>
        <w:pStyle w:val="Heading3"/>
        <w:numPr>
          <w:ilvl w:val="2"/>
          <w:numId w:val="1"/>
        </w:numPr>
        <w:rPr/>
      </w:pPr>
      <w:bookmarkStart w:id="58" w:name="__RefHeading___Toc433456_2749589250"/>
      <w:bookmarkStart w:id="59" w:name="_Toc20"/>
      <w:bookmarkEnd w:id="57"/>
      <w:bookmarkEnd w:id="58"/>
      <w:r>
        <w:rPr>
          <w:rtl w:val="true"/>
        </w:rPr>
        <w:t>حَتّیٰ تُسْکِنَهُ أرْضَکَ طَوْعاً</w:t>
      </w:r>
      <w:bookmarkEnd w:id="59"/>
    </w:p>
    <w:p>
      <w:pPr>
        <w:pStyle w:val="BookText"/>
        <w:rPr/>
      </w:pPr>
      <w:r>
        <w:rPr>
          <w:rFonts w:ascii="IRNazanin" w:hAnsi="IRNazanin" w:eastAsia="IRNazanin"/>
          <w:color w:val="111111"/>
          <w:sz w:val="28"/>
          <w:sz w:val="28"/>
          <w:szCs w:val="28"/>
          <w:rtl w:val="true"/>
          <w:lang w:bidi="fa-IR"/>
        </w:rPr>
        <w:t>آیا این درخواست ها فقط مخصوص به عصر غیبت است؟ خیر؛ بلکه دعاکننده، سلامتی مولایش را در تمام لحظات غیبت و ظهور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الساعة و فی کلّ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و در این بخش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کلام معلوم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غایت داخل در مغیّاست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چنین درخواست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غیبت و ظهور، امامم را پشتیبانی کن و او را سلامت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امام زمان عجل الله تعالی فرجه الشریف بر روی همین کره خاکی، حاکم و فرمان‌رواست؛ وانگهی سکونت ایشان به دلیل غیبت و کثرت دشمنان در حال اختفا و سختی است، تا روزی که ظهور نماید و تمام انسان‌ها از حضرت اطاعت کنند و از مخالفت‌ها و عنادهایی که در برخورد با سایر انبیا و اوصیای عظیم‌الشأن الهی علیهم السلام وجود داشته، دست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دعاکننده از خداوند متعال می‌خواهد که اهل زمین را برای آن حضرت، رام و فرمان‌بردار قرار دهد؛ چنان‌که در تأویل این آیه شریفه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اسلم من فی السموات و الارض طوعا و 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در آسمان ها و زمین است، خواه و ناخواه، سر به فرمان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هنگامی‌که امام مهدی عجل الله تعالی فرجه الشریف قیام کند، زمینی باقی نمی‌ماند، مگر آن که گل بانگ توحید و شهادت به رسالت </w:t>
      </w:r>
    </w:p>
    <w:p>
      <w:pPr>
        <w:pStyle w:val="BookText"/>
        <w:rPr/>
      </w:pPr>
      <w:r>
        <w:rPr>
          <w:rFonts w:ascii="IRNazanin" w:hAnsi="IRNazanin" w:eastAsia="IRNazanin"/>
          <w:color w:val="111111"/>
          <w:sz w:val="28"/>
          <w:sz w:val="28"/>
          <w:szCs w:val="28"/>
          <w:rtl w:val="true"/>
          <w:lang w:bidi="fa-IR"/>
        </w:rPr>
        <w:t>پیامبر صلی الله علیه و آله در آن بلند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آن‌گاه که امام مهدی عجل الله تعالی فرجه الشریف بر روی زمین ساکن و حاکم شود، همگان با میل و رغبت، به حاکمیت او گردن می نهند و از جان پذیرایش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 در حالی که هیچ اکراه و اجباری برای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دعاکننده از خداوند متعال می‌خواهد که عمر توأم با سلامتی امام زمان عجل الله تعالی فرجه الشریف تا آن‌جا طولانی شود که روزگار ظهور و سکونت آن حضرت بر زمین در حال اطاعت مردم فرا رسد و پس از آن‌که مردم از اطاعتش سر باز می‌زدند، با میل و رغبت به اطاعتش درآیند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احتمال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صفتی برای حضرت باشد</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در این صورت، معنای این فراز، آن است که زندگانی و سلامتی امام مهدی عجل الله تعالی فرجه الشریف تا زمانی باشد که او در زمین با میل و رغبت و اشتیاق، ساکن و حاکم شود؛ زیرا ظهور و حاکمیت بر زمین و و اجرای احکام الهی، خواسته خداوند، هدف بعثت انبیا و آرزوی امام مهدی عجل الله تعالی فرجه الشریف است و به همین علت، سکونت و حاکمیت بر ارض از روی میل و رغبت، برای حضرتش طلب می‌شود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عصر امام مهدی عجل الله تعالی فرجه الشریف بر روی زمین مستقر هستند، ولی به علت اطاعت نکردن مردم از ایشان، در محل‌های مختلفی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این نوع زندگی، توأم با استقرار و آرامش </w:t>
      </w:r>
    </w:p>
    <w:p>
      <w:pPr>
        <w:pStyle w:val="BookText"/>
        <w:rPr/>
      </w:pP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سکونت</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محسوب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حضرت در توقیع به شیخ مفید قدس سرّه نیز به این قضیه اشاره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هم‌اکنون در مکانی دور از جایگاه ستم‌گران سکنی گزیده‌ایم؛ زیرا خداوند صلاح ما و شیعیان با ایمان ما را ـ مادامی‌که حکومت دنیا به دست تبه‌کاران است ـ در این کار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بر اخبار و احوال شما آگاهیم</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حسن بن سلیمان حلی قدس سرّه در شرح این فراز از دعا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یدلّ علی زمان ظهوره و انبساطه یده علیه السلام و لأنّه الیوم مقهور مغصوب مستأثر علی حقّه غیر مستطیع لإظهار الحقّ فی الخلق؛ </w:t>
      </w:r>
      <w:r>
        <w:rPr>
          <w:rStyle w:val="FootnoteAnchor"/>
          <w:rtl w:val="true"/>
        </w:rPr>
        <w:footnoteReference w:id="145"/>
      </w:r>
      <w:r>
        <w:rPr>
          <w:rFonts w:ascii="IRNazanin" w:hAnsi="IRNazanin" w:eastAsia="IRNazanin"/>
          <w:color w:val="111111"/>
          <w:sz w:val="28"/>
          <w:sz w:val="28"/>
          <w:szCs w:val="28"/>
          <w:rtl w:val="true"/>
          <w:lang w:bidi="fa-IR"/>
        </w:rPr>
        <w:t xml:space="preserve">این جمله بر زمان ظهور و بسط ید امام زمان عجل الله تعالی فرجه الشریف دلالت دارد؛ زیرا امروزه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مقهور مانده و حقش غصب شده است و توان اظهار حق در میان خلایق را ندارد</w:t>
      </w:r>
      <w:r>
        <w:rPr>
          <w:rFonts w:eastAsia="IRNazanin" w:cs="IRNazanin"/>
          <w:color w:val="111111"/>
          <w:sz w:val="28"/>
          <w:szCs w:val="28"/>
          <w:rtl w:val="true"/>
          <w:lang w:bidi="fa-IR"/>
        </w:rPr>
        <w:t>.</w:t>
      </w:r>
      <w:r>
        <w:rPr>
          <w:rStyle w:val="FootnoteAnchor"/>
          <w:rtl w:val="true"/>
        </w:rPr>
        <w:footnoteReference w:id="146"/>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روزی آن حضرت با بسط ید ظاهر می‌شوند و مردم هم از روی میل و رغبت از ایشان اطاعت می‌کنند؟ آن روزی که پروردگار متعال، اذن ظهور بفرماید و ایشان نظام عدل را برپا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زمین و اهل آن ـ در حالی که میل و رغبت کامل دارند ـ از ایشان اطاعت می‌کنند، پرچم اسلام به اهتزاز در می آید و گل بانگ توحید در سرتاسر عالم هستی طنین افکن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علی، </w:t>
      </w:r>
      <w:r>
        <w:rPr>
          <w:rStyle w:val="FootnoteAnchor"/>
          <w:rtl w:val="true"/>
        </w:rPr>
        <w:footnoteReference w:id="147"/>
      </w:r>
      <w:r>
        <w:rPr>
          <w:rFonts w:ascii="IRNazanin" w:hAnsi="IRNazanin" w:eastAsia="IRNazanin"/>
          <w:color w:val="111111"/>
          <w:sz w:val="28"/>
          <w:sz w:val="28"/>
          <w:szCs w:val="28"/>
          <w:rtl w:val="true"/>
          <w:lang w:bidi="fa-IR"/>
        </w:rPr>
        <w:t xml:space="preserve">امام صادق </w:t>
      </w:r>
      <w:r>
        <w:rPr>
          <w:rStyle w:val="FootnoteAnchor"/>
          <w:rtl w:val="true"/>
        </w:rPr>
        <w:footnoteReference w:id="148"/>
      </w:r>
      <w:r>
        <w:rPr>
          <w:rFonts w:ascii="IRNazanin" w:hAnsi="IRNazanin" w:eastAsia="IRNazanin"/>
          <w:color w:val="111111"/>
          <w:sz w:val="28"/>
          <w:sz w:val="28"/>
          <w:szCs w:val="28"/>
          <w:rtl w:val="true"/>
          <w:lang w:bidi="fa-IR"/>
        </w:rPr>
        <w:t xml:space="preserve">و امام کاظم علیهم السلام، </w:t>
      </w:r>
      <w:r>
        <w:rPr>
          <w:rStyle w:val="FootnoteAnchor"/>
          <w:rtl w:val="true"/>
        </w:rPr>
        <w:footnoteReference w:id="149"/>
      </w:r>
      <w:r>
        <w:rPr>
          <w:rFonts w:ascii="Amiri" w:hAnsi="Amiri" w:eastAsia="Amiri" w:cs="Amiri"/>
          <w:color w:val="111111"/>
          <w:sz w:val="28"/>
          <w:sz w:val="28"/>
          <w:szCs w:val="28"/>
          <w:rtl w:val="true"/>
          <w:lang w:bidi="ar-SA"/>
        </w:rPr>
        <w:t xml:space="preserve">آیه شریفۀ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أَسْلَمَ مَنْ فِی السَّمَوَاتِ وَالْأَرْضِ طَوْعًا وَکَرْهًا</w:t>
      </w:r>
      <w:r>
        <w:rPr>
          <w:rFonts w:eastAsia="Amiri" w:cs="Amiri" w:ascii="Amiri" w:hAnsi="Amiri"/>
          <w:color w:val="111111"/>
          <w:sz w:val="28"/>
          <w:szCs w:val="28"/>
          <w:rtl w:val="true"/>
          <w:lang w:bidi="ar-SA"/>
        </w:rPr>
        <w:t xml:space="preserve">» </w:t>
      </w:r>
      <w:r>
        <w:rPr>
          <w:rStyle w:val="FootnoteAnchor"/>
          <w:rtl w:val="true"/>
        </w:rPr>
        <w:footnoteReference w:id="150"/>
      </w:r>
      <w:r>
        <w:rPr>
          <w:rFonts w:ascii="IRNazanin" w:hAnsi="IRNazanin" w:eastAsia="IRNazanin"/>
          <w:color w:val="111111"/>
          <w:sz w:val="28"/>
          <w:sz w:val="28"/>
          <w:szCs w:val="28"/>
          <w:rtl w:val="true"/>
          <w:lang w:bidi="fa-IR"/>
        </w:rPr>
        <w:t>را به امام مهدی عجل الله تعالی فرجه الشریف تأویل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تفسیر این آیه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قائم عجل الله تعالی فرجه الشریف قیام کند، نقطه ای بر روی زمین نمی‌ماند، جز آن‌که به یکتایی خدا و رسالت حضرت پیامبر صلی الله علیه و آله گواهی می‌دهد</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سرانجامِ این اراده و عنایت های ویژه حضرت حق آن است که زمین به دست امام مهدی عجل الله تعالی فرجه الشریف و با قیام آسمانی اش، از آلودگی ها و نافرمانی ها پاک می شود و عبادت الهی بدون هیچ شرکی بر روی زمین محقق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یَعْبُدُونَنِی لا یُشْرِکُونَ بِی شَیْئا</w:t>
      </w:r>
      <w:r>
        <w:rPr>
          <w:rFonts w:eastAsia="IRNazanin" w:cs="IRNazanin"/>
          <w:color w:val="111111"/>
          <w:sz w:val="28"/>
          <w:szCs w:val="28"/>
          <w:rtl w:val="true"/>
          <w:lang w:bidi="fa-IR"/>
        </w:rPr>
        <w:t xml:space="preserve">» </w:t>
      </w:r>
      <w:r>
        <w:rPr>
          <w:rStyle w:val="FootnoteAnchor"/>
          <w:rtl w:val="true"/>
        </w:rPr>
        <w:footnoteReference w:id="152"/>
      </w:r>
      <w:r>
        <w:rPr>
          <w:rFonts w:ascii="Amiri" w:hAnsi="Amiri" w:eastAsia="Amiri" w:cs="Amiri"/>
          <w:color w:val="111111"/>
          <w:sz w:val="28"/>
          <w:sz w:val="28"/>
          <w:szCs w:val="28"/>
          <w:rtl w:val="true"/>
          <w:lang w:bidi="ar-SA"/>
        </w:rPr>
        <w:t>و هدف از خلقت تحقق می یابد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خَلَقْتُ الْجِنَّ وَ الْإِنْسَ إِلاَّ لِیَعْبُدُونِ</w:t>
      </w:r>
      <w:r>
        <w:rPr>
          <w:rFonts w:eastAsia="Amiri" w:cs="Amiri" w:ascii="Amiri" w:hAnsi="Amiri"/>
          <w:color w:val="111111"/>
          <w:sz w:val="28"/>
          <w:szCs w:val="28"/>
          <w:rtl w:val="true"/>
          <w:lang w:bidi="ar-SA"/>
        </w:rPr>
        <w:t xml:space="preserve">». </w:t>
      </w:r>
      <w:r>
        <w:rPr>
          <w:rStyle w:val="FootnoteAnchor"/>
          <w:rtl w:val="true"/>
        </w:rPr>
        <w:footnoteReference w:id="153"/>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این دعا، ما از خداوند می خواهیم که این نعمت ارزشمند، پس از پدید آمدن، مدتی طولانی ادامه یابد تا انسان های زیادی در سایه این حکومت به سرانجام نیک نائل شوند</w:t>
      </w:r>
      <w:r>
        <w:rPr>
          <w:rFonts w:eastAsia="IRNazanin" w:cs="IRNazanin"/>
          <w:color w:val="111111"/>
          <w:sz w:val="28"/>
          <w:szCs w:val="28"/>
          <w:rtl w:val="true"/>
          <w:lang w:bidi="fa-IR"/>
        </w:rPr>
        <w:t xml:space="preserve">. </w:t>
      </w:r>
      <w:bookmarkStart w:id="60" w:name="pg2989_29712"/>
    </w:p>
    <w:p>
      <w:pPr>
        <w:pStyle w:val="Heading3"/>
        <w:numPr>
          <w:ilvl w:val="2"/>
          <w:numId w:val="1"/>
        </w:numPr>
        <w:rPr/>
      </w:pPr>
      <w:bookmarkStart w:id="61" w:name="__RefHeading___Toc433458_2749589250"/>
      <w:bookmarkStart w:id="62" w:name="_Toc21"/>
      <w:bookmarkEnd w:id="60"/>
      <w:bookmarkEnd w:id="61"/>
      <w:r>
        <w:rPr>
          <w:rtl w:val="true"/>
        </w:rPr>
        <w:t>وَ تُمَتِّعَهُ فِیهٰا طَوِیلاً</w:t>
      </w:r>
      <w:bookmarkEnd w:id="62"/>
    </w:p>
    <w:p>
      <w:pPr>
        <w:pStyle w:val="BookText"/>
        <w:rPr/>
      </w:pPr>
      <w:r>
        <w:rPr>
          <w:rFonts w:ascii="IRNazanin" w:hAnsi="IRNazanin" w:eastAsia="IRNazanin"/>
          <w:color w:val="111111"/>
          <w:sz w:val="28"/>
          <w:sz w:val="28"/>
          <w:szCs w:val="28"/>
          <w:rtl w:val="true"/>
          <w:lang w:bidi="fa-IR"/>
        </w:rPr>
        <w:t>در این فراز از دعا، آرزوی طول بقا برای حکومت آن موعود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دعاکننده از خداوند چنین می 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برای مدت طولانی روی زمین متمکّن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طولانی امام عصر عجل الله تعالی فرجه الشریف را تقاضا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این دعای شریف از ناحیه امامان معصوم علیهم السلام صادر شده و در طول تاریخ، انسان‌های مؤمن و متّقی، بارها و بارها آن را زمزمه کرده‌اند و تنها خواسته‌شان استجابت این دعا بوده و پروردگار متعال هم دعاها را استجابت می‌فرماید، قطعاً حکومتی که ایشان تشکیل می‌دهد، طولانی است و تا پایان عمر زمین به طول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اهل‌سنت، روایاتی وارد شده که مدت حکومت آن حضرت را کوتاه بیان می‌کنند؛ اما این روایات پذیرفتنی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منابع شیعه نیز احادیث مختلفی دیده می‌شود، اشاره به دوران‌های حکومت است؛ یعنی از زمان ظهور تا استقرار حکومت، هفت سال به طول خواهد کشید، دوران تکامل دولت آن حضرت، چهل سال، و دوران نهایی‌اش بیش از سی صد سال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روشن است که دورانی بسیار کوتاه، به این مقدمه طولانی احتیاج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در طول سال‌های متمادی، رنج و سختی را تحمل کرده تا حقیقت ناب را در سال‌های طولانی به نظاره بنشیند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از محافل و مجالس، در پایان این دعا،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برحمتک یا 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که شایسته است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دعا افزوده نشود؛ زیرا در هیچ یک از منابع دعا، این جمله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این جمله به قصد جزئیت به دعا اضافه شود، اشکال دارد؛ ولی اگر مطلق دعا مدنظر 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از آن جایی که این گونه قصدها برای عموم واضح نیست، مناسب است که این عبارت گفته نشود</w:t>
      </w:r>
      <w:r>
        <w:rPr>
          <w:rFonts w:eastAsia="IRNazanin" w:cs="IRNazanin"/>
          <w:color w:val="111111"/>
          <w:sz w:val="28"/>
          <w:szCs w:val="28"/>
          <w:rtl w:val="true"/>
          <w:lang w:bidi="fa-IR"/>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 w:name="pg2989_29715"/>
      <w:bookmarkStart w:id="64" w:name="pg2989_29715"/>
      <w:bookmarkEnd w:id="6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5" w:name="pg2989_29715"/>
      <w:bookmarkStart w:id="66" w:name="__RefHeading___Toc433460_2749589250"/>
      <w:bookmarkStart w:id="67" w:name="_Toc22"/>
      <w:bookmarkEnd w:id="65"/>
      <w:bookmarkEnd w:id="66"/>
      <w:r>
        <w:rPr>
          <w:rtl w:val="true"/>
        </w:rPr>
        <w:t>فوائد قرائت دعای سلامتی</w:t>
      </w:r>
      <w:bookmarkEnd w:id="67"/>
    </w:p>
    <w:p>
      <w:pPr>
        <w:pStyle w:val="BookText"/>
        <w:rPr/>
      </w:pPr>
      <w:r>
        <w:rPr>
          <w:rFonts w:ascii="IRNazanin" w:hAnsi="IRNazanin" w:eastAsia="IRNazanin"/>
          <w:color w:val="111111"/>
          <w:sz w:val="28"/>
          <w:sz w:val="28"/>
          <w:szCs w:val="28"/>
          <w:rtl w:val="true"/>
          <w:lang w:bidi="fa-IR"/>
        </w:rPr>
        <w:t>همه در برابر امام زمان عجل الله تعالی فرجه الشریف مسئول هستند و نسبت به ایشان وظایفی دارند</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یکی از آن وظایف، انجام دادن اعمالی است که موجب تن درستی ایشان می‌شود؛ مانند صدقه دادن و دعا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کسی برای سلامت امام زمان عجل الله تعالی فرجه الشریف صدقه ندهد و دعا هم نکند، پروردگار متعال، وجود گرامی ایشان را از گزند حوادث و بلاها محفوظ می‌دارد؛ اما نکته آن است که این گونه اعمال، قبل از آن‌که آثاری برای امام داشته باشد، فوائد و نتایجی برای عامل به همراه دارد</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ایشان، نشانه علاقه و محبت است و ازدیاد محبت امام در دل، موجب تقویت ایمان می‌گردد؛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تجدید عهد و پیمان با حضرت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سبب زنده نگه داشتن یاد امام در دل است؛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سلامتی امام زمان عجل الله تعالی فرجه الشریف اهمیت بدهد، مسلماً آزردن حضرت نیز برایش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دعا برای سلامتی حضرت، انسان را به انجام دادن اعمالی وامی‌دارد که موجب خشنودی پروردگار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متعال و آن امام می‌شود؛</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مسأله‌ای مهم و مؤثر است و موجب فرج آن حضرت و نیز فرج و گشایش در زندگی مؤمنان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نماز خواندن که اگر همه انسان‌ها کافر شوند و نماز نخوانند، ذره‌ای از عظمت پروردگار کم نمی‌شود و خداوند متعال نیز محتاج عبادات بندگان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تَکْفُرُوا أَنْتُمْ وَمَنْ فِی الْأَرْضِ جَمِیعًا فَإِنَّ اللَّهَ لَغَنِیٌّ 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و هرکه روی زمین است همگی کافر شوید، بی‌گمان</w:t>
      </w:r>
    </w:p>
    <w:p>
      <w:pPr>
        <w:pStyle w:val="BookText"/>
        <w:rPr/>
      </w:pPr>
      <w:r>
        <w:rPr>
          <w:rFonts w:ascii="IRNazanin" w:hAnsi="IRNazanin" w:eastAsia="IRNazanin"/>
          <w:color w:val="111111"/>
          <w:sz w:val="28"/>
          <w:sz w:val="28"/>
          <w:szCs w:val="28"/>
          <w:rtl w:val="true"/>
          <w:lang w:bidi="fa-IR"/>
        </w:rPr>
        <w:t>خداوند بی‌نیاز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براساس وظیفه و احتیاج به عنایت پروردگار، عبادت می‌کند و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نماز می خواند و شکر نعمت پروردگار را انجام می‌دهد، فوائد زیادی را نصیب خود می‌کند؛ زیرا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شَکَرْتُمْ لَأَزِیدَنَّکُمْ وَلَئِنْ کَفَرْتُمْ إِنَّ عَذَابِی لَشَدِیدٌ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واقعاً سپاسگزاری کنید، بر نعمت شما خواهم افزود، و اگر ناسپاسی کنید، قطعاً عذاب من سخت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نتایج دعا برای امام زمان عجل الله تعالی فرجه الشریف جلب توجه و عنایت خاص ایشان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بر آیه شریفۀ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حُیِّیتُمْ بِتَحِیَّةٍ فَحَیُّوا بِأَحْسَنَ مِنْهَا أَوْ رُدُّوهَا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8"/>
      </w:r>
      <w:r>
        <w:rPr>
          <w:rFonts w:ascii="IRNazanin" w:hAnsi="IRNazanin" w:eastAsia="IRNazanin"/>
          <w:color w:val="111111"/>
          <w:sz w:val="28"/>
          <w:sz w:val="28"/>
          <w:szCs w:val="28"/>
          <w:rtl w:val="true"/>
          <w:lang w:bidi="fa-IR"/>
        </w:rPr>
        <w:t>امام مهدی عجل الله تعالی فرجه الشریف علاوه بر بذل عنایات فراوان به فرد دعاکننده، در حق او دعا هم می‌کند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توجه است بحث فواید دعا به معنای این عجل نیست که حضرت مهدی عبد الله عالی برای رسیدن به کمالات و سلامتی به ما نیاز دارد؛ او تنها نیازمند به خداست و خداوند متعال نیز اگر بخواهد لطف کرده و دعای ما را مقدمه و زمینه ای برای سلامتی آن حضرت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معتقدیم همه خوبیها و خیرها به واسطه ایشان به ما میرسد و حتی دعاهای ما هم به برکت ایشان مستجاب میشود؛ لذا مفید </w:t>
      </w:r>
    </w:p>
    <w:p>
      <w:pPr>
        <w:pStyle w:val="BookText"/>
        <w:rPr/>
      </w:pPr>
      <w:r>
        <w:rPr>
          <w:rFonts w:ascii="IRNazanin" w:hAnsi="IRNazanin" w:eastAsia="IRNazanin"/>
          <w:color w:val="111111"/>
          <w:sz w:val="28"/>
          <w:sz w:val="28"/>
          <w:szCs w:val="28"/>
          <w:rtl w:val="true"/>
          <w:lang w:bidi="fa-IR"/>
        </w:rPr>
        <w:t>بودن دعاهای ما منافاتی با وساطت فیض از سوی ایشان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می شود که دعای ما برای آن حضرت فایده دارد، منظور، آن فایده ای که در مورد دیگران مطرح می شود، نیست؛ چراکه حجت الهی هیچ نیازی به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مقدمه، فوائد قرائت این دعا را در دو بخش عرضه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دعا برای امام زمان عجل الله تعالی فرجه الشریف</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بلا</w:t>
      </w:r>
    </w:p>
    <w:p>
      <w:pPr>
        <w:pStyle w:val="BookText"/>
        <w:rPr/>
      </w:pPr>
      <w:r>
        <w:rPr>
          <w:rFonts w:ascii="IRNazanin" w:hAnsi="IRNazanin" w:eastAsia="IRNazanin"/>
          <w:color w:val="111111"/>
          <w:sz w:val="28"/>
          <w:sz w:val="28"/>
          <w:szCs w:val="28"/>
          <w:rtl w:val="true"/>
          <w:lang w:bidi="fa-IR"/>
        </w:rPr>
        <w:t>ائمه علیهم السلام بشر هستند؛ لذا سختی ، گرفتاری و بلا متوجه آن ها نیز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تاریخ آمده است که امیرمؤمنان علیه السلام در جنگ خیبر مبتلا به چشم درد شدیدی شده بودند یا در زندگانی برخی از اهل بیت علیهم السلام نوشته شده که طبیب برای رفع بیماری و معالجه نمودن آنان، به محضرشان رسیده است یا این که ائمه علیهم السلام برای رفع بیماری خود دعا کرده اند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امامان علیهم السلام به مقتضای بشر بودنشان، ناراحتی و رنج و غصه های فراوانی را متحمل می شدند و برای رفع آن، به علل مادی و معنوی توسل پیدا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یک‌بار حضرت صادق علیه السلام بیمار شدند و از کسی خواستند که به حرم امام حسین علیه السلام برود و برای رفع بیماری ایشان در آن مکان مقدس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از امام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 که امام حسین علیه السلام امام مفترض الطاعة هستند، شما نیز امام واجب الاطاعة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باید در حرم امام حسین علیه السلام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توضیحی که امام صادق علیه السلام به آن شخص دادند، معلوم می شود که ایشان دعای انسانی </w:t>
      </w:r>
    </w:p>
    <w:p>
      <w:pPr>
        <w:pStyle w:val="BookText"/>
        <w:rPr/>
      </w:pPr>
      <w:r>
        <w:rPr>
          <w:rFonts w:ascii="IRNazanin" w:hAnsi="IRNazanin" w:eastAsia="IRNazanin"/>
          <w:color w:val="111111"/>
          <w:sz w:val="28"/>
          <w:sz w:val="28"/>
          <w:szCs w:val="28"/>
          <w:rtl w:val="true"/>
          <w:lang w:bidi="fa-IR"/>
        </w:rPr>
        <w:t>عادی زیر قبّه سیدالشهداء علیه السلام را برای رفع بیماری خود، مؤثر می دانستند</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بنابر این روایت، دعا کردن برای امام مهدی عجل الله تعالی فرجه الشریف معنا و مفهوم می یابد و ما می توانیم برای رفع بلاها و جلب عنایات ایشان، برای سلامتی حضرتش دعا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خوب می دانیم که آن چه همه دردها و رنج های اماممان را یک جا برطرف می‌کند، چیزی جز مژده ظهور از جانب خداوند نیست؛ پس بهترین دعایی که می توانیم برای رفع همه گرفتاری های آن حضرت بکنیم، دعا برای تعجیل در فرج آن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صدر همه دعاها و بیش از همه آن ها، برای تعجیل در فرج ایشان دعا می‌کنیم و می دانیم که اگر این دعا مستجاب شود، خواسته های دیگر هم ضمن آن محقّق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نزول برکات و عنایات الهی بر آن امام</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فوائد دعا برای امام عصر عجل الله تعالی فرجه الشریف، اختصاص عنایات پروردگار به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الهی بسیار گسترده و بی کران است و امام مهدی عجل الله تعالی فرجه الشریف هم محدودیتی برای پذیرش این عنایات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پیامبر و آل او علیهم السلام نیز در همین راستا مفهوم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مستحب است که در </w:t>
      </w:r>
    </w:p>
    <w:p>
      <w:pPr>
        <w:pStyle w:val="BookText"/>
        <w:rPr/>
      </w:pPr>
      <w:r>
        <w:rPr>
          <w:rFonts w:ascii="IRNazanin" w:hAnsi="IRNazanin" w:eastAsia="IRNazanin"/>
          <w:color w:val="111111"/>
          <w:sz w:val="28"/>
          <w:sz w:val="28"/>
          <w:szCs w:val="28"/>
          <w:rtl w:val="true"/>
          <w:lang w:bidi="fa-IR"/>
        </w:rPr>
        <w:t>تشهد برای بالا رفتن درجه پیامبر صلی الله علیه و آله دعا کنیم</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هر کس حتی غیرمسلمان نیز برای پیامبر صلی الله علیه و آله دعا کند، برای ایشان فایده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لاتستحقروا دعوۀ احد، فانه یستجاب للیهودی فیکم، و لایستجاب له فی نفسه؛ </w:t>
      </w:r>
      <w:r>
        <w:rPr>
          <w:rStyle w:val="FootnoteAnchor"/>
          <w:rtl w:val="true"/>
        </w:rPr>
        <w:footnoteReference w:id="161"/>
      </w:r>
      <w:r>
        <w:rPr>
          <w:rFonts w:ascii="IRNazanin" w:hAnsi="IRNazanin" w:eastAsia="IRNazanin"/>
          <w:color w:val="111111"/>
          <w:sz w:val="28"/>
          <w:sz w:val="28"/>
          <w:szCs w:val="28"/>
          <w:rtl w:val="true"/>
          <w:lang w:bidi="fa-IR"/>
        </w:rPr>
        <w:t>دعای هیچ فردی را کوچک نشمارید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دعای یهودی در حق شما مستجاب می‌شود؛ اگرچه در حق خودش مستجاب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ما گنه کار هم باشیم، باز دعای ما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اثر نداشت، خداوند متعال نمی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وَمَلَائِکَتَهُ یُصَلُّونَ عَلَی النَّبِیِّ یَا أَیُّهَا الَّذِینَ آمَنُوا صَلُّوا عَلَیْهِ وَسَلِّمُوا تَسْلِیما</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خدا و فرشتگان بر پیامبر درود می‌فرستند؛  خدا و فرشتگان بر پیامبر درود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بر او درود بفرستید و به فرمانش به خوبی گردن نهید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عجل الله تعالی فرجه الشریف به ما گفته است که برای من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کسی در مرتبه پایین ، در حق فردی بالاتر از خودش اثر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زینب کبری 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دعا کن</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یک نوع تشکر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برای آن حضرت دعا می‌کنیم، در حقیقت می‌خواهیم به ایشان بگوییم که دوستشان داریم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تعجیل فرج</w:t>
      </w:r>
    </w:p>
    <w:p>
      <w:pPr>
        <w:pStyle w:val="BookText"/>
        <w:rPr/>
      </w:pPr>
      <w:r>
        <w:rPr>
          <w:rFonts w:ascii="IRNazanin" w:hAnsi="IRNazanin" w:eastAsia="IRNazanin"/>
          <w:color w:val="111111"/>
          <w:sz w:val="28"/>
          <w:sz w:val="28"/>
          <w:szCs w:val="28"/>
          <w:rtl w:val="true"/>
          <w:lang w:bidi="fa-IR"/>
        </w:rPr>
        <w:t>با ظهور امام مهدی عجل الله تعالی فرجه الشریف و گشایش در همه امور، غم و غصه ایشان نیز پایان می‌پذیرد لذا در اواخر دعای سلامتی، برای ظهور و فرج ایشان نیز دعا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پیداست که ما انسان ها می توانیم در تقدیم یا تأخیر ظهورِ حضرتش مؤثر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ترین دلیل در این خصوص، حدیث امام صادق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طالَ علی بَنی اسرائیلَ العَذابُ ضَجُّوا وَ بَکَوا اِلَی اللهِ اَربعینَ صباحاً فأوحَی اللهُ اِلی موسی وَ هارُونَ اَن یُخَلِّصَهُم مِن فِرعَونَ فَحَطَّ عَنهُم سَبعینَ وَ مِأَۀَ سَنَۀٍ؛ وقتی مدت عذاب بر بنی اسرائیل طولانی شد، چهل صباح به پیشگاه الهی ضجه زدند و گریه کردند تا این که خداوند به موسی و هارون علیهما السلام وحی فرمود که آن ها را از شرّ فرعون خلاص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صد و هفتاد سال از عذاب ایشان کم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پس از نقل این ماجرا اضافه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هکَذا أَنتُم لَو فَعَلتُم لَفَرَّجَ اللهُ عَنّا فَأَمّا اِذا لَم تَکُونُوا فإنّ الأمرَ یَنتَهی إلی مُنتهاه؛ </w:t>
      </w:r>
      <w:r>
        <w:rPr>
          <w:rStyle w:val="FootnoteAnchor"/>
          <w:rtl w:val="true"/>
        </w:rPr>
        <w:footnoteReference w:id="163"/>
      </w:r>
      <w:r>
        <w:rPr>
          <w:rFonts w:ascii="IRNazanin" w:hAnsi="IRNazanin" w:eastAsia="IRNazanin"/>
          <w:color w:val="111111"/>
          <w:sz w:val="28"/>
          <w:sz w:val="28"/>
          <w:szCs w:val="28"/>
          <w:rtl w:val="true"/>
          <w:lang w:bidi="fa-IR"/>
        </w:rPr>
        <w:t>وضع شما نیز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کنید، خداوند فرج ما را می رساند؛ اما اگر چنین نباشید، کار به آخرین حدّ خود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دعا برای دعاکننده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معرفت</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سایه دعا، شناخت بیشتر خداوند متعال، امکان پذیر </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خداوند چیزی درخواست می‌کنیم، بر معرفت ما نسبت به او 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برای امام مهدی عجل الله تعالی فرجه الشریف نیز چیزی می‌خواهیم، معرفت ما نسبت به ایشان ازدیاد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می‌شود که امام را نشناخت و برای اودعا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این گونه دعاها در عمق بخشیدن به معرفت تأثیرگذار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آرامش روانی</w:t>
      </w:r>
    </w:p>
    <w:p>
      <w:pPr>
        <w:pStyle w:val="BookText"/>
        <w:rPr/>
      </w:pPr>
      <w:r>
        <w:rPr>
          <w:rFonts w:ascii="IRNazanin" w:hAnsi="IRNazanin" w:eastAsia="IRNazanin"/>
          <w:color w:val="111111"/>
          <w:sz w:val="28"/>
          <w:sz w:val="28"/>
          <w:szCs w:val="28"/>
          <w:rtl w:val="true"/>
          <w:lang w:bidi="fa-IR"/>
        </w:rPr>
        <w:t>یکی از بهترین راه های از بین بردن اضطراب و به دست آوردن آرامش، دعا و راز و نیاز با خداست؛ چراکه دعا برقراری ارتباط بنده با خداست، خدایی که بر هر کاری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ارتباط، انسان را امیدوار و به قدرتی برتر، دل گرم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 که دعا برای امام، مایه آرامش انسان هم می‌شود؛ زیرا وقتی ما به فکر او باشیم، او نیز به یاد ماست و این مسأله در بهداشت روان ما مؤثر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بین بردن خودخواهی</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که برای استجابت دعا بهتر است که انسان اول برای دیگران دعا کند، سپس 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پیامبر صلی الله علیه و آله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کسی از شما دعا می کند، آن را عمومیت دهد و برای دیگران هم دعا کند؛ چرا که باعث استجابت دعاست</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هم چنین امام صادق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چهل مؤمن را قبل از خود دعا کند، دعایش مستجاب می‌شود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طلب خیر و سلامتی برای دیگران، در واقع، مبارزه درونی با انحصارطلبی و خودخواهیِ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وخواسته هایمان را فراموش کنیم و امام را بر همه خواسته های خود مقدم نماییم، معلوم می‌شود که از خودخواهی فاصله گرفته 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نجات از دوزخ</w:t>
      </w:r>
    </w:p>
    <w:p>
      <w:pPr>
        <w:pStyle w:val="BookText"/>
        <w:rPr/>
      </w:pPr>
      <w:r>
        <w:rPr>
          <w:rFonts w:ascii="IRNazanin" w:hAnsi="IRNazanin" w:eastAsia="IRNazanin"/>
          <w:color w:val="111111"/>
          <w:sz w:val="28"/>
          <w:sz w:val="28"/>
          <w:szCs w:val="28"/>
          <w:rtl w:val="true"/>
          <w:lang w:bidi="fa-IR"/>
        </w:rPr>
        <w:t>رسول اکرم صلی الله علیه و آله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قیامت امر می شود که عده ای را به جهنم ببرند، اما خداوند به مالک جهنم سفارش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 بگو پاهایشان را نسوزاند،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آن به مساجد می‌رفتند؛ صورتشان را نسوزاند، چون وضو می‌گرفتند و دست هایشان را نسوزاند، چون آن ها را هنگام دعا بالا می‌گرفتند</w:t>
      </w:r>
      <w:r>
        <w:rPr>
          <w:rFonts w:eastAsia="IRNazanin" w:cs="IRNazanin"/>
          <w:color w:val="111111"/>
          <w:sz w:val="28"/>
          <w:szCs w:val="28"/>
          <w:rtl w:val="true"/>
          <w:lang w:bidi="fa-IR"/>
        </w:rPr>
        <w:t xml:space="preserve">... .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شما خود قضاوت کنید؛ اگر کسی مِهر امام را در دل داشته باشد، زبانش دعاگوی آن حضرت باشد و دست های نیازمندش را برای دعا در حق ایشان، نزد خدا بالا ببرد، آیا خداوند متعال با لطف و کرم بیش تری با او برخورد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میل به فعالیت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چهار نفر اجابت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کسی است که در خانه بنشیند و از خدا روزی طلب کند</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کسی که واقعاً چیزی را از خدا طلب می کند، باید حداکثر شرایط اجابت آن را فراهم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آن شرایط، انجام فعالیت در راستای تحقق هدف همراه با 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منتظری که در بهترین حالات خود، یاد امام را در دل و جان شکوفا می‌کند و برای برترین مخلوق این عصر، بهترین خواسته‌ها را از خداوند مسئلت می کند، در میدان عمل و برای تحقق خواسته‌های خود چگونه باید باشد؟ آیا خواستن بدون اقدام، توجیه پذیر است؟ </w:t>
      </w:r>
      <w:r>
        <w:rPr>
          <w:rStyle w:val="FootnoteAnchor"/>
          <w:rtl w:val="true"/>
        </w:rPr>
        <w:footnoteReference w:id="168"/>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الداعی بلا عمل کالرامی بلاوتر؛ </w:t>
      </w:r>
      <w:r>
        <w:rPr>
          <w:rStyle w:val="FootnoteAnchor"/>
          <w:rtl w:val="true"/>
        </w:rPr>
        <w:footnoteReference w:id="169"/>
      </w:r>
      <w:r>
        <w:rPr>
          <w:rFonts w:ascii="IRNazanin" w:hAnsi="IRNazanin" w:eastAsia="IRNazanin"/>
          <w:color w:val="111111"/>
          <w:sz w:val="28"/>
          <w:sz w:val="28"/>
          <w:szCs w:val="28"/>
          <w:rtl w:val="true"/>
          <w:lang w:bidi="fa-IR"/>
        </w:rPr>
        <w:t>دعاکننده بدون عمل، به تیرانداز بدون زه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زیبایی، همین مسأله بعد از انتظار فرج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أفضل عمل المرء انتظاره فرج الله و الداعی بلاعمل کالرامی بلاوتر</w:t>
      </w:r>
      <w:r>
        <w:rPr>
          <w:rFonts w:eastAsia="IRNazanin" w:cs="IRNazanin"/>
          <w:color w:val="111111"/>
          <w:sz w:val="28"/>
          <w:szCs w:val="28"/>
          <w:rtl w:val="true"/>
          <w:lang w:bidi="fa-IR"/>
        </w:rPr>
        <w:t>».</w:t>
      </w:r>
      <w:r>
        <w:rPr>
          <w:rStyle w:val="FootnoteAnchor"/>
          <w:rtl w:val="true"/>
        </w:rPr>
        <w:footnoteReference w:id="170"/>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انتظار گشایش از سوی خدا دارد، قلب و تمام اعضا و جوارح او نیز باید با زبانش هم راه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همسر و همکار خود ظلم کند، اما در دل شب بارها از خداوند متعال بخواهد که ظلم را از او دفع فرماید و ظالم را بر او مسلط نکند، هرگز خواسته اش پذیرای درگاه الهی نخواهد بود؛ زیرا او با عملش می‌گوید که ظلم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عمل نوعی دعاست؛ اگر کسی خیرخواه دیگران است، با زبان </w:t>
      </w:r>
    </w:p>
    <w:p>
      <w:pPr>
        <w:pStyle w:val="BookText"/>
        <w:rPr/>
      </w:pPr>
      <w:r>
        <w:rPr>
          <w:rFonts w:ascii="IRNazanin" w:hAnsi="IRNazanin" w:eastAsia="IRNazanin"/>
          <w:color w:val="111111"/>
          <w:sz w:val="28"/>
          <w:sz w:val="28"/>
          <w:szCs w:val="28"/>
          <w:rtl w:val="true"/>
          <w:lang w:bidi="fa-IR"/>
        </w:rPr>
        <w:t>بی‌زبانی از خداوند متعال می‌خواهد که به او خیر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کسی که برای امام مهدی عجل الله تعالی فرجه الشریف دعای سلامتی می‌خواند، باید برای تحقق خواسته خود کوشا باشد و از اعمالی که سلامتی را برای امام زمان عجل الله تعالی فرجه الشریف به ارمغان می آورد ـ مانند صدقه دادن ـ غفلت نورزد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مکیال المکارم وظیفه بیست و سوم و بیست و چهارم منتظر را به همین مسأله اختصاص داده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 دادن به نیابت از آن حضرت و به قصد سلامتی ایشان، از وظایف منتظران است</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محبوبیت نزد خدا</w:t>
      </w:r>
    </w:p>
    <w:p>
      <w:pPr>
        <w:pStyle w:val="BookText"/>
        <w:rPr/>
      </w:pPr>
      <w:r>
        <w:rPr>
          <w:rFonts w:ascii="IRNazanin" w:hAnsi="IRNazanin" w:eastAsia="IRNazanin"/>
          <w:color w:val="111111"/>
          <w:sz w:val="28"/>
          <w:sz w:val="28"/>
          <w:szCs w:val="28"/>
          <w:rtl w:val="true"/>
          <w:lang w:bidi="fa-IR"/>
        </w:rPr>
        <w:t>انجام هر عبادتی، انسان را محبوب درگاه حق‌تعالی می کند و دعا یکی از آن عبادات و بلکه افضل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سلامتی امام زمانش برایش مهم باشد، مسلماً آزردن آن حضرت برایش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دعا کردن برای سلامتی آن حضرت، انسان را به انجام کارهایی وا می‌دارد که موجب خشنودی آن حضرت و در نتیجه، سبب رسیدن به مقام رضوان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کریم، از حضرت ابراهیم علیه السلام به خاطر دعاکردنش تعریف و تمجید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ابراهیم لحلیم اوّاه منیب</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امام باقر علیه السلام در بیان تفسیر این آیه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اوّاه کسی است که بسیار دعا می کند</w:t>
      </w:r>
      <w:r>
        <w:rPr>
          <w:rFonts w:eastAsia="IRNazanin" w:cs="IRNazanin"/>
          <w:color w:val="111111"/>
          <w:sz w:val="28"/>
          <w:szCs w:val="28"/>
          <w:rtl w:val="true"/>
          <w:lang w:bidi="fa-IR"/>
        </w:rPr>
        <w:t xml:space="preserve">». </w:t>
      </w:r>
      <w:r>
        <w:rPr>
          <w:rStyle w:val="FootnoteAnchor"/>
          <w:rtl w:val="true"/>
        </w:rPr>
        <w:footnoteReference w:id="173"/>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دستور قرائت </w:t>
      </w:r>
    </w:p>
    <w:p>
      <w:pPr>
        <w:pStyle w:val="BookText"/>
        <w:rPr/>
      </w:pPr>
      <w:r>
        <w:rPr>
          <w:rFonts w:ascii="IRNazanin" w:hAnsi="IRNazanin" w:eastAsia="IRNazanin"/>
          <w:color w:val="111111"/>
          <w:sz w:val="28"/>
          <w:sz w:val="28"/>
          <w:szCs w:val="28"/>
          <w:rtl w:val="true"/>
          <w:lang w:bidi="fa-IR"/>
        </w:rPr>
        <w:t>این دعا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حضرک من دهرک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مناسب است که آن را زیاد بخوانیم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اصلاح جامعه</w:t>
      </w:r>
    </w:p>
    <w:p>
      <w:pPr>
        <w:pStyle w:val="BookText"/>
        <w:rPr/>
      </w:pPr>
      <w:r>
        <w:rPr>
          <w:rFonts w:ascii="IRNazanin" w:hAnsi="IRNazanin" w:eastAsia="IRNazanin"/>
          <w:color w:val="111111"/>
          <w:sz w:val="28"/>
          <w:sz w:val="28"/>
          <w:szCs w:val="28"/>
          <w:rtl w:val="true"/>
          <w:lang w:bidi="fa-IR"/>
        </w:rPr>
        <w:t>دین اسلام، همه ابعاد زندگی اجتماعی و فردی انسان را مورد توجه قرار داده، و همه افراد را نسبت به یک دیگر و جامعه، مسئول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مسئولیت در قالب تکلیف به امر به معروف و نهی از منکر، به عنوان یکی از فروع دین، واجب شده است و یکی از شرایط استجابت دعا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به معروف و نهی از منکر کنید تا خداوند دعایتان را مستجاب کند</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ایشان هم چنین در وصیت خود به فرزندانشان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به معروف و نهی از منکر را ترک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خداوند اشرار امت را بر شما مسلط کند و سپس هرچه دعا کنید، اجابت نشود</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معنوی شدن جامعه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آثار مهم دعا، معنوی شدن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 که راز و نیاز و درخواست از خدا در آن متبلور باشد، قطعاً جامعه ای است که معنویت در آن موج می زند و این برای ساخت فضای ظهور، بسیار مناسب خواهد بود</w:t>
      </w:r>
      <w:r>
        <w:rPr>
          <w:rFonts w:eastAsia="IRNazanin" w:cs="IRNazanin"/>
          <w:color w:val="111111"/>
          <w:sz w:val="28"/>
          <w:szCs w:val="28"/>
          <w:rtl w:val="true"/>
          <w:lang w:bidi="fa-IR"/>
        </w:rPr>
        <w:t xml:space="preserve">. </w:t>
      </w:r>
      <w:bookmarkStart w:id="68" w:name="pg2989_29729"/>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9" w:name="__RefHeading___Toc433462_2749589250"/>
      <w:bookmarkStart w:id="70" w:name="_Toc23"/>
      <w:bookmarkEnd w:id="68"/>
      <w:bookmarkEnd w:id="69"/>
      <w:r>
        <w:rPr>
          <w:rtl w:val="true"/>
        </w:rPr>
        <w:t>شرایط استجابت دعا</w:t>
      </w:r>
      <w:bookmarkEnd w:id="70"/>
    </w:p>
    <w:p>
      <w:pPr>
        <w:pStyle w:val="BookText"/>
        <w:rPr/>
      </w:pPr>
      <w:r>
        <w:rPr>
          <w:rFonts w:ascii="IRNazanin" w:hAnsi="IRNazanin" w:eastAsia="IRNazanin"/>
          <w:color w:val="111111"/>
          <w:sz w:val="28"/>
          <w:sz w:val="28"/>
          <w:szCs w:val="28"/>
          <w:rtl w:val="true"/>
          <w:lang w:bidi="fa-IR"/>
        </w:rPr>
        <w:t>دعاکننده باید ابتدا خویش را به درجه اجابت دعا برساند، سپس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کردن شرایط دعا، خود، موجب آماده شدن شرایط ظهور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شرایط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بندگی خدا</w:t>
      </w:r>
    </w:p>
    <w:p>
      <w:pPr>
        <w:pStyle w:val="BookText"/>
        <w:rPr/>
      </w:pPr>
      <w:r>
        <w:rPr>
          <w:rFonts w:ascii="Amiri" w:hAnsi="Amiri" w:eastAsia="Amiri" w:cs="Amiri"/>
          <w:color w:val="111111"/>
          <w:sz w:val="28"/>
          <w:sz w:val="28"/>
          <w:szCs w:val="28"/>
          <w:rtl w:val="true"/>
          <w:lang w:bidi="ar-SA"/>
        </w:rPr>
        <w:t>خداوند در 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سَأَلَکَ عِبَادِی عَنِّی فَإِنِّی قَرِیبٌ أُجِیبُ دَعْوَةَ الدَّاعِ إِذَا دَعَانِ فَلْیَسْتَجِیبُواْ لِی وَلْیُؤْمِنُواْ بِی لَعَلَّهُمْ یَرْشُدُونَ</w:t>
      </w:r>
      <w:r>
        <w:rPr>
          <w:rFonts w:eastAsia="Amiri" w:cs="Amiri" w:ascii="Amiri" w:hAnsi="Amiri"/>
          <w:color w:val="111111"/>
          <w:sz w:val="28"/>
          <w:szCs w:val="28"/>
          <w:rtl w:val="true"/>
          <w:lang w:bidi="ar-SA"/>
        </w:rPr>
        <w:t>»</w:t>
      </w:r>
      <w:r>
        <w:rPr>
          <w:rStyle w:val="FootnoteAnchor"/>
          <w:rtl w:val="true"/>
        </w:rPr>
        <w:footnoteReference w:id="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هرگاه بندگانم از تو درباره من بپرسند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نزدیکم یا دور؟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من نزدیکم و دعای دعاکننده را وقتی مرا بخواند اجابت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مرا اجابت کنند و به من ایمان آورند؛ باشد که به رشد خود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استجابت دعا، اول باید بنده خدا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شدن، یعنی آن که انسان کاملاً مطیع خدا شود و تمام کار و عملش در جهت جلب رضای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نیت، به تمام کارهای انسان جهت خدایی می‌دهد و تحصیل، تدریس، پزشکی، مهندسی، صنعت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مسیر الهی قرار می‌گیرد و جامعه، جامعه ای الهی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اقتصاد حلال</w:t>
      </w:r>
    </w:p>
    <w:p>
      <w:pPr>
        <w:pStyle w:val="BookText"/>
        <w:rPr/>
      </w:pPr>
      <w:r>
        <w:rPr>
          <w:rFonts w:ascii="IRNazanin" w:hAnsi="IRNazanin" w:eastAsia="IRNazanin"/>
          <w:color w:val="111111"/>
          <w:sz w:val="28"/>
          <w:sz w:val="28"/>
          <w:szCs w:val="28"/>
          <w:rtl w:val="true"/>
          <w:lang w:bidi="fa-IR"/>
        </w:rPr>
        <w:t>امام کاظم علیه السلام می‌فرمایند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عظیم به حضرت موسی علیه السلام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شش چیز را در شش چیز قرار دادم، اما مردم در جاهای دیگر به دنبال آن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ها این است که من استجابت دعا را در </w:t>
      </w:r>
    </w:p>
    <w:p>
      <w:pPr>
        <w:pStyle w:val="BookText"/>
        <w:rPr/>
      </w:pPr>
      <w:r>
        <w:rPr>
          <w:rFonts w:ascii="IRNazanin" w:hAnsi="IRNazanin" w:eastAsia="IRNazanin"/>
          <w:color w:val="111111"/>
          <w:sz w:val="28"/>
          <w:sz w:val="28"/>
          <w:szCs w:val="28"/>
          <w:rtl w:val="true"/>
          <w:lang w:bidi="fa-IR"/>
        </w:rPr>
        <w:t>روزی حلال قرار داده ام، اما مردم در سروصدا و گریه دنبالش می‌روند و به آن نمی‌رسند</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کسب روزی حلال، خود، مقدمه اصلاحات گسترده ای در زمینه های اقتصادی و غیراقتصادی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فروشی، کم فروشی، ربا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فراموشی سپرده می شود و انسان برای کسب لقمه حلال سعی خواهد کرد که کار و فعالیت خود را از غش خالی کند و در برابر حقوقی که از بیت المال می‌گیرد، کار خود را به نحو احسن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همه افراد، هم اصلاحات اقتصادی انجام می دهند و هم کار خود را به سوی اصلاح پیش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بسیاری از مفاسد و گناهان در جامعه، اقتصاد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اصلی وجود ربا، کلاه‌برداری های آن چنانی، اختلاس، رشوه و دیگر مفاسدی که چهره جامعه را سیاه کرده، مسائل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بداند که این روش های ناسالم، تأثیری منفی بر معنویات او دارد و تصمیم بر ترک آن بگیرد تا لقمه حلالی به دست آورد، ریشه اصلی این مفاسد را قطع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گناه</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انسان گنه کار مستجاب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از راهی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حال سجده بود و دعا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رفت و برگشت و دید که آن شخص </w:t>
      </w:r>
    </w:p>
    <w:p>
      <w:pPr>
        <w:pStyle w:val="BookText"/>
        <w:rPr/>
      </w:pPr>
      <w:r>
        <w:rPr>
          <w:rFonts w:ascii="IRNazanin" w:hAnsi="IRNazanin" w:eastAsia="IRNazanin"/>
          <w:color w:val="111111"/>
          <w:sz w:val="28"/>
          <w:sz w:val="28"/>
          <w:szCs w:val="28"/>
          <w:rtl w:val="true"/>
          <w:lang w:bidi="fa-IR"/>
        </w:rPr>
        <w:t>هنوز در حال سجده است و 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بودم، دعایش را مستجاب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تا آخر عمر هم در سجده باشد، دعایش را مستجاب نمی‌کنم؛ چون اهل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انسان برای استجابت دعایش، چاره ای جز ترک گناه ندارد و این مسأله باعث می‌شود که دامنه فساد، ظلم و گناه از جامعه برچیده شود و جامعه ای سالم به وجود آید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آخر دعوانا ان الحمدالله رب العالمین </w:t>
      </w:r>
      <w:bookmarkStart w:id="71" w:name="pg2989_29733"/>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2" w:name="__RefHeading___Toc433464_2749589250"/>
      <w:bookmarkStart w:id="73" w:name="_Toc24"/>
      <w:bookmarkEnd w:id="71"/>
      <w:bookmarkEnd w:id="72"/>
      <w:r>
        <w:rPr>
          <w:rtl w:val="true"/>
        </w:rPr>
        <w:t>کتاب نامه</w:t>
      </w:r>
      <w:bookmarkEnd w:id="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،رضی نهج البلاغه ، بیروت، دارالاسوة،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صحیفه سجادیه،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صدر الدین بلاغي، دار الكتب الاسلامية،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عباس قمی، مفاتیح الجنان، قم، روح،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طاووس، على بن موسى، اقبال الأعمال، بيروت، مؤسسة الاعلمي، </w:t>
      </w:r>
      <w:r>
        <w:rPr>
          <w:rFonts w:ascii="Amiri" w:hAnsi="Amiri" w:eastAsia="Amiri" w:cs="Amiri"/>
          <w:color w:val="111111"/>
          <w:sz w:val="28"/>
          <w:sz w:val="28"/>
          <w:szCs w:val="28"/>
          <w:lang w:bidi="ar-SA"/>
        </w:rPr>
        <w:t>۱۴۲۶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جمال الأسبوع، قم، رضی،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 ،السائل ،تهران چاپ و نشر بین الملل، اول،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مصباح الزائر، قم، مؤسسه آل البیت،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مهج الدعوات ، قم، دارالذخائر،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شهرآشوب، محمد بن على، المناقب، قم، ذوی القربی، دوم،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عربی، محیی الدین فتوحات مکیه ، بیروت، دارالوفاء،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فارس، احمد، معجم مقائيس اللغة، بيروت، دارالاحياء التراث العربي، </w:t>
      </w:r>
      <w:r>
        <w:rPr>
          <w:rFonts w:ascii="Amiri" w:hAnsi="Amiri" w:eastAsia="Amiri" w:cs="Amiri"/>
          <w:color w:val="111111"/>
          <w:sz w:val="28"/>
          <w:sz w:val="28"/>
          <w:szCs w:val="28"/>
          <w:lang w:bidi="ar-SA"/>
        </w:rPr>
        <w:t>۱۴۲۹</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مشهدی ، المزار الكبير، قم، القيوم،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احسایی، ابن أبی جمهور، عوالئ اللآلى،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مجـ عراقی، قم، سیدالشهداء، اول،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امینی، عبدالحسین، الغدير في الكتاب و السنة و الادب، قم، مركز الغدير للدراسات،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برقی، احمد بن محمد بن خالد المحاسن، تهران، دارالکتب اسلامية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بلستانی، علامه محسن على النهج السوى في معنى المولى و الولي، ترجمه سید مرتضی موسوی گرمارودی، بنیاد بین المللی غدیر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بنی هاشمی ،سید محمد مناجات ،منتظران تهران، منیر، دوم،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جبران مسعود الرائد ، مشهد ، آستان قدس،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 از نویسندگان فصل نامه انتظار موعود، قم، مرکز تخصصی مهدویت حوزه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 عباس، الأنوار الساطعة في شرح زيارة الجامعة ، قم ، دارالحدیث،</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جوادی آملی، عبدالله، توصیه ها پرسش ها و پاسخ ها در محضر آیت الله ، قم ، معارف،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حسن، اثبات الهداة بالنصوص و المعجزات، تهران، دارالکتب،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امل الآمال في علماء جبل عامل، دارالكتب الاسلامية، تهران، </w:t>
      </w:r>
      <w:r>
        <w:rPr>
          <w:rFonts w:ascii="Amiri" w:hAnsi="Amiri" w:eastAsia="Amiri" w:cs="Amiri"/>
          <w:color w:val="111111"/>
          <w:sz w:val="28"/>
          <w:sz w:val="28"/>
          <w:szCs w:val="28"/>
          <w:lang w:bidi="ar-SA"/>
        </w:rPr>
        <w:t>۱۳۶۲</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 قم ، مؤسسه آل البیت،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حرانی، ابن شعبه، تحف العقول، قم، جامعه مدرسین،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استرآبادی، سید شرف الدین تأويل الآيات الظاهرة، قم، جامعه مدرسین،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رضی الدين على بن يوسف، العدد القوية، قم، کتاب خانه آیت الله مرعشی،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حلی، حسن بن سليمان مختصر بصائر الدرجات، نجف، مطبعة حیدریه،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ايضاح الإشتباه ، قم، جامعه مدرسین،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خزاز قمی، محمد بن على كفاية الاثر، قم، بیدار،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خویی، ابوالقاسم ، معجم رجال الحديث، بيروت، دارالوفاء، </w:t>
      </w:r>
      <w:r>
        <w:rPr>
          <w:rFonts w:ascii="IRNazanin" w:hAnsi="IRNazanin" w:eastAsia="IRNazanin"/>
          <w:color w:val="111111"/>
          <w:sz w:val="28"/>
          <w:sz w:val="28"/>
          <w:szCs w:val="28"/>
          <w:lang w:bidi="fa-IR"/>
        </w:rPr>
        <w:t>۱۴۲۵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دیلمی، حسن بن ابی الحسن ارشاد القلوب، قم، شريف مرتضى،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رجالی تهرانی، علیرضا یکصد پرسش و پاسخ پیرامون امام عجل الله تعالى فرجه عن الشريف ، قم، نبوغ،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شفیعی، حسن آیت ،بصیرت، قم، پارسایان،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الإرشاد ، بيروت، مؤسسه آل البیت،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صافی گلپایگانی، لطف الله ، ماه مبارک رمضان، مکتب عالی اخلاق و تربیت، قم، حضرت معصومه علیه السلام  ،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محمد بن علی بن حسین ، أمالی تهران، اسلامیه،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و تمام النعمة، قم، دار الحديث،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معاني الأخبار، قم، جامعه مدرسین،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لا يحضره الفقيه، قم، جامعه مدرسین، دوم،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صفار، محمد بن حسن بصائر الدرجات، قم، آیت الله مرعشی،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طباطبائی یزدی، سید محمدکاظم، عروة الوثقی، قم، مصطفوی،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طباطبائی، محمدحسین تفسیر المیزان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سیدمحمدباقر موسوی، قم، جامعه مدرسین، پنجم،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الإحتجاج، مشهد، مرتضی،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مجمع البيان في تفسير القرآن ، تهران ، ناصر خسرو، </w:t>
      </w:r>
    </w:p>
    <w:p>
      <w:pPr>
        <w:pStyle w:val="BookText"/>
        <w:rPr/>
      </w:pPr>
      <w:r>
        <w:rPr>
          <w:rFonts w:ascii="IRNazanin" w:hAnsi="IRNazanin" w:eastAsia="IRNazanin"/>
          <w:color w:val="111111"/>
          <w:sz w:val="28"/>
          <w:sz w:val="28"/>
          <w:szCs w:val="28"/>
          <w:rtl w:val="true"/>
          <w:lang w:bidi="fa-IR"/>
        </w:rPr>
        <w:t xml:space="preserve">سوم،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مكارم الأخلاق،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ابراهیم میرباقری، فراهانی،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طبسی، محمد جواد، بامداد بشریت، قم، جمکران،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حسن، تهذيب الأحكام، دارالكتب الاسلامية، تهران،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غیبت ، قم ، مؤسسه معارف اسلامی،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بيروت، مؤسسه فقه شیعه،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عروسی حویزی، عبدعلی بن جمعه، تفسير نورالثقلين، قم، اسماعیلیان، چهارم،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عیاش سلمی ،سمرقندی محمد بن مسعود، تفسیر عیاشی، تهران، چاپخانه علمیه،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قرائتی، محسن، زندگی مهدوی در سایه دعای عهد، قم، بنیاد فرهنگی حضرت مهدی عجل الله تعالی فرجه الشریف ،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قرآن و تبلیغ، تهران، درس هایی از قرآن ،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قرشی، علی اکبر، قاموس قرآن، تهران، دارالکتب الاسلامية،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قرطبی، محمد بن احمد، تفسير الجامع لأحكام القرآن، تهران، ناصر خسرو، اول،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شیخ عباس، سفینة البحار، قم، اسوه،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قندوزی، سلیمان بن ابراهيم ينابيع المودة، بيروت، دارالاسوة، </w:t>
      </w:r>
      <w:r>
        <w:rPr>
          <w:rFonts w:ascii="IRNazanin" w:hAnsi="IRNazanin" w:eastAsia="IRNazanin"/>
          <w:color w:val="111111"/>
          <w:sz w:val="28"/>
          <w:sz w:val="28"/>
          <w:szCs w:val="28"/>
          <w:lang w:bidi="fa-IR"/>
        </w:rPr>
        <w:t>۱۴۲۵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کراجکی، محمد بن علی ، کنز الفوايد ، بیروت، دارالاسوة،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کفعمی، ابراهیم بن علی البلد الامین، بیروت، البلاغ،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کفعمی، بيروت، مؤسسة البلاغ،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 الکافی ،تهران، دارالكتب الاسلامية،</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کورانی، علی و دیگران، معجم احاديث الإمام المهدى، قم، مؤسسه معارف اسلامیة، </w:t>
      </w:r>
      <w:r>
        <w:rPr>
          <w:rFonts w:ascii="IRNazanin" w:hAnsi="IRNazanin" w:eastAsia="IRNazanin"/>
          <w:color w:val="111111"/>
          <w:sz w:val="28"/>
          <w:sz w:val="28"/>
          <w:szCs w:val="28"/>
          <w:lang w:bidi="fa-IR"/>
        </w:rPr>
        <w:t>۱۴۲۵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ليثى واسطى، على بن محمد، عيون الحكم والمواعظ، قم، دارالحدیث،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مجتهدی سیستانی سید مرتضی صحیفه مهديه، قم، حاذق،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 الأنوار، بیروت، الوفاء،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العقول في شرح اخبار آل الرسول، دارالکتب الاسلامية،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 شهری ،محمد ميزان الحكمة، قم، دار الحديث،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مصطفوی، ، حسن، التحقيق فى كلمات القرآن، تهران، وزارت فرهنگ و ارشاد،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مفيد، محمد بن محمد بن نعمان أمالی،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عبدالرحیم عقیقی بخشایشی، قم، نوید،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و دیگران تفسیر نمونه، تهران، دارالکتب الاسلامية،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حکومت جهانی حضرت مهدى  عجل الله تعالى فرجه الشریف ، مدرسه </w:t>
      </w:r>
    </w:p>
    <w:p>
      <w:pPr>
        <w:pStyle w:val="BookText"/>
        <w:rPr/>
      </w:pPr>
      <w:r>
        <w:rPr>
          <w:rFonts w:ascii="IRNazanin" w:hAnsi="IRNazanin" w:eastAsia="IRNazanin"/>
          <w:color w:val="111111"/>
          <w:sz w:val="28"/>
          <w:sz w:val="28"/>
          <w:szCs w:val="28"/>
          <w:rtl w:val="true"/>
          <w:lang w:bidi="fa-IR"/>
        </w:rPr>
        <w:t xml:space="preserve">امیرمؤمنان علیه السلام  ، قم،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اصفهانی، محمدتقی ، کنز الغنائم فی فوائد الدعاء للقائم، يزد، مؤسسه مهدیه،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مکیال المکارم، قم، جمکران،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نجاشی، احمد بن على الرجال، قم، جامعه مدرسین،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سیدبهاء الدين، منتخب الانوار المضيئة، قم، مؤسسه امام هادی علیه السلام ، اول،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نعمانی، محمد بن ،ابراهیم غیبت ،نعمانی، تهران، دارالکتب الاسلامیة،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میرزاحسین نجم الثاقب ، قم، جمکران،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 قم، مؤسسه آل البيت،</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هیثمی نورالدین، مجمع الزوائد ، بيروت، دار الكتب، لبنان،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9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 قدس سرّه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محل الإنسان و منزلته عندالله جلّ جلاله علی قدر دعائه و قیمته بقدر اهتمامه بمناجاته و ندائه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همانا جایگاه و منزلت انسان نزد خداوند به اندازه دعای اوست و بها و قیمت انسان به اندازه گفتگو و راز و نیاز با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عمود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الدعاء هی 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العبادة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السموات و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النجاح و مقالید 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سلاح المؤمن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علیکم بسلاح الانبیاء؛ 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سلاح الانبیاء؟ قال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الدعاء أنفذ من السنان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عمود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شیخ مفید،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جریان این نامه نگاری در مقدمه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صحیفه سجادیه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مقدمه آیت الله مرعشی ذکر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دار الکتب الاسلامیة، ترجمه سید صدر الدین بلاغی، </w:t>
      </w:r>
      <w:r>
        <w:rPr>
          <w:rFonts w:ascii="IRNazanin" w:hAnsi="IRNazanin" w:eastAsia="IRNazanin"/>
          <w:b w:val="false"/>
          <w:b w:val="false"/>
          <w:bCs w:val="false"/>
          <w:i w:val="false"/>
          <w:i w:val="false"/>
          <w:iCs w:val="false"/>
          <w:color w:val="333333"/>
          <w:sz w:val="20"/>
          <w:sz w:val="20"/>
          <w:szCs w:val="20"/>
        </w:rPr>
        <w:t>۱۳۶۹</w:t>
      </w:r>
      <w:r>
        <w:rPr>
          <w:rFonts w:ascii="IRNazanin" w:hAnsi="IRNazanin" w:eastAsia="IRNazanin"/>
          <w:b w:val="false"/>
          <w:b w:val="false"/>
          <w:bCs w:val="false"/>
          <w:i w:val="false"/>
          <w:i w:val="false"/>
          <w:iCs w:val="false"/>
          <w:color w:val="333333"/>
          <w:sz w:val="20"/>
          <w:sz w:val="20"/>
          <w:szCs w:val="20"/>
          <w:rtl w:val="true"/>
        </w:rPr>
        <w:t xml:space="preserve"> ق، صص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سخنان در پایان درس کفایۀ الاصول، جلد اول، جلسه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ایراد شده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حقیقت دعا، خواستن است، نه خواندن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در معجم مقاییس اللغة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واحد، و هو أن تمیل الشیء إلیک بصوت و کلام یکون منک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مصطفوی نیز در التحقیق،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الأصل الواحد فی هذه المادّة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طلب الشیء</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علق، آیات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علمای دیگری نیز این دعا را نقل فرموده اند؛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در بحارالانوار، 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محدث نوری در مستدرک الوسائل،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و نجم الثاقب ، ص </w:t>
      </w:r>
      <w:r>
        <w:rPr>
          <w:rFonts w:ascii="IRNazanin" w:hAnsi="IRNazanin" w:eastAsia="IRNazanin"/>
          <w:b w:val="false"/>
          <w:b w:val="false"/>
          <w:bCs w:val="false"/>
          <w:i w:val="false"/>
          <w:i w:val="false"/>
          <w:iCs w:val="false"/>
          <w:color w:val="333333"/>
          <w:sz w:val="20"/>
          <w:sz w:val="20"/>
          <w:szCs w:val="20"/>
        </w:rPr>
        <w:t>۷۵۷</w:t>
      </w:r>
      <w:r>
        <w:rPr>
          <w:rFonts w:ascii="IRNazanin" w:hAnsi="IRNazanin" w:eastAsia="IRNazanin"/>
          <w:b w:val="false"/>
          <w:b w:val="false"/>
          <w:bCs w:val="false"/>
          <w:i w:val="false"/>
          <w:i w:val="false"/>
          <w:iCs w:val="false"/>
          <w:color w:val="333333"/>
          <w:sz w:val="20"/>
          <w:sz w:val="20"/>
          <w:szCs w:val="20"/>
          <w:rtl w:val="true"/>
        </w:rPr>
        <w:t>؛ محدث قمی در مفاتیح الجنان و سفينة البحار و</w:t>
      </w:r>
      <w:r>
        <w:rPr>
          <w:rFonts w:eastAsia="IRNazanin" w:cs="IRNazanin"/>
          <w:b w:val="false"/>
          <w:bCs w:val="false"/>
          <w:i w:val="false"/>
          <w:iCs w:val="false"/>
          <w:color w:val="333333"/>
          <w:sz w:val="20"/>
          <w:szCs w:val="20"/>
          <w:rtl w:val="true"/>
        </w:rPr>
        <w:t>...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ماه مبارک رمضان، مکتب عالی اخلاق و تربیت، اثر آیت الله العظمی صافی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انسان، آیه</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تکویر،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بصیرت،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علق،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وتبلیغ، ص</w:t>
      </w:r>
      <w:r>
        <w:rPr>
          <w:rFonts w:eastAsia="IRNazanin" w:cs="IRNazanin"/>
          <w:b w:val="false"/>
          <w:bCs w:val="false"/>
          <w:i w:val="false"/>
          <w:iCs w:val="false"/>
          <w:color w:val="333333"/>
          <w:sz w:val="20"/>
          <w:szCs w:val="20"/>
        </w:rPr>
        <w:t>102</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اعلی،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امام خمینی قدس سرّه، مسأله </w:t>
      </w:r>
      <w:r>
        <w:rPr>
          <w:rFonts w:eastAsia="IRNazanin" w:cs="IRNazanin"/>
          <w:b w:val="false"/>
          <w:bCs w:val="false"/>
          <w:i w:val="false"/>
          <w:iCs w:val="false"/>
          <w:color w:val="333333"/>
          <w:sz w:val="20"/>
          <w:szCs w:val="20"/>
        </w:rPr>
        <w:t>2594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15</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399</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ascii="IRNazanin" w:hAnsi="IRNazanin" w:eastAsia="IRNazanin"/>
          <w:b w:val="false"/>
          <w:b w:val="false"/>
          <w:bCs w:val="false"/>
          <w:i w:val="false"/>
          <w:i w:val="false"/>
          <w:iCs w:val="false"/>
          <w:color w:val="333333"/>
          <w:sz w:val="20"/>
          <w:sz w:val="20"/>
          <w:szCs w:val="20"/>
        </w:rPr>
        <w:t>۲۵۷</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آیه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و چه زیباست که امام صادق علیه السلام با استناد به این آیه شریفه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خوشا به حال پیروان امام قائم عجل الله تعالی فرجه الشریف که در فرجه الشريف غیبتش منتظر ظهور و به هنگام ظهورش مطیع فرمان اویند آنها اولیای خدا هستند؛ نه ترسی دارند و نه غمی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کمال الدین،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و سوره مائده، آیه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ascii="IRNazanin" w:hAnsi="IRNazanin" w:eastAsia="IRNazanin"/>
          <w:b w:val="false"/>
          <w:b w:val="false"/>
          <w:bCs w:val="false"/>
          <w:i w:val="false"/>
          <w:i w:val="false"/>
          <w:iCs w:val="false"/>
          <w:color w:val="333333"/>
          <w:sz w:val="20"/>
          <w:sz w:val="20"/>
          <w:szCs w:val="20"/>
        </w:rPr>
        <w:t>١٦٥</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لقب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وظیفه چهل و یکم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ذیل واژه صل</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ذیل آیه شریفه و الأنوار الساطعة فی شرح زیارة الجامعة،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توصیه‌ها، پرسش‌ها و پاسخ‌ها در محضر آیت‌الله جوادی آملی،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توصیه‌ها، پرسش‌ها و پاسخ‌ها، در محضر آیت الله جوادی آملی،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اللَّهُمَّ بَلّغ مَولَانَا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جَميعِ المُؤمِنين وَالمُؤْمِنَاتِ فِي مَشَارِقِ الْأَرْضِ وَ مَغَارِبِهَا ، سَهْلِهَا وَ جَبَلِهَا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الصَّلواتِ زِنَةَ عَرْشِ اللهِ وَ مِدَادَ كَلِمَاتِهِ وَ مَا أَحْصَاهُ عِلمُه وَأحَاطَ بهِ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مفاتیح الجنان، دعای عهد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اللَّهُمَّ صَلِّ عَلَى مُحَمَّدٍ وَ عَلَى أَهلِ بَيتِه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هَذِهِ السَّاعَةِ وَ فِي كُلِّ الساعة تَحيَّة كَثيرة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 اللهُ قَاتَلَکَ و جَدّد عَلَيْهِمُ العَذَاب فِي هَذِهِ السَّاعَةِ وَ فِي كُلِ سَاعَة؛ همان، ج</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۳۶۸</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ص</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مصباح المتهجد، ص</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صحیفه مهدیه،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علیک یا حافظ أسرار ربّ العالمین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مفاتیح الجنان، ص</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اللَّهُمَّ ادْفَعْ عَنْ وَلِيِّكَ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أَعِذْهُ مِنْ شَرِّ جَمِيعِ مَا خَلَقْتَ وَبَرَأْتَ وَ أَنْشَأَتَ وَ صَوَّرْتَ وَاحْفَظْهُ مِنْ بَيْنِ يَدَيْهِ وَ مِنْ خَلْفِهِ وَعَنْ يَمِينِهِ وَعَنْ شِمَالِهِ وَ مِنْ فَوْقِهِ وَ مِنْ تَحْتِهِ بِحِفْظِكَ الَّذِي لَا يَضِيعُ مَنْ حَفِظْتَهُ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ascii="IRNazanin" w:hAnsi="IRNazanin" w:eastAsia="IRNazanin"/>
          <w:b w:val="false"/>
          <w:b w:val="false"/>
          <w:bCs w:val="false"/>
          <w:i w:val="false"/>
          <w:i w:val="false"/>
          <w:iCs w:val="false"/>
          <w:color w:val="333333"/>
          <w:sz w:val="20"/>
          <w:sz w:val="20"/>
          <w:szCs w:val="20"/>
        </w:rPr>
        <w:t>۴۰۹</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فَاجعَلهُ اللَّهُمَّ فِي حِصَانَةٍ مِن بَأْسِ المُعْتَدِين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وَاجْعَلَهُ اللَّهُمَّ فِي أمن مِمَّا يُشفَقُ عَلَيهِ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سَهَامِ المَكَائِدِ مَا يُوَجْهَهُ أَهلَ الشَّنَانِ 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 ص</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بنا يُمسِكُ الأَرْضَ أَن تَمِيدَ بِأَهلِها و بنا يُنزِلُ الْغَيْثَ وَ بِنا يَنشُرُ الرَّحْمَةَ و يُخرِج بَرَكاتِ الأرضِ و لولا ما فِى الأَرْضِ مِنَّا لَساخت بِأَهلِها؛ كمال الدين و تمام النعمة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أنَّ الإمامَ رُفِعَ مِنَ الأرضِ  َساعَةً لَماجَتْ بِأَهْلِها كَما يَمُوجُ البَحْرُ بِأهْلِهِ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آیات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اللَّهُمَّ أَصْلِحْ عَبْدَكَ وَ خَلِيفَتَكَ بِمَا أَصْلَحْتَ بِهِ أَنْبِيَاءَكَ وَ رُسُلَكَ وَ حُقَّهُ بِمَلَائِكَتِكَ وَ أَيّدُهُ بِرُوحِ الْقُدُسِ مِنْ عِنْدِكَ وَاسْلُكْهُ مِنْ بَيْنِ يَدَيْهِ وَ مِنْ خَلْفِهِ رَصَداً يَحْفَظُونَهُ مِنْ كُلِّ سُوءٍ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366</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آیات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۳۷۱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قطعاً خداوند از کسانی که ایمان آورده اند دفاع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الَّذِينَ آمَنُوا وَ اللهُ يُدَافِعُ عَنَّا مَا أَذَاعَت شِيعَتُنَا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۳۸۲</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آذَانَا جُهَلَاءُ الشَّيعَةِ وَ حُمَقَاؤُهُمْ وَ مَنْ دِينُهُ جَنَاحُ الْبَعُوضَةِ أَرْجَحُ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الإحتجاج،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۴۷۴</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الرائد،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تَكِلْنِي إِلَى نَفْسِى طَرْفَةَ عَيْنٍ أَبَداً فَإِنَّكَ إِنْ تَكِلْنِي إِلَى نَفْسِى أَقْرُبْ مِنَ الشَّرِّ وَ أَبْعُدْ مِنَ الْخَيْرِ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ascii="IRNazanin" w:hAnsi="IRNazanin" w:eastAsia="IRNazanin"/>
          <w:b w:val="false"/>
          <w:b w:val="false"/>
          <w:bCs w:val="false"/>
          <w:i w:val="false"/>
          <w:i w:val="false"/>
          <w:iCs w:val="false"/>
          <w:color w:val="333333"/>
          <w:sz w:val="20"/>
          <w:sz w:val="20"/>
          <w:szCs w:val="20"/>
        </w:rPr>
        <w:t>۸۰۳</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فَاسْتَجَبْنا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آیات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واجعله اللّهم مفزعاً لمظلوم عبادک و ناصراً لمن لا یجد له ناصراً غیرک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عهد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أَيْدُهُ بِنَصْرِكَ وَ انْصُرْ عَبْدَكَ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فلاح السائل، ص</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۵۳۰</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ascii="IRNazanin" w:hAnsi="IRNazanin" w:eastAsia="IRNazanin"/>
          <w:b w:val="false"/>
          <w:b w:val="false"/>
          <w:bCs w:val="false"/>
          <w:i w:val="false"/>
          <w:i w:val="false"/>
          <w:iCs w:val="false"/>
          <w:color w:val="333333"/>
          <w:sz w:val="20"/>
          <w:sz w:val="20"/>
          <w:szCs w:val="20"/>
        </w:rPr>
        <w:t>۵۸</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وَانصُرْهُ عَلَى مَن عَادَاهُ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فَأَشدُد اللَّهُمَّ أَزْرَهُ بِنَصْرِكَ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مهج الدعوات ،ص </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عین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الرائد،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47</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الأصل الواحد فی هذه المادّة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العمل بما یقتضیه الأمر و الحکم مع رغبة و خضوع، فله ثلاثة قیود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الرغبة و الخضوع و العمل علی طبق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فقدت الرغبة و التمایل یصدق الکره، سواء حصل خضوع أو عمل أم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کلمات القرآن،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الأصل الواحد فی هذه المادة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الاستقرار فی مقابل الحرکة و هم أعمّ من الاستقرار المادّی و الروحی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کلمات القرآن،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وُ إِن كُنَّا نأوِين بِمَكَانِنَا النَّائِي عَن مَسَاكِنِ الظَّالِمِينَ، حَسب الَّذِي أَرَانِاه الله تَعَالَى لَنَا مِنَ الصَّلَاح وَلِشِيعَتِنَا الْمُؤْمِنِينَ فِي ذَلِكَ مَادَامَت دَولَةُ الدُّنيَا لِلفَاسِقِينَ، فَإِنَّا نُحِيطُ عِلماً بِأَنبَائِكُم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۱۷۶</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يَدُلُّ عَلَى زَمَانِ ظُهُورِهِ وَ إِنبِسَاطِ يَدِهِ علیه السلام وَلِأَنَّهُ اليَومِ مَقْهُورٍ مَعْصُوبٍ مُستَأْثَرٍ عَلَى حَقِّهِ غَير مُستَطِيعِ لِإِظْهَارِ الحَقِّ فِي الخَلقِ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مختصر بصائر الدرجات، ص </w:t>
      </w:r>
      <w:r>
        <w:rPr>
          <w:rFonts w:ascii="IRNazanin" w:hAnsi="IRNazanin" w:eastAsia="IRNazanin"/>
          <w:b w:val="false"/>
          <w:b w:val="false"/>
          <w:bCs w:val="false"/>
          <w:i w:val="false"/>
          <w:i w:val="false"/>
          <w:iCs w:val="false"/>
          <w:color w:val="333333"/>
          <w:sz w:val="20"/>
          <w:sz w:val="20"/>
          <w:szCs w:val="20"/>
        </w:rPr>
        <w:t>١٩٣</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هرکه در آسمان ها و زمین است، خواه و ناخواه، تسلیم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سید محمدتقی موسوی اصفهانی رحمه الله در مکیال المکارم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هشتاد وظیفه را بیان کرده‌اند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جلد نخست کتاب مکیال المکارم، بیش از یک صد فایده برای دعا در حق امام مهدی عجل الله تعالی فرجه الشریف ذکر شده، که مهم‌ترینِ آنان عبارت اند از</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مگر پاداش احسان، جز احسان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چون به شما درود گفته شد، شما به بهتر از آن، درود گویید، یا همان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برگردانید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لله تعالی بقاعاً یستجابُ فیها الدعاءُ فتلک البقعۀ من تلک البقاع؛ خداوند متعال مکان هایی دارد که دعا در آن جا مستجاب است و حرم امام حسین علیه السلام یکی از آن مکان 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الشیعۀ،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 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تقبل شفاعته و ارفع درجته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صلوات تشهد مستحب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عروۀ 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خواستن بهشت بدون عمل نیز حماقت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طلب الجنّة بلا عمل حمق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المراتب و الدرجات بلا عمل 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 المواعظ،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کلمات قصار ح</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ascii="IRNazanin" w:hAnsi="IRNazanin" w:eastAsia="IRNazanin"/>
          <w:b w:val="false"/>
          <w:b w:val="false"/>
          <w:bCs w:val="false"/>
          <w:i w:val="false"/>
          <w:i w:val="false"/>
          <w:iCs w:val="false"/>
          <w:color w:val="333333"/>
          <w:sz w:val="20"/>
          <w:sz w:val="20"/>
          <w:szCs w:val="20"/>
        </w:rPr>
        <w:t>١٨٦</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انّی وَضَعْتُ اِجَابَه الدُّعَاءِ فِی لُقْمَه الْحَلَالِ وَ النَّاسُ یَطْلُبُونَهَا فِی الْقِیلِ وَ الْقَالِ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jpeg"/><Relationship Id="rId9" Type="http://schemas.openxmlformats.org/officeDocument/2006/relationships/image" Target="media/image3.jpeg"/><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image" Target="media/image2.jpeg"/><Relationship Id="rId92" Type="http://schemas.openxmlformats.org/officeDocument/2006/relationships/image" Target="media/image2.jpeg"/><Relationship Id="rId93" Type="http://schemas.openxmlformats.org/officeDocument/2006/relationships/footer" Target="footer84.xml"/><Relationship Id="rId94" Type="http://schemas.openxmlformats.org/officeDocument/2006/relationships/footnotes" Target="footnotes.xml"/><Relationship Id="rId95" Type="http://schemas.openxmlformats.org/officeDocument/2006/relationships/numbering" Target="numbering.xml"/><Relationship Id="rId96" Type="http://schemas.openxmlformats.org/officeDocument/2006/relationships/fontTable" Target="fontTable.xml"/><Relationship Id="rId97" Type="http://schemas.openxmlformats.org/officeDocument/2006/relationships/settings" Target="settings.xml"/><Relationship Id="rId9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87</Pages>
  <Words>15891</Words>
  <Characters>62331</Characters>
  <CharactersWithSpaces>77652</CharactersWithSpaces>
  <Paragraphs>843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2026-08-17T19:17:44Z</dcterms:created>
  <dc:creator>ghaemiyeh.com</dc:creator>
  <dc:description/>
  <dc:language>en-US</dc:language>
  <cp:lastModifiedBy/>
  <dcterms:modified xsi:type="dcterms:W3CDTF">2026-08-17T22:47:47Z</dcterms:modified>
  <cp:revision>1</cp:revision>
  <dc:subject/>
  <dc:title>شرح دعای سلامتی امام زمان عج الله تعالی فرجه الشریف</dc:title>
</cp:coreProperties>
</file>

<file path=docProps/custom.xml><?xml version="1.0" encoding="utf-8"?>
<Properties xmlns="http://schemas.openxmlformats.org/officeDocument/2006/custom-properties" xmlns:vt="http://schemas.openxmlformats.org/officeDocument/2006/docPropsVTypes"/>
</file>