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13</w:t>
      </w:r>
      <w:r>
        <w:rPr>
          <w:rtl w:val="true"/>
        </w:rPr>
        <w:t xml:space="preserve"> </w:t>
      </w:r>
      <w:r>
        <w:rPr>
          <w:rtl w:val="true"/>
        </w:rPr>
        <w:t>باورداشت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410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2411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24112_1395250215">
            <w:r>
              <w:rPr>
                <w:webHidden/>
                <w:rStyle w:val="IndexLink"/>
                <w:rtl w:val="true"/>
              </w:rPr>
              <w:t>باورداشت مهدویت</w:t>
            </w:r>
            <w:r>
              <w:rPr>
                <w:rStyle w:val="IndexLink"/>
                <w:rtl w:val="true"/>
              </w:rPr>
              <w:tab/>
            </w:r>
            <w:r>
              <w:rPr>
                <w:rStyle w:val="IndexLink"/>
              </w:rPr>
              <w:t>8</w:t>
            </w:r>
          </w:hyperlink>
        </w:p>
        <w:p>
          <w:pPr>
            <w:pStyle w:val="Contents3"/>
            <w:tabs>
              <w:tab w:val="clear" w:pos="8459"/>
              <w:tab w:val="right" w:pos="9026" w:leader="dot"/>
            </w:tabs>
            <w:rPr/>
          </w:pPr>
          <w:hyperlink w:anchor="__RefHeading___Toc2424114_139525021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424116_1395250215">
            <w:r>
              <w:rPr>
                <w:webHidden/>
                <w:rStyle w:val="IndexLink"/>
                <w:rtl w:val="true"/>
              </w:rPr>
              <w:t>باورداشت مهدویت</w:t>
            </w:r>
            <w:r>
              <w:rPr>
                <w:rStyle w:val="IndexLink"/>
                <w:rtl w:val="true"/>
              </w:rPr>
              <w:tab/>
            </w:r>
            <w:r>
              <w:rPr>
                <w:rStyle w:val="IndexLink"/>
              </w:rPr>
              <w:t>9</w:t>
            </w:r>
          </w:hyperlink>
        </w:p>
        <w:p>
          <w:pPr>
            <w:pStyle w:val="Contents4"/>
            <w:tabs>
              <w:tab w:val="clear" w:pos="8176"/>
              <w:tab w:val="right" w:pos="9026" w:leader="dot"/>
            </w:tabs>
            <w:rPr/>
          </w:pPr>
          <w:hyperlink w:anchor="__RefHeading___Toc2424118_1395250215">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2424120_1395250215">
            <w:r>
              <w:rPr>
                <w:webHidden/>
                <w:rStyle w:val="IndexLink"/>
                <w:rtl w:val="true"/>
              </w:rPr>
              <w:t>الهام‌گیری از باورداشت مهدویت</w:t>
            </w:r>
            <w:r>
              <w:rPr>
                <w:rStyle w:val="IndexLink"/>
                <w:rtl w:val="true"/>
              </w:rPr>
              <w:tab/>
            </w:r>
            <w:r>
              <w:rPr>
                <w:rStyle w:val="IndexLink"/>
              </w:rPr>
              <w:t>19</w:t>
            </w:r>
          </w:hyperlink>
        </w:p>
        <w:p>
          <w:pPr>
            <w:pStyle w:val="Contents4"/>
            <w:tabs>
              <w:tab w:val="clear" w:pos="8176"/>
              <w:tab w:val="right" w:pos="9026" w:leader="dot"/>
            </w:tabs>
            <w:rPr/>
          </w:pPr>
          <w:hyperlink w:anchor="__RefHeading___Toc2424122_1395250215">
            <w:r>
              <w:rPr>
                <w:webHidden/>
                <w:rStyle w:val="IndexLink"/>
                <w:rtl w:val="true"/>
              </w:rPr>
              <w:t>اساس عقیده به مهدویت</w:t>
            </w:r>
            <w:r>
              <w:rPr>
                <w:rStyle w:val="IndexLink"/>
                <w:rtl w:val="true"/>
              </w:rPr>
              <w:tab/>
            </w:r>
            <w:r>
              <w:rPr>
                <w:rStyle w:val="IndexLink"/>
              </w:rPr>
              <w:t>23</w:t>
            </w:r>
          </w:hyperlink>
        </w:p>
        <w:p>
          <w:pPr>
            <w:pStyle w:val="Contents4"/>
            <w:tabs>
              <w:tab w:val="clear" w:pos="8176"/>
              <w:tab w:val="right" w:pos="9026" w:leader="dot"/>
            </w:tabs>
            <w:rPr/>
          </w:pPr>
          <w:hyperlink w:anchor="__RefHeading___Toc2424124_1395250215">
            <w:r>
              <w:rPr>
                <w:webHidden/>
                <w:rStyle w:val="IndexLink"/>
                <w:rtl w:val="true"/>
              </w:rPr>
              <w:t>کتاب‌های مستقل درباره مهدویت</w:t>
            </w:r>
            <w:r>
              <w:rPr>
                <w:rStyle w:val="IndexLink"/>
                <w:rtl w:val="true"/>
              </w:rPr>
              <w:tab/>
            </w:r>
            <w:r>
              <w:rPr>
                <w:rStyle w:val="IndexLink"/>
              </w:rPr>
              <w:t>25</w:t>
            </w:r>
          </w:hyperlink>
        </w:p>
        <w:p>
          <w:pPr>
            <w:pStyle w:val="Contents4"/>
            <w:tabs>
              <w:tab w:val="clear" w:pos="8176"/>
              <w:tab w:val="right" w:pos="9026" w:leader="dot"/>
            </w:tabs>
            <w:rPr/>
          </w:pPr>
          <w:hyperlink w:anchor="__RefHeading___Toc2424126_1395250215">
            <w:r>
              <w:rPr>
                <w:webHidden/>
                <w:rStyle w:val="IndexLink"/>
                <w:rtl w:val="true"/>
              </w:rPr>
              <w:t>اسامی مشایخ و اساتید فن و صاحبان کتاب‌های جامع حدیث</w:t>
            </w:r>
            <w:r>
              <w:rPr>
                <w:rStyle w:val="IndexLink"/>
                <w:rtl w:val="true"/>
              </w:rPr>
              <w:tab/>
            </w:r>
            <w:r>
              <w:rPr>
                <w:rStyle w:val="IndexLink"/>
              </w:rPr>
              <w:t>28</w:t>
            </w:r>
          </w:hyperlink>
        </w:p>
        <w:p>
          <w:pPr>
            <w:pStyle w:val="Contents4"/>
            <w:tabs>
              <w:tab w:val="clear" w:pos="8176"/>
              <w:tab w:val="right" w:pos="9026" w:leader="dot"/>
            </w:tabs>
            <w:rPr/>
          </w:pPr>
          <w:hyperlink w:anchor="__RefHeading___Toc2424128_1395250215">
            <w:r>
              <w:rPr>
                <w:webHidden/>
                <w:rStyle w:val="IndexLink"/>
                <w:rtl w:val="true"/>
              </w:rPr>
              <w:t>اسامی برخی از مشاهیر از تابعین</w:t>
            </w:r>
            <w:r>
              <w:rPr>
                <w:rStyle w:val="IndexLink"/>
                <w:rtl w:val="true"/>
              </w:rPr>
              <w:tab/>
            </w:r>
            <w:r>
              <w:rPr>
                <w:rStyle w:val="IndexLink"/>
              </w:rPr>
              <w:t>29</w:t>
            </w:r>
          </w:hyperlink>
        </w:p>
        <w:p>
          <w:pPr>
            <w:pStyle w:val="Contents4"/>
            <w:tabs>
              <w:tab w:val="clear" w:pos="8176"/>
              <w:tab w:val="right" w:pos="9026" w:leader="dot"/>
            </w:tabs>
            <w:rPr/>
          </w:pPr>
          <w:hyperlink w:anchor="__RefHeading___Toc2424130_1395250215">
            <w:r>
              <w:rPr>
                <w:webHidden/>
                <w:rStyle w:val="IndexLink"/>
                <w:rtl w:val="true"/>
              </w:rPr>
              <w:t>اسامی روایت کنندگان درباره حضرت مهدی علیه‌السلام از اصحاب رسول خدا صلی‌الله‌علیه‌و‌آله</w:t>
            </w:r>
            <w:r>
              <w:rPr>
                <w:rStyle w:val="IndexLink"/>
                <w:rtl w:val="true"/>
              </w:rPr>
              <w:tab/>
            </w:r>
            <w:r>
              <w:rPr>
                <w:rStyle w:val="IndexLink"/>
              </w:rPr>
              <w:t>29</w:t>
            </w:r>
          </w:hyperlink>
        </w:p>
        <w:p>
          <w:pPr>
            <w:pStyle w:val="Contents2"/>
            <w:tabs>
              <w:tab w:val="clear" w:pos="8743"/>
              <w:tab w:val="right" w:pos="9026" w:leader="dot"/>
            </w:tabs>
            <w:rPr/>
          </w:pPr>
          <w:hyperlink w:anchor="__RefHeading___Toc2424132_1395250215">
            <w:r>
              <w:rPr>
                <w:webHidden/>
                <w:rStyle w:val="IndexLink"/>
                <w:rtl w:val="true"/>
              </w:rPr>
              <w:t>چهل حدیث پیرامون باورداشت مهدویت</w:t>
            </w:r>
            <w:r>
              <w:rPr>
                <w:rStyle w:val="IndexLink"/>
                <w:rtl w:val="true"/>
              </w:rPr>
              <w:tab/>
            </w:r>
            <w:r>
              <w:rPr>
                <w:rStyle w:val="IndexLink"/>
              </w:rPr>
              <w:t>31</w:t>
            </w:r>
          </w:hyperlink>
        </w:p>
        <w:p>
          <w:pPr>
            <w:pStyle w:val="Contents3"/>
            <w:tabs>
              <w:tab w:val="clear" w:pos="8459"/>
              <w:tab w:val="right" w:pos="9026" w:leader="dot"/>
            </w:tabs>
            <w:rPr/>
          </w:pPr>
          <w:hyperlink w:anchor="__RefHeading___Toc2424134_139525021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424136_1395250215">
            <w:r>
              <w:rPr>
                <w:webHidden/>
                <w:rStyle w:val="IndexLink"/>
                <w:rtl w:val="true"/>
              </w:rPr>
              <w:t>چهل حدیث</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9_34003"/>
      <w:bookmarkStart w:id="1" w:name="pg2819_34003"/>
      <w:bookmarkEnd w:id="1"/>
    </w:p>
    <w:p>
      <w:pPr>
        <w:pStyle w:val="Heading2"/>
        <w:numPr>
          <w:ilvl w:val="1"/>
          <w:numId w:val="1"/>
        </w:numPr>
        <w:rPr/>
      </w:pPr>
      <w:bookmarkStart w:id="2" w:name="pg2819_34003"/>
      <w:bookmarkStart w:id="3" w:name="__RefHeading___Toc242410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۳۱۲۹۸۲۹</w:t>
      </w:r>
    </w:p>
    <w:p>
      <w:pPr>
        <w:pStyle w:val="Heading2"/>
        <w:numPr>
          <w:ilvl w:val="1"/>
          <w:numId w:val="1"/>
        </w:numPr>
        <w:rPr/>
      </w:pPr>
      <w:bookmarkStart w:id="5" w:name="__RefHeading___Toc242411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باورداشت مهدویت</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مهدویت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باورداشت مهدویت</w:t>
      </w:r>
    </w:p>
    <w:p>
      <w:pPr>
        <w:pStyle w:val="BookText"/>
        <w:rPr/>
      </w:pPr>
      <w:r>
        <w:rPr>
          <w:rFonts w:ascii="IRNazanin" w:hAnsi="IRNazanin" w:eastAsia="IRNazanin"/>
          <w:color w:val="111111"/>
          <w:sz w:val="28"/>
          <w:sz w:val="28"/>
          <w:szCs w:val="28"/>
          <w:rtl w:val="true"/>
          <w:lang w:bidi="fa-IR"/>
        </w:rPr>
        <w:t xml:space="preserve">باورداشت مهدویت•••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الهام‌گیری از باورداشت مهدویت•••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اساس عقیده به مهدویت•••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کتاب‌های مستقل درباره مهدویت•••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اسامی مشایخ و اساتید فن و صاحبان کتاب‌های جامع حدیث•••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اسامی برخی از مشاهیر از تابعین•••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اسامی روایت کنندگان درباره حضرت مهدی علیه‌السلام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از اصحاب رسول خدا صلی‌الله‌علیه‌و‌آله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چهل حدیث پیرامون باورداشت مهدویت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33</w:t>
      </w:r>
      <w:bookmarkStart w:id="7" w:name="pg2819_34009"/>
    </w:p>
    <w:p>
      <w:pPr>
        <w:pStyle w:val="Heading2"/>
        <w:numPr>
          <w:ilvl w:val="1"/>
          <w:numId w:val="1"/>
        </w:numPr>
        <w:rPr/>
      </w:pPr>
      <w:bookmarkStart w:id="8" w:name="__RefHeading___Toc2424112_1395250215"/>
      <w:bookmarkStart w:id="9" w:name="_Toc3"/>
      <w:bookmarkEnd w:id="7"/>
      <w:bookmarkEnd w:id="8"/>
      <w:r>
        <w:rPr>
          <w:rtl w:val="true"/>
        </w:rPr>
        <w:t>باورداشت مهدویت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424114_1395250215"/>
      <w:bookmarkStart w:id="11" w:name="_Toc4"/>
      <w:bookmarkEnd w:id="10"/>
      <w:r>
        <w:rPr>
          <w:rtl w:val="true"/>
        </w:rPr>
        <w:t>اشاره</w:t>
      </w:r>
      <w:bookmarkStart w:id="12" w:name="pg2819_34011"/>
      <w:bookmarkEnd w:id="11"/>
    </w:p>
    <w:p>
      <w:pPr>
        <w:pStyle w:val="Heading3"/>
        <w:numPr>
          <w:ilvl w:val="2"/>
          <w:numId w:val="1"/>
        </w:numPr>
        <w:rPr/>
      </w:pPr>
      <w:bookmarkStart w:id="13" w:name="__RefHeading___Toc2424116_1395250215"/>
      <w:bookmarkStart w:id="14" w:name="_Toc5"/>
      <w:bookmarkEnd w:id="12"/>
      <w:bookmarkEnd w:id="13"/>
      <w:r>
        <w:rPr>
          <w:rtl w:val="true"/>
        </w:rPr>
        <w:t>باورداشت مهدویت</w:t>
      </w:r>
      <w:bookmarkEnd w:id="14"/>
    </w:p>
    <w:p>
      <w:pPr>
        <w:pStyle w:val="Heading4"/>
        <w:numPr>
          <w:ilvl w:val="3"/>
          <w:numId w:val="1"/>
        </w:numPr>
        <w:rPr/>
      </w:pPr>
      <w:bookmarkStart w:id="15" w:name="__RefHeading___Toc2424118_1395250215"/>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ظهور حضرت مهدی علیه‌السلام به عنوان منجی عالم بشریت، باوری صرفا اسلامی است که براساس کتاب و سنّت پدید آمده و همگی مسلمانان پیشین و پسین، بر آن اتّفاق نظر دارند و حتّی گروهی از بزرگان و صاحب نظران به متواتر بودن</w:t>
      </w:r>
      <w:r>
        <w:rPr>
          <w:rStyle w:val="FootnoteAnchor"/>
          <w:rtl w:val="true"/>
        </w:rPr>
        <w:footnoteReference w:id="2"/>
      </w:r>
      <w:r>
        <w:rPr>
          <w:rFonts w:ascii="IRNazanin" w:hAnsi="IRNazanin" w:eastAsia="IRNazanin"/>
          <w:color w:val="111111"/>
          <w:sz w:val="28"/>
          <w:sz w:val="28"/>
          <w:szCs w:val="28"/>
          <w:rtl w:val="true"/>
          <w:lang w:bidi="fa-IR"/>
        </w:rPr>
        <w:t>احادیث وارده در این باب حکم نموده‌اند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باورداشت، به عنوان اندیشه‌ای اسلامی، بر پایه قوی‌ترین برهان‌های نقلی و عقلی استوار است و بررسی تاریخ و شواهد بسیار آن، بهترین تأیید بر صحّت متانت آن به شمار می‌رود وهیچ یک از مسلمانان ـ چه از شیعیان و چه از اهل سنّت ـ به انکار یا تشکیک در آن نپرداخته است، مگر برخی از افراد تازه به دوران رسیده که تحت تأثیر تبلیغات غربیان قرار گرفته و در دام‌های استعمار گرفتار آمده و فرهنگ</w:t>
      </w:r>
    </w:p>
    <w:p>
      <w:pPr>
        <w:pStyle w:val="BookText"/>
        <w:rPr/>
      </w:pPr>
      <w:r>
        <w:rPr>
          <w:rFonts w:ascii="IRNazanin" w:hAnsi="IRNazanin" w:eastAsia="IRNazanin"/>
          <w:color w:val="111111"/>
          <w:sz w:val="28"/>
          <w:sz w:val="28"/>
          <w:szCs w:val="28"/>
          <w:rtl w:val="true"/>
          <w:lang w:bidi="fa-IR"/>
        </w:rPr>
        <w:t>را جز با انکار الهام و روایات قطعیه و یا تعریف و تأویل آن در چهارچوب مقاصد منکرین دیانت و مادّی گرایان تفسیر و تحلیل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کژاندیشان بدین وسیله کوشیدند تا دری را بگشایند که اگر ـ خدای نخواسته ـ گشوده گشت، دیگر راهی برای اعتماد بر سنّت و استناد به آن و اطمینان به ظاهر کتاب و سنّت باقی نمی‌ماند و آیین شریف اسلام و دعوت پیامبر صلی‌الله‌علیه‌و‌آله براساس خواسته بدعت‌گذاران و هواپرستان، دست‌خوش تغییر و تحریف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چنین روایاتی که بزرگان علم حدیث و کارآزمودگان و نام‌آوران این رشته در گذشته و حال به تواتر و قطعی بودن آنها تصریح کرده‌اند، بتواند مورد انکار و تردید قرار گیرد، پس وضع و حال دیگر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شمرده می‌شوند، یا حداقل در این درجه از اعتبار نیستند، چه خواهد بود؟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اندیشمندان اسلامی نسبت به این‌گونه منحرفین از کتاب و سنّت، که با جرأت و جسارت نسبت به ساحت قدس خداوند و پیامبر گرامی‌اش علیه‌السلام ، به ایجاد شکّ و تردید و تحریف در اصل مسلّم مهدویت پرداخته‌اند، اعلام خطر نموده و کتاب‌ها و مقالاتی را در ردّ و ابطال نظریات آنان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این توطئه، جز دست‌های پلید کسانی که درصدد سست کردن اعتقادات مسلمانان و خدشه‌دار کردن متون اسلامی هستند، دستی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همین التزام و اعتقاد و پایبندی مردم به کتاب و سنّت پاک پیامبر صلی‌الله‌علیه‌و‌آله بود، که دشمنان و استعمارگران را از نفوذ در کشورهای اسلامی باز می‌داشت و راه سلطه بر این بلاد را بر روی آنان می‌بست و اکنون نیز به خوبی پیداست که چیزی جز سست شدن همین مبانی اعتقادی و کم شدن پایبندی‌ها به قرآن مجید و روایات شریفه نیست، که راه نفوذ و سلطه را بر بیگانگان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فتنه‌های گمراهان و هواپرستان و مزدوران استعمار در امان بدارد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مربوط به آن، اثری از پیشگامان اهل سنّت نیست و در بین صحابه قرن اوّل هجری و تابعین نیز ذکری از آن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خنده‌آور است که این بی‌خبران و غرب‌باوران ـ که به شدّت از شناخت حقایق اسلامی و فهم مصالح مسلمین دور هستند ـ گاهی دایه مهربان‌تر از مادر شده، و این عقیده را سبب اختلاف و درگیری بین مسلمانان و قیام علیه حکومت‌ها و موجب تبلیغات سیاسی دانسته‌اند و گاهی نیز به برخی اختلافاتی که بین پاره‌ای از احادیث این باب است، استناد کرده‌اند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همه اینها، از عجیب و غریب‌ترین نوع استدلالاتی است که در ردّ سنّت شریف نبوی صلی‌الله‌علیه‌و‌آله به آن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وقوع ذکر این عقیده بین صحابه و تابعین صدر اوّل اسلام، و بر اینکه خود پیامبر صلی‌الله‌علیه‌و‌آله اولین پایگاه برای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بوده‌اند، چه دلیلی قوی‌تر و محکم‌تر از وجود خود این احادیث متواتره، در اصلی‌ترین و معتبرترین کتاب‌های اهل سنّت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برهانی روشن‌تر از اجماع علمای مسلمین، و این‌که آنان هیچ کس از مدعیان مهدویت را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صحّت ظهور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نکرده‌اند؛ بلکه در ردّ ادّعای چنان افرادی،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صفات و نشانه‌های خاص مهدی علیه‌السلام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کرده‌اند، چنان‌که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فقیهان و اشراف اهل مدینه درباره آنان گفته‌اند، شاهدی آشکار در این زمینه به شمار می‌رود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اگر این همه احادیث، با توجّه به فراوانی و تواتری که دارند و با عنایت به اجماع و اتفاقی که از ناحیه علمای اسلامی بر مضمون این احادیث صورت گرفته است، نتواند دلیل بر صحّت و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به کدامین دلیل می‌توان استناد کرد؟ و درستی انتساب کدامین عقیده اسلامی به صحابه و پیامبر اکرم صلی‌الله‌علیه‌و‌آله را می‌توان اثبات نمود؟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 هیچ عقیده و یا اصلی را نتوان یافت که بر سر آن اختلاف و درگیری و نزاع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نزاع‌ها و درگیری‌ها پیرامون مسائل خداشناسی و نبوّت پیامبران الهی علیهم‌السلام نیز، بیش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پیوسته است، چنان‌که بین مکتب اشاعره و غیر آنان، و بین پیروان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حنبلی،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 درگیری‌ها؛ بلکه جنگ‌های خونین بسیار اتفاق افتاده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مفاهیمی که همه انسان‌ها بر لزوم آن اتّفاق نظر دارند، و بر سر تحقّق آنها و یا دفع کسانی که آنها را وسیله‌ای برای مقاصد سیاسی خویش قرار می‌دادند، جنگ‌های خانمان برانداز و معرکه‌های خونینی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تعداد قربانیان بشریت،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آزادی انسان و حقوق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غلطیده‌اند، بیشتر از تعداد قربانیان هر موضوع و عنوان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شدن حقّ به باطل، و عرضه باطل به جای حقّ، اگرچه از طرف اهل باطل و منحرفین، بسیار صورت می‌گیرد؛ لکن به حقّ ضرری نمی‌رساند و خدشه‌ای وارد نمی‌کند، چنان‌که 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 وَلَکُمُ الْوَیْلُ مِمّا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حقّ را بر باطل می‌افکنیم تا آن را در هم شکافد و باطل را نابود گرداند، آن زمان باطل از بین رونده و باطل‌شدنی است، و وای بر شما از آنچه درباره خداوند توصیف می‌کنید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عوام و قبول ادعای دروغین دجّال‌گونه‌های مدّعی مهدویت</w:t>
      </w:r>
      <w:r>
        <w:rPr>
          <w:rStyle w:val="FootnoteAnchor"/>
          <w:rtl w:val="true"/>
        </w:rPr>
        <w:footnoteReference w:id="7"/>
      </w:r>
      <w:r>
        <w:rPr>
          <w:rFonts w:ascii="IRNazanin" w:hAnsi="IRNazanin" w:eastAsia="IRNazanin"/>
          <w:color w:val="111111"/>
          <w:sz w:val="28"/>
          <w:sz w:val="28"/>
          <w:szCs w:val="28"/>
          <w:rtl w:val="true"/>
          <w:lang w:bidi="fa-IR"/>
        </w:rPr>
        <w:t>توسّط آنان، در بیشتر موارد</w:t>
      </w:r>
    </w:p>
    <w:p>
      <w:pPr>
        <w:pStyle w:val="BookText"/>
        <w:rPr/>
      </w:pPr>
      <w:r>
        <w:rPr>
          <w:rFonts w:ascii="IRNazanin" w:hAnsi="IRNazanin" w:eastAsia="IRNazanin"/>
          <w:color w:val="111111"/>
          <w:sz w:val="28"/>
          <w:sz w:val="28"/>
          <w:szCs w:val="28"/>
          <w:rtl w:val="true"/>
          <w:lang w:bidi="fa-IR"/>
        </w:rPr>
        <w:t>به خاطر عدم آشنایی آنان به نشانه‌های حضرت مهدی علیه‌السلام و نسب شریف ایشان و ویژگی‌های خاصّی است که برای ایشان در احادیث گوناگون</w:t>
      </w:r>
      <w:r>
        <w:rPr>
          <w:rStyle w:val="FootnoteAnchor"/>
          <w:rtl w:val="true"/>
        </w:rPr>
        <w:footnoteReference w:id="8"/>
      </w:r>
      <w:r>
        <w:rPr>
          <w:rFonts w:ascii="IRNazanin" w:hAnsi="IRNazanin" w:eastAsia="IRNazanin"/>
          <w:color w:val="111111"/>
          <w:sz w:val="28"/>
          <w:sz w:val="28"/>
          <w:szCs w:val="28"/>
          <w:rtl w:val="true"/>
          <w:lang w:bidi="fa-IR"/>
        </w:rPr>
        <w:t>مورد تصریح قرار گرفته است، و گرنه در این باب، جایی برای گمراهی و گمراه ساختن دیگران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علما و اندیشمندان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کنند و هدف‌های آن را به مردم بشناسانند و ویژگی‌ها و نشانه‌هایی را که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موعود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دغل‌پیشگان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شناخته می‌شود، برای توده مسلمانان برشمارند و توضیح 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فرق‌هایی که بین احادیث متواتره و غیره متواتره</w:t>
      </w:r>
      <w:r>
        <w:rPr>
          <w:rStyle w:val="FootnoteAnchor"/>
          <w:rtl w:val="true"/>
        </w:rPr>
        <w:footnoteReference w:id="9"/>
      </w:r>
      <w:r>
        <w:rPr>
          <w:rFonts w:ascii="IRNazanin" w:hAnsi="IRNazanin" w:eastAsia="IRNazanin"/>
          <w:color w:val="111111"/>
          <w:sz w:val="28"/>
          <w:sz w:val="28"/>
          <w:szCs w:val="28"/>
          <w:rtl w:val="true"/>
          <w:lang w:bidi="fa-IR"/>
        </w:rPr>
        <w:t>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لفظی تفصیلی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یقین و باور قطعی نسبت به صدور آن حدیثِ معین از ناحیه معصومین علیهم‌السلام ـ به عین همان</w:t>
      </w:r>
    </w:p>
    <w:p>
      <w:pPr>
        <w:pStyle w:val="BookText"/>
        <w:rPr/>
      </w:pPr>
      <w:r>
        <w:rPr>
          <w:rFonts w:ascii="IRNazanin" w:hAnsi="IRNazanin" w:eastAsia="IRNazanin"/>
          <w:color w:val="111111"/>
          <w:sz w:val="28"/>
          <w:sz w:val="28"/>
          <w:szCs w:val="28"/>
          <w:rtl w:val="true"/>
          <w:lang w:bidi="fa-IR"/>
        </w:rPr>
        <w:t>کلمات و الفاظِ موجود در متن حدیث ـ حاصل می‌شود و در چنین حدیثی ممکن نیست اختلاف و تعارض ایجاد شود، مگر توسط حدیث متواتر دیگری که با همین خصوصیات، مفاد معنایی خلاف</w:t>
      </w:r>
      <w:r>
        <w:rPr>
          <w:rStyle w:val="FootnoteAnchor"/>
          <w:rtl w:val="true"/>
        </w:rPr>
        <w:footnoteReference w:id="11"/>
      </w:r>
      <w:r>
        <w:rPr>
          <w:rFonts w:ascii="IRNazanin" w:hAnsi="IRNazanin" w:eastAsia="IRNazanin"/>
          <w:color w:val="111111"/>
          <w:sz w:val="28"/>
          <w:sz w:val="28"/>
          <w:szCs w:val="28"/>
          <w:rtl w:val="true"/>
          <w:lang w:bidi="fa-IR"/>
        </w:rPr>
        <w:t xml:space="preserve">حدیث اوّل داشته باشد؛ که در این صورت باید به وسیله ایجاد موافقت بین دو معنا و جمع بین دو حدیث به وسیله حمل عام بر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مطلق بر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حمل ظاهر بر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تنافی و اختلافِ ظاهری و ابتدایی بین دو روایات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جمعی ممکن نبود، ظاهر هر دو روایت از اعتبار ساقط گردیده و هیچ کدام صلاحیت برای استناد حکمی به آن را نخواهد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اجمالی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اختلاف و تعارضی که در عبارات و متون</w:t>
      </w:r>
    </w:p>
    <w:p>
      <w:pPr>
        <w:pStyle w:val="BookText"/>
        <w:rPr/>
      </w:pPr>
      <w:r>
        <w:rPr>
          <w:rFonts w:ascii="IRNazanin" w:hAnsi="IRNazanin" w:eastAsia="IRNazanin"/>
          <w:color w:val="111111"/>
          <w:sz w:val="28"/>
          <w:sz w:val="28"/>
          <w:szCs w:val="28"/>
          <w:rtl w:val="true"/>
          <w:lang w:bidi="fa-IR"/>
        </w:rPr>
        <w:t>احادیث هست، مشکلی ایجاد نمی‌کند؛ بلکه به آن روایتی که از همه روایت‌های آن مجموعه، اخصّ است و شمول کمتری دارد،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معنوی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قدر مشترک همه احادیث و مضمونی که در همگی آنها تکرار شده و مورد اتّفاق کلّ آن مجموعه است، أخذ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اختلاف داشتن متن و مضمون احادیث، زیانی به متواتر بودن آنها نمی‌زند؛ بلکه در احادیث غیر متواتر نیز، این اختلاف متن، ضرری به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آنهاست، وارد نمی‌کند؛ زیرا در این صورت هم روایت صحیح‌تر، و روایتی که به خاطر مطابقت مضمون آن با کتاب یا سنّت قطعی یا به خاطر قوی بودن متن</w:t>
      </w:r>
    </w:p>
    <w:p>
      <w:pPr>
        <w:pStyle w:val="BookText"/>
        <w:rPr/>
      </w:pPr>
      <w:r>
        <w:rPr>
          <w:rFonts w:ascii="IRNazanin" w:hAnsi="IRNazanin" w:eastAsia="IRNazanin"/>
          <w:color w:val="111111"/>
          <w:sz w:val="28"/>
          <w:sz w:val="28"/>
          <w:szCs w:val="28"/>
          <w:rtl w:val="true"/>
          <w:lang w:bidi="fa-IR"/>
        </w:rPr>
        <w:t>حدیث یا به خاطر تأیید مضمون آن توسّط شواهد و قراینی خاصّ، نسبت به حدیث دیگر متعارض با آن، رجحان و برتری دارد، مورد عمل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را، جز کسانی که در علم حدیث‌شناسی دارای تجربه و مهارت کافی باشند، باز نمی‌شناسند، و اگر جز این بود و به خاطر کمترین تعارض و اختلافی باید همه احادیث متعارض کنار گذاشته می‌شد، لازم بود که کلّیه روایات یا حداقل اغلب آنها، از درجه اعتبار ساقط باشند، که نتیجه‌اش تغییر چهره دین اسلام در اکثر احکام شرعی و دستورات فقهی بود؛ زیرا کمتر موضوعی در عقاید و احکام و تاریخ و تفسیر قرآن کریم و مانند آنها پیدا می‌شد، که احادیث وارد شده در آن موضوع، بدون اختلاف و تعارض باشند؛ اگرچه تعارضی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از بین بردن این تعارضات ابتدایی که در گفتگوهای عادی مردم نیز وجود دارد، و در تشخیص حدیث درست از نادرست و حدیث قویّ از ضعیف و روایت معتبر از غیر معتبر، تنها راه این است که به قواعد و مقرراتی که در نزد عُقلا و اندیشمندان معتبر است، استناد گردد و به خبرگان و اشخاص صلاحیت‌دار رجوع شود و بدین وسیله بعضی از احادیث را به بعضی دیگر بازگردانده و در صورت امکان جمع بین روایات و عمل به روایتی که از نظر سندی یا مضمونی قوّت و متانت بیشتر دارد، یا با قرآن کریم و سنّت ثابت شده و مانند آن،</w:t>
      </w:r>
      <w:bookmarkStart w:id="17" w:name="pg2819_34021"/>
    </w:p>
    <w:p>
      <w:pPr>
        <w:pStyle w:val="BookText"/>
        <w:rPr/>
      </w:pPr>
      <w:bookmarkEnd w:id="17"/>
      <w:r>
        <w:rPr>
          <w:rFonts w:ascii="IRNazanin" w:hAnsi="IRNazanin" w:eastAsia="IRNazanin"/>
          <w:color w:val="111111"/>
          <w:sz w:val="28"/>
          <w:sz w:val="28"/>
          <w:szCs w:val="28"/>
          <w:rtl w:val="true"/>
          <w:lang w:bidi="fa-IR"/>
        </w:rPr>
        <w:t>موافق‌تر است، به این قاعده عمل شود و از ردّ کردن روایت و نادیده گرفتن آن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روایاتی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علیهم‌السلام وارد شده، همگی باید در پرتو چنین قواعدی بحث و بررسی شود، چنان‌که احادیث متواتره‌ای داریم، مورد عمل قرار گیرد، و در اخبار غیر متواتره نیز، بعضی به بعضی تقویت شده، و برخی، برخی دیگر را تفسیر کند، و اگر خبر ضعیفی هم هست، ملاحظه شواهد و قرائن و بقیه موارد تأییدِ معتبر، در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احادیث وارده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و شبهه‌دار نمی‌پندارد، مگر ناآگاهانِ به صناعت حدیث شناسی، یا آگاهانی که تحت تأثیر تبلیغات باطل و فتنه‌های گمراهی آفرین استعمارگران، با سنّت پیامبر صلی‌الله‌علیه‌و‌آله به دشمنی برخاسته‌اند</w:t>
      </w:r>
      <w:r>
        <w:rPr>
          <w:rFonts w:eastAsia="IRNazanin" w:cs="IRNazanin"/>
          <w:color w:val="111111"/>
          <w:sz w:val="28"/>
          <w:szCs w:val="28"/>
          <w:rtl w:val="true"/>
          <w:lang w:bidi="fa-IR"/>
        </w:rPr>
        <w:t>.</w:t>
      </w:r>
    </w:p>
    <w:p>
      <w:pPr>
        <w:pStyle w:val="Heading4"/>
        <w:numPr>
          <w:ilvl w:val="3"/>
          <w:numId w:val="1"/>
        </w:numPr>
        <w:rPr/>
      </w:pPr>
      <w:bookmarkStart w:id="18" w:name="__RefHeading___Toc2424120_1395250215"/>
      <w:bookmarkStart w:id="19" w:name="_Toc7"/>
      <w:bookmarkEnd w:id="18"/>
      <w:r>
        <w:rPr>
          <w:rtl w:val="true"/>
        </w:rPr>
        <w:t>الهام‌گیری از باورداشت مهدویت</w:t>
      </w:r>
      <w:bookmarkEnd w:id="19"/>
    </w:p>
    <w:p>
      <w:pPr>
        <w:pStyle w:val="BookText"/>
        <w:rPr/>
      </w:pPr>
      <w:r>
        <w:rPr>
          <w:rFonts w:ascii="IRNazanin" w:hAnsi="IRNazanin" w:eastAsia="IRNazanin"/>
          <w:color w:val="111111"/>
          <w:sz w:val="28"/>
          <w:sz w:val="28"/>
          <w:szCs w:val="28"/>
          <w:rtl w:val="true"/>
          <w:lang w:bidi="fa-IR"/>
        </w:rPr>
        <w:t>بر کسی پوشیده نیست که عقیده به ظهور حضرت مهدی علیه‌السلام ، عقیده‌ای است که امید می‌آفریند و نشاط و تلاش ایجاد می‌کند، سستی و ناامیدی و کسالت را از بین می‌برد، حرکت‌های اصلاح‌گرانه و اسلام‌خواهانه را تشویق می‌کند، و جان‌های شورنده بر استکبار و استضعاف را تقویت می‌نماید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هنوز به کمال اهداف خویش نرسیده و به مرحله تحقّق همه آرمان‌هایی که برای جامه عمل پوشاندن به آنها آمده است،</w:t>
      </w:r>
    </w:p>
    <w:p>
      <w:pPr>
        <w:pStyle w:val="BookText"/>
        <w:rPr/>
      </w:pPr>
      <w:r>
        <w:rPr>
          <w:rFonts w:ascii="IRNazanin" w:hAnsi="IRNazanin" w:eastAsia="IRNazanin"/>
          <w:color w:val="111111"/>
          <w:sz w:val="28"/>
          <w:sz w:val="28"/>
          <w:szCs w:val="28"/>
          <w:rtl w:val="true"/>
          <w:lang w:bidi="fa-IR"/>
        </w:rPr>
        <w:t>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اسلام است و ناگزیر باید روزی فرا برسد که اسلام عزیز بر همه گیتی حکمروا باشد و همه ستمگری‌ها و حقّ‌کشی‌ها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زودی به دامن اسلام پناه خواهد آورد و نیاز دنیا به اسلام هر روز ظاهرتر از روز پیش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 هر روز روشن‌تر، و پرتوی آن هر روز درخشان‌تر از قبل در همه دنیا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نظام‌های استکباری رایج و فروپاشی احزاب شرک‌آلود غیر انسانی، و عدم موفّقیت برنامه‌های اقتصادی و سیاسی آنان در گسترش امنیت و آسایش مردمی، و ناکام ماندن این سیاست‌ها در تحقّق اهداف انسانی، و از بین بردن جهل و ستم و کینه‌جویی‌ها و نژادپرستی‌ها، روز به روز دل‌ها را برای قبول اسلام آماده‌تر ساخته و مردم دنیا را برای پذیرش برنامه‌های الهی آن ـ که یگانه راه حلّ مشکلات بشریت است ـ مشتاق‌تر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سرگردان امروز، هرگز گمشده خود را در نظام‌های شرقی و غربی نیافته و نخواهد یافت؛ بلکه این نظام‌ها و مکتب‌های غیر الهی، برای انسانِ امروز دست آوردی جز فروماندگی بیشتر و دشوارتر شدن کارها و مشکلات و فزونی فحشا، منکرات، فساد، گردن‌فرازی و استکبار نداشته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می‌کند</w:t>
      </w:r>
    </w:p>
    <w:p>
      <w:pPr>
        <w:pStyle w:val="BookText"/>
        <w:rPr/>
      </w:pPr>
      <w:r>
        <w:rPr>
          <w:rFonts w:ascii="IRNazanin" w:hAnsi="IRNazanin" w:eastAsia="IRNazanin"/>
          <w:color w:val="111111"/>
          <w:sz w:val="28"/>
          <w:sz w:val="28"/>
          <w:szCs w:val="28"/>
          <w:rtl w:val="true"/>
          <w:lang w:bidi="fa-IR"/>
        </w:rPr>
        <w:t>و این باور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نه از آنِ ستم‌پیشگان و استعمارگران؛ بلکه از آنِ خداست، و فرجام کار برای تقواپیشگان است و خداوند آخرین پیامبر و رسول گرامی‌اش حضرت محمّد صلی‌الله‌علیه‌و‌آله را با هدایت و آیین حقّ برای غلبه بر تمامی ادیان تاریخ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می‌کند و دوستی حقیقت و عدالت و نیکوکاری را در دل‌های ما جای می‌دهد و ما را برای برتری بخشیدن به کلمه توحید و برپا داشتن حدود الهی و اجرای حکم و قانون اسلام، به نهضت و قیام وا می‌دارد و پیوند ما را با مبادی و اصول اسلامی پایدار می‌سازد و در عمل به مسؤولیت‌هایی که برعهده داریم، مورد بازخواست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ـ که راستگوترین است ـ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رسول گرامی‌اش را با هدایت و آیین حقّ فرستاد تا آن را بر همه دین‌ها برتری بخشد، اگرچه ناخوشایند مشرکین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w:t>
      </w:r>
    </w:p>
    <w:p>
      <w:pPr>
        <w:pStyle w:val="BookText"/>
        <w:rPr/>
      </w:pPr>
      <w:r>
        <w:rPr>
          <w:rFonts w:ascii="Amiri" w:hAnsi="Amiri" w:eastAsia="Amiri" w:cs="Amiri"/>
          <w:color w:val="111111"/>
          <w:sz w:val="28"/>
          <w:sz w:val="28"/>
          <w:szCs w:val="28"/>
          <w:rtl w:val="true"/>
          <w:lang w:bidi="ar-SA"/>
        </w:rPr>
        <w:t>لَیَسْتَخْلِفَنَّهُمْ فِی الاْءَرْضِ کَمَا اسْتَخْلَفَ الَّذِینَ مِن قَبْلِهِمْ وَلَیُمَکِّنَنَّ لَهُمْ دِینَهُمُ الَّذِی ارْتَضی لَهُمْ وَلَیُبَدِّلَنَّهُمْ مِنْ بَعْدِ خَوْفِهِمْ أَمْنا یَعْبُدُونَنِی لا یُشْرِکُونَ بِی شَیْئا وَمَن کَفَرَ بَعْدَ ذلِکَ فأُولآئِکَ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آورند و عمل شایسته انجام دهند، وعده داده است که آنان را در زمین به خلافت رساند، چنان‌که پیشینیان آنان را خلافت بخشید و دینی را که بر ایشان پسندیده است، اقتدار و تمکین دهد و ترس و هراس را به آرامش و امنیت تبدیل کند، تا تنها مرا بپرستند و چیزی را شریک و همتای من قرار ندهند، و هرکس بعد از آن، کفر ورزد از فاسقان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مستضعفین زمین منّت گذاریم و آنان را پیشوایان مردم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چنان‌که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w:t>
      </w:r>
      <w:bookmarkStart w:id="20" w:name="pg2819_34025"/>
    </w:p>
    <w:p>
      <w:pPr>
        <w:pStyle w:val="BookText"/>
        <w:rPr/>
      </w:pPr>
      <w:bookmarkEnd w:id="20"/>
      <w:r>
        <w:rPr>
          <w:rFonts w:ascii="Amiri" w:hAnsi="Amiri" w:eastAsia="Amiri" w:cs="Amiri"/>
          <w:color w:val="111111"/>
          <w:sz w:val="28"/>
          <w:sz w:val="28"/>
          <w:szCs w:val="28"/>
          <w:rtl w:val="true"/>
          <w:lang w:bidi="ar-SA"/>
        </w:rPr>
        <w:t xml:space="preserve">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تقدیر ما از ابتدا درباره بندگان رسالت یافته خود ـ قبل از انگیزش آنان به پیامبری ـ بر این قرار گرفته که همانا آنان یاری شدگانند و لشکریان ما پیروزمند و غلبه یافتگانند</w:t>
      </w:r>
      <w:r>
        <w:rPr>
          <w:rFonts w:eastAsia="IRNazanin" w:cs="IRNazanin"/>
          <w:color w:val="111111"/>
          <w:sz w:val="28"/>
          <w:szCs w:val="28"/>
          <w:rtl w:val="true"/>
          <w:lang w:bidi="fa-IR"/>
        </w:rPr>
        <w:t>».</w:t>
      </w:r>
    </w:p>
    <w:p>
      <w:pPr>
        <w:pStyle w:val="Heading4"/>
        <w:numPr>
          <w:ilvl w:val="3"/>
          <w:numId w:val="1"/>
        </w:numPr>
        <w:rPr/>
      </w:pPr>
      <w:bookmarkStart w:id="21" w:name="__RefHeading___Toc2424122_1395250215"/>
      <w:bookmarkStart w:id="22" w:name="_Toc8"/>
      <w:bookmarkEnd w:id="21"/>
      <w:r>
        <w:rPr>
          <w:rtl w:val="true"/>
        </w:rPr>
        <w:t>اساس عقیده به مهدویت</w:t>
      </w:r>
      <w:bookmarkEnd w:id="22"/>
    </w:p>
    <w:p>
      <w:pPr>
        <w:pStyle w:val="BookText"/>
        <w:rPr/>
      </w:pPr>
      <w:r>
        <w:rPr>
          <w:rFonts w:ascii="IRNazanin" w:hAnsi="IRNazanin" w:eastAsia="IRNazanin"/>
          <w:color w:val="111111"/>
          <w:sz w:val="28"/>
          <w:sz w:val="28"/>
          <w:szCs w:val="28"/>
          <w:rtl w:val="true"/>
          <w:lang w:bidi="fa-IR"/>
        </w:rPr>
        <w:t>اساس در عقیده به مهدویت و غلبه اسلام بر تمامی ادیان و منتهی شدن سیر طبیعی دنیا به حاکمیت اسلام و فرامین الهی، و یگانه شدن قوانین و نظام‌های موجود، و خلافت مؤمنان و شایستگان در زمین، و تبدیل ترس و هراس بشریت به امان و امنیت، و نابودی همه مظاهر استضعاف و استکبار، همگی در همان نیروی اوّلیه‌ای است که به طرزی شگفت، برای نابودی همه مظاهر شرک و استکبار و آزادسازی انسان از سلطه طواغیت و خارج ساختن بشریت از ذلّت بندگی مردم به سوی عزّت بندگی خداوند، در نهاد دعوت اسلام و باور توحیدی و کلمه اخلاص به ودیعت نهاده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سوی جامعه‌ای یگانه و بین المللی و ادغام بعضی جوامع در بعضی دیگر و کاستن امتیازات سیاسی و نظامی و نژادی در حرکت است و دانش و پیشرفت صنعتی؛ یگانه شدن بشریت و یکی شدن اقوام و ملیت‌های مختلف را میسّر ساخته است و توسعه ارتباطات و پیوندهای بین ملّت‌ها و قومیت‌های گوناگون، آن</w:t>
      </w:r>
    </w:p>
    <w:p>
      <w:pPr>
        <w:pStyle w:val="BookText"/>
        <w:rPr/>
      </w:pPr>
      <w:r>
        <w:rPr>
          <w:rFonts w:ascii="IRNazanin" w:hAnsi="IRNazanin" w:eastAsia="IRNazanin"/>
          <w:color w:val="111111"/>
          <w:sz w:val="28"/>
          <w:sz w:val="28"/>
          <w:szCs w:val="28"/>
          <w:rtl w:val="true"/>
          <w:lang w:bidi="fa-IR"/>
        </w:rPr>
        <w:t>را مانند اهل شهری؛ بلکه محلّه‌ای واحد قرار داده است؛ همگی زمینه‌ساز آینده‌ای درخشان، بر اساس تعالیم اسلام و قرآن به شمار می‌رود؛ یعنی همان‌طور که بشریت جامعه‌های قبیله‌ای را پشت سر نهاده و در حرکت خویش، به تأسیس جوامع شهرنشین، براساس وحدت منطقه یا منافع سیاسی یا اقتصادی یا نژادی رسیده است که هر کدام خواستار غلبه و تسلّط بر دیگری است، یقینا در همین سیرِ رو به رشد، روزی از این حکومت‌های جزئی و وحدت‌های ناچیز رهایی یافته و به وحدتی بزرگ و حکومتی الهی و جهانگیر ـ که هیچ اختصاصی به فرد یا طایفه یا منطقه یا نژادی مخصوص نخواهد داشت ـ دست پیدا خواهد کرد که همانا حکومت اسلام و قرآن است، حکومتی که همگان را شامل می‌شود و همه در آن مساوی‌اند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همچنان که همه خبرهای غیبی خدا و پیامبر صلی‌الله‌علیه‌و‌آله را باور داریم و چنان‌که به فرشتگان خدا و کتاب‌ها و پیامبران او ایمان داریم، و آنچه را که از جزئیات و تفاصیل معاد و بهشت و دوزخ و مانند آن ـ که جز به وسیله وحی و خبر دادن پیامبر صلی‌الله‌علیه‌و‌آله قابل اثبات نیست ـ به ما خبر داده‌اند، تصدیق می‌کنیم، همین‌طور به وعده خداوند نیز ـ که آن را در کتاب مجیدش خطاب به ایمان آورندگان و همه بشریت بیان فرموده و ما را زبان پیامبران و رسولانش نسبت به آن بشارت بخشیده، و پیامبر راستگو و امین ما آن را به آگاهی ما رسانده است ـ ایمان داریم و نسبت به تحقّق این وعده الهی در وراثت صالحان و حکومت اسلام و قرآن در تمام جهان، تردیدی به خود راه نمی‌دهیم و از خدا می‌خواهیم که ما را</w:t>
      </w:r>
      <w:bookmarkStart w:id="23" w:name="pg2819_34027"/>
    </w:p>
    <w:p>
      <w:pPr>
        <w:pStyle w:val="BookText"/>
        <w:rPr/>
      </w:pPr>
      <w:bookmarkEnd w:id="23"/>
      <w:r>
        <w:rPr>
          <w:rFonts w:ascii="IRNazanin" w:hAnsi="IRNazanin" w:eastAsia="IRNazanin"/>
          <w:color w:val="111111"/>
          <w:sz w:val="28"/>
          <w:sz w:val="28"/>
          <w:szCs w:val="28"/>
          <w:rtl w:val="true"/>
          <w:lang w:bidi="fa-IR"/>
        </w:rPr>
        <w:t>بر این عقیده و بر تمام مبادی و اصول اسلامی و باورهای اصیل و صحیح، پایدار و ثابت قدم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را هدایت فرمودی، ضلالت و گمراهی را به دل‌های ما راه مده و از جانب خویش رحمتی خاصّ به ما عنایت کن، که همانا تو بسیار بخشنده و عنایت کننده‌ای</w:t>
      </w:r>
      <w:r>
        <w:rPr>
          <w:rFonts w:eastAsia="IRNazanin" w:cs="IRNazanin"/>
          <w:color w:val="111111"/>
          <w:sz w:val="28"/>
          <w:szCs w:val="28"/>
          <w:rtl w:val="true"/>
          <w:lang w:bidi="fa-IR"/>
        </w:rPr>
        <w:t>».</w:t>
      </w:r>
    </w:p>
    <w:p>
      <w:pPr>
        <w:pStyle w:val="Heading4"/>
        <w:numPr>
          <w:ilvl w:val="3"/>
          <w:numId w:val="1"/>
        </w:numPr>
        <w:rPr/>
      </w:pPr>
      <w:bookmarkStart w:id="24" w:name="__RefHeading___Toc2424124_1395250215"/>
      <w:bookmarkStart w:id="25" w:name="_Toc9"/>
      <w:bookmarkEnd w:id="24"/>
      <w:r>
        <w:rPr>
          <w:rtl w:val="true"/>
        </w:rPr>
        <w:t>کتاب‌های مستقل درباره مهدویت</w:t>
      </w:r>
      <w:bookmarkEnd w:id="25"/>
    </w:p>
    <w:p>
      <w:pPr>
        <w:pStyle w:val="BookText"/>
        <w:rPr/>
      </w:pPr>
      <w:r>
        <w:rPr>
          <w:rFonts w:ascii="IRNazanin" w:hAnsi="IRNazanin" w:eastAsia="IRNazanin"/>
          <w:color w:val="111111"/>
          <w:sz w:val="28"/>
          <w:sz w:val="28"/>
          <w:szCs w:val="28"/>
          <w:rtl w:val="true"/>
          <w:lang w:bidi="fa-IR"/>
        </w:rPr>
        <w:t>دانشمندان اسلامی همواره به روایات مربوط به حضرت مهدی علیه‌السلام اهتمامی خاص داشته و در استخراج و تحقیق و رساندن آنها به جامعه و محکم کردن ایمانِ به آنها در قلوب مردم، سعی و تلاش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علاوه بر آوردن این روایات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کتاب‌های روایی مستقل و مجموعه‌های احادیث خاصّ در این زمینه فراوان نگاشته‌اند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میان، ما به افزون از سی کتاب که به شکل مستقلّ، به کوشش بزرگان اهل سنّت در این باره تألیف شده است، آگاهی یافتیم که به عنوان نمونه می‌توان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المختصر فی علامات المهدی المنتظر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و نظایر آنها، کمترین چیزی را که اثبات می‌کنند،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باورداشتِ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اسلامی است که اساس آن به کتاب و سنّت نبوی صلی‌الله‌علیه‌و‌آله برمی‌گردد و همه پیشینیان و صحابه و تابعین به آن اعتقاد داشته‌اند و اختصاصی به مذهبی خاصّ از مذاهب مختلف مسلمین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خود این عقیده، یکی از دلایل قطعی بر پایان یافتن سلسله پیامبران الهی به وجود شریف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آیین او هرگز نسخ نخواهد گشت و اینکه حضرت مهدی علیه‌السلام ـ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احادیث صحیحه متعدّدی به آن تصریح دارند ـ دوازدهمین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نفر از جانشینانی است که رسول گرامی اسلام صلی‌الله‌علیه‌و‌آله امّت خویش را به آمدن یکایک آنان بشارت بخشیده است و این بشارات همگی در احادیث گوناگونی که با سندهای فراوان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نقل شده است، مورد اعتراف همگان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بخواهد به میزان قوّت و اعتبار آنچه که مدرک و مستند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آگاهی یابد و کثرت روایات این باب، و فراوانی مؤلّفین و جمع آورندگان آنها را دریابد، و شهرت این روایات در بین اندیشمندان و دانشمندان اسلامی را غیر قابل انکار بیند، باید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آن مراجعه نماید، تا بفهمد که برشمردن همه این احادیث و کتاب‌های مربوطه کاری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مختصر، تنها درباره یکی از این کتاب‌ها که پیرامون این موضوع نگاشته شده، سخن می‌گوییم و به عنوان نمونه‌ای از این‌گونه تألیفات و به عنوان دلیلی بر بسیاریِ چشمگیر این مطالب در کتاب‌های دیگر، به بررسی آنچه در این کتاب آمده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علامات مهدی آخر الزمان علیه‌السلام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و مؤلّف آن، هر دو بی‌نیاز از تعریف هستند؛ زیرا خود کتاب از کتاب‌های مشهور و معروف است که نسخه خطّی آن در چندین کتابخانه بزرگ موجود است و اخیرا چاپ جدیدی از این کتاب با استفاده از تصویربرداری از نسخه خطّی موجود در کتابخانه مسجدالحرام در مکّه مکرّمه عرضه شده است و ما خود نیز نسخه خطّی دیگری از آن را که در کتابخانه مسجد اعظم قم ـ از یادگارهای مرحوم مغفور آیت اللّه العظمی بروجردی ـ حفظ و نگهداری می‌شود، مشاهده کرده‌ایم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عالم بزرگ و محدث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حسام الدین بن عبدالملک المتقی الشاذلی المدینیّ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نویسنده‌ای معروف است و شرح حالش</w:t>
      </w:r>
      <w:bookmarkStart w:id="26" w:name="pg2819_34030"/>
    </w:p>
    <w:p>
      <w:pPr>
        <w:pStyle w:val="BookText"/>
        <w:rPr/>
      </w:pPr>
      <w:bookmarkEnd w:id="26"/>
      <w:r>
        <w:rPr>
          <w:rFonts w:ascii="IRNazanin" w:hAnsi="IRNazanin" w:eastAsia="IRNazanin"/>
          <w:color w:val="111111"/>
          <w:sz w:val="28"/>
          <w:sz w:val="28"/>
          <w:szCs w:val="28"/>
          <w:rtl w:val="true"/>
          <w:lang w:bidi="fa-IR"/>
        </w:rPr>
        <w:t>در کتاب‌هایی که پیرامون زندگی‌نامه‌های علما و بزرگان اهل سنّت نگاشته شده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مقدمه و نسخه چاپ شده همین کتاب نیز شرح زندگانی و آثار و مقامات او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آنچه در این کتاب آمده و برآنیم تا آگاهی مختصری نسبت به آن پیدا کنیم،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 دسته از مشایخ و راویان و صاحبان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خویش روایت کرده‌اند، و مؤلّف این کتاب نیز روایات وارده را از ایشان نقل کرده است، و نیز اسامی گروهی از علمای مشهور و تابعینی</w:t>
      </w:r>
      <w:r>
        <w:rPr>
          <w:rStyle w:val="FootnoteAnchor"/>
          <w:rtl w:val="true"/>
        </w:rPr>
        <w:footnoteReference w:id="20"/>
      </w:r>
      <w:r>
        <w:rPr>
          <w:rFonts w:ascii="IRNazanin" w:hAnsi="IRNazanin" w:eastAsia="IRNazanin"/>
          <w:color w:val="111111"/>
          <w:sz w:val="28"/>
          <w:sz w:val="28"/>
          <w:szCs w:val="28"/>
          <w:rtl w:val="true"/>
          <w:lang w:bidi="fa-IR"/>
        </w:rPr>
        <w:t>که پس از عهد پیامبر صلی‌الله‌علیه‌و‌آله این احادیث و اخبار را روایت کرده‌اند و نیز اسامی گروهی از صحابه که خود، بدون واسطه از رسول اللّه صلی‌الله‌علیه‌و‌آله نقل حدیث کرده‌اند</w:t>
      </w:r>
      <w:r>
        <w:rPr>
          <w:rFonts w:eastAsia="IRNazanin" w:cs="IRNazanin"/>
          <w:color w:val="111111"/>
          <w:sz w:val="28"/>
          <w:szCs w:val="28"/>
          <w:rtl w:val="true"/>
          <w:lang w:bidi="fa-IR"/>
        </w:rPr>
        <w:t>.</w:t>
      </w:r>
    </w:p>
    <w:p>
      <w:pPr>
        <w:pStyle w:val="Heading4"/>
        <w:numPr>
          <w:ilvl w:val="3"/>
          <w:numId w:val="1"/>
        </w:numPr>
        <w:rPr/>
      </w:pPr>
      <w:bookmarkStart w:id="27" w:name="__RefHeading___Toc2424126_1395250215"/>
      <w:bookmarkStart w:id="28" w:name="_Toc10"/>
      <w:bookmarkEnd w:id="27"/>
      <w:r>
        <w:rPr>
          <w:rtl w:val="true"/>
        </w:rPr>
        <w:t>اسامی مشایخ و اساتید فن و صاحبان کتاب‌های جامع حدیث</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طبرانی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ابونعیم اصفهانی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خطیب بغدادی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ابن ابی‌شیبه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نعیم بن حمّاد، یکی از اساتید امام بخاری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الحاکم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احمد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مارودی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بزّاز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ترمذی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دارقطنی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ابن ماجه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ابویعلی موصلی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ابن عساکر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مسلم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ثعلبی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ابوداود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ابن جوزی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ابن ابی‌اسامه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تمام بجلی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رویانی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ابن منده</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حسن بن‌سفیان شیبانی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عثمان بن سعید</w:t>
      </w:r>
      <w:bookmarkStart w:id="29" w:name="pg2819_34031"/>
    </w:p>
    <w:p>
      <w:pPr>
        <w:pStyle w:val="BookText"/>
        <w:rPr/>
      </w:pPr>
      <w:bookmarkEnd w:id="29"/>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ابوالحسن حوبی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کثیر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واقدی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ابوبکر بن مقری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ابن مناوی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ابوغنم کوفی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مردویه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ابن خزیمه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ابوعوانه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ابوبکر اسکافی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دیلمی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قرطبی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ابن لهیعه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ابوبکر احمد بیهقی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ابوالحسن آبری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ابن حبّان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ابوبکر احمد بن محمّد بن عبداللّه بن صدقه</w:t>
      </w:r>
      <w:r>
        <w:rPr>
          <w:rFonts w:eastAsia="IRNazanin" w:cs="IRNazanin"/>
          <w:color w:val="111111"/>
          <w:sz w:val="28"/>
          <w:szCs w:val="28"/>
          <w:rtl w:val="true"/>
          <w:lang w:bidi="fa-IR"/>
        </w:rPr>
        <w:t>.</w:t>
      </w:r>
    </w:p>
    <w:p>
      <w:pPr>
        <w:pStyle w:val="Heading4"/>
        <w:numPr>
          <w:ilvl w:val="3"/>
          <w:numId w:val="1"/>
        </w:numPr>
        <w:rPr/>
      </w:pPr>
      <w:bookmarkStart w:id="30" w:name="__RefHeading___Toc2424128_1395250215"/>
      <w:bookmarkStart w:id="31" w:name="_Toc11"/>
      <w:bookmarkEnd w:id="30"/>
      <w:r>
        <w:rPr>
          <w:rtl w:val="true"/>
        </w:rPr>
        <w:t>اسامی برخی از مشاهیر از تابعین</w:t>
      </w:r>
      <w:bookmarkEnd w:id="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عاصم بن عمرو بجلی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سعید مسیّب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ابوجعفر محمّد بن علی الباقر علیه‌السلام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اسحاق بن یحیی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شهر بن حوشب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زهری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مطر الورّاق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طاووس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صباح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عمرو بن علی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مکحول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کعب بن علقمه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قتاده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عبداللّه بن حارث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محمّد بن حبیر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ارطاة بن منذر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حَکم بن عیینه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ابوقبیل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ابن ابی‌طلحه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کثیر بن مرّه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ابن سیرین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مجاهد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خالد بن سعد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ابومریم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شریک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ابوارطاة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ضمرة بن حبیب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حکم بن نافع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خالد بن معدان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محمّد بن حنفیه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سدی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سلیمان بن عیسی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بقیة بن ولید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ولید بن مسلم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قیس بن جابر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عمرو بن شعیب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ابن شوذب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دینار بن دینار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معمّر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فضل بن دکین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سالم بن ابی‌جعد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محمّد بن صامت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حکیم بن سعد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ابراهیم بن میسره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ابوامیّه</w:t>
      </w:r>
      <w:r>
        <w:rPr>
          <w:rFonts w:eastAsia="IRNazanin" w:cs="IRNazanin"/>
          <w:color w:val="111111"/>
          <w:sz w:val="28"/>
          <w:szCs w:val="28"/>
          <w:rtl w:val="true"/>
          <w:lang w:bidi="fa-IR"/>
        </w:rPr>
        <w:t>.</w:t>
      </w:r>
    </w:p>
    <w:p>
      <w:pPr>
        <w:pStyle w:val="Heading4"/>
        <w:numPr>
          <w:ilvl w:val="3"/>
          <w:numId w:val="1"/>
        </w:numPr>
        <w:rPr/>
      </w:pPr>
      <w:bookmarkStart w:id="32" w:name="__RefHeading___Toc2424130_1395250215"/>
      <w:bookmarkStart w:id="33" w:name="_Toc12"/>
      <w:bookmarkEnd w:id="32"/>
      <w:r>
        <w:rPr>
          <w:rtl w:val="true"/>
        </w:rPr>
        <w:t>اسامی روایت کنندگان درباره حضرت مهدی علیه‌السلام از اصحاب رسول خدا صلی‌الله‌علیه‌و‌آله</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علی بن ابی‌طالب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عمار بن یاسر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حذیفه یمانی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ابوسعید</w:t>
      </w:r>
    </w:p>
    <w:p>
      <w:pPr>
        <w:pStyle w:val="BookText"/>
        <w:rPr/>
      </w:pPr>
      <w:r>
        <w:rPr>
          <w:rFonts w:ascii="IRNazanin" w:hAnsi="IRNazanin" w:eastAsia="IRNazanin"/>
          <w:color w:val="111111"/>
          <w:sz w:val="28"/>
          <w:sz w:val="28"/>
          <w:szCs w:val="28"/>
          <w:rtl w:val="true"/>
          <w:lang w:bidi="fa-IR"/>
        </w:rPr>
        <w:t xml:space="preserve">خدری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طلحة بن عبیداللّه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ابن عمر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عبداللّه بن مسعود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جابر بن عبداللّه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عبدالرحمان بن عوف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عمر بن خطّاب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ابن عباس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ابوهریره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انس بن مالک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ابوامامه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هلالی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ابوطفیل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الحسن علیه‌السلام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الحسین علیه‌السلام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ثوبان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ابی بن کعب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جابر بن سمره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جابر صدفی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عبداللّه بن عمرو بن عاص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عمرو بن عاص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امّ سلمه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عایشه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اسماء بنت عمیس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امّ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بعد از ذکر اسامی، به خاطر افزایش آگاهی خواننده و خالی نبودن این نوشتار از متون این احادیث و نیز به منظور کسب ثواب و اجری که در احادیثی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أُمَّتِی أَرْبَعِینَ حَدِیثا حَشَرَهُ اللّه‌ُ یَوْمَ الْقِیامَةِ فَقِیها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امّت من، چهل حدیث را حفظ نماید، خداوند روز قیامت، او را به عنوان فقیه محشور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داده شده است،</w:t>
      </w:r>
      <w:r>
        <w:rPr>
          <w:rStyle w:val="FootnoteAnchor"/>
          <w:rtl w:val="true"/>
        </w:rPr>
        <w:footnoteReference w:id="22"/>
      </w:r>
      <w:r>
        <w:rPr>
          <w:rFonts w:ascii="IRNazanin" w:hAnsi="IRNazanin" w:eastAsia="IRNazanin"/>
          <w:color w:val="111111"/>
          <w:sz w:val="28"/>
          <w:sz w:val="28"/>
          <w:szCs w:val="28"/>
          <w:rtl w:val="true"/>
          <w:lang w:bidi="fa-IR"/>
        </w:rPr>
        <w:t>درصدد برآمدیم که چهل حدیث از احادیث نقل شده در این کتاب را ـ که افزون از دویست حدیث می‌باشد ـ در این نوشتار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الاّ باللّه</w:t>
      </w:r>
      <w:r>
        <w:rPr>
          <w:rFonts w:eastAsia="IRNazanin" w:cs="IRNazanin"/>
          <w:color w:val="111111"/>
          <w:sz w:val="28"/>
          <w:szCs w:val="28"/>
          <w:rtl w:val="true"/>
          <w:lang w:bidi="fa-IR"/>
        </w:rPr>
        <w:t>.</w:t>
      </w:r>
      <w:bookmarkStart w:id="34" w:name="pg2819_34033"/>
    </w:p>
    <w:p>
      <w:pPr>
        <w:pStyle w:val="Heading2"/>
        <w:numPr>
          <w:ilvl w:val="1"/>
          <w:numId w:val="1"/>
        </w:numPr>
        <w:rPr/>
      </w:pPr>
      <w:bookmarkStart w:id="35" w:name="__RefHeading___Toc2424132_1395250215"/>
      <w:bookmarkStart w:id="36" w:name="_Toc13"/>
      <w:bookmarkEnd w:id="34"/>
      <w:bookmarkEnd w:id="35"/>
      <w:r>
        <w:rPr>
          <w:rtl w:val="true"/>
        </w:rPr>
        <w:t>چهل حدیث پیرامون باورداشت مهدویت</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424134_1395250215"/>
      <w:bookmarkStart w:id="38" w:name="_Toc14"/>
      <w:bookmarkEnd w:id="37"/>
      <w:r>
        <w:rPr>
          <w:rtl w:val="true"/>
        </w:rPr>
        <w:t>اشاره</w:t>
      </w:r>
      <w:bookmarkStart w:id="39" w:name="pg2819_34035"/>
      <w:bookmarkEnd w:id="38"/>
    </w:p>
    <w:p>
      <w:pPr>
        <w:pStyle w:val="Heading3"/>
        <w:numPr>
          <w:ilvl w:val="2"/>
          <w:numId w:val="1"/>
        </w:numPr>
        <w:rPr/>
      </w:pPr>
      <w:bookmarkStart w:id="40" w:name="__RefHeading___Toc2424136_1395250215"/>
      <w:bookmarkStart w:id="41" w:name="_Toc15"/>
      <w:bookmarkEnd w:id="39"/>
      <w:bookmarkEnd w:id="40"/>
      <w:r>
        <w:rPr>
          <w:rtl w:val="true"/>
        </w:rPr>
        <w:t>چهل حدیث</w:t>
      </w:r>
      <w:bookmarkEnd w:id="4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احمد و ابن ابی‌شیبه و ابن ماجه و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علیه‌السلام نقل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أَهْلُ الْبَیْتِ، یُصْلِحُهُ اللّه‌ُ فِی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علیه‌السلام از ما اهل بیت است، خداوند امر او را در یک شب اصلاح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ابوداود و ابن ماجه و طبرانی و حاکم، از امّ سلمه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علیه‌السلام از سلاله من است، از فرزندان فاطمه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حاکم و ابن ماجه و ابونعیم، از انس بن مالک روایت کرده‌اند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صلی‌الله‌علیه‌و‌آله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 وُلْدِ 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وَعَلِیُّ وَجَعْفَرُ وَالْحَسَنُ وَالْحُسَیْنُ وَالْمَهْدِیُّ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 نفر از فرزندان عبدالمطلب،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حمزه و علی و جعفر و حسن و حسین و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ترمذی به طریق صحیح از ابوهریره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لَطَوَّلَ اللّه‌ُ ذلِکَ الْیَوْمَ، حَتّی یَلِیَ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 خداوند آن روز را آنقدر طولانی می‌کند که مهدی علیه‌السلام در پی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طبرانی در الاوسط از طریق عمرو بن علی روایتی را از علی بن ابی‌طالب علیه‌السلام نقل کرده که از پیامبر صلی‌الله‌علیه‌و‌آله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مِنَّا الْمَهْدِیُّ أَمْ مِنْ غَیْرِنا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یَخْتِمُ اللّه‌ُ کَما بِنا فَتَحَ، وَبِنا یَسْتَنْقِذُونَ مِنَ الشِّرْکِ، وَبِنا یُؤَلِّفُ اللّه‌ُ بَیْنَ قُلُوبِهِمْ بَعْدَ عَداوَةِ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مهدی از بین ماست یا از بین دیگران؟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ماست، خداوند همچنان‌که به ما آغاز فرمود، به ما هم ختم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ماست که مردم از شرک نجات می‌یابند، به وسیله ماست که خداوند بین دل‌های</w:t>
      </w:r>
    </w:p>
    <w:p>
      <w:pPr>
        <w:pStyle w:val="BookText"/>
        <w:rPr/>
      </w:pPr>
      <w:r>
        <w:rPr>
          <w:rFonts w:ascii="IRNazanin" w:hAnsi="IRNazanin" w:eastAsia="IRNazanin"/>
          <w:color w:val="111111"/>
          <w:sz w:val="28"/>
          <w:sz w:val="28"/>
          <w:szCs w:val="28"/>
          <w:rtl w:val="true"/>
          <w:lang w:bidi="fa-IR"/>
        </w:rPr>
        <w:t>مردم الفت و پیوند ایجاد می‌کند، بعد از آنکه به دشمنی حاصله از شرک، بینشان جدایی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نعیم بن حمّاد و ابونعیم از طریق مکحول از علی بن ابی‌طالب علیه‌السلام روایت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مِنّا آلُ مُحَمَّدٍ الْمَهْدِیُّ أَمْ مِنْ غَیْرِنا؟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یَخْتِمُ اللّه‌ُ بِهِ الدِّینَ کَما فَتَحَ بِنا، یُنْقِذُونَ مِنَ الْفِتْنَةِ کَما أَنْقَذُوا مِنَ الشِّرْکِ، وَبِنا یُؤَلِّفُ اللّه‌ُ بَیْنَ قُلُوبِهِمْ، وَبِنا یُصْبِحُونَ بَعْدَ عَداوَةِ الْفِتْنَةِ إِخْوانا کَما أَصْبَحُوا بَعْدَ عَداوَةِ الشِّرْکِ إِخْوانا فِی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علیه‌السلام از بین ما آل محمّد صلی‌الله‌علیه‌و‌آله است یا از بین غیر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بین ماست، خداوند دین را همچنان‌که گشود، به وجود او ختم خواهد کرد، مردم به وسیله ما از فتنه نجات می‌یابند چنان‌که از شرک نجات یافتند، و به وسیله ماست که خداوند بین دل‌های مردم الفت و پیوند ایجاد می‌کند، و به وسیله ماست که مردم بعد از دشمنیِ برخاسته از فتنه، با یکدیگر برادر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حارث بن ابی اسامه و ابونعیم از ابوسعید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لَتَمْلاَءَنَّ الاْءَرْضَ ظُلْما وَعُدْوانا، ثُمَّ لَیَخْرَجَنَّ رَجُلٌ مِنْ أَهْلِ بَیْتِی حَتّی یَمْلاَءَها قِسْطا وَعَدْلاً کَما مُلِئَتْ عُدْوانا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 از ستم و دشمنی می‌شود و به درستی، مردی از اهل بیت من قیام خواهد کرد تا زمین را از عدل و داد پر کند چنان‌که پر از دشمنی و ستم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ابونعیم از ابن مسعود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أَهْلِ بَیْتِی، یُواطِئ اسْمُهُ اسْمِی وَخُلْقُهُ خُلْقِی، یَمْلاَءُها قِسْطا وَعَدْلاً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قیام خواهد کرد، اسمش همانند اسم من و اخلاقش همانند اخلاق من است، او زمین را پر از عدل و داد کند، چنان‌که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ابونعیم از حذیفه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 هذِهِ الاْءُمَّةَ مِنْ مُلُوکٍ جَبابِرَةٍ، یَقْتُلُونَ وَیُخِیفُونَ الْمُطِیعِینَ إِلاّ مَنْ أَظْهَرَ طاعَتَهُمْ؛ فَالْمُؤْمِنُ التَّقِیُّ لَیُصانَهُمْ بِلِسانِهِ، وَیَفِرُّ مِنْهُمْ بِقَلْبِهِ وَجَنانِهِ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تَعالی أَنْ یُعِیدَ الاْءِسْلامَ عَزِیزا قَصَمَ کُلِّ جَبّارٍ عَنِیدٍ، وَهُوَ الْقادِرُ عَلی ما یَشآءُ أَنْ یُصْلِحَ أُمَّةً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w:t>
      </w:r>
    </w:p>
    <w:p>
      <w:pPr>
        <w:pStyle w:val="BookText"/>
        <w:rPr/>
      </w:pPr>
      <w:r>
        <w:rPr>
          <w:rFonts w:ascii="Amiri" w:hAnsi="Amiri" w:eastAsia="Amiri" w:cs="Amiri"/>
          <w:color w:val="111111"/>
          <w:sz w:val="28"/>
          <w:sz w:val="28"/>
          <w:szCs w:val="28"/>
          <w:rtl w:val="true"/>
          <w:lang w:bidi="ar-SA"/>
        </w:rPr>
        <w:t>یَوْمٌ، لَطَوَّلَ اللّه‌ُ ذلِکَ الْیَوْمَ حَتّی یَمْلِکَ مِنْ أَهْلِ بَیْتِی رَجُلٌ، تَجْرِی الْمَلاحِمَ عَلی یَدَیْهِ، وَیُظْهِرُ الاْءِسْلامَ وَلا یُخْلِفُ وَعْدَهُ، وَهُوَ سَرِیعُ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 از پادشاهان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می‌کشند و اطاعت کنندگان پروردگار را می‌ترسانند، مگر کسی را که فرمان‌بری و اطاعت از آنان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باایمان و پرهیزکار باید با زبانش با آنان بسازد؛ امّا در قلب و با جوارحش از آنان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خدای بزرگ بخواهد اسلام را عزیز گرداند، هر ستمگر عناد پیشه‌ای را درهم خواهد شکست و او بر آنچه بخواهد تواناست و می‌تواند امّت را بعد از تباهی اصلاح فرماید ـ و حالشان را نیکو گرداند ـ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همان یک روز را آن‌چنان طولانی خواهد کرد که مردی از اهل بیت من به حکومت رسد، به دست او پیشامدهایی عجیب به وقوع می‌پیوندد و خداوند ـ به دست او ـ اسلام را پیروز می‌کند و در وعده‌هایش خلاف نمی‌کند و او محاسبه‌گری سریع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حسن بن سفیان و ابونعیم از ابوهریره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لَیْلَةً، لَیَمْلِکُ فِیها رَجُلٌ مِنْ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شب باقی نمانده باشد، خداوند در همان یک شب، مردی از اهل بیت مرا به حکومت خواهد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رویانی در کتاب مسند خویش و ابونعیم از حذیفه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رَجُلٌ مِنْ وُلْدِی، لَوْنُهُ لَوْنٌ عَرَبِیٌّ، وَجِسْمُهُ اِسْرآئِیلِیٌّ، عَلی خَدِّهِ الاْءَیْمَنِ خالٌ کَأَنَّهُ کَوْکَبٌ دُرِّیٌّ، یَمْلاَءُ الاْءَرْضَ عَدْلاً کَما مُلِئَتْ جَوْرا وَظُلْما، یَرْضی فِی خِلافَتِهِ أَهْلُ الاْءَرْضِ وَأَهْلِ السَّمآءِ وَالطَّیْرِ فِی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علیه‌السلام مردی از فرزندان من است، رنگ رخساره‌اش، رنگ عرب‌ها و اندامش، اندام اسرائیلی‌هاست،</w:t>
      </w:r>
      <w:r>
        <w:rPr>
          <w:rStyle w:val="FootnoteAnchor"/>
          <w:rtl w:val="true"/>
        </w:rPr>
        <w:footnoteReference w:id="34"/>
      </w:r>
      <w:r>
        <w:rPr>
          <w:rFonts w:ascii="IRNazanin" w:hAnsi="IRNazanin" w:eastAsia="IRNazanin"/>
          <w:color w:val="111111"/>
          <w:sz w:val="28"/>
          <w:sz w:val="28"/>
          <w:szCs w:val="28"/>
          <w:rtl w:val="true"/>
          <w:lang w:bidi="fa-IR"/>
        </w:rPr>
        <w:t>بر گونه راستش خالی هست که مانند ستاره‌ای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عدالت پر می‌سازد چنان‌که از ستم و حقّ کشی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و رهبری او، زمینیان و آسمانیان و پرندگان فضا راضی و خوشنود خواهند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ابونعیم از حسین علیه‌السلام روایت کرده است که همانا پیامبر صلی‌الله‌علیه‌و‌آله به فاطمه زهرا علیهاالسلام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ابن عساکر از حسین علیه‌السلام روایت کرده است که همانا پیامبر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اِبْشِرِی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مهدی علیه‌السلام از نسل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طبرانی در کتاب الکبیر و ابونعیم از هلال ـ یا هلالی ـ نقل کرده‌اند که پیامبر صلی‌الله‌علیه‌و‌آله به فاطمه علیهاالسلام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بَعَثَنِی بِالْحَقِّ مِنْهُما ـ یَعْنِی الْحَسَنِ وَالْحُسَیْنِ ـ مَهْدِیُ هذِهِ الاْءُمَّةِ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الدُّنْیا هَرَجا وَمَرَجا، وَتَظاهَرَتْْ الْفِتَنُ وَتَقَطَّعَتْ السُّبُلَ، وَأَغارَ بَعْضُهُمْ عَلی بَعْضٍ، فَلا کَبِیرٌ یَرْحَمُ صَغِیرا وَلا صَغِیرٌ یُوَقِّرُ کَبِیرا، یَبْعَثُ اللّه‌ُ عِنْدَ ذلِکَ مِنْهُما مَنْ یَفْتَحُ حُصُونَ الضَّلاّةِ وَقُلُوبا غَفَلا؛ یَقُومُ بِالدِّینِ فِی آخَرِ الزَّمانِ، کَما قُمْتُ بِهِ فِی أَوَّلِ الزَّمانِ، وَیَمْلاَءُ الدُّنْیا عَدْلاً کَما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مرا به حقیقت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نسل این دو نفر است ـ اشاره به حسن و حسین علیهماالسلام ـ زمانی که دنیا آشفته گردد و فتنه‌ها ظاهر شوند و راه‌ها کوتاه</w:t>
      </w:r>
    </w:p>
    <w:p>
      <w:pPr>
        <w:pStyle w:val="BookText"/>
        <w:rPr/>
      </w:pPr>
      <w:r>
        <w:rPr>
          <w:rFonts w:ascii="IRNazanin" w:hAnsi="IRNazanin" w:eastAsia="IRNazanin"/>
          <w:color w:val="111111"/>
          <w:sz w:val="28"/>
          <w:sz w:val="28"/>
          <w:szCs w:val="28"/>
          <w:rtl w:val="true"/>
          <w:lang w:bidi="fa-IR"/>
        </w:rPr>
        <w:t>گردند و برخی مردم بر برخی دیگر هجوم آورند که نه بزرگسالان به خردسالان رحم کنند و نه خردسالان به بزرگسالان احترام نهند، در آن زمان خداوند از نسل این دو، کسی را بر می‌انگیزد که حصارهای گمراهی را می‌گشاید و دل‌های غفلت زده را بیدا می‌کند و در آخرالزمان دین را به پا می‌دارد، چنان‌که من در ابتدا آن را به پا داشتم و دنیا را از عدالت پر می‌سازد چنان‌که از ستم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و عایشه از پیامبر صلی‌الله‌علیه‌و‌آله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رَجُلٌ مِنْ عِتْرَتِی، یُقاتِلُ عَلی سُنَّتِی کَما قاتَلَتُ أَنَا عَلَی 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مردی از خاندان من است، او بر طبق سنّت من ـ با مخالفین ـ می‌جنگد چنان‌که من بر طبق وحی الهی می‌جنگیدم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رَجُلٌ مِنّا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علیه‌السلام مردی از ـ نسل ـ ما از فرزندان فاطمه علیهاالسلام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طبرانی از عوف بن مالک نقل کرده است که پیامبر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فِتْنَةً غَبْراءَ مُظْلَمَةً، تَتْبَعُ الْفِتَنُ بَعْضُها بَعْضا حَتّی یَخْرُجَ رَجُلٌ مِنْ أَهْلِ بَیْتِی یُقالُ لَهُ الْمَهْدِیُّ؛ فَإِنْ أَدْرَکْتَهُ فَاتَّبِعْهُ وَکُنْ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سخت تیره و تاریک فرا می‌رسد، فتنه‌ها پشت سر هم ـ بر مردم ـ وارد می‌شوند، تا اینکه مردی از اهل بیت من قیام کند که مهدی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دریافتی پیروی او باش تا از هدایت یافتگان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دانی از حکم بن عُیینه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نسل شما مردی ظهور می‌کند که در این امّت عدالت را برپا می‌دارد،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نَرْجُو ما یَرْجُو النّاسُ، وَإِنّا نَرْجُو ما لَمْ یَبْقَ مِنَ الدُّنْیا إِلاّ یَوْمٌ لَطَوَّلَ اللّه‌ُ ذلِکَ الْیَوْمَ حَتّی یَکُونَ ما تَرْجُوهُ هذِهِ الاْءُمَّةُ، وَقَبْلَ ذلِکَ فِتَنِ شَرٍّ؛ فِتْنَةً یُمْسِی الرَّجُلُ مُؤْمِنا وَیُصْبِحُ کافِرا، وَیُصْبِحُ مُؤْمِنا وَیُمْسِی کافِرا، فَمَنْ أَدْرَکَ ذلِکَ مِنْکُمْ فَلْیَتَّقِ اللّه‌َ وَلْیَکُنْ مِنْ إِجْلاسِ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همان چیزی که مردم امید دارند، امید بسته‌ایم و امیدواریم که اگر از عمر دنیا جز یک روز باقی نمانده باشد، خداوند همان یک روز را آن‌چنان طولانی کند که آنچه را این</w:t>
      </w:r>
    </w:p>
    <w:p>
      <w:pPr>
        <w:pStyle w:val="BookText"/>
        <w:rPr/>
      </w:pPr>
      <w:r>
        <w:rPr>
          <w:rFonts w:ascii="IRNazanin" w:hAnsi="IRNazanin" w:eastAsia="IRNazanin"/>
          <w:color w:val="111111"/>
          <w:sz w:val="28"/>
          <w:sz w:val="28"/>
          <w:szCs w:val="28"/>
          <w:rtl w:val="true"/>
          <w:lang w:bidi="fa-IR"/>
        </w:rPr>
        <w:t>امّت به آن امید بسته‌اند، تحقق پذیرد و قبل از آن بدترین فتنه‌ها پدید می‌آید، چنان‌که شخصی از برخی مردم، در شب مؤمن است و صبح که می‌شود کافر شده است، یا در صبح مؤمن است و شب که می‌رسد کافر گردیده است، پس اگر کسی از شما به چنین فتنه‌ای گرفتار شد، باید تقوای الهی پیشه کند و باید کناره‌گزینی و خانه‌نشینی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امام ابوعبداللّه نعیم بن حماد در کتاب الفتن از عمار بن یاسر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قُتِلَتِ النَّفْسُ الزَّکِیَّةُ، وَأَخُوهُ تَقْتُلُ بِمَکَّةَ ضَیْعَةً، نادی مُنادٍ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أَمِیرَکُمْ فُلانٌ وَذلِکَ الْمَهْدِیُّ الَّذِی یَمْلاَءُ الاْءَرْضَ حَقّا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نفس زکیه کشته شود و برادرش در مکّه به نبردی شدید پردازد، ندا دهنده‌ای از آسمان ندا دهد که امیر و فرمانروای شما فلانی است و او همان مهدی است؛ کسی که زمین را از حقیقت و عدالت آکنده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طبرانی در کتاب الاوسط از طلحة بن عبیداللّه، از پیامبر صلی‌الله‌علیه‌و‌آله روایت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سَتَکُونُ فِتْنَةً لا یَهْدَأُ مِنْها جانِبٌ إِلاّ جاشَ مِنْها جانِبٌ، حَتّی</w:t>
      </w:r>
    </w:p>
    <w:p>
      <w:pPr>
        <w:pStyle w:val="BookText"/>
        <w:rPr/>
      </w:pPr>
      <w:r>
        <w:rPr>
          <w:rFonts w:ascii="Amiri" w:hAnsi="Amiri" w:eastAsia="Amiri" w:cs="Amiri"/>
          <w:color w:val="111111"/>
          <w:sz w:val="28"/>
          <w:sz w:val="28"/>
          <w:szCs w:val="28"/>
          <w:rtl w:val="true"/>
          <w:lang w:bidi="ar-SA"/>
        </w:rPr>
        <w:t>یُنادِی مُنادٍ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أَمِیرَکُمْ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خواهد بود، هنوز طرفی از این فتنه آرام نگرفته که طرف دیگری بر می‌شورد ـ قسمتی از آن آرامش نیابد مگر آن‌که قسمتی دیگر از آن برمی‌آشوبد ـ تا آن‌که ندا دهنده‌ای از آسمان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و فرمانروای شما فلانی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ابونعیم و خطیب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الْمَهْدِیُّ وَعَلی رَأْسِهِ مَلَکٌ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مَهْدِیُّ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قیام می‌کند در حالی که بالای سر او فرشته‌ای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ابونعیم از علی علیه‌السلام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نادی مُنادٍ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فِی آلِ مُحَمَّدٍ، فَعِنْدَ ذلِکَ یَظْهَرُ الْمَهْدِیُّ عَلی أَفْواهِ النّاسِ وَیَشْرَبُونَ حُبَّهُ، وَلا یَکُونُ لَهُمْ ذِکْرٌ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ندادهنده‌ای از آسمان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خاندان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نام مهدی بر زبان‌های مردم</w:t>
      </w:r>
    </w:p>
    <w:p>
      <w:pPr>
        <w:pStyle w:val="BookText"/>
        <w:rPr/>
      </w:pPr>
      <w:r>
        <w:rPr>
          <w:rFonts w:ascii="IRNazanin" w:hAnsi="IRNazanin" w:eastAsia="IRNazanin"/>
          <w:color w:val="111111"/>
          <w:sz w:val="28"/>
          <w:sz w:val="28"/>
          <w:szCs w:val="28"/>
          <w:rtl w:val="true"/>
          <w:lang w:bidi="fa-IR"/>
        </w:rPr>
        <w:t>آشکار می‌گردد و محبّت او را به دل می‌گیرند و از غیر او یاد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الْمُحَرَّمِ یُنادِی مُنادٍ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أَطِیعُوهُ فِی سَنَةِ الصَّوْتِ الْمُعْمَعَةِ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 ندا کننده‌ای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برگزیده خدا ـ از میان خلایق ـ فلانی است، پس فرمانش را گوش کنید و از او اطاعت کنید در سالی که جنگ‌ها و فتنه‌ها فراوان است و سالِ صدای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از امیرالمؤمنین علی بن ابی‌طالب علیه‌السلام نقل شده است که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ثَلاثُ 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رایَةٌ بِالْمَغْرِبِ وَرایَةٌ بِالْجَزِیرَةِ وَرایَةٌ بِالشّامِ؛ تَدُومُ الْفِتْنَةُ بَیْنَهُمْ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خُرُوجَ السُّفْیانِیِّ وَما یَفْعَلُهُ مِنَ الظُّلْمِ وَالْجَوْرِ، ثُمَّ ذَکَرَ خُرُوجَ الْمَهْدِیِّ وَمُبایَعَةَ النّاسِ لَهُ بَیْنَ الرُّکْنِ وَالْمَقامِ،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بِالْجُیُوشِ حَتّی یَسِیرَ بِوادِی الْقُری فِی هُدُوءٍ وَرِفْقٍ، وَیَلْحَقُهُ هُناکَ ابْنُ عَمِّهِ الْحَسَنِیُّ فِی اثْنَی عَشَرَ أَلْفِ فارِسٍ،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أَحَقُّ بِهذَا الْجَیْشِ مِنْکَ، أَنَا ابْنُ الْحَسَنِ وَأَنَا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مِنْ آیَةٍ فَأُبایِعُکَ؟ فَیُومِئُ الْمَهْدِیُّ إِلَی الطَّیْرِ فَیَسْقُطُ عَلی یَدَیْهِ، وَیَغْرِسُ قُضَیْبا فِی بُقْعَةٍ مِنَ الاْءَرْضِ فَیُخْضَرُ وَیُورَقُ، فَیَقُولُ 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عَمِّی هِیَ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پرچم به مخالفت با یکدیگر برافراشته شود؛ پرچمی در مغرب و پرچمی در عربستان و پرچمی در شام، و فتنه و جنگ بین آنها یک سال طول می‌کشد ـ سپس از قیام سفیانی و ظلم و ستمی که بر مردم روا می‌دارد، یاد کرد و پس از آن از ظهور و قیام حضرت مهدی علیه‌السلام و بیعت کردن مردم با او در بین رکن و مقام یاد نمود 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خویش را حرکت می‌دهد تا در کمال آرامش و مدارا به وادی القری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پسرعمویش</w:t>
      </w:r>
      <w:r>
        <w:rPr>
          <w:rStyle w:val="FootnoteAnchor"/>
          <w:rtl w:val="true"/>
        </w:rPr>
        <w:footnoteReference w:id="48"/>
      </w:r>
      <w:r>
        <w:rPr>
          <w:rFonts w:ascii="IRNazanin" w:hAnsi="IRNazanin" w:eastAsia="IRNazanin"/>
          <w:color w:val="111111"/>
          <w:sz w:val="28"/>
          <w:sz w:val="28"/>
          <w:szCs w:val="28"/>
          <w:rtl w:val="true"/>
          <w:lang w:bidi="fa-IR"/>
        </w:rPr>
        <w:t>سیّد حسنی همراه با دوازده هزار سوار به او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فرماندهی این لشکر سزاوارتر از تو هستم؛ زیرا من فرزند امام حسن علیه‌السلام هستم</w:t>
      </w:r>
    </w:p>
    <w:p>
      <w:pPr>
        <w:pStyle w:val="BookText"/>
        <w:rPr/>
      </w:pPr>
      <w:r>
        <w:rPr>
          <w:rFonts w:ascii="IRNazanin" w:hAnsi="IRNazanin" w:eastAsia="IRNazanin"/>
          <w:color w:val="111111"/>
          <w:sz w:val="28"/>
          <w:sz w:val="28"/>
          <w:szCs w:val="28"/>
          <w:rtl w:val="true"/>
          <w:lang w:bidi="fa-IR"/>
        </w:rPr>
        <w:t>و مهدی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نشانه و معجزه‌ای هست تا با تو بیعت کنم؟ پس حضرت مهدی علیه‌السلام به پرنده‌ای اشاره می‌نماید و پرنده در دست‌هایش قرار می‌گیرد و نِی خشکی را می‌گیرد و در زمین می‌کارد ـ بلافاصله ـ سبز می‌شود و برگ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سزاوار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نعیم و ابونعیم از ابوسعید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عِنْدَ انْقِطاعٍ مِنَ الزَّمانِ وَظُهُورٍ مِنَ الْفِتَنِ رَجُلٌ یُقالُ لَهُ الْمَهْدِیُّ، یَکُونُ عَطآؤُهُ حَثِیّا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آخرالزمان شود ـ و یأس و ناامیدی رخ نماید ـ و فتنه‌ها ظاهر شود، مردی خواهد بود که مهدی نامیده می‌شود و بخشش و عطایایش ریزان و سرشار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ابونعیم از عبدالرحمن بن عوف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عِنْدَ انْقِطاعٍ مِنَ الزَّمانِ لَیَبْعَثَنَّ اللّه‌ُ مِنْ عِتْرَتِی رَجُلاً أَفْرَقَ الثَّنایا أَجْلَی الْجِبْهَةِ یَمْلاَءُ الاْءَرْضَ عَدْلاً، یَفِیضُ الْمالَ فَیْضا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آخرالزمان شود ـ یأس و ناامیدی و قحطی رخ نماید ـ به تحقیق خداوند مردی از خاندان مرا برخواهد انگیخت، دندان‌های پیشینش فاصله دار و جبینش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عدالت پر می‌سازد و مال فراوان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احمد و مسلم از ابوسعید و جابر، از رسول خدا صلی‌الله‌علیه‌و‌آله روایت کرده‌اند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آخِرِ الزَّمانِ خَلِیفَةً یُقَسِّمُ الْمالُ وَلا یَعُدُّهُ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خلیفه‌ای خواهد بود که مال را بدون اینکه بشمارد،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حذیفه یمانی از پیامبر صلی‌الله‌علیه‌و‌آله روایت کرده که آن حضرت ـ درباره قضیه حضرت مهدی علیه‌السلام و بیعت کردن مردم با او در بین رکن و مقامِ خانه کعبه و خروج او به سوی شام ـ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وَجَبْرَئِیلُ عَلی مَقْدِمَتِهِ، وَمِیکائِیلُ عَلی ساقَتِهِ، یَفْرَحُ بِهِ أَهْلُ السَّمآءِ وَالاْءَرْضِ وَالطَّیْرُ وَالْوَحْشُ وَالْحِیتانُ فِی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در رأس پیشاهنگان لشکر و میکائیل در رأس دنباله داران لشکر او قرار دارند، آسمانیان و زمینیان و پرندگان و حیوانات وحشی و ماهیان دریا، همگی به ظهور او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ابوعمر و عثمان بن سعید مقری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احمد و باوردی در کتاب المعرفة و ابونعیم از ابوسعید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بُشْراکُمْ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قُرَیْشٍ مِنْ أُمَّتِی عَلَی اخْتِلافٍ مِنَ النّاسِ وَزَلازِلَ، فَیَمْلاَءُ الاْءَرْضَ قِسْطا وَعَدْلاً کَما مُلِئَتْ جَوْرا وَظُلْما، وَیَرْضی عَنْ ساکِنِ السَّمآءِ وَساکِنِ الاْءَرْضِ، وَیُقَسِّمُ الْمالَ صِحاحا بِالسَّوِیَّةِ بَیْنَ النّاسِ وَیَمْلاَءُ قُلُوبَ أُمَّةِ مُحَمَّدٍ غَنیً، وَیَسَعُهُمْ عَدْلَهُ حَتّی إِنَّهُ یَأْمُرُ مُنادِیا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فَما یَأْتِیهِ أَحَدٌ إِلاّ رَجُلٌ واحِدٌ، یَأْتِیهِ یَسْأَلُهُ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السّادِنَ یُعْطِیکَ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الْمَهْدِیِّ إِلَیْکَ لَتُعْطِیَنِی مالاً،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فَیَحْثِی، فَلا یَسْتَطِیعُ أَنْ یَحْمِلَهُ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فَیَلْقی حَتّی یَکُونَ قَدْرَ ما یَسْتَطِیعُ أَنْ یَحْمِلَهُ فَیَخْرُجُ بِهِ وَیَنْدِمُ،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کُنْتُ أَجْشَعُ أُمَّةِ مُحَمَّدٍ نَفْسا، کُلُّهُمْ دَعی إِلی هذَا الْمالِ فَتَرَکَهُ غَیْرُهُ، فَیَرُدَّهُ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شَیْئا أَعْطَیْناهُ، فَیَلْبَثُ فِی ذلِکَ سِتّا أَوْ سَبْعا أَوْ تِسْعَ سِنِینَ، وَلا خَیْرَ فِی الْحَیاةِ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مهدی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از بین امّت 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مردم با هم به مخالفت و ستیز بر می‌خیزند و زلزله‌ها روی می‌دهد، او زمین را از عدالت و برابری پر می‌سازد 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و ساکنان زمین از او راضی و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درستی و برابری بین مردم تقسیم می‌کند و دل‌های امّت محمّد صلی‌الله‌علیه‌و‌آله را از بی‌نیازی می‌آکند و عدالت او همگان را شامل می‌شود، تا آنجا که فرمان می‌دهد منادی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نیازی داشته باشد؟ پس هیچ کس جز یک مرد به نزد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او می‌آید و درخواست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نگهبان پرده‌دار برو،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مهدی هستم، نزدت آمده‌ام که مالی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و آن‌قدر از مال به دامنش می‌ریزد که نمی‌تواند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بیرون می‌برد، در حالی که پشیمان است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طمع‌کارترین و حریص ترین فرد از امّت محمّد صلی‌الله‌علیه‌و‌آله بودم، همه آنان به این مال فراخوانده شدند؛ امّا جز من کسی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بازمی‌گردد و پول‌ها را به نگهبان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به کسی بخشیدیم، بازپس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چنان حکومتی شش یا هفت یا نه سال درنگ می‌کند و بعد از او، خیری در زندگانی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از ابوسعید، از پیامبر صلی‌الله‌علیه‌و‌آله روایت کرده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أَجْلَی الْجِبْهَةِ أَقْنَی الاْءَنْفِ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نسل ماست، گشاده پیشانی است و وسط بینی او قدری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نعیم بن حمّاد از ابوسعید خدری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سَتَکُونُ بَعْدِی فِتَنٌ؛ مِنْها فِتْنَةُ الاْءَحْلاسِ یَکُونُ فِیها حَرْبٌ وَهَرْبٌ، ثُمَّ بَعْدُها فِتْنَةٌ أَشَدُّ مِنْها، ثُمَّ تَکُونُ فِتْنَةٌ، کُلَّما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تَمادَتْ حَتّی لا یَبْقی بَیْتٌ إِلاّ دَخَلَتْهُ، وَلا مُسْلِمٌ إِلاّ مَلَّتْهُ حَتّی یَخْرُجَ رَجُلٌ مِنْ 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فتنه‌هایی رخ خواهد داد؛ یکی از آن فتنه‌ها، فتنه تنگدستی و بیچارگی و خانه نشینی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جنگ‌ها و گریزها به وقوع می‌پیوندند، و بعد از آن فتنه‌ای سخت‌تر و پس از آن فتنه‌ای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فتنه به پایان رسید، گسترش بیشتر می‌یابد، تا جایی که هیچ خانه‌ای نمی‌ماند مگر آن‌که فتنه‌ای آن را در بر می‌گیرد، و هیچ مسلمانی نیست مگر آن‌که فتنه‌ها او را دلزده و دلتنگ ساخته باشد، تا اینکه مردی از خاندان من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نعیم از علی علیه‌السلام روایت کرده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الْمَهْدِیُّ حَتّی یُقْتَلُ ثُلْثٌ، وَیَمُوتُ ثُلْثٌ، وَیَبْقی 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قیام نخواهد کرد تا زمانی که یک سوم مردم کشته شوند، یک سوم دیگر بمیرند و ـ تنها ـ یک سوم آنها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ابن ابی‌شیبه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ـ مردی از اصحاب پیامبر صلی‌الله‌علیه‌و‌آله ـ برایم روایت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الْمَهْدِیَّ لا یَخْرُجُ حَتّی تَقْتُلَ النَّفْسَ الزَّکِیَّةَ، فَإِذا قُتِلَتْ النَّفْسُ الزَّکِیَّةُ غَضِبَ عَلَیْهِمْ مَنْ فِی السَّمآءِ وَمَنْ فِی الاْءَرْضِ؛ فَأَتَی النّاسُ، فَزَفُّوهُ کَما تَزِفُّ الْعَرُوسُ إِلی زَوُجِهِ لَیْلَةَ عُرْسِها، وَهُوَ یَمْلاَءُ الاْءَرْضَ قِسْطا وَعَدْلاً، وَتَخْرُجُ الاْءَرْضُ نَباتِها وَتَمْطِرُ السَّمآءُ مَطَرَها وَتَنْعُمُ أُمَّتِی فِی وِلایَتِهِ نِعْمَةَ لَمْ تَنْعُمْها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علیه‌السلام قیام نخواهد کرد تا آن زمان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زکیّه کشته شد، هر کس در آسمان و هر کس در زمین است، بر کشندگان او خشمگین می‌شوند، پس مردم می‌آیند و شادمانه گرداگردش می‌چرخند چنان‌که در شب عروسی شادمانه گرد عروس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علیه‌السلام زمین را از</w:t>
      </w:r>
    </w:p>
    <w:p>
      <w:pPr>
        <w:pStyle w:val="BookText"/>
        <w:rPr/>
      </w:pPr>
      <w:r>
        <w:rPr>
          <w:rFonts w:ascii="IRNazanin" w:hAnsi="IRNazanin" w:eastAsia="IRNazanin"/>
          <w:color w:val="111111"/>
          <w:sz w:val="28"/>
          <w:sz w:val="28"/>
          <w:szCs w:val="28"/>
          <w:rtl w:val="true"/>
          <w:lang w:bidi="fa-IR"/>
        </w:rPr>
        <w:t>عدل و داد پر می‌کند و امت من در زمان ولایت و حکومت او از چنان نعمتی برخوردار می‌شوند که هرگز در گذشته از آن بهره‌مند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ابوعمرو 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خذیفه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یَلْتَفِتُ الْمَهْدِیُّ وَقَدْ نَزَلَ عِیسَی بْنُ مَرْیَمَ کَأَنَّما یَقْطِرُ مِنْ شَعْرِهِ الْمآءُ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أُقِیمَتِ الصَّلاةُ لَکَ، فَیُصَلِّی خَلْفَ رَجُلٍ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علیه‌السلام متوجّه می‌شود که عیسی بن مریم نازل شده است و چنان است که گویا از موهایش آب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پیش برو و با این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برای اقتدایِ به تو به پا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مهدی علیه‌السلام که مردی از فرزندان من است،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طبرانی در کتاب الاوسط و حاکم از امّ سلمه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 الرَّجُلُ بَیْنَ الرُّکْنِ وَالْمَقامِ عِدَّةَ أَهْلِ بَدْرٍ، فَیَأْتِیهِ عَصائِبُ أَهْلِ الْعِراقِ وَأَبْدالِ أَهْلِ الشّامِ، فَیَغْزُوهُ جَیْشٌ مِنْ</w:t>
      </w:r>
    </w:p>
    <w:p>
      <w:pPr>
        <w:pStyle w:val="BookText"/>
        <w:rPr/>
      </w:pPr>
      <w:r>
        <w:rPr>
          <w:rFonts w:ascii="Amiri" w:hAnsi="Amiri" w:eastAsia="Amiri" w:cs="Amiri"/>
          <w:color w:val="111111"/>
          <w:sz w:val="28"/>
          <w:sz w:val="28"/>
          <w:szCs w:val="28"/>
          <w:rtl w:val="true"/>
          <w:lang w:bidi="ar-SA"/>
        </w:rPr>
        <w:t>أَهْلِ الشّامِ حَتَّی انْتَهَوْا بِالْبَیْداءِ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تعداد لشکریان بدر با آن مرد ـ مهدی علیه‌السلام ـ بین رکن و مقام کعبه بیعت می‌کنند، پس جمعی از بزرگان اهل عراق و صالحین اهل شام به یاری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لشکری از اهل شام با او و یارانش می‌جنگند، تا به منطقه‌ای به نام بیداء می‌رسند، زمین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نعیم از محمّد بن حنفیه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علیه‌السلام بودیم، پس مردی از او درباره مهدی علیه‌السلام سؤال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چقدر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نُه عدد شمرد</w:t>
      </w:r>
      <w:r>
        <w:rPr>
          <w:rStyle w:val="FootnoteAnchor"/>
          <w:rtl w:val="true"/>
        </w:rPr>
        <w:footnoteReference w:id="60"/>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یَخْرُجُ فِی آخِرِ الزَّمانِ، وَإِذا قِیلَ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فَیَجْمَعُ اللّه‌ُ لَهُ قَوْما قَزَعا کَقَزَعِ السَّحابِ یُؤَلِّفُ بَیْنَ قُلُوبِهِمْ، لا یَسْتَوْحِشُونَ عَلی أَحَدٍ، وَلا یَفْرَحُونَ بِأَحَدٍ، دَخَلَ فِیهِمْ عَلی؛ عِدَّةِ أَصْحابِ بَدْرٍ، لَمْ یَسْبِقْهُمْ الاْءَوَّلُونَ وَلا یُدْرِکْهُمْ الاْآخِرُونَ، وَعَلی عَدَدِ أَصْحابِ طالُوتَ الَّذِینَ جاوَزُوا النَّهْرَ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آخرالزمان ظهور خواهد کرد و در زمانی که درباره‌اش</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کشته شده است،</w:t>
      </w:r>
      <w:r>
        <w:rPr>
          <w:rStyle w:val="FootnoteAnchor"/>
          <w:rtl w:val="true"/>
        </w:rPr>
        <w:footnoteReference w:id="62"/>
      </w:r>
      <w:r>
        <w:rPr>
          <w:rFonts w:ascii="IRNazanin" w:hAnsi="IRNazanin" w:eastAsia="IRNazanin"/>
          <w:color w:val="111111"/>
          <w:sz w:val="28"/>
          <w:sz w:val="28"/>
          <w:szCs w:val="28"/>
          <w:rtl w:val="true"/>
          <w:lang w:bidi="fa-IR"/>
        </w:rPr>
        <w:t>پس خداوند برای او از جای جای زمین گروهی را که همچون قطعه‌های ابر پراکنده‌اند، گرد هم می‌آورد و بین دل‌هایشان الفت و پیوند ایجاد می‌کند، به گونه‌ای که از هیچ کس نمی‌هراسند و به هیچ کس شادمان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اصحاب بَدر در این گروه وارد می‌شوند، کسانی که پیشینیان بر آنان سبقت نگرفته و پسینیان توفیق درک و وصول به آنان را نمی‌یابند و آنان به تعداد اصحاب طالوت‌اند که با او از نهر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ابن ماجه و طبرانی از عبداللّه بن حارث بن جزء زبیدی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ناسٌ مِنَ الْمَشْرِقِ، فَیُوَطِّئُونَ لِلْمَهْدِیِّ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مشرق زمین قیام می‌نمایند و برای سلطنت و حکومت حضرت مهدی علیه‌السلام زمینه سازی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ابوغنم کوفی در کتاب فتن از علی بن ابی‌طالب علیه‌السلام روایت کرده است که آن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وَیْحا لِلطّالِقانِ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بِها کُنُوزٌ لَیْسَتْ مِنْ ذَهَبٍ وَلا فِضَّةٍ؛ وَلکِنْ بِها رِجالٌ عَرَفُوا اللّه‌َ حَقَّ مَعْرِفَتِهِ، وَهُمْ أَنْصارُ الْمَهْدِیِّ فِی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طالقان ـ رحمت باد بر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را در آن شهر گنجینه‌هایی است که از طلا و نقره نیستند؛ بلکه در آن مردانی هستند که خدا را به حقیقت معرفت شناخته‌اند و آنان در آخرالزمان، یاوران مهدی علیه‌السلام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ابونعیم از ابوسعید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الَّذِی یُصَلِّی عِیسَی بْنُ مَرْیَمَ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ماست آن کسی که عیسی بن مریم پشت سر او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ابوبکر اسکافی، در کتاب فوائد الاخبار از جابر بن عبداللّه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بِالدَّجّالِ فَقَدْ کَفَرَ، وَمَنْ کَذَّبَ بِالْمَهْدِیِّ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دجّال را تکذیب کند کافر شده، و کسی که مهدی علیه‌السلام را تکذیب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را سپاس می‌گویم که مرا به نقل این چهل حدیث از بین روایات وارد شده درباره حضرت مهدی علیه‌السلام شرافت و توفیق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هرکس خواستار احادیثی بیشتر و بحثی گسترده‌تر است، می‌تواند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مبسوطی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الخیر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قم مقدّسة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اصطلاح حدیث‌شناسی، به احادیث متعدّده‌ای گفته می‌شود که روایت کنندگان آن در هر طبقه، به گونه‌ای زیاد باشند که از مجموع روایات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صدور آن کلام از معصوم علیه‌السلام حاصل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راویان و تعدّد آنها در نقل یک‌خبر از معصوم علیه‌السلام به حدّی باشد که توافق آنان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همدستی آنان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نباشد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خبری است که نقل کننده آن، یک یا 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تا آنجا که به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حدیث‌شناسی، تقسیم‌بندی‌های مختلف و اقسام گوناگونی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اقسام آن در رابطه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حسن، موثّق و ضعیف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اختلافات، اختلاف بر سر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 حضرت مهدی علیه‌السلام است که در پاره‌ای از روایات اهل سنّت،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مشهور پیامبر اکرم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اسمی وکنیته کنیتی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مهدی همنام من، و کنیه او همانند کنیه من، و اسم پدر او مانند اسم پدر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اختلاف بر سر زمان تولد و مدت عمر و علامات قبل از ظهور، که همگی این موارد در خود مدارک اهل سنّت قابل بررسی بوده و نظر مشهور شیعه نیز بر طبق احادیث وارده در همان کتاب‌ها قابل اثبات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محمّد بن عجلان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علامت مهدی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 یکی از فقهای مدینه بود که در زمان حکومت بنی عباس با مردی به نام محمّد بن عبداللّه محض که از نسل امام حسن مجتبی علیه‌السلام بود،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خلیفه عباسی که بسیاری از سادات حسنی را به جرم مخالفت با دستگاه حکومت کشته بود، محمّد بن عجلان را احضار کرد و بعد از تحقیق درباره بیعت او با محمّد بن عبداللّه، دستور داد که دست او را ببرند،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دستی که با دشمن من بیعت کرده است، باید بریده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مدینه وساطت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تقصیری ندارد؛ چون فقیه است و برطبق روایات خیال کرده که محمّد بن عبداللّه بن محض،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 او بیعت کرده و قصد دشمنی با تو را نداشته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کسانی که در طی تاریخ اسلام، ادّعای مهدویت داشته و به انگیزه‌های مختلف، به دروغ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قائم آل محمّد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کرده‌اند، یا برخی از مریدان آنها، این عنوان را به دروغ بر ایشان تبلیغ و ترویج کرده‌اند، بیش از پنجاه نفر می‌باشد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شناختن این خصوصیات، از حیث اصل و نسب و سیمای ظاهری و کیفیت اخلاق و رفتار، و از حیث علامات و معجزات و نحوه ظهور و حکومت آن بزرگوار، می‌توان به کتاب‌هایی که در این باب نوشته شده؛ همچون مهدی موعود، منتخب الاثر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متواتر؛ اعمّ از خبر یک یا چند راوی، و اعمّ از اینکه قراینی بر صحّت و صدور آن از معصوم علیه‌السلام وجود داشته یا نداشته باشد، تعبیری دیگر از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با اسناد گوناگون و به وسیله راویان مختلف، از معصومین علیهم‌السلام نقل شده‌اند؛ امّا همگی آنها از حیث مضمون و لفظ کاملاً یکسان بوده و در تعابیر و کلمات، هیچ اختلافی با هم ندارند؛ چنان‌که همه این راویان، اتّفاق دارند بر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 صلی‌الله‌علیه‌و‌آله شنیدم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مخالفت بین دو حدیث متواتر، به گونه‌ای نیست که با هم تضادّ و تناقضی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یکی از آن دو به عنوان شرط یا قید یا خصوصیّتی زاید بر دیگری، قابل جمع با آن می‌باشد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متعدّده‌ای که اگرچه در الفاظ و تعابیرشان اختلافاتی وجود دارد؛ امّا به خاطر کثرت راویان، به گونه‌ای هستند که می‌توان علم اجمالی پیدا کرد به اینکه حداقل یکی از آنها با همین الفاظ و کلمات وارده در حدیث از معصوم علیه‌السلام صادر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بعضی از این‌گونه روایات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راوی مؤمن آن را نقل کرده باشد،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راوی آن راستگو باشد،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روایت کننده آن، عادل باشد،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علم پیدا می‌کنیم که حداقل یکی از این روایت‌ها، صحیح و صادر شده از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در این میان، روایتی را که خاص‌تر از بقیّه روایات است، و شمول کمتری دارد، 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روایات هم آن را به نوعی تأیید می‌کنند، اختیار کرده و به مضمونش عمل می‌نماییم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مذکور، آخرین دسته این روایات؛ یعنی حجّت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اگر راوی عادل باشد، حتما مؤمن و راستگو هم هست، و دو دسته قبلی آن را شامل می‌شوند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احادیث که همگی بر معنایی خاصّ یا حکمی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اگرچه در الفاظ و تعابیر با یکدیگر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شکلی که در بین این مجموعه، هیچ حدیثی را نتوان یافت که به طور قطع و یقین، مضمون و متن و الفاظش، همگی از ناحیه معصوم علیه‌السلام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روایت‌هایی که درباره کیفیت جنگ های امیرالمؤمنین علی علیه‌السلام با الفاظ و تعابیر و مضامین گوناگون وارد شده‌اند، ولی همگی آنها در اثبات شجاعت بی‌نظیر برای مولا علی علیه‌السلام متفّق هستند و مثل حکایات فراوان و نقل‌های متفاوتی که درباره بخشش و کرم حاتم طایی در کتاب‌های مختلف وجود دارد که از همگی آنها به آنه که قدر مشترک و مضمون عامّ بین همه آنهاست، یقین و علم قطعی پیدا می‌شود و آن، وجود حاتم در زمانی که زمان‌های گذشته و دارا بودن جود و بخشش بسیار توسط او می‌باشد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متأسفانه تاکنون به فارسی ترجمه نشده است، دارای ابواب مختلف است که در هر باب مجموعه‌ای از مشهورترین و معتبرترین روایات اهل سنّت، درباره حضرت مهدی علیه‌السلام و خصوصیات آن حضرت و نشانه‌های ظهور ایشان جمع‌آوری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به کسانی گفته می‌شود که زمان پیامبر صلی‌الله‌علیه‌و‌آله را درک نکرده‌اند؛ لکن با اصحاب و یاران نزدیک پیامبر صلی‌الله‌علیه‌و‌آله که پس از پیامبر می‌زیسته‌اند، همنشینی و مصاحبت داشته و از آنان نقل روایت نموده‌اند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فرمایشات رسول اللّه صلی‌الله‌علیه‌و‌آله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شافعی نقل شده است که درباره این‌گونه احادیث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چهل حدیث، احادیثی است که درباره فضایل و مناقب علی بن ابی‌طالب علیه‌السلام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داستان عجیبی از احمد بن حنبل نیز نقل شده است که طالبین آن می‌توانند به کتاب اربعین از شیخ ابوالفتح محمّد بن احمد بن ابی‌الفوارس متوفّی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مراجعه نمایند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نظر جثّه و طول قامت مثل آنهاست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در این روایت، چند مورد تصریح شده است که سیّد حسنی ـ که از نسل امام حسن علیه‌السلام است ـ حضرت مهدی علیه‌السلام را به عنوان پسرعمو خطاب می‌کند، می‌توان استفاده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آل محمّد صلی‌الله‌علیه‌و‌آله از نسل امام حسین علیه‌السلام می‌باشد، چنان‌که عقیده همه علمای شیعه و بسیاری از بزرگان اهل سنّت است، و در کتاب‌های مختلف از جمله منتخب الاثر مجموعه‌ای از روایات اهل تسنّن و تشیّع در این باره نقل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نُه بار باز و بسته کردن دست یا شمردن نُه عدد با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بیده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مفهومی دارد؟ در این باره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علیه‌السلام به این وسیله خواستند اشاره‌ای داشته باشند به اینکه تعداد امامان معصوم از نسل حسین علیه‌السلام نُه نفر است که نهمین آنان مهدی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وقتی به نهمین شماره رسیدند،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یخرج فی آخرالزمان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کتاب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قیل؛ یعنی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ظاهر این است که عبارت صحیح به این‌گونه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قُتل؛ یعنی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در کشف الاستار به گونه‌ای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قتل؛ یعنی مردی گوید که خدا او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افزوده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ابوعبداللّه حاکم در کتاب مستدرک خود آن را نقل کرده و گفته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 مبنای بخاری و مسلم صحیح شمرده می‌شود، اگرچه خود آن دو ذکری از آن ندارند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10044</Words>
  <Characters>40272</Characters>
  <CharactersWithSpaces>49987</CharactersWithSpaces>
  <Paragraphs>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2026-08-17T16:33:59Z</dcterms:created>
  <dc:creator>ghaemiyeh.com</dc:creator>
  <dc:description/>
  <dc:language>en-US</dc:language>
  <cp:lastModifiedBy/>
  <dcterms:modified xsi:type="dcterms:W3CDTF">2026-08-17T20:04:01Z</dcterms:modified>
  <cp:revision>1</cp:revision>
  <dc:subject/>
  <dc:title>سلسله مباحث امامت و مهدویت 13 باورداشت مهدویت</dc:title>
</cp:coreProperties>
</file>

<file path=docProps/custom.xml><?xml version="1.0" encoding="utf-8"?>
<Properties xmlns="http://schemas.openxmlformats.org/officeDocument/2006/custom-properties" xmlns:vt="http://schemas.openxmlformats.org/officeDocument/2006/docPropsVTypes"/>
</file>