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مفاتیح الحوایج کلیدهای حاجت ها شامل </w:t>
      </w:r>
      <w:r>
        <w:rPr/>
        <w:t>75</w:t>
      </w:r>
      <w:r>
        <w:rPr>
          <w:rtl w:val="true"/>
        </w:rPr>
        <w:t xml:space="preserve"> </w:t>
      </w:r>
      <w:r>
        <w:rPr>
          <w:rtl w:val="true"/>
        </w:rPr>
        <w:t>دعای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152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51526_1395250215">
            <w:r>
              <w:rPr>
                <w:webHidden/>
                <w:rStyle w:val="IndexLink"/>
                <w:rtl w:val="true"/>
              </w:rPr>
              <w:t>اهداء</w:t>
            </w:r>
            <w:r>
              <w:rPr>
                <w:rStyle w:val="IndexLink"/>
                <w:rtl w:val="true"/>
              </w:rPr>
              <w:tab/>
            </w:r>
            <w:r>
              <w:rPr>
                <w:rStyle w:val="IndexLink"/>
              </w:rPr>
              <w:t>6</w:t>
            </w:r>
          </w:hyperlink>
        </w:p>
        <w:p>
          <w:pPr>
            <w:pStyle w:val="Contents2"/>
            <w:tabs>
              <w:tab w:val="clear" w:pos="8743"/>
              <w:tab w:val="right" w:pos="9026" w:leader="dot"/>
            </w:tabs>
            <w:rPr/>
          </w:pPr>
          <w:hyperlink w:anchor="__RefHeading___Toc2151528_1395250215">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151530_1395250215">
            <w:r>
              <w:rPr>
                <w:webHidden/>
                <w:rStyle w:val="IndexLink"/>
                <w:rtl w:val="true"/>
              </w:rPr>
              <w:t>بخش اول</w:t>
            </w:r>
            <w:r>
              <w:rPr>
                <w:rStyle w:val="IndexLink"/>
                <w:rtl w:val="true"/>
              </w:rPr>
              <w:t xml:space="preserve">: </w:t>
            </w:r>
            <w:r>
              <w:rPr>
                <w:rStyle w:val="IndexLink"/>
                <w:rtl w:val="true"/>
              </w:rPr>
              <w:t>بحث‌های کلیدی درباره دعا</w:t>
            </w:r>
            <w:r>
              <w:rPr>
                <w:rStyle w:val="IndexLink"/>
                <w:rtl w:val="true"/>
              </w:rPr>
              <w:tab/>
            </w:r>
            <w:r>
              <w:rPr>
                <w:rStyle w:val="IndexLink"/>
              </w:rPr>
              <w:t>10</w:t>
            </w:r>
          </w:hyperlink>
        </w:p>
        <w:p>
          <w:pPr>
            <w:pStyle w:val="Contents3"/>
            <w:tabs>
              <w:tab w:val="clear" w:pos="8459"/>
              <w:tab w:val="right" w:pos="9026" w:leader="dot"/>
            </w:tabs>
            <w:rPr/>
          </w:pPr>
          <w:hyperlink w:anchor="__RefHeading___Toc2151532_1395250215">
            <w:r>
              <w:rPr>
                <w:webHidden/>
                <w:rStyle w:val="IndexLink"/>
                <w:rtl w:val="true"/>
              </w:rPr>
              <w:t>فصل اول</w:t>
            </w:r>
            <w:r>
              <w:rPr>
                <w:rStyle w:val="IndexLink"/>
                <w:rtl w:val="true"/>
              </w:rPr>
              <w:t xml:space="preserve">: </w:t>
            </w:r>
            <w:r>
              <w:rPr>
                <w:rStyle w:val="IndexLink"/>
                <w:rtl w:val="true"/>
              </w:rPr>
              <w:t>آداب و شرایط دعا</w:t>
            </w:r>
            <w:r>
              <w:rPr>
                <w:rStyle w:val="IndexLink"/>
                <w:rtl w:val="true"/>
              </w:rPr>
              <w:tab/>
            </w:r>
            <w:r>
              <w:rPr>
                <w:rStyle w:val="IndexLink"/>
              </w:rPr>
              <w:t>10</w:t>
            </w:r>
          </w:hyperlink>
        </w:p>
        <w:p>
          <w:pPr>
            <w:pStyle w:val="Contents3"/>
            <w:tabs>
              <w:tab w:val="clear" w:pos="8459"/>
              <w:tab w:val="right" w:pos="9026" w:leader="dot"/>
            </w:tabs>
            <w:rPr/>
          </w:pPr>
          <w:hyperlink w:anchor="__RefHeading___Toc2151534_1395250215">
            <w:r>
              <w:rPr>
                <w:webHidden/>
                <w:rStyle w:val="IndexLink"/>
                <w:rtl w:val="true"/>
              </w:rPr>
              <w:t>فصل دوم</w:t>
            </w:r>
            <w:r>
              <w:rPr>
                <w:rStyle w:val="IndexLink"/>
                <w:rtl w:val="true"/>
              </w:rPr>
              <w:t xml:space="preserve">: </w:t>
            </w:r>
            <w:r>
              <w:rPr>
                <w:rStyle w:val="IndexLink"/>
                <w:rtl w:val="true"/>
              </w:rPr>
              <w:t>مکانها و زمانهای ویژه برای دعا</w:t>
            </w:r>
            <w:r>
              <w:rPr>
                <w:rStyle w:val="IndexLink"/>
                <w:rtl w:val="true"/>
              </w:rPr>
              <w:tab/>
            </w:r>
            <w:r>
              <w:rPr>
                <w:rStyle w:val="IndexLink"/>
              </w:rPr>
              <w:t>12</w:t>
            </w:r>
          </w:hyperlink>
        </w:p>
        <w:p>
          <w:pPr>
            <w:pStyle w:val="Contents4"/>
            <w:tabs>
              <w:tab w:val="clear" w:pos="8176"/>
              <w:tab w:val="right" w:pos="9026" w:leader="dot"/>
            </w:tabs>
            <w:rPr/>
          </w:pPr>
          <w:hyperlink w:anchor="__RefHeading___Toc2151536_139525021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151538_1395250215">
            <w:r>
              <w:rPr>
                <w:webHidden/>
                <w:rStyle w:val="IndexLink"/>
                <w:rtl w:val="true"/>
              </w:rPr>
              <w:t>الف ـ مکانهای ویژه برای دعا</w:t>
            </w:r>
            <w:r>
              <w:rPr>
                <w:rStyle w:val="IndexLink"/>
                <w:rtl w:val="true"/>
              </w:rPr>
              <w:tab/>
            </w:r>
            <w:r>
              <w:rPr>
                <w:rStyle w:val="IndexLink"/>
              </w:rPr>
              <w:t>12</w:t>
            </w:r>
          </w:hyperlink>
        </w:p>
        <w:p>
          <w:pPr>
            <w:pStyle w:val="Contents4"/>
            <w:tabs>
              <w:tab w:val="clear" w:pos="8176"/>
              <w:tab w:val="right" w:pos="9026" w:leader="dot"/>
            </w:tabs>
            <w:rPr/>
          </w:pPr>
          <w:hyperlink w:anchor="__RefHeading___Toc2151540_1395250215">
            <w:r>
              <w:rPr>
                <w:webHidden/>
                <w:rStyle w:val="IndexLink"/>
                <w:rtl w:val="true"/>
              </w:rPr>
              <w:t>ب ـ زمانهای ویژه برای دعا</w:t>
            </w:r>
            <w:r>
              <w:rPr>
                <w:rStyle w:val="IndexLink"/>
                <w:rtl w:val="true"/>
              </w:rPr>
              <w:tab/>
            </w:r>
            <w:r>
              <w:rPr>
                <w:rStyle w:val="IndexLink"/>
              </w:rPr>
              <w:t>12</w:t>
            </w:r>
          </w:hyperlink>
        </w:p>
        <w:p>
          <w:pPr>
            <w:pStyle w:val="Contents3"/>
            <w:tabs>
              <w:tab w:val="clear" w:pos="8459"/>
              <w:tab w:val="right" w:pos="9026" w:leader="dot"/>
            </w:tabs>
            <w:rPr/>
          </w:pPr>
          <w:hyperlink w:anchor="__RefHeading___Toc2151542_1395250215">
            <w:r>
              <w:rPr>
                <w:webHidden/>
                <w:rStyle w:val="IndexLink"/>
                <w:rtl w:val="true"/>
              </w:rPr>
              <w:t>فصل سوم</w:t>
            </w:r>
            <w:r>
              <w:rPr>
                <w:rStyle w:val="IndexLink"/>
                <w:rtl w:val="true"/>
              </w:rPr>
              <w:t xml:space="preserve">: </w:t>
            </w:r>
            <w:r>
              <w:rPr>
                <w:rStyle w:val="IndexLink"/>
                <w:rtl w:val="true"/>
              </w:rPr>
              <w:t>کسانی که دعایشان به اجابت نزدیکتر است</w:t>
            </w:r>
            <w:r>
              <w:rPr>
                <w:rStyle w:val="IndexLink"/>
                <w:rtl w:val="true"/>
              </w:rPr>
              <w:tab/>
            </w:r>
            <w:r>
              <w:rPr>
                <w:rStyle w:val="IndexLink"/>
              </w:rPr>
              <w:t>12</w:t>
            </w:r>
          </w:hyperlink>
        </w:p>
        <w:p>
          <w:pPr>
            <w:pStyle w:val="Contents3"/>
            <w:tabs>
              <w:tab w:val="clear" w:pos="8459"/>
              <w:tab w:val="right" w:pos="9026" w:leader="dot"/>
            </w:tabs>
            <w:rPr/>
          </w:pPr>
          <w:hyperlink w:anchor="__RefHeading___Toc2151544_1395250215">
            <w:r>
              <w:rPr>
                <w:webHidden/>
                <w:rStyle w:val="IndexLink"/>
                <w:rtl w:val="true"/>
              </w:rPr>
              <w:t>فصل چهارم</w:t>
            </w:r>
            <w:r>
              <w:rPr>
                <w:rStyle w:val="IndexLink"/>
                <w:rtl w:val="true"/>
              </w:rPr>
              <w:t xml:space="preserve">: </w:t>
            </w:r>
            <w:r>
              <w:rPr>
                <w:rStyle w:val="IndexLink"/>
                <w:rtl w:val="true"/>
              </w:rPr>
              <w:t>علت اجابت نشدن برخی دعاها</w:t>
            </w:r>
            <w:r>
              <w:rPr>
                <w:rStyle w:val="IndexLink"/>
                <w:rtl w:val="true"/>
              </w:rPr>
              <w:tab/>
            </w:r>
            <w:r>
              <w:rPr>
                <w:rStyle w:val="IndexLink"/>
              </w:rPr>
              <w:t>14</w:t>
            </w:r>
          </w:hyperlink>
        </w:p>
        <w:p>
          <w:pPr>
            <w:pStyle w:val="Contents2"/>
            <w:tabs>
              <w:tab w:val="clear" w:pos="8743"/>
              <w:tab w:val="right" w:pos="9026" w:leader="dot"/>
            </w:tabs>
            <w:rPr/>
          </w:pPr>
          <w:hyperlink w:anchor="__RefHeading___Toc2151546_1395250215">
            <w:r>
              <w:rPr>
                <w:webHidden/>
                <w:rStyle w:val="IndexLink"/>
                <w:rtl w:val="true"/>
              </w:rPr>
              <w:t>بخش دوم</w:t>
            </w:r>
            <w:r>
              <w:rPr>
                <w:rStyle w:val="IndexLink"/>
                <w:rtl w:val="true"/>
              </w:rPr>
              <w:t xml:space="preserve">: </w:t>
            </w:r>
            <w:r>
              <w:rPr>
                <w:rStyle w:val="IndexLink"/>
                <w:rtl w:val="true"/>
              </w:rPr>
              <w:t>دعاهای قرآنی</w:t>
            </w:r>
            <w:r>
              <w:rPr>
                <w:rStyle w:val="IndexLink"/>
                <w:rtl w:val="true"/>
              </w:rPr>
              <w:tab/>
            </w:r>
            <w:r>
              <w:rPr>
                <w:rStyle w:val="IndexLink"/>
              </w:rPr>
              <w:t>14</w:t>
            </w:r>
          </w:hyperlink>
        </w:p>
        <w:p>
          <w:pPr>
            <w:pStyle w:val="Contents3"/>
            <w:tabs>
              <w:tab w:val="clear" w:pos="8459"/>
              <w:tab w:val="right" w:pos="9026" w:leader="dot"/>
            </w:tabs>
            <w:rPr/>
          </w:pPr>
          <w:hyperlink w:anchor="__RefHeading___Toc2151548_1395250215">
            <w:r>
              <w:rPr>
                <w:webHidden/>
                <w:rStyle w:val="IndexLink"/>
                <w:rtl w:val="true"/>
              </w:rPr>
              <w:t>فصل اول</w:t>
            </w:r>
            <w:r>
              <w:rPr>
                <w:rStyle w:val="IndexLink"/>
                <w:rtl w:val="true"/>
              </w:rPr>
              <w:t>:</w:t>
            </w:r>
            <w:r>
              <w:rPr>
                <w:rStyle w:val="IndexLink"/>
                <w:rtl w:val="true"/>
              </w:rPr>
              <w:t>دعاهای پیامبران</w:t>
            </w:r>
            <w:r>
              <w:rPr>
                <w:rStyle w:val="IndexLink"/>
                <w:rtl w:val="true"/>
              </w:rPr>
              <w:tab/>
            </w:r>
            <w:r>
              <w:rPr>
                <w:rStyle w:val="IndexLink"/>
              </w:rPr>
              <w:t>14</w:t>
            </w:r>
          </w:hyperlink>
        </w:p>
        <w:p>
          <w:pPr>
            <w:pStyle w:val="Contents4"/>
            <w:tabs>
              <w:tab w:val="clear" w:pos="8176"/>
              <w:tab w:val="right" w:pos="9026" w:leader="dot"/>
            </w:tabs>
            <w:rPr/>
          </w:pPr>
          <w:hyperlink w:anchor="__RefHeading___Toc2151550_1395250215">
            <w:r>
              <w:rPr>
                <w:webHidden/>
                <w:rStyle w:val="IndexLink"/>
                <w:rtl w:val="true"/>
              </w:rPr>
              <w:t>الف ـ دعاهای حضرت آدم</w:t>
            </w:r>
            <w:r>
              <w:rPr>
                <w:rStyle w:val="IndexLink"/>
                <w:rtl w:val="true"/>
              </w:rPr>
              <w:tab/>
            </w:r>
            <w:r>
              <w:rPr>
                <w:rStyle w:val="IndexLink"/>
              </w:rPr>
              <w:t>14</w:t>
            </w:r>
          </w:hyperlink>
        </w:p>
        <w:p>
          <w:pPr>
            <w:pStyle w:val="Contents5"/>
            <w:tabs>
              <w:tab w:val="clear" w:pos="7892"/>
              <w:tab w:val="right" w:pos="9026" w:leader="dot"/>
            </w:tabs>
            <w:rPr/>
          </w:pPr>
          <w:hyperlink w:anchor="__RefHeading___Toc2151552_1395250215">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2151554_1395250215">
            <w:r>
              <w:rPr>
                <w:webHidden/>
                <w:rStyle w:val="IndexLink"/>
                <w:rtl w:val="true"/>
              </w:rPr>
              <w:t>توضیح</w:t>
            </w:r>
            <w:r>
              <w:rPr>
                <w:rStyle w:val="IndexLink"/>
                <w:rtl w:val="true"/>
              </w:rPr>
              <w:t>:</w:t>
              <w:tab/>
            </w:r>
            <w:r>
              <w:rPr>
                <w:rStyle w:val="IndexLink"/>
              </w:rPr>
              <w:t>14</w:t>
            </w:r>
          </w:hyperlink>
        </w:p>
        <w:p>
          <w:pPr>
            <w:pStyle w:val="Contents5"/>
            <w:tabs>
              <w:tab w:val="clear" w:pos="7892"/>
              <w:tab w:val="right" w:pos="9026" w:leader="dot"/>
            </w:tabs>
            <w:rPr/>
          </w:pPr>
          <w:hyperlink w:anchor="__RefHeading___Toc2151556_1395250215">
            <w:r>
              <w:rPr>
                <w:webHidden/>
                <w:rStyle w:val="IndexLink"/>
                <w:rtl w:val="true"/>
              </w:rPr>
              <w:t>دعای حضرت آدم و حوا، یا نوع انسان ها</w:t>
            </w:r>
            <w:r>
              <w:rPr>
                <w:rStyle w:val="IndexLink"/>
                <w:rtl w:val="true"/>
              </w:rPr>
              <w:tab/>
            </w:r>
            <w:r>
              <w:rPr>
                <w:rStyle w:val="IndexLink"/>
              </w:rPr>
              <w:t>15</w:t>
            </w:r>
          </w:hyperlink>
        </w:p>
        <w:p>
          <w:pPr>
            <w:pStyle w:val="Contents6"/>
            <w:tabs>
              <w:tab w:val="clear" w:pos="7609"/>
              <w:tab w:val="right" w:pos="9026" w:leader="dot"/>
            </w:tabs>
            <w:rPr/>
          </w:pPr>
          <w:hyperlink w:anchor="__RefHeading___Toc2151558_1395250215">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2151560_1395250215">
            <w:r>
              <w:rPr>
                <w:webHidden/>
                <w:rStyle w:val="IndexLink"/>
                <w:rtl w:val="true"/>
              </w:rPr>
              <w:t>توضیح</w:t>
            </w:r>
            <w:r>
              <w:rPr>
                <w:rStyle w:val="IndexLink"/>
                <w:rtl w:val="true"/>
              </w:rPr>
              <w:t>:</w:t>
              <w:tab/>
            </w:r>
            <w:r>
              <w:rPr>
                <w:rStyle w:val="IndexLink"/>
              </w:rPr>
              <w:t>15</w:t>
            </w:r>
          </w:hyperlink>
        </w:p>
        <w:p>
          <w:pPr>
            <w:pStyle w:val="Contents4"/>
            <w:tabs>
              <w:tab w:val="clear" w:pos="8176"/>
              <w:tab w:val="right" w:pos="9026" w:leader="dot"/>
            </w:tabs>
            <w:rPr/>
          </w:pPr>
          <w:hyperlink w:anchor="__RefHeading___Toc2151562_1395250215">
            <w:r>
              <w:rPr>
                <w:webHidden/>
                <w:rStyle w:val="IndexLink"/>
                <w:rtl w:val="true"/>
              </w:rPr>
              <w:t>ب ـ دعاهای حضرت نوح</w:t>
            </w:r>
            <w:r>
              <w:rPr>
                <w:rStyle w:val="IndexLink"/>
                <w:rtl w:val="true"/>
              </w:rPr>
              <w:tab/>
            </w:r>
            <w:r>
              <w:rPr>
                <w:rStyle w:val="IndexLink"/>
              </w:rPr>
              <w:t>16</w:t>
            </w:r>
          </w:hyperlink>
        </w:p>
        <w:p>
          <w:pPr>
            <w:pStyle w:val="Contents5"/>
            <w:tabs>
              <w:tab w:val="clear" w:pos="7892"/>
              <w:tab w:val="right" w:pos="9026" w:leader="dot"/>
            </w:tabs>
            <w:rPr/>
          </w:pPr>
          <w:hyperlink w:anchor="__RefHeading___Toc2151564_1395250215">
            <w:r>
              <w:rPr>
                <w:webHidden/>
                <w:rStyle w:val="IndexLink"/>
                <w:rtl w:val="true"/>
              </w:rPr>
              <w:t>دعای حضرت نوح</w:t>
            </w:r>
            <w:r>
              <w:rPr>
                <w:rStyle w:val="IndexLink"/>
                <w:rtl w:val="true"/>
              </w:rPr>
              <w:tab/>
            </w:r>
            <w:r>
              <w:rPr>
                <w:rStyle w:val="IndexLink"/>
              </w:rPr>
              <w:t>16</w:t>
            </w:r>
          </w:hyperlink>
        </w:p>
        <w:p>
          <w:pPr>
            <w:pStyle w:val="Contents6"/>
            <w:tabs>
              <w:tab w:val="clear" w:pos="7609"/>
              <w:tab w:val="right" w:pos="9026" w:leader="dot"/>
            </w:tabs>
            <w:rPr/>
          </w:pPr>
          <w:hyperlink w:anchor="__RefHeading___Toc2151566_1395250215">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2151568_1395250215">
            <w:r>
              <w:rPr>
                <w:webHidden/>
                <w:rStyle w:val="IndexLink"/>
                <w:rtl w:val="true"/>
              </w:rPr>
              <w:t>توضیح</w:t>
            </w:r>
            <w:r>
              <w:rPr>
                <w:rStyle w:val="IndexLink"/>
                <w:rtl w:val="true"/>
              </w:rPr>
              <w:t>:</w:t>
              <w:tab/>
            </w:r>
            <w:r>
              <w:rPr>
                <w:rStyle w:val="IndexLink"/>
              </w:rPr>
              <w:t>16</w:t>
            </w:r>
          </w:hyperlink>
        </w:p>
        <w:p>
          <w:pPr>
            <w:pStyle w:val="Contents6"/>
            <w:tabs>
              <w:tab w:val="clear" w:pos="7609"/>
              <w:tab w:val="right" w:pos="9026" w:leader="dot"/>
            </w:tabs>
            <w:rPr/>
          </w:pPr>
          <w:hyperlink w:anchor="__RefHeading___Toc2151570_1395250215">
            <w:r>
              <w:rPr>
                <w:webHidden/>
                <w:rStyle w:val="IndexLink"/>
                <w:rtl w:val="true"/>
              </w:rPr>
              <w:t>دعای حضرت نوح و حضرت صالح</w:t>
            </w:r>
            <w:r>
              <w:rPr>
                <w:rStyle w:val="IndexLink"/>
                <w:rtl w:val="true"/>
              </w:rPr>
              <w:tab/>
            </w:r>
            <w:r>
              <w:rPr>
                <w:rStyle w:val="IndexLink"/>
              </w:rPr>
              <w:t>16</w:t>
            </w:r>
          </w:hyperlink>
        </w:p>
        <w:p>
          <w:pPr>
            <w:pStyle w:val="Contents6"/>
            <w:tabs>
              <w:tab w:val="clear" w:pos="7609"/>
              <w:tab w:val="right" w:pos="9026" w:leader="dot"/>
            </w:tabs>
            <w:rPr/>
          </w:pPr>
          <w:hyperlink w:anchor="__RefHeading___Toc2151572_1395250215">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2151574_1395250215">
            <w:r>
              <w:rPr>
                <w:webHidden/>
                <w:rStyle w:val="IndexLink"/>
                <w:rtl w:val="true"/>
              </w:rPr>
              <w:t>توضیح</w:t>
            </w:r>
            <w:r>
              <w:rPr>
                <w:rStyle w:val="IndexLink"/>
                <w:rtl w:val="true"/>
              </w:rPr>
              <w:t>:</w:t>
              <w:tab/>
            </w:r>
            <w:r>
              <w:rPr>
                <w:rStyle w:val="IndexLink"/>
              </w:rPr>
              <w:t>16</w:t>
            </w:r>
          </w:hyperlink>
        </w:p>
        <w:p>
          <w:pPr>
            <w:pStyle w:val="Contents6"/>
            <w:tabs>
              <w:tab w:val="clear" w:pos="7609"/>
              <w:tab w:val="right" w:pos="9026" w:leader="dot"/>
            </w:tabs>
            <w:rPr/>
          </w:pPr>
          <w:hyperlink w:anchor="__RefHeading___Toc2151576_1395250215">
            <w:r>
              <w:rPr>
                <w:webHidden/>
                <w:rStyle w:val="IndexLink"/>
                <w:rtl w:val="true"/>
              </w:rPr>
              <w:t>توضیح</w:t>
            </w:r>
            <w:r>
              <w:rPr>
                <w:rStyle w:val="IndexLink"/>
              </w:rPr>
              <w:t>2</w:t>
            </w:r>
            <w:r>
              <w:rPr>
                <w:rStyle w:val="IndexLink"/>
                <w:rtl w:val="true"/>
              </w:rPr>
              <w:t>:</w:t>
              <w:tab/>
            </w:r>
            <w:r>
              <w:rPr>
                <w:rStyle w:val="IndexLink"/>
              </w:rPr>
              <w:t>17</w:t>
            </w:r>
          </w:hyperlink>
        </w:p>
        <w:p>
          <w:pPr>
            <w:pStyle w:val="Contents6"/>
            <w:tabs>
              <w:tab w:val="clear" w:pos="7609"/>
              <w:tab w:val="right" w:pos="9026" w:leader="dot"/>
            </w:tabs>
            <w:rPr/>
          </w:pPr>
          <w:hyperlink w:anchor="__RefHeading___Toc2151578_1395250215">
            <w:r>
              <w:rPr>
                <w:webHidden/>
                <w:rStyle w:val="IndexLink"/>
                <w:rtl w:val="true"/>
              </w:rPr>
              <w:t>دعای حضرت نوح</w:t>
            </w:r>
            <w:r>
              <w:rPr>
                <w:rStyle w:val="IndexLink"/>
                <w:rtl w:val="true"/>
              </w:rPr>
              <w:tab/>
            </w:r>
            <w:r>
              <w:rPr>
                <w:rStyle w:val="IndexLink"/>
              </w:rPr>
              <w:t>17</w:t>
            </w:r>
          </w:hyperlink>
        </w:p>
        <w:p>
          <w:pPr>
            <w:pStyle w:val="Contents6"/>
            <w:tabs>
              <w:tab w:val="clear" w:pos="7609"/>
              <w:tab w:val="right" w:pos="9026" w:leader="dot"/>
            </w:tabs>
            <w:rPr/>
          </w:pPr>
          <w:hyperlink w:anchor="__RefHeading___Toc2151580_1395250215">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2151582_1395250215">
            <w:r>
              <w:rPr>
                <w:webHidden/>
                <w:rStyle w:val="IndexLink"/>
                <w:rtl w:val="true"/>
              </w:rPr>
              <w:t>توضیح</w:t>
            </w:r>
            <w:r>
              <w:rPr>
                <w:rStyle w:val="IndexLink"/>
                <w:rtl w:val="true"/>
              </w:rPr>
              <w:t>:</w:t>
              <w:tab/>
            </w:r>
            <w:r>
              <w:rPr>
                <w:rStyle w:val="IndexLink"/>
              </w:rPr>
              <w:t>18</w:t>
            </w:r>
          </w:hyperlink>
        </w:p>
        <w:p>
          <w:pPr>
            <w:pStyle w:val="Contents4"/>
            <w:tabs>
              <w:tab w:val="clear" w:pos="8176"/>
              <w:tab w:val="right" w:pos="9026" w:leader="dot"/>
            </w:tabs>
            <w:rPr/>
          </w:pPr>
          <w:hyperlink w:anchor="__RefHeading___Toc2151584_1395250215">
            <w:r>
              <w:rPr>
                <w:webHidden/>
                <w:rStyle w:val="IndexLink"/>
                <w:rtl w:val="true"/>
              </w:rPr>
              <w:t>ج ـ دعاهای حضرت ابراهیم</w:t>
            </w:r>
            <w:r>
              <w:rPr>
                <w:rStyle w:val="IndexLink"/>
                <w:rtl w:val="true"/>
              </w:rPr>
              <w:tab/>
            </w:r>
            <w:r>
              <w:rPr>
                <w:rStyle w:val="IndexLink"/>
              </w:rPr>
              <w:t>18</w:t>
            </w:r>
          </w:hyperlink>
        </w:p>
        <w:p>
          <w:pPr>
            <w:pStyle w:val="Contents5"/>
            <w:tabs>
              <w:tab w:val="clear" w:pos="7892"/>
              <w:tab w:val="right" w:pos="9026" w:leader="dot"/>
            </w:tabs>
            <w:rPr/>
          </w:pPr>
          <w:hyperlink w:anchor="__RefHeading___Toc2151586_1395250215">
            <w:r>
              <w:rPr>
                <w:webHidden/>
                <w:rStyle w:val="IndexLink"/>
                <w:rtl w:val="true"/>
              </w:rPr>
              <w:t xml:space="preserve">دعای حضرت ابراهیم علیه السلام </w:t>
            </w:r>
            <w:r>
              <w:rPr>
                <w:rStyle w:val="IndexLink"/>
              </w:rPr>
              <w:t>1</w:t>
            </w:r>
            <w:r>
              <w:rPr>
                <w:rStyle w:val="IndexLink"/>
                <w:rtl w:val="true"/>
              </w:rPr>
              <w:tab/>
            </w:r>
            <w:r>
              <w:rPr>
                <w:rStyle w:val="IndexLink"/>
              </w:rPr>
              <w:t>18</w:t>
            </w:r>
          </w:hyperlink>
        </w:p>
        <w:p>
          <w:pPr>
            <w:pStyle w:val="Contents6"/>
            <w:tabs>
              <w:tab w:val="clear" w:pos="7609"/>
              <w:tab w:val="right" w:pos="9026" w:leader="dot"/>
            </w:tabs>
            <w:rPr/>
          </w:pPr>
          <w:hyperlink w:anchor="__RefHeading___Toc2151588_1395250215">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2151590_1395250215">
            <w:r>
              <w:rPr>
                <w:webHidden/>
                <w:rStyle w:val="IndexLink"/>
                <w:rtl w:val="true"/>
              </w:rPr>
              <w:t>توضیح</w:t>
            </w:r>
            <w:r>
              <w:rPr>
                <w:rStyle w:val="IndexLink"/>
                <w:rtl w:val="true"/>
              </w:rPr>
              <w:t>:</w:t>
              <w:tab/>
            </w:r>
            <w:r>
              <w:rPr>
                <w:rStyle w:val="IndexLink"/>
              </w:rPr>
              <w:t>18</w:t>
            </w:r>
          </w:hyperlink>
        </w:p>
        <w:p>
          <w:pPr>
            <w:pStyle w:val="Contents5"/>
            <w:tabs>
              <w:tab w:val="clear" w:pos="7892"/>
              <w:tab w:val="right" w:pos="9026" w:leader="dot"/>
            </w:tabs>
            <w:rPr/>
          </w:pPr>
          <w:hyperlink w:anchor="__RefHeading___Toc2151592_1395250215">
            <w:r>
              <w:rPr>
                <w:webHidden/>
                <w:rStyle w:val="IndexLink"/>
                <w:rtl w:val="true"/>
              </w:rPr>
              <w:t xml:space="preserve">دعای حضرت ابراهیم علیه السلام </w:t>
            </w:r>
            <w:r>
              <w:rPr>
                <w:rStyle w:val="IndexLink"/>
              </w:rPr>
              <w:t>2</w:t>
            </w:r>
            <w:r>
              <w:rPr>
                <w:rStyle w:val="IndexLink"/>
                <w:rtl w:val="true"/>
              </w:rPr>
              <w:tab/>
            </w:r>
            <w:r>
              <w:rPr>
                <w:rStyle w:val="IndexLink"/>
              </w:rPr>
              <w:t>19</w:t>
            </w:r>
          </w:hyperlink>
        </w:p>
        <w:p>
          <w:pPr>
            <w:pStyle w:val="Contents6"/>
            <w:tabs>
              <w:tab w:val="clear" w:pos="7609"/>
              <w:tab w:val="right" w:pos="9026" w:leader="dot"/>
            </w:tabs>
            <w:rPr/>
          </w:pPr>
          <w:hyperlink w:anchor="__RefHeading___Toc2151594_1395250215">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2151596_1395250215">
            <w:r>
              <w:rPr>
                <w:webHidden/>
                <w:rStyle w:val="IndexLink"/>
                <w:rtl w:val="true"/>
              </w:rPr>
              <w:t>توضیح</w:t>
            </w:r>
            <w:r>
              <w:rPr>
                <w:rStyle w:val="IndexLink"/>
                <w:rtl w:val="true"/>
              </w:rPr>
              <w:t>:</w:t>
              <w:tab/>
            </w:r>
            <w:r>
              <w:rPr>
                <w:rStyle w:val="IndexLink"/>
              </w:rPr>
              <w:t>19</w:t>
            </w:r>
          </w:hyperlink>
        </w:p>
        <w:p>
          <w:pPr>
            <w:pStyle w:val="Contents5"/>
            <w:tabs>
              <w:tab w:val="clear" w:pos="7892"/>
              <w:tab w:val="right" w:pos="9026" w:leader="dot"/>
            </w:tabs>
            <w:rPr/>
          </w:pPr>
          <w:hyperlink w:anchor="__RefHeading___Toc2151598_1395250215">
            <w:r>
              <w:rPr>
                <w:webHidden/>
                <w:rStyle w:val="IndexLink"/>
                <w:rtl w:val="true"/>
              </w:rPr>
              <w:t xml:space="preserve">دعای حضرت ابراهیم علیه السلام </w:t>
            </w:r>
            <w:r>
              <w:rPr>
                <w:rStyle w:val="IndexLink"/>
              </w:rPr>
              <w:t>3</w:t>
            </w:r>
            <w:r>
              <w:rPr>
                <w:rStyle w:val="IndexLink"/>
                <w:rtl w:val="true"/>
              </w:rPr>
              <w:tab/>
            </w:r>
            <w:r>
              <w:rPr>
                <w:rStyle w:val="IndexLink"/>
              </w:rPr>
              <w:t>19</w:t>
            </w:r>
          </w:hyperlink>
        </w:p>
        <w:p>
          <w:pPr>
            <w:pStyle w:val="Contents6"/>
            <w:tabs>
              <w:tab w:val="clear" w:pos="7609"/>
              <w:tab w:val="right" w:pos="9026" w:leader="dot"/>
            </w:tabs>
            <w:rPr/>
          </w:pPr>
          <w:hyperlink w:anchor="__RefHeading___Toc2151600_1395250215">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2151602_1395250215">
            <w:r>
              <w:rPr>
                <w:webHidden/>
                <w:rStyle w:val="IndexLink"/>
                <w:rtl w:val="true"/>
              </w:rPr>
              <w:t>توضیح</w:t>
            </w:r>
            <w:r>
              <w:rPr>
                <w:rStyle w:val="IndexLink"/>
                <w:rtl w:val="true"/>
              </w:rPr>
              <w:t>:</w:t>
              <w:tab/>
            </w:r>
            <w:r>
              <w:rPr>
                <w:rStyle w:val="IndexLink"/>
              </w:rPr>
              <w:t>20</w:t>
            </w:r>
          </w:hyperlink>
        </w:p>
        <w:p>
          <w:pPr>
            <w:pStyle w:val="Contents5"/>
            <w:tabs>
              <w:tab w:val="clear" w:pos="7892"/>
              <w:tab w:val="right" w:pos="9026" w:leader="dot"/>
            </w:tabs>
            <w:rPr/>
          </w:pPr>
          <w:hyperlink w:anchor="__RefHeading___Toc2151604_1395250215">
            <w:r>
              <w:rPr>
                <w:webHidden/>
                <w:rStyle w:val="IndexLink"/>
                <w:rtl w:val="true"/>
              </w:rPr>
              <w:t xml:space="preserve">دعای حضرت ابراهیم علیه السلام </w:t>
            </w:r>
            <w:r>
              <w:rPr>
                <w:rStyle w:val="IndexLink"/>
              </w:rPr>
              <w:t>4</w:t>
            </w:r>
            <w:r>
              <w:rPr>
                <w:rStyle w:val="IndexLink"/>
                <w:rtl w:val="true"/>
              </w:rPr>
              <w:tab/>
            </w:r>
            <w:r>
              <w:rPr>
                <w:rStyle w:val="IndexLink"/>
              </w:rPr>
              <w:t>20</w:t>
            </w:r>
          </w:hyperlink>
        </w:p>
        <w:p>
          <w:pPr>
            <w:pStyle w:val="Contents6"/>
            <w:tabs>
              <w:tab w:val="clear" w:pos="7609"/>
              <w:tab w:val="right" w:pos="9026" w:leader="dot"/>
            </w:tabs>
            <w:rPr/>
          </w:pPr>
          <w:hyperlink w:anchor="__RefHeading___Toc2151606_1395250215">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2151608_1395250215">
            <w:r>
              <w:rPr>
                <w:webHidden/>
                <w:rStyle w:val="IndexLink"/>
                <w:rtl w:val="true"/>
              </w:rPr>
              <w:t>توضیح</w:t>
            </w:r>
            <w:r>
              <w:rPr>
                <w:rStyle w:val="IndexLink"/>
                <w:rtl w:val="true"/>
              </w:rPr>
              <w:t>:</w:t>
              <w:tab/>
            </w:r>
            <w:r>
              <w:rPr>
                <w:rStyle w:val="IndexLink"/>
              </w:rPr>
              <w:t>20</w:t>
            </w:r>
          </w:hyperlink>
        </w:p>
        <w:p>
          <w:pPr>
            <w:pStyle w:val="Contents5"/>
            <w:tabs>
              <w:tab w:val="clear" w:pos="7892"/>
              <w:tab w:val="right" w:pos="9026" w:leader="dot"/>
            </w:tabs>
            <w:rPr/>
          </w:pPr>
          <w:hyperlink w:anchor="__RefHeading___Toc2151610_1395250215">
            <w:r>
              <w:rPr>
                <w:webHidden/>
                <w:rStyle w:val="IndexLink"/>
                <w:rtl w:val="true"/>
              </w:rPr>
              <w:t xml:space="preserve">دعای حضرت ابراهیم علیه السلام </w:t>
            </w:r>
            <w:r>
              <w:rPr>
                <w:rStyle w:val="IndexLink"/>
              </w:rPr>
              <w:t>5</w:t>
            </w:r>
            <w:r>
              <w:rPr>
                <w:rStyle w:val="IndexLink"/>
                <w:rtl w:val="true"/>
              </w:rPr>
              <w:tab/>
            </w:r>
            <w:r>
              <w:rPr>
                <w:rStyle w:val="IndexLink"/>
              </w:rPr>
              <w:t>20</w:t>
            </w:r>
          </w:hyperlink>
        </w:p>
        <w:p>
          <w:pPr>
            <w:pStyle w:val="Contents6"/>
            <w:tabs>
              <w:tab w:val="clear" w:pos="7609"/>
              <w:tab w:val="right" w:pos="9026" w:leader="dot"/>
            </w:tabs>
            <w:rPr/>
          </w:pPr>
          <w:hyperlink w:anchor="__RefHeading___Toc2151612_1395250215">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2151614_1395250215">
            <w:r>
              <w:rPr>
                <w:webHidden/>
                <w:rStyle w:val="IndexLink"/>
                <w:rtl w:val="true"/>
              </w:rPr>
              <w:t>توضیح</w:t>
            </w:r>
            <w:r>
              <w:rPr>
                <w:rStyle w:val="IndexLink"/>
                <w:rtl w:val="true"/>
              </w:rPr>
              <w:t>:</w:t>
              <w:tab/>
            </w:r>
            <w:r>
              <w:rPr>
                <w:rStyle w:val="IndexLink"/>
              </w:rPr>
              <w:t>20</w:t>
            </w:r>
          </w:hyperlink>
        </w:p>
        <w:p>
          <w:pPr>
            <w:pStyle w:val="Contents5"/>
            <w:tabs>
              <w:tab w:val="clear" w:pos="7892"/>
              <w:tab w:val="right" w:pos="9026" w:leader="dot"/>
            </w:tabs>
            <w:rPr/>
          </w:pPr>
          <w:hyperlink w:anchor="__RefHeading___Toc2151616_1395250215">
            <w:r>
              <w:rPr>
                <w:webHidden/>
                <w:rStyle w:val="IndexLink"/>
                <w:rtl w:val="true"/>
              </w:rPr>
              <w:t xml:space="preserve">دعای حضرت ابراهیم علیه السلام </w:t>
            </w:r>
            <w:r>
              <w:rPr>
                <w:rStyle w:val="IndexLink"/>
              </w:rPr>
              <w:t>6</w:t>
            </w:r>
            <w:r>
              <w:rPr>
                <w:rStyle w:val="IndexLink"/>
                <w:rtl w:val="true"/>
              </w:rPr>
              <w:tab/>
            </w:r>
            <w:r>
              <w:rPr>
                <w:rStyle w:val="IndexLink"/>
              </w:rPr>
              <w:t>21</w:t>
            </w:r>
          </w:hyperlink>
        </w:p>
        <w:p>
          <w:pPr>
            <w:pStyle w:val="Contents6"/>
            <w:tabs>
              <w:tab w:val="clear" w:pos="7609"/>
              <w:tab w:val="right" w:pos="9026" w:leader="dot"/>
            </w:tabs>
            <w:rPr/>
          </w:pPr>
          <w:hyperlink w:anchor="__RefHeading___Toc2151618_1395250215">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2151620_1395250215">
            <w:r>
              <w:rPr>
                <w:webHidden/>
                <w:rStyle w:val="IndexLink"/>
                <w:rtl w:val="true"/>
              </w:rPr>
              <w:t>توضیح</w:t>
            </w:r>
            <w:r>
              <w:rPr>
                <w:rStyle w:val="IndexLink"/>
                <w:rtl w:val="true"/>
              </w:rPr>
              <w:t>:</w:t>
              <w:tab/>
            </w:r>
            <w:r>
              <w:rPr>
                <w:rStyle w:val="IndexLink"/>
              </w:rPr>
              <w:t>21</w:t>
            </w:r>
          </w:hyperlink>
        </w:p>
        <w:p>
          <w:pPr>
            <w:pStyle w:val="Contents5"/>
            <w:tabs>
              <w:tab w:val="clear" w:pos="7892"/>
              <w:tab w:val="right" w:pos="9026" w:leader="dot"/>
            </w:tabs>
            <w:rPr/>
          </w:pPr>
          <w:hyperlink w:anchor="__RefHeading___Toc2151622_1395250215">
            <w:r>
              <w:rPr>
                <w:webHidden/>
                <w:rStyle w:val="IndexLink"/>
                <w:rtl w:val="true"/>
              </w:rPr>
              <w:t xml:space="preserve">دعای حضرت ابراهیم علیه السلام </w:t>
            </w:r>
            <w:r>
              <w:rPr>
                <w:rStyle w:val="IndexLink"/>
              </w:rPr>
              <w:t>7</w:t>
            </w:r>
            <w:r>
              <w:rPr>
                <w:rStyle w:val="IndexLink"/>
                <w:rtl w:val="true"/>
              </w:rPr>
              <w:tab/>
            </w:r>
            <w:r>
              <w:rPr>
                <w:rStyle w:val="IndexLink"/>
              </w:rPr>
              <w:t>21</w:t>
            </w:r>
          </w:hyperlink>
        </w:p>
        <w:p>
          <w:pPr>
            <w:pStyle w:val="Contents6"/>
            <w:tabs>
              <w:tab w:val="clear" w:pos="7609"/>
              <w:tab w:val="right" w:pos="9026" w:leader="dot"/>
            </w:tabs>
            <w:rPr/>
          </w:pPr>
          <w:hyperlink w:anchor="__RefHeading___Toc2151624_1395250215">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2151626_1395250215">
            <w:r>
              <w:rPr>
                <w:webHidden/>
                <w:rStyle w:val="IndexLink"/>
                <w:rtl w:val="true"/>
              </w:rPr>
              <w:t>توضیح</w:t>
            </w:r>
            <w:r>
              <w:rPr>
                <w:rStyle w:val="IndexLink"/>
                <w:rtl w:val="true"/>
              </w:rPr>
              <w:t>:</w:t>
              <w:tab/>
            </w:r>
            <w:r>
              <w:rPr>
                <w:rStyle w:val="IndexLink"/>
              </w:rPr>
              <w:t>22</w:t>
            </w:r>
          </w:hyperlink>
        </w:p>
        <w:p>
          <w:pPr>
            <w:pStyle w:val="Contents5"/>
            <w:tabs>
              <w:tab w:val="clear" w:pos="7892"/>
              <w:tab w:val="right" w:pos="9026" w:leader="dot"/>
            </w:tabs>
            <w:rPr/>
          </w:pPr>
          <w:hyperlink w:anchor="__RefHeading___Toc2151628_1395250215">
            <w:r>
              <w:rPr>
                <w:webHidden/>
                <w:rStyle w:val="IndexLink"/>
                <w:rtl w:val="true"/>
              </w:rPr>
              <w:t xml:space="preserve">دعای حضرت ابراهیم علیه السلام </w:t>
            </w:r>
            <w:r>
              <w:rPr>
                <w:rStyle w:val="IndexLink"/>
              </w:rPr>
              <w:t>8</w:t>
            </w:r>
            <w:r>
              <w:rPr>
                <w:rStyle w:val="IndexLink"/>
                <w:rtl w:val="true"/>
              </w:rPr>
              <w:tab/>
            </w:r>
            <w:r>
              <w:rPr>
                <w:rStyle w:val="IndexLink"/>
              </w:rPr>
              <w:t>22</w:t>
            </w:r>
          </w:hyperlink>
        </w:p>
        <w:p>
          <w:pPr>
            <w:pStyle w:val="Contents6"/>
            <w:tabs>
              <w:tab w:val="clear" w:pos="7609"/>
              <w:tab w:val="right" w:pos="9026" w:leader="dot"/>
            </w:tabs>
            <w:rPr/>
          </w:pPr>
          <w:hyperlink w:anchor="__RefHeading___Toc2151630_1395250215">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2151632_1395250215">
            <w:r>
              <w:rPr>
                <w:webHidden/>
                <w:rStyle w:val="IndexLink"/>
                <w:rtl w:val="true"/>
              </w:rPr>
              <w:t>توضیح</w:t>
            </w:r>
            <w:r>
              <w:rPr>
                <w:rStyle w:val="IndexLink"/>
                <w:rtl w:val="true"/>
              </w:rPr>
              <w:t>:</w:t>
              <w:tab/>
            </w:r>
            <w:r>
              <w:rPr>
                <w:rStyle w:val="IndexLink"/>
              </w:rPr>
              <w:t>22</w:t>
            </w:r>
          </w:hyperlink>
        </w:p>
        <w:p>
          <w:pPr>
            <w:pStyle w:val="Contents5"/>
            <w:tabs>
              <w:tab w:val="clear" w:pos="7892"/>
              <w:tab w:val="right" w:pos="9026" w:leader="dot"/>
            </w:tabs>
            <w:rPr/>
          </w:pPr>
          <w:hyperlink w:anchor="__RefHeading___Toc2151634_1395250215">
            <w:r>
              <w:rPr>
                <w:webHidden/>
                <w:rStyle w:val="IndexLink"/>
                <w:rtl w:val="true"/>
              </w:rPr>
              <w:t xml:space="preserve">دعای حضرت ابراهیم علیه السلام </w:t>
            </w:r>
            <w:r>
              <w:rPr>
                <w:rStyle w:val="IndexLink"/>
              </w:rPr>
              <w:t>9</w:t>
            </w:r>
            <w:r>
              <w:rPr>
                <w:rStyle w:val="IndexLink"/>
                <w:rtl w:val="true"/>
              </w:rPr>
              <w:tab/>
            </w:r>
            <w:r>
              <w:rPr>
                <w:rStyle w:val="IndexLink"/>
              </w:rPr>
              <w:t>23</w:t>
            </w:r>
          </w:hyperlink>
        </w:p>
        <w:p>
          <w:pPr>
            <w:pStyle w:val="Contents6"/>
            <w:tabs>
              <w:tab w:val="clear" w:pos="7609"/>
              <w:tab w:val="right" w:pos="9026" w:leader="dot"/>
            </w:tabs>
            <w:rPr/>
          </w:pPr>
          <w:hyperlink w:anchor="__RefHeading___Toc2151636_1395250215">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2151638_1395250215">
            <w:r>
              <w:rPr>
                <w:webHidden/>
                <w:rStyle w:val="IndexLink"/>
                <w:rtl w:val="true"/>
              </w:rPr>
              <w:t>توضیح</w:t>
            </w:r>
            <w:r>
              <w:rPr>
                <w:rStyle w:val="IndexLink"/>
                <w:rtl w:val="true"/>
              </w:rPr>
              <w:t>:</w:t>
              <w:tab/>
            </w:r>
            <w:r>
              <w:rPr>
                <w:rStyle w:val="IndexLink"/>
              </w:rPr>
              <w:t>23</w:t>
            </w:r>
          </w:hyperlink>
        </w:p>
        <w:p>
          <w:pPr>
            <w:pStyle w:val="Contents5"/>
            <w:tabs>
              <w:tab w:val="clear" w:pos="7892"/>
              <w:tab w:val="right" w:pos="9026" w:leader="dot"/>
            </w:tabs>
            <w:rPr/>
          </w:pPr>
          <w:hyperlink w:anchor="__RefHeading___Toc2151640_1395250215">
            <w:r>
              <w:rPr>
                <w:webHidden/>
                <w:rStyle w:val="IndexLink"/>
                <w:rtl w:val="true"/>
              </w:rPr>
              <w:t>دعای حضرت ابراهیم و پیروانش</w:t>
            </w:r>
            <w:r>
              <w:rPr>
                <w:rStyle w:val="IndexLink"/>
                <w:rtl w:val="true"/>
              </w:rPr>
              <w:tab/>
            </w:r>
            <w:r>
              <w:rPr>
                <w:rStyle w:val="IndexLink"/>
              </w:rPr>
              <w:t>23</w:t>
            </w:r>
          </w:hyperlink>
        </w:p>
        <w:p>
          <w:pPr>
            <w:pStyle w:val="Contents6"/>
            <w:tabs>
              <w:tab w:val="clear" w:pos="7609"/>
              <w:tab w:val="right" w:pos="9026" w:leader="dot"/>
            </w:tabs>
            <w:rPr/>
          </w:pPr>
          <w:hyperlink w:anchor="__RefHeading___Toc2151642_1395250215">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2151644_1395250215">
            <w:r>
              <w:rPr>
                <w:webHidden/>
                <w:rStyle w:val="IndexLink"/>
                <w:rtl w:val="true"/>
              </w:rPr>
              <w:t>توضیح</w:t>
            </w:r>
            <w:r>
              <w:rPr>
                <w:rStyle w:val="IndexLink"/>
                <w:rtl w:val="true"/>
              </w:rPr>
              <w:t>:</w:t>
              <w:tab/>
            </w:r>
            <w:r>
              <w:rPr>
                <w:rStyle w:val="IndexLink"/>
              </w:rPr>
              <w:t>24</w:t>
            </w:r>
          </w:hyperlink>
        </w:p>
        <w:p>
          <w:pPr>
            <w:pStyle w:val="Contents5"/>
            <w:tabs>
              <w:tab w:val="clear" w:pos="7892"/>
              <w:tab w:val="right" w:pos="9026" w:leader="dot"/>
            </w:tabs>
            <w:rPr/>
          </w:pPr>
          <w:hyperlink w:anchor="__RefHeading___Toc2151646_1395250215">
            <w:r>
              <w:rPr>
                <w:webHidden/>
                <w:rStyle w:val="IndexLink"/>
                <w:rtl w:val="true"/>
              </w:rPr>
              <w:t>دعای حضرت ابراهیم و اسماعیل</w:t>
            </w:r>
            <w:r>
              <w:rPr>
                <w:rStyle w:val="IndexLink"/>
                <w:rtl w:val="true"/>
              </w:rPr>
              <w:tab/>
            </w:r>
            <w:r>
              <w:rPr>
                <w:rStyle w:val="IndexLink"/>
              </w:rPr>
              <w:t>24</w:t>
            </w:r>
          </w:hyperlink>
        </w:p>
        <w:p>
          <w:pPr>
            <w:pStyle w:val="Contents6"/>
            <w:tabs>
              <w:tab w:val="clear" w:pos="7609"/>
              <w:tab w:val="right" w:pos="9026" w:leader="dot"/>
            </w:tabs>
            <w:rPr/>
          </w:pPr>
          <w:hyperlink w:anchor="__RefHeading___Toc2151648_1395250215">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2151650_1395250215">
            <w:r>
              <w:rPr>
                <w:webHidden/>
                <w:rStyle w:val="IndexLink"/>
                <w:rtl w:val="true"/>
              </w:rPr>
              <w:t>توضیح</w:t>
            </w:r>
            <w:r>
              <w:rPr>
                <w:rStyle w:val="IndexLink"/>
                <w:rtl w:val="true"/>
              </w:rPr>
              <w:t>:</w:t>
              <w:tab/>
            </w:r>
            <w:r>
              <w:rPr>
                <w:rStyle w:val="IndexLink"/>
              </w:rPr>
              <w:t>25</w:t>
            </w:r>
          </w:hyperlink>
        </w:p>
        <w:p>
          <w:pPr>
            <w:pStyle w:val="Contents4"/>
            <w:tabs>
              <w:tab w:val="clear" w:pos="8176"/>
              <w:tab w:val="right" w:pos="9026" w:leader="dot"/>
            </w:tabs>
            <w:rPr/>
          </w:pPr>
          <w:hyperlink w:anchor="__RefHeading___Toc2151652_1395250215">
            <w:r>
              <w:rPr>
                <w:webHidden/>
                <w:rStyle w:val="IndexLink"/>
                <w:rtl w:val="true"/>
              </w:rPr>
              <w:t>د</w:t>
            </w:r>
            <w:r>
              <w:rPr>
                <w:rStyle w:val="IndexLink"/>
                <w:rtl w:val="true"/>
              </w:rPr>
              <w:t xml:space="preserve">- </w:t>
            </w:r>
            <w:r>
              <w:rPr>
                <w:rStyle w:val="IndexLink"/>
                <w:rtl w:val="true"/>
              </w:rPr>
              <w:t>دعاهای حضرت ابراهیم و اسماعیل</w:t>
            </w:r>
            <w:r>
              <w:rPr>
                <w:rStyle w:val="IndexLink"/>
                <w:rtl w:val="true"/>
              </w:rPr>
              <w:tab/>
            </w:r>
            <w:r>
              <w:rPr>
                <w:rStyle w:val="IndexLink"/>
              </w:rPr>
              <w:t>25</w:t>
            </w:r>
          </w:hyperlink>
        </w:p>
        <w:p>
          <w:pPr>
            <w:pStyle w:val="Contents5"/>
            <w:tabs>
              <w:tab w:val="clear" w:pos="7892"/>
              <w:tab w:val="right" w:pos="9026" w:leader="dot"/>
            </w:tabs>
            <w:rPr/>
          </w:pPr>
          <w:hyperlink w:anchor="__RefHeading___Toc2151654_1395250215">
            <w:r>
              <w:rPr>
                <w:webHidden/>
                <w:rStyle w:val="IndexLink"/>
                <w:rtl w:val="true"/>
              </w:rPr>
              <w:t>دعای حضرت ابراهیم و اسماعیل</w:t>
            </w:r>
            <w:r>
              <w:rPr>
                <w:rStyle w:val="IndexLink"/>
                <w:rtl w:val="true"/>
              </w:rPr>
              <w:tab/>
            </w:r>
            <w:r>
              <w:rPr>
                <w:rStyle w:val="IndexLink"/>
              </w:rPr>
              <w:t>25</w:t>
            </w:r>
          </w:hyperlink>
        </w:p>
        <w:p>
          <w:pPr>
            <w:pStyle w:val="Contents6"/>
            <w:tabs>
              <w:tab w:val="clear" w:pos="7609"/>
              <w:tab w:val="right" w:pos="9026" w:leader="dot"/>
            </w:tabs>
            <w:rPr/>
          </w:pPr>
          <w:hyperlink w:anchor="__RefHeading___Toc2151656_1395250215">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2151658_1395250215">
            <w:r>
              <w:rPr>
                <w:webHidden/>
                <w:rStyle w:val="IndexLink"/>
                <w:rtl w:val="true"/>
              </w:rPr>
              <w:t>توضیح</w:t>
            </w:r>
            <w:r>
              <w:rPr>
                <w:rStyle w:val="IndexLink"/>
                <w:rtl w:val="true"/>
              </w:rPr>
              <w:t>:</w:t>
              <w:tab/>
            </w:r>
            <w:r>
              <w:rPr>
                <w:rStyle w:val="IndexLink"/>
              </w:rPr>
              <w:t>25</w:t>
            </w:r>
          </w:hyperlink>
        </w:p>
        <w:p>
          <w:pPr>
            <w:pStyle w:val="Contents4"/>
            <w:tabs>
              <w:tab w:val="clear" w:pos="8176"/>
              <w:tab w:val="right" w:pos="9026" w:leader="dot"/>
            </w:tabs>
            <w:rPr/>
          </w:pPr>
          <w:hyperlink w:anchor="__RefHeading___Toc2151660_1395250215">
            <w:r>
              <w:rPr>
                <w:webHidden/>
                <w:rStyle w:val="IndexLink"/>
                <w:rtl w:val="true"/>
              </w:rPr>
              <w:t>ه</w:t>
            </w:r>
            <w:r>
              <w:rPr>
                <w:rStyle w:val="IndexLink"/>
                <w:rtl w:val="true"/>
              </w:rPr>
              <w:t xml:space="preserve">- </w:t>
            </w:r>
            <w:r>
              <w:rPr>
                <w:rStyle w:val="IndexLink"/>
                <w:rtl w:val="true"/>
              </w:rPr>
              <w:t>دعاهای حضرت لوط</w:t>
            </w:r>
            <w:r>
              <w:rPr>
                <w:rStyle w:val="IndexLink"/>
                <w:rtl w:val="true"/>
              </w:rPr>
              <w:tab/>
            </w:r>
            <w:r>
              <w:rPr>
                <w:rStyle w:val="IndexLink"/>
              </w:rPr>
              <w:t>26</w:t>
            </w:r>
          </w:hyperlink>
        </w:p>
        <w:p>
          <w:pPr>
            <w:pStyle w:val="Contents5"/>
            <w:tabs>
              <w:tab w:val="clear" w:pos="7892"/>
              <w:tab w:val="right" w:pos="9026" w:leader="dot"/>
            </w:tabs>
            <w:rPr/>
          </w:pPr>
          <w:hyperlink w:anchor="__RefHeading___Toc2151662_139525021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151664_1395250215">
            <w:r>
              <w:rPr>
                <w:webHidden/>
                <w:rStyle w:val="IndexLink"/>
                <w:rtl w:val="true"/>
              </w:rPr>
              <w:t>توضیح</w:t>
            </w:r>
            <w:r>
              <w:rPr>
                <w:rStyle w:val="IndexLink"/>
                <w:rtl w:val="true"/>
              </w:rPr>
              <w:t>:</w:t>
              <w:tab/>
            </w:r>
            <w:r>
              <w:rPr>
                <w:rStyle w:val="IndexLink"/>
              </w:rPr>
              <w:t>26</w:t>
            </w:r>
          </w:hyperlink>
        </w:p>
        <w:p>
          <w:pPr>
            <w:pStyle w:val="Contents5"/>
            <w:tabs>
              <w:tab w:val="clear" w:pos="7892"/>
              <w:tab w:val="right" w:pos="9026" w:leader="dot"/>
            </w:tabs>
            <w:rPr/>
          </w:pPr>
          <w:hyperlink w:anchor="__RefHeading___Toc2151666_1395250215">
            <w:r>
              <w:rPr>
                <w:webHidden/>
                <w:rStyle w:val="IndexLink"/>
                <w:rtl w:val="true"/>
              </w:rPr>
              <w:t>دعای حضرت لوط</w:t>
            </w:r>
            <w:r>
              <w:rPr>
                <w:rStyle w:val="IndexLink"/>
                <w:rtl w:val="true"/>
              </w:rPr>
              <w:tab/>
            </w:r>
            <w:r>
              <w:rPr>
                <w:rStyle w:val="IndexLink"/>
              </w:rPr>
              <w:t>26</w:t>
            </w:r>
          </w:hyperlink>
        </w:p>
        <w:p>
          <w:pPr>
            <w:pStyle w:val="Contents6"/>
            <w:tabs>
              <w:tab w:val="clear" w:pos="7609"/>
              <w:tab w:val="right" w:pos="9026" w:leader="dot"/>
            </w:tabs>
            <w:rPr/>
          </w:pPr>
          <w:hyperlink w:anchor="__RefHeading___Toc2151668_1395250215">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2151670_1395250215">
            <w:r>
              <w:rPr>
                <w:webHidden/>
                <w:rStyle w:val="IndexLink"/>
                <w:rtl w:val="true"/>
              </w:rPr>
              <w:t>توضیح</w:t>
            </w:r>
            <w:r>
              <w:rPr>
                <w:rStyle w:val="IndexLink"/>
                <w:rtl w:val="true"/>
              </w:rPr>
              <w:t>:</w:t>
              <w:tab/>
            </w:r>
            <w:r>
              <w:rPr>
                <w:rStyle w:val="IndexLink"/>
              </w:rPr>
              <w:t>26</w:t>
            </w:r>
          </w:hyperlink>
        </w:p>
        <w:p>
          <w:pPr>
            <w:pStyle w:val="Contents4"/>
            <w:tabs>
              <w:tab w:val="clear" w:pos="8176"/>
              <w:tab w:val="right" w:pos="9026" w:leader="dot"/>
            </w:tabs>
            <w:rPr/>
          </w:pPr>
          <w:hyperlink w:anchor="__RefHeading___Toc2151672_1395250215">
            <w:r>
              <w:rPr>
                <w:webHidden/>
                <w:rStyle w:val="IndexLink"/>
                <w:rtl w:val="true"/>
              </w:rPr>
              <w:t xml:space="preserve">و </w:t>
            </w:r>
            <w:r>
              <w:rPr>
                <w:rStyle w:val="IndexLink"/>
                <w:rtl w:val="true"/>
              </w:rPr>
              <w:t xml:space="preserve">- </w:t>
            </w:r>
            <w:r>
              <w:rPr>
                <w:rStyle w:val="IndexLink"/>
                <w:rtl w:val="true"/>
              </w:rPr>
              <w:t>دعای حضرت یوسف</w:t>
            </w:r>
            <w:r>
              <w:rPr>
                <w:rStyle w:val="IndexLink"/>
                <w:rtl w:val="true"/>
              </w:rPr>
              <w:tab/>
            </w:r>
            <w:r>
              <w:rPr>
                <w:rStyle w:val="IndexLink"/>
              </w:rPr>
              <w:t>27</w:t>
            </w:r>
          </w:hyperlink>
        </w:p>
        <w:p>
          <w:pPr>
            <w:pStyle w:val="Contents5"/>
            <w:tabs>
              <w:tab w:val="clear" w:pos="7892"/>
              <w:tab w:val="right" w:pos="9026" w:leader="dot"/>
            </w:tabs>
            <w:rPr/>
          </w:pPr>
          <w:hyperlink w:anchor="__RefHeading___Toc2151674_1395250215">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151676_1395250215">
            <w:r>
              <w:rPr>
                <w:webHidden/>
                <w:rStyle w:val="IndexLink"/>
                <w:rtl w:val="true"/>
              </w:rPr>
              <w:t>توضیح</w:t>
            </w:r>
            <w:r>
              <w:rPr>
                <w:rStyle w:val="IndexLink"/>
                <w:rtl w:val="true"/>
              </w:rPr>
              <w:t>:</w:t>
              <w:tab/>
            </w:r>
            <w:r>
              <w:rPr>
                <w:rStyle w:val="IndexLink"/>
              </w:rPr>
              <w:t>27</w:t>
            </w:r>
          </w:hyperlink>
        </w:p>
        <w:p>
          <w:pPr>
            <w:pStyle w:val="Contents4"/>
            <w:tabs>
              <w:tab w:val="clear" w:pos="8176"/>
              <w:tab w:val="right" w:pos="9026" w:leader="dot"/>
            </w:tabs>
            <w:rPr/>
          </w:pPr>
          <w:hyperlink w:anchor="__RefHeading___Toc2151678_1395250215">
            <w:r>
              <w:rPr>
                <w:webHidden/>
                <w:rStyle w:val="IndexLink"/>
                <w:rtl w:val="true"/>
              </w:rPr>
              <w:t>ز</w:t>
            </w:r>
            <w:r>
              <w:rPr>
                <w:rStyle w:val="IndexLink"/>
                <w:rtl w:val="true"/>
              </w:rPr>
              <w:t xml:space="preserve">- </w:t>
            </w:r>
            <w:r>
              <w:rPr>
                <w:rStyle w:val="IndexLink"/>
                <w:rtl w:val="true"/>
              </w:rPr>
              <w:t>دعای حضرت شعیب</w:t>
            </w:r>
            <w:r>
              <w:rPr>
                <w:rStyle w:val="IndexLink"/>
                <w:rtl w:val="true"/>
              </w:rPr>
              <w:tab/>
            </w:r>
            <w:r>
              <w:rPr>
                <w:rStyle w:val="IndexLink"/>
              </w:rPr>
              <w:t>27</w:t>
            </w:r>
          </w:hyperlink>
        </w:p>
        <w:p>
          <w:pPr>
            <w:pStyle w:val="Contents5"/>
            <w:tabs>
              <w:tab w:val="clear" w:pos="7892"/>
              <w:tab w:val="right" w:pos="9026" w:leader="dot"/>
            </w:tabs>
            <w:rPr/>
          </w:pPr>
          <w:hyperlink w:anchor="__RefHeading___Toc2151680_1395250215">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151682_1395250215">
            <w:r>
              <w:rPr>
                <w:webHidden/>
                <w:rStyle w:val="IndexLink"/>
                <w:rtl w:val="true"/>
              </w:rPr>
              <w:t>توضیح</w:t>
            </w:r>
            <w:r>
              <w:rPr>
                <w:rStyle w:val="IndexLink"/>
                <w:rtl w:val="true"/>
              </w:rPr>
              <w:t>:</w:t>
              <w:tab/>
            </w:r>
            <w:r>
              <w:rPr>
                <w:rStyle w:val="IndexLink"/>
              </w:rPr>
              <w:t>28</w:t>
            </w:r>
          </w:hyperlink>
        </w:p>
        <w:p>
          <w:pPr>
            <w:pStyle w:val="Contents4"/>
            <w:tabs>
              <w:tab w:val="clear" w:pos="8176"/>
              <w:tab w:val="right" w:pos="9026" w:leader="dot"/>
            </w:tabs>
            <w:rPr/>
          </w:pPr>
          <w:hyperlink w:anchor="__RefHeading___Toc2151684_1395250215">
            <w:r>
              <w:rPr>
                <w:webHidden/>
                <w:rStyle w:val="IndexLink"/>
                <w:rtl w:val="true"/>
              </w:rPr>
              <w:t>ح</w:t>
            </w:r>
            <w:r>
              <w:rPr>
                <w:rStyle w:val="IndexLink"/>
                <w:rtl w:val="true"/>
              </w:rPr>
              <w:t xml:space="preserve">- </w:t>
            </w:r>
            <w:r>
              <w:rPr>
                <w:rStyle w:val="IndexLink"/>
                <w:rtl w:val="true"/>
              </w:rPr>
              <w:t>دعاهای حضرت موسی</w:t>
            </w:r>
            <w:r>
              <w:rPr>
                <w:rStyle w:val="IndexLink"/>
                <w:rtl w:val="true"/>
              </w:rPr>
              <w:tab/>
            </w:r>
            <w:r>
              <w:rPr>
                <w:rStyle w:val="IndexLink"/>
              </w:rPr>
              <w:t>28</w:t>
            </w:r>
          </w:hyperlink>
        </w:p>
        <w:p>
          <w:pPr>
            <w:pStyle w:val="Contents5"/>
            <w:tabs>
              <w:tab w:val="clear" w:pos="7892"/>
              <w:tab w:val="right" w:pos="9026" w:leader="dot"/>
            </w:tabs>
            <w:rPr/>
          </w:pPr>
          <w:hyperlink w:anchor="__RefHeading___Toc2151686_1395250215">
            <w:r>
              <w:rPr>
                <w:webHidden/>
                <w:rStyle w:val="IndexLink"/>
                <w:rtl w:val="true"/>
              </w:rPr>
              <w:t>دعای حضرت موسی</w:t>
            </w:r>
            <w:r>
              <w:rPr>
                <w:rStyle w:val="IndexLink"/>
                <w:rtl w:val="true"/>
              </w:rPr>
              <w:tab/>
            </w:r>
            <w:r>
              <w:rPr>
                <w:rStyle w:val="IndexLink"/>
              </w:rPr>
              <w:t>28</w:t>
            </w:r>
          </w:hyperlink>
        </w:p>
        <w:p>
          <w:pPr>
            <w:pStyle w:val="Contents6"/>
            <w:tabs>
              <w:tab w:val="clear" w:pos="7609"/>
              <w:tab w:val="right" w:pos="9026" w:leader="dot"/>
            </w:tabs>
            <w:rPr/>
          </w:pPr>
          <w:hyperlink w:anchor="__RefHeading___Toc2151688_1395250215">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2151690_1395250215">
            <w:r>
              <w:rPr>
                <w:webHidden/>
                <w:rStyle w:val="IndexLink"/>
                <w:rtl w:val="true"/>
              </w:rPr>
              <w:t>توضیح</w:t>
            </w:r>
            <w:r>
              <w:rPr>
                <w:rStyle w:val="IndexLink"/>
                <w:rtl w:val="true"/>
              </w:rPr>
              <w:t>:</w:t>
              <w:tab/>
            </w:r>
            <w:r>
              <w:rPr>
                <w:rStyle w:val="IndexLink"/>
              </w:rPr>
              <w:t>28</w:t>
            </w:r>
          </w:hyperlink>
        </w:p>
        <w:p>
          <w:pPr>
            <w:pStyle w:val="Contents5"/>
            <w:tabs>
              <w:tab w:val="clear" w:pos="7892"/>
              <w:tab w:val="right" w:pos="9026" w:leader="dot"/>
            </w:tabs>
            <w:rPr/>
          </w:pPr>
          <w:hyperlink w:anchor="__RefHeading___Toc2151692_1395250215">
            <w:r>
              <w:rPr>
                <w:webHidden/>
                <w:rStyle w:val="IndexLink"/>
                <w:rtl w:val="true"/>
              </w:rPr>
              <w:t>دعای حضرت موسی</w:t>
            </w:r>
            <w:r>
              <w:rPr>
                <w:rStyle w:val="IndexLink"/>
                <w:rtl w:val="true"/>
              </w:rPr>
              <w:tab/>
            </w:r>
            <w:r>
              <w:rPr>
                <w:rStyle w:val="IndexLink"/>
              </w:rPr>
              <w:t>29</w:t>
            </w:r>
          </w:hyperlink>
        </w:p>
        <w:p>
          <w:pPr>
            <w:pStyle w:val="Contents6"/>
            <w:tabs>
              <w:tab w:val="clear" w:pos="7609"/>
              <w:tab w:val="right" w:pos="9026" w:leader="dot"/>
            </w:tabs>
            <w:rPr/>
          </w:pPr>
          <w:hyperlink w:anchor="__RefHeading___Toc2151694_1395250215">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2151696_1395250215">
            <w:r>
              <w:rPr>
                <w:webHidden/>
                <w:rStyle w:val="IndexLink"/>
                <w:rtl w:val="true"/>
              </w:rPr>
              <w:t>توضیح</w:t>
            </w:r>
            <w:r>
              <w:rPr>
                <w:rStyle w:val="IndexLink"/>
                <w:rtl w:val="true"/>
              </w:rPr>
              <w:t>:</w:t>
              <w:tab/>
            </w:r>
            <w:r>
              <w:rPr>
                <w:rStyle w:val="IndexLink"/>
              </w:rPr>
              <w:t>29</w:t>
            </w:r>
          </w:hyperlink>
        </w:p>
        <w:p>
          <w:pPr>
            <w:pStyle w:val="Contents5"/>
            <w:tabs>
              <w:tab w:val="clear" w:pos="7892"/>
              <w:tab w:val="right" w:pos="9026" w:leader="dot"/>
            </w:tabs>
            <w:rPr/>
          </w:pPr>
          <w:hyperlink w:anchor="__RefHeading___Toc2151698_1395250215">
            <w:r>
              <w:rPr>
                <w:webHidden/>
                <w:rStyle w:val="IndexLink"/>
                <w:rtl w:val="true"/>
              </w:rPr>
              <w:t>دعای حضرت موسی</w:t>
            </w:r>
            <w:r>
              <w:rPr>
                <w:rStyle w:val="IndexLink"/>
                <w:rtl w:val="true"/>
              </w:rPr>
              <w:tab/>
            </w:r>
            <w:r>
              <w:rPr>
                <w:rStyle w:val="IndexLink"/>
              </w:rPr>
              <w:t>30</w:t>
            </w:r>
          </w:hyperlink>
        </w:p>
        <w:p>
          <w:pPr>
            <w:pStyle w:val="Contents6"/>
            <w:tabs>
              <w:tab w:val="clear" w:pos="7609"/>
              <w:tab w:val="right" w:pos="9026" w:leader="dot"/>
            </w:tabs>
            <w:rPr/>
          </w:pPr>
          <w:hyperlink w:anchor="__RefHeading___Toc2151700_1395250215">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151702_1395250215">
            <w:r>
              <w:rPr>
                <w:webHidden/>
                <w:rStyle w:val="IndexLink"/>
                <w:rtl w:val="true"/>
              </w:rPr>
              <w:t>توضیح</w:t>
            </w:r>
            <w:r>
              <w:rPr>
                <w:rStyle w:val="IndexLink"/>
                <w:rtl w:val="true"/>
              </w:rPr>
              <w:t>:</w:t>
              <w:tab/>
            </w:r>
            <w:r>
              <w:rPr>
                <w:rStyle w:val="IndexLink"/>
              </w:rPr>
              <w:t>30</w:t>
            </w:r>
          </w:hyperlink>
        </w:p>
        <w:p>
          <w:pPr>
            <w:pStyle w:val="Contents5"/>
            <w:tabs>
              <w:tab w:val="clear" w:pos="7892"/>
              <w:tab w:val="right" w:pos="9026" w:leader="dot"/>
            </w:tabs>
            <w:rPr/>
          </w:pPr>
          <w:hyperlink w:anchor="__RefHeading___Toc2151704_1395250215">
            <w:r>
              <w:rPr>
                <w:webHidden/>
                <w:rStyle w:val="IndexLink"/>
                <w:rtl w:val="true"/>
              </w:rPr>
              <w:t>دعای حضرت موسی</w:t>
            </w:r>
            <w:r>
              <w:rPr>
                <w:rStyle w:val="IndexLink"/>
                <w:rtl w:val="true"/>
              </w:rPr>
              <w:tab/>
            </w:r>
            <w:r>
              <w:rPr>
                <w:rStyle w:val="IndexLink"/>
              </w:rPr>
              <w:t>30</w:t>
            </w:r>
          </w:hyperlink>
        </w:p>
        <w:p>
          <w:pPr>
            <w:pStyle w:val="Contents6"/>
            <w:tabs>
              <w:tab w:val="clear" w:pos="7609"/>
              <w:tab w:val="right" w:pos="9026" w:leader="dot"/>
            </w:tabs>
            <w:rPr/>
          </w:pPr>
          <w:hyperlink w:anchor="__RefHeading___Toc2151706_1395250215">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151708_1395250215">
            <w:r>
              <w:rPr>
                <w:webHidden/>
                <w:rStyle w:val="IndexLink"/>
                <w:rtl w:val="true"/>
              </w:rPr>
              <w:t>توضیح</w:t>
            </w:r>
            <w:r>
              <w:rPr>
                <w:rStyle w:val="IndexLink"/>
                <w:rtl w:val="true"/>
              </w:rPr>
              <w:t>:</w:t>
              <w:tab/>
            </w:r>
            <w:r>
              <w:rPr>
                <w:rStyle w:val="IndexLink"/>
              </w:rPr>
              <w:t>31</w:t>
            </w:r>
          </w:hyperlink>
        </w:p>
        <w:p>
          <w:pPr>
            <w:pStyle w:val="Contents5"/>
            <w:tabs>
              <w:tab w:val="clear" w:pos="7892"/>
              <w:tab w:val="right" w:pos="9026" w:leader="dot"/>
            </w:tabs>
            <w:rPr/>
          </w:pPr>
          <w:hyperlink w:anchor="__RefHeading___Toc2151710_1395250215">
            <w:r>
              <w:rPr>
                <w:webHidden/>
                <w:rStyle w:val="IndexLink"/>
                <w:rtl w:val="true"/>
              </w:rPr>
              <w:t>دعای حضرت موسی</w:t>
            </w:r>
            <w:r>
              <w:rPr>
                <w:rStyle w:val="IndexLink"/>
                <w:rtl w:val="true"/>
              </w:rPr>
              <w:tab/>
            </w:r>
            <w:r>
              <w:rPr>
                <w:rStyle w:val="IndexLink"/>
              </w:rPr>
              <w:t>31</w:t>
            </w:r>
          </w:hyperlink>
        </w:p>
        <w:p>
          <w:pPr>
            <w:pStyle w:val="Contents6"/>
            <w:tabs>
              <w:tab w:val="clear" w:pos="7609"/>
              <w:tab w:val="right" w:pos="9026" w:leader="dot"/>
            </w:tabs>
            <w:rPr/>
          </w:pPr>
          <w:hyperlink w:anchor="__RefHeading___Toc2151712_1395250215">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151714_1395250215">
            <w:r>
              <w:rPr>
                <w:webHidden/>
                <w:rStyle w:val="IndexLink"/>
                <w:rtl w:val="true"/>
              </w:rPr>
              <w:t>توضیح</w:t>
            </w:r>
            <w:r>
              <w:rPr>
                <w:rStyle w:val="IndexLink"/>
                <w:rtl w:val="true"/>
              </w:rPr>
              <w:t>:</w:t>
              <w:tab/>
            </w:r>
            <w:r>
              <w:rPr>
                <w:rStyle w:val="IndexLink"/>
              </w:rPr>
              <w:t>31</w:t>
            </w:r>
          </w:hyperlink>
        </w:p>
        <w:p>
          <w:pPr>
            <w:pStyle w:val="Contents5"/>
            <w:tabs>
              <w:tab w:val="clear" w:pos="7892"/>
              <w:tab w:val="right" w:pos="9026" w:leader="dot"/>
            </w:tabs>
            <w:rPr/>
          </w:pPr>
          <w:hyperlink w:anchor="__RefHeading___Toc2151716_1395250215">
            <w:r>
              <w:rPr>
                <w:webHidden/>
                <w:rStyle w:val="IndexLink"/>
                <w:rtl w:val="true"/>
              </w:rPr>
              <w:t>دعای حضرت موسی</w:t>
            </w:r>
            <w:r>
              <w:rPr>
                <w:rStyle w:val="IndexLink"/>
                <w:rtl w:val="true"/>
              </w:rPr>
              <w:tab/>
            </w:r>
            <w:r>
              <w:rPr>
                <w:rStyle w:val="IndexLink"/>
              </w:rPr>
              <w:t>32</w:t>
            </w:r>
          </w:hyperlink>
        </w:p>
        <w:p>
          <w:pPr>
            <w:pStyle w:val="Contents6"/>
            <w:tabs>
              <w:tab w:val="clear" w:pos="7609"/>
              <w:tab w:val="right" w:pos="9026" w:leader="dot"/>
            </w:tabs>
            <w:rPr/>
          </w:pPr>
          <w:hyperlink w:anchor="__RefHeading___Toc2151718_1395250215">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2151720_1395250215">
            <w:r>
              <w:rPr>
                <w:webHidden/>
                <w:rStyle w:val="IndexLink"/>
                <w:rtl w:val="true"/>
              </w:rPr>
              <w:t>توضیح</w:t>
            </w:r>
            <w:r>
              <w:rPr>
                <w:rStyle w:val="IndexLink"/>
                <w:rtl w:val="true"/>
              </w:rPr>
              <w:t>:</w:t>
              <w:tab/>
            </w:r>
            <w:r>
              <w:rPr>
                <w:rStyle w:val="IndexLink"/>
              </w:rPr>
              <w:t>32</w:t>
            </w:r>
          </w:hyperlink>
        </w:p>
        <w:p>
          <w:pPr>
            <w:pStyle w:val="Contents5"/>
            <w:tabs>
              <w:tab w:val="clear" w:pos="7892"/>
              <w:tab w:val="right" w:pos="9026" w:leader="dot"/>
            </w:tabs>
            <w:rPr/>
          </w:pPr>
          <w:hyperlink w:anchor="__RefHeading___Toc2151722_1395250215">
            <w:r>
              <w:rPr>
                <w:webHidden/>
                <w:rStyle w:val="IndexLink"/>
                <w:rtl w:val="true"/>
              </w:rPr>
              <w:t>دعای حضرت موسی</w:t>
            </w:r>
            <w:r>
              <w:rPr>
                <w:rStyle w:val="IndexLink"/>
                <w:rtl w:val="true"/>
              </w:rPr>
              <w:tab/>
            </w:r>
            <w:r>
              <w:rPr>
                <w:rStyle w:val="IndexLink"/>
              </w:rPr>
              <w:t>32</w:t>
            </w:r>
          </w:hyperlink>
        </w:p>
        <w:p>
          <w:pPr>
            <w:pStyle w:val="Contents6"/>
            <w:tabs>
              <w:tab w:val="clear" w:pos="7609"/>
              <w:tab w:val="right" w:pos="9026" w:leader="dot"/>
            </w:tabs>
            <w:rPr/>
          </w:pPr>
          <w:hyperlink w:anchor="__RefHeading___Toc2151724_1395250215">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2151726_1395250215">
            <w:r>
              <w:rPr>
                <w:webHidden/>
                <w:rStyle w:val="IndexLink"/>
                <w:rtl w:val="true"/>
              </w:rPr>
              <w:t>توضیح</w:t>
            </w:r>
            <w:r>
              <w:rPr>
                <w:rStyle w:val="IndexLink"/>
                <w:rtl w:val="true"/>
              </w:rPr>
              <w:t>:</w:t>
              <w:tab/>
            </w:r>
            <w:r>
              <w:rPr>
                <w:rStyle w:val="IndexLink"/>
              </w:rPr>
              <w:t>32</w:t>
            </w:r>
          </w:hyperlink>
        </w:p>
        <w:p>
          <w:pPr>
            <w:pStyle w:val="Contents5"/>
            <w:tabs>
              <w:tab w:val="clear" w:pos="7892"/>
              <w:tab w:val="right" w:pos="9026" w:leader="dot"/>
            </w:tabs>
            <w:rPr/>
          </w:pPr>
          <w:hyperlink w:anchor="__RefHeading___Toc2151728_1395250215">
            <w:r>
              <w:rPr>
                <w:webHidden/>
                <w:rStyle w:val="IndexLink"/>
                <w:rtl w:val="true"/>
              </w:rPr>
              <w:t>دعای حضرت موسی</w:t>
            </w:r>
            <w:r>
              <w:rPr>
                <w:rStyle w:val="IndexLink"/>
                <w:rtl w:val="true"/>
              </w:rPr>
              <w:tab/>
            </w:r>
            <w:r>
              <w:rPr>
                <w:rStyle w:val="IndexLink"/>
              </w:rPr>
              <w:t>33</w:t>
            </w:r>
          </w:hyperlink>
        </w:p>
        <w:p>
          <w:pPr>
            <w:pStyle w:val="Contents6"/>
            <w:tabs>
              <w:tab w:val="clear" w:pos="7609"/>
              <w:tab w:val="right" w:pos="9026" w:leader="dot"/>
            </w:tabs>
            <w:rPr/>
          </w:pPr>
          <w:hyperlink w:anchor="__RefHeading___Toc2151730_1395250215">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2151732_1395250215">
            <w:r>
              <w:rPr>
                <w:webHidden/>
                <w:rStyle w:val="IndexLink"/>
                <w:rtl w:val="true"/>
              </w:rPr>
              <w:t>توضیح</w:t>
            </w:r>
            <w:r>
              <w:rPr>
                <w:rStyle w:val="IndexLink"/>
                <w:rtl w:val="true"/>
              </w:rPr>
              <w:t>:</w:t>
              <w:tab/>
            </w:r>
            <w:r>
              <w:rPr>
                <w:rStyle w:val="IndexLink"/>
              </w:rPr>
              <w:t>33</w:t>
            </w:r>
          </w:hyperlink>
        </w:p>
        <w:p>
          <w:pPr>
            <w:pStyle w:val="Contents2"/>
            <w:tabs>
              <w:tab w:val="clear" w:pos="8743"/>
              <w:tab w:val="right" w:pos="9026" w:leader="dot"/>
            </w:tabs>
            <w:rPr/>
          </w:pPr>
          <w:hyperlink w:anchor="__RefHeading___Toc2151734_1395250215">
            <w:r>
              <w:rPr>
                <w:webHidden/>
                <w:rStyle w:val="IndexLink"/>
                <w:rtl w:val="true"/>
              </w:rPr>
              <w:t>فهرست موضوعی دعاهای قرآنی</w:t>
            </w:r>
            <w:r>
              <w:rPr>
                <w:rStyle w:val="IndexLink"/>
                <w:rtl w:val="true"/>
              </w:rPr>
              <w:tab/>
            </w:r>
            <w:r>
              <w:rPr>
                <w:rStyle w:val="IndexLink"/>
              </w:rPr>
              <w:t>62</w:t>
            </w:r>
          </w:hyperlink>
        </w:p>
        <w:p>
          <w:pPr>
            <w:pStyle w:val="Contents2"/>
            <w:tabs>
              <w:tab w:val="clear" w:pos="8743"/>
              <w:tab w:val="right" w:pos="9026" w:leader="dot"/>
            </w:tabs>
            <w:rPr/>
          </w:pPr>
          <w:hyperlink w:anchor="__RefHeading___Toc2151736_1395250215">
            <w:r>
              <w:rPr>
                <w:webHidden/>
                <w:rStyle w:val="IndexLink"/>
                <w:rtl w:val="true"/>
              </w:rPr>
              <w:t>فهرست 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0_24527"/>
      <w:bookmarkStart w:id="1" w:name="pg2790_24527"/>
      <w:bookmarkEnd w:id="1"/>
    </w:p>
    <w:p>
      <w:pPr>
        <w:pStyle w:val="Heading2"/>
        <w:numPr>
          <w:ilvl w:val="1"/>
          <w:numId w:val="1"/>
        </w:numPr>
        <w:rPr/>
      </w:pPr>
      <w:bookmarkStart w:id="2" w:name="pg2790_24527"/>
      <w:bookmarkStart w:id="3" w:name="__RefHeading___Toc215152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نایینی، سیدرضاموسی،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حاجت‌ها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دعای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موسی کاظمی‌نایینی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۴۲۱۱۷۰۴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1526_1395250215"/>
      <w:bookmarkStart w:id="6" w:name="_Toc2"/>
      <w:bookmarkEnd w:id="5"/>
      <w:r>
        <w:rPr>
          <w:rtl w:val="true"/>
        </w:rPr>
        <w:t>اهداء</w:t>
      </w:r>
      <w:bookmarkStart w:id="7" w:name="pg2790_24528"/>
      <w:bookmarkEnd w:id="6"/>
    </w:p>
    <w:p>
      <w:pPr>
        <w:pStyle w:val="BookText"/>
        <w:rPr/>
      </w:pPr>
      <w:bookmarkEnd w:id="7"/>
      <w:r>
        <w:rPr>
          <w:rFonts w:ascii="IRNazanin" w:hAnsi="IRNazanin" w:eastAsia="IRNazanin"/>
          <w:color w:val="111111"/>
          <w:sz w:val="28"/>
          <w:sz w:val="28"/>
          <w:szCs w:val="28"/>
          <w:rtl w:val="true"/>
          <w:lang w:bidi="fa-IR"/>
        </w:rPr>
        <w:t>تقدیم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ارواح طیبه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و همه شهدای راه خدا</w:t>
      </w:r>
    </w:p>
    <w:p>
      <w:pPr>
        <w:pStyle w:val="BookText"/>
        <w:rPr/>
      </w:pPr>
      <w:r>
        <w:rPr>
          <w:rFonts w:ascii="IRNazanin" w:hAnsi="IRNazanin" w:eastAsia="IRNazanin"/>
          <w:color w:val="111111"/>
          <w:sz w:val="28"/>
          <w:sz w:val="28"/>
          <w:szCs w:val="28"/>
          <w:rtl w:val="true"/>
          <w:lang w:bidi="fa-IR"/>
        </w:rPr>
        <w:t>خصوصاً امام الشهداء</w:t>
      </w:r>
    </w:p>
    <w:p>
      <w:pPr>
        <w:pStyle w:val="BookText"/>
        <w:rPr/>
      </w:pP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2"/>
        <w:numPr>
          <w:ilvl w:val="1"/>
          <w:numId w:val="1"/>
        </w:numPr>
        <w:rPr/>
      </w:pPr>
      <w:bookmarkStart w:id="8" w:name="__RefHeading___Toc2151528_1395250215"/>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خداوند متعال را، که پروردگار جهانیان است، و درود و صلوات بر محمد وآل محمد، خصوصاً مولای عزیزمان، حضرت بقیة الله الاعظم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لعنت دائمی خدا، بر دشمنان ایشان تا روز قیامت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فی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کسانی که ازعبادت من تکبر می‌ورزند به زودی با ذلت وارد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ارتباط با خداوند متعال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متعددی، در مورد دعا وجود دارد، که نشان دهنده اهمیت این کلید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بقره،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بندگان من ، از تو در باره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 و دعای دعاکننده را به هنگامی که مرا بخواند اجابت می‌کنم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دعوت مرا بپذیرند و به من ایمان آورند ، باشد که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کوتاه خداوند هفت مرتبه به ذات مقدس خود اشاره کرده و هفت بار به بندگان ، و از این راه نهایت پیوستگی و قرب خود را نسبت به آنان مجسم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فرقان هم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یَعْبَأُ بِکُمْ رَبِّی لَوْ لاَ دُعَاؤُکُمْ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دعای شما نباشد ، پروردگارم هیچ اعتنایی به شما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معصومینعلیهما السلام نیز، کلمات گهربار فراوانی در باره دعا وارد شده است، که در اینجا به سخنی از آقا امیرالمؤمنین، علی علیه السلام اکتفا می‌کنیم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کارها نزد خدا، در روی زمین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السائل،ص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معصومینعلیهما السلام به صورت ویژه دعاهای زیبایی برای ارتباط با خدا به ما رسیده، که از افتخارات شیعه است و دیگران از این سرمایه بی نظیر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شعبانیه، ابوحمزه ثمالی، جوشن کبیر، دعاهای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زیباتر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دعا و مشتقاتش که حدود دویست بار در قرآن به کار رفته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و حاجت خواستن و استمداد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اصطلاح،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پایین از فردی بالاتر از خود، با حالت خضوع و سرافکندگی چیزی طلب کند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و دعا و نیایش، ریشه در فطرت و سرشت انسان دارد؛ که انسانهای بی دین هم، در کشتی که در حال غرق شدن است، عاجزانه دستِ دعا به درگاه خدای بی همتا برداشته، تضرع و 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دعا در شرع مقدس اسلام یک عمل استحبابی است، لیکن مستحب مؤکّدی است که، در روایات اثرات زیادی برای آن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کنـنده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ردّ بلا و گرفتاری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مؤمن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در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زایل‌کننده تاریکیهای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سرنیزه آهنین برنده‌تر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اهمیت دعا تا حدّی برای ما روشن شد، باید ببینیم، که از خدا چه بخواهیم؟</w:t>
      </w:r>
    </w:p>
    <w:p>
      <w:pPr>
        <w:pStyle w:val="BookText"/>
        <w:rPr/>
      </w:pPr>
      <w:r>
        <w:rPr>
          <w:rFonts w:ascii="IRNazanin" w:hAnsi="IRNazanin" w:eastAsia="IRNazanin"/>
          <w:color w:val="111111"/>
          <w:sz w:val="28"/>
          <w:sz w:val="28"/>
          <w:szCs w:val="28"/>
          <w:rtl w:val="true"/>
          <w:lang w:bidi="fa-IR"/>
        </w:rPr>
        <w:t>البته چنانکه در روایات آمده است؛ همه چیزمان را باید از خدا بخواهیم، لکن گاهی درمظانّ استجابت دعا، باید دعاهای اصلی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دعاها، آنست که در قرآن از زبان پیامبران، فرشتگان، و مؤمنان، بیان شده است؛ خصوصاً دعاهایی که خداوند، به برخی پیامبران امر کرده است، که از او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خداوند، خالق انسانها است و به حوائج واقعی و مصالح آنها آگاهی دارد، انسان مؤمن باید همین دعاها را در صدر خواسته‌هایش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بنده بر آن شدم که دعاهای قرآنی را، از کلام وحی استخراج کرده، در جزوه ای جداگانه به نام مفاتیح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مؤمنین، قرار دهم تا با خدای خود</w:t>
      </w:r>
    </w:p>
    <w:p>
      <w:pPr>
        <w:pStyle w:val="BookText"/>
        <w:rPr/>
      </w:pPr>
      <w:r>
        <w:rPr>
          <w:rFonts w:ascii="IRNazanin" w:hAnsi="IRNazanin" w:eastAsia="IRNazanin"/>
          <w:color w:val="111111"/>
          <w:sz w:val="28"/>
          <w:sz w:val="28"/>
          <w:szCs w:val="28"/>
          <w:rtl w:val="true"/>
          <w:lang w:bidi="fa-IR"/>
        </w:rPr>
        <w:t>عرض حاجت نموده، مناجات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آورده شده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دعاها از طرف افراد خاصی است، ولی کُد و رمزی به انسان می‌دهد که از خدا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کتاب از چند جهت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دسته بندی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دعا ترجمه آن ذکر شده، تا فارسی زبانان، معنای هر دعا را متوجه شده ، بدانند از خدا چه درخواستی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دانسته شود هر دعا به چه مناسبتی و توسط چه کسی درخواست شده،بخشی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بخشی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حقیر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 و پیامهای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 که برگرفته از کتاب تفسیر نور حجت الاسلام قرائتی می‌باشد، حسن ختام هر قسمت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مختصری را هم در رابطه با بحثهای کلیدی دعا، از کتاب راز و رمز نیایش، تألیف آقای اسدالله اسدی گرمارودی، آورده‌ام، که اگر دعا کننده قبل از خواندن دعاها، مطالعه کند</w:t>
      </w:r>
    </w:p>
    <w:p>
      <w:pPr>
        <w:pStyle w:val="BookText"/>
        <w:rPr/>
      </w:pPr>
      <w:r>
        <w:rPr>
          <w:rFonts w:ascii="IRNazanin" w:hAnsi="IRNazanin" w:eastAsia="IRNazanin"/>
          <w:color w:val="111111"/>
          <w:sz w:val="28"/>
          <w:sz w:val="28"/>
          <w:szCs w:val="28"/>
          <w:rtl w:val="true"/>
          <w:lang w:bidi="fa-IR"/>
        </w:rPr>
        <w:t>زودتر به هدف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که به اینجانب، توفیق تألیف این کتاب را داد، سپاسگزارم و از امام عزیزمان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خواستارم این برگ سبز را به عنوان تحفه درویش پذیرا بوده، با دعای خیرش ما را صله ای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همه عزیزانی که با حال خوش و نفس گرمشان، این کلمات نورانی را به درگاه خدا زمزمه می‌کنند، برای بانیان این اثر و حقیر سراپا تقصیر در حیات و ممات، التماس دعای ویژه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در روز میلاد با سعادت مولی الموحدین، امیرالمؤمنین، علیعلیه السلام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عُشّ آل محمدصلی الله علیه وسلم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خداوند متعال را بر این توفیق شکرگزارم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دعای حضرت ابراهیم و اسماعیل را زمزمه می‌کنیم که</w:t>
      </w:r>
      <w:r>
        <w:rPr>
          <w:rFonts w:eastAsia="IRNazanin" w:cs="IRNazanin"/>
          <w:color w:val="111111"/>
          <w:sz w:val="28"/>
          <w:szCs w:val="28"/>
          <w:rtl w:val="true"/>
          <w:lang w:bidi="fa-IR"/>
        </w:rPr>
        <w:t>:</w:t>
      </w:r>
      <w:bookmarkStart w:id="10" w:name="pg2790_24531"/>
    </w:p>
    <w:p>
      <w:pPr>
        <w:pStyle w:val="BookText"/>
        <w:rPr/>
      </w:pPr>
      <w:bookmarkEnd w:id="10"/>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IRNazanin" w:hAnsi="IRNazanin" w:eastAsia="IRNazanin"/>
          <w:color w:val="111111"/>
          <w:sz w:val="28"/>
          <w:sz w:val="28"/>
          <w:szCs w:val="28"/>
          <w:rtl w:val="true"/>
          <w:lang w:bidi="fa-IR"/>
        </w:rPr>
        <w:t>بندة امیدوار به فضل خدا؛طلبه حوزه علمیه قم</w:t>
      </w:r>
    </w:p>
    <w:p>
      <w:pPr>
        <w:pStyle w:val="BookText"/>
        <w:rPr/>
      </w:pPr>
      <w:r>
        <w:rPr>
          <w:rFonts w:ascii="IRNazanin" w:hAnsi="IRNazanin" w:eastAsia="IRNazanin"/>
          <w:color w:val="111111"/>
          <w:sz w:val="28"/>
          <w:sz w:val="28"/>
          <w:szCs w:val="28"/>
          <w:rtl w:val="true"/>
          <w:lang w:bidi="fa-IR"/>
        </w:rPr>
        <w:t>سید رضا موسی کاظمی نایینی</w:t>
      </w:r>
    </w:p>
    <w:p>
      <w:p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www.mousakazemi.com</w:t>
      </w:r>
    </w:p>
    <w:p>
      <w:pPr>
        <w:pStyle w:val="Heading2"/>
        <w:numPr>
          <w:ilvl w:val="1"/>
          <w:numId w:val="1"/>
        </w:numPr>
        <w:rPr/>
      </w:pPr>
      <w:bookmarkStart w:id="11" w:name="__RefHeading___Toc2151530_1395250215"/>
      <w:bookmarkStart w:id="12" w:name="_Toc4"/>
      <w:bookmarkEnd w:id="11"/>
      <w:r>
        <w:rPr>
          <w:rtl w:val="true"/>
        </w:rPr>
        <w:t>بخش اول</w:t>
      </w:r>
      <w:r>
        <w:rPr>
          <w:rtl w:val="true"/>
        </w:rPr>
        <w:t xml:space="preserve">: </w:t>
      </w:r>
      <w:r>
        <w:rPr>
          <w:rtl w:val="true"/>
        </w:rPr>
        <w:t>بحث‌های کلیدی درباره دعا</w:t>
      </w:r>
      <w:bookmarkEnd w:id="12"/>
    </w:p>
    <w:p>
      <w:pPr>
        <w:pStyle w:val="Heading3"/>
        <w:numPr>
          <w:ilvl w:val="2"/>
          <w:numId w:val="1"/>
        </w:numPr>
        <w:rPr/>
      </w:pPr>
      <w:bookmarkStart w:id="13" w:name="__RefHeading___Toc2151532_1395250215"/>
      <w:bookmarkStart w:id="14" w:name="_Toc5"/>
      <w:bookmarkEnd w:id="13"/>
      <w:r>
        <w:rPr>
          <w:rtl w:val="true"/>
        </w:rPr>
        <w:t>فصل اول</w:t>
      </w:r>
      <w:r>
        <w:rPr>
          <w:rtl w:val="true"/>
        </w:rPr>
        <w:t xml:space="preserve">: </w:t>
      </w:r>
      <w:r>
        <w:rPr>
          <w:rtl w:val="true"/>
        </w:rPr>
        <w:t>آداب و شرایط دعا</w:t>
      </w:r>
      <w:bookmarkEnd w:id="14"/>
    </w:p>
    <w:p>
      <w:pPr>
        <w:pStyle w:val="BookText"/>
        <w:rPr/>
      </w:pPr>
      <w:r>
        <w:rPr>
          <w:rFonts w:ascii="IRNazanin" w:hAnsi="IRNazanin" w:eastAsia="IRNazanin"/>
          <w:color w:val="111111"/>
          <w:sz w:val="28"/>
          <w:sz w:val="28"/>
          <w:szCs w:val="28"/>
          <w:rtl w:val="true"/>
          <w:lang w:bidi="fa-IR"/>
        </w:rPr>
        <w:t>الف ـ آداب قبل از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رهیز از حرام خوارگی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ظن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خوشبو کردن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رفتن یا رو به قبله قرار گرفتن</w:t>
      </w:r>
    </w:p>
    <w:p>
      <w:pPr>
        <w:pStyle w:val="BookText"/>
        <w:rPr/>
      </w:pPr>
      <w:r>
        <w:rPr>
          <w:rFonts w:ascii="IRNazanin" w:hAnsi="IRNazanin" w:eastAsia="IRNazanin"/>
          <w:color w:val="111111"/>
          <w:sz w:val="28"/>
          <w:sz w:val="28"/>
          <w:szCs w:val="28"/>
          <w:rtl w:val="true"/>
          <w:lang w:bidi="fa-IR"/>
        </w:rPr>
        <w:t>ب ـ آداب هنگام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بسم الله الرحمن الرحیم در ابتدای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مدح و ثنای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صلوات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گناهان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کامل به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اسماء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معصومینعلیهما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قلبی به دعا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خضوع و خشوع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بردن حاجت دردعا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درپنهانی و خفاء دعاکردن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دادن دعا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 دعا کردن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دیگران بر خود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دستها هنگام دعا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عقیق به دست کردن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اصرارو پافشاری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شتاب در دعا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برادران دینی دعا کردن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 تمام نیازها ازخدا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خوف وطمع دعا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غیرخدا نداشتن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 بودن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بلندنظر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 ص</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ندانستن ارزش دعای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خدا را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و بجا بودن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 نبودن دعا با سنتهای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بودن دعا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آمین گفتن دیگران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پس ازدعا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دست بر سر و صورت</w:t>
      </w:r>
      <w:bookmarkStart w:id="15" w:name="pg2790_24532"/>
    </w:p>
    <w:p>
      <w:pPr>
        <w:pStyle w:val="BookText"/>
        <w:rPr/>
      </w:pPr>
      <w:bookmarkEnd w:id="1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ماشاءالله لا حول ولا قوة الا بالله العلی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برعدم ارتکاب گناه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بودن با دعا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تلاش بودن دعا</w:t>
      </w:r>
      <w:r>
        <w:rPr>
          <w:rFonts w:eastAsia="IRNazanin" w:cs="IRNazanin"/>
          <w:color w:val="111111"/>
          <w:sz w:val="28"/>
          <w:szCs w:val="28"/>
          <w:rtl w:val="true"/>
          <w:lang w:bidi="fa-IR"/>
        </w:rPr>
        <w:t>.</w:t>
      </w:r>
    </w:p>
    <w:p>
      <w:pPr>
        <w:pStyle w:val="Heading3"/>
        <w:numPr>
          <w:ilvl w:val="2"/>
          <w:numId w:val="1"/>
        </w:numPr>
        <w:rPr/>
      </w:pPr>
      <w:bookmarkStart w:id="16" w:name="__RefHeading___Toc2151534_1395250215"/>
      <w:bookmarkStart w:id="17" w:name="_Toc6"/>
      <w:bookmarkEnd w:id="16"/>
      <w:r>
        <w:rPr>
          <w:rtl w:val="true"/>
        </w:rPr>
        <w:t>فصل دوم</w:t>
      </w:r>
      <w:r>
        <w:rPr>
          <w:rtl w:val="true"/>
        </w:rPr>
        <w:t xml:space="preserve">: </w:t>
      </w:r>
      <w:r>
        <w:rPr>
          <w:rtl w:val="true"/>
        </w:rPr>
        <w:t>مکانها و زمانهای ویژه برای دعا</w:t>
      </w:r>
      <w:bookmarkEnd w:id="17"/>
    </w:p>
    <w:p>
      <w:pPr>
        <w:pStyle w:val="Heading4"/>
        <w:numPr>
          <w:ilvl w:val="3"/>
          <w:numId w:val="1"/>
        </w:numPr>
        <w:rPr/>
      </w:pPr>
      <w:bookmarkStart w:id="18" w:name="__RefHeading___Toc2151536_139525021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اگر چه در هر زمان و مکانی می‌توان با خدا ارتباط برقرار کرده، دعا کنیم، لکن برخی مکانها و زمانها در اجابت دعا تأثیر بیشتری دارند</w:t>
      </w:r>
      <w:r>
        <w:rPr>
          <w:rFonts w:eastAsia="IRNazanin" w:cs="IRNazanin"/>
          <w:color w:val="111111"/>
          <w:sz w:val="28"/>
          <w:szCs w:val="28"/>
          <w:rtl w:val="true"/>
          <w:lang w:bidi="fa-IR"/>
        </w:rPr>
        <w:t>.</w:t>
      </w:r>
    </w:p>
    <w:p>
      <w:pPr>
        <w:pStyle w:val="Heading4"/>
        <w:numPr>
          <w:ilvl w:val="3"/>
          <w:numId w:val="1"/>
        </w:numPr>
        <w:rPr/>
      </w:pPr>
      <w:bookmarkStart w:id="20" w:name="__RefHeading___Toc2151538_1395250215"/>
      <w:bookmarkStart w:id="21" w:name="_Toc8"/>
      <w:bookmarkEnd w:id="20"/>
      <w:r>
        <w:rPr>
          <w:rtl w:val="true"/>
        </w:rPr>
        <w:t>الف ـ مکانهای ویژه برای دعا</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عرفات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قبور ائمة خصوصاً زیر قبه امام حسینعلیه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مریض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پدر و مادر</w:t>
      </w:r>
    </w:p>
    <w:p>
      <w:pPr>
        <w:pStyle w:val="Heading4"/>
        <w:numPr>
          <w:ilvl w:val="3"/>
          <w:numId w:val="1"/>
        </w:numPr>
        <w:rPr/>
      </w:pPr>
      <w:bookmarkStart w:id="22" w:name="__RefHeading___Toc2151540_1395250215"/>
      <w:bookmarkStart w:id="23" w:name="_Toc9"/>
      <w:bookmarkEnd w:id="22"/>
      <w:r>
        <w:rPr>
          <w:rtl w:val="true"/>
        </w:rPr>
        <w:t>ب ـ زمانهای ویژه برای دعا</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شب اول رجب،شب نیمه شعبان،شب عید فطر و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جمعه،خصوصاً ساعات آخر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وتر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نمازها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قرائت قرآن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اذان و اقامه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باران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رزم و نبرد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وزیدن باد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ریخته شدن خون مؤمن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سجده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خطبه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آماده شدن مردم در صفوف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p>
    <w:p>
      <w:pPr>
        <w:pStyle w:val="Heading3"/>
        <w:numPr>
          <w:ilvl w:val="2"/>
          <w:numId w:val="1"/>
        </w:numPr>
        <w:rPr/>
      </w:pPr>
      <w:bookmarkStart w:id="24" w:name="__RefHeading___Toc2151542_1395250215"/>
      <w:bookmarkStart w:id="25" w:name="_Toc10"/>
      <w:bookmarkEnd w:id="24"/>
      <w:r>
        <w:rPr>
          <w:rtl w:val="true"/>
        </w:rPr>
        <w:t>فصل سوم</w:t>
      </w:r>
      <w:r>
        <w:rPr>
          <w:rtl w:val="true"/>
        </w:rPr>
        <w:t xml:space="preserve">: </w:t>
      </w:r>
      <w:r>
        <w:rPr>
          <w:rtl w:val="true"/>
        </w:rPr>
        <w:t>کسانی که دعایشان به اجابت نزدیکتر است</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حج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کننده در راه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مریض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مظلوم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برای پدر و مادر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صالح برای فرزندش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برادرش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چهل مؤمن را در دعا، بر خود مقدم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تا وقت افطار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کننده تا به وطن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غایب برای غایب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مخلص</w:t>
      </w:r>
      <w:bookmarkStart w:id="26" w:name="pg2790_24533"/>
    </w:p>
    <w:p>
      <w:pPr>
        <w:pStyle w:val="Heading3"/>
        <w:numPr>
          <w:ilvl w:val="2"/>
          <w:numId w:val="1"/>
        </w:numPr>
        <w:rPr/>
      </w:pPr>
      <w:bookmarkStart w:id="27" w:name="__RefHeading___Toc2151544_1395250215"/>
      <w:bookmarkStart w:id="28" w:name="_Toc11"/>
      <w:bookmarkEnd w:id="26"/>
      <w:bookmarkEnd w:id="27"/>
      <w:r>
        <w:rPr>
          <w:rtl w:val="true"/>
        </w:rPr>
        <w:t>فصل چهارم</w:t>
      </w:r>
      <w:r>
        <w:rPr>
          <w:rtl w:val="true"/>
        </w:rPr>
        <w:t xml:space="preserve">: </w:t>
      </w:r>
      <w:r>
        <w:rPr>
          <w:rtl w:val="true"/>
        </w:rPr>
        <w:t>علت اجابت نشدن برخی دعاها</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خداوند قدیر و تواناست،لکن حکیم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که از او درخواست شده، با حکمتش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دعاها به مصلحت بنده نیست و اگر به اجابت برسد مایه فساد برای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خاطر شوقی که خدا به صدای بنده دارد اجابت را 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تأخیر اجابت باعث ثواب و پاداش اخروی می‌شود، به گونه ای که مؤمن روز قیامت آرزو می‌کند، ای کاش هیچ دعایی از او در دنیا اجابت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درخواستها نیازمند زمان است، که خدا آن را اجابت</w:t>
      </w:r>
    </w:p>
    <w:p>
      <w:pPr>
        <w:pStyle w:val="BookText"/>
        <w:rPr/>
      </w:pPr>
      <w:r>
        <w:rPr>
          <w:rFonts w:ascii="IRNazanin" w:hAnsi="IRNazanin" w:eastAsia="IRNazanin"/>
          <w:color w:val="111111"/>
          <w:sz w:val="28"/>
          <w:sz w:val="28"/>
          <w:szCs w:val="28"/>
          <w:rtl w:val="true"/>
          <w:lang w:bidi="fa-IR"/>
        </w:rPr>
        <w:t>کرده، لیکن تحققش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دعای حضرت موسی برای نابودی فرعون و اجابت آن چهل 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دعا باعث پاک شدن گناهان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 و مفسده ای از انسان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خدا دعا را در باره نسل او اجابت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دعا به تأخیر افتاده و بر ضرر ستمگر به انسان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گناهان مانع اجابت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حرام خواری مانع اجابت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خلوص نیز مانعی برای اجابت است</w:t>
      </w:r>
      <w:r>
        <w:rPr>
          <w:rFonts w:eastAsia="IRNazanin" w:cs="IRNazanin"/>
          <w:color w:val="111111"/>
          <w:sz w:val="28"/>
          <w:szCs w:val="28"/>
          <w:rtl w:val="true"/>
          <w:lang w:bidi="fa-IR"/>
        </w:rPr>
        <w:t>.</w:t>
      </w:r>
    </w:p>
    <w:p>
      <w:pPr>
        <w:pStyle w:val="Heading2"/>
        <w:numPr>
          <w:ilvl w:val="1"/>
          <w:numId w:val="1"/>
        </w:numPr>
        <w:rPr/>
      </w:pPr>
      <w:bookmarkStart w:id="29" w:name="__RefHeading___Toc2151546_1395250215"/>
      <w:bookmarkStart w:id="30" w:name="_Toc12"/>
      <w:bookmarkEnd w:id="29"/>
      <w:r>
        <w:rPr>
          <w:rtl w:val="true"/>
        </w:rPr>
        <w:t>بخش دوم</w:t>
      </w:r>
      <w:r>
        <w:rPr>
          <w:rtl w:val="true"/>
        </w:rPr>
        <w:t xml:space="preserve">: </w:t>
      </w:r>
      <w:r>
        <w:rPr>
          <w:rtl w:val="true"/>
        </w:rPr>
        <w:t>دعاهای قرآنی</w:t>
      </w:r>
      <w:bookmarkEnd w:id="30"/>
    </w:p>
    <w:p>
      <w:pPr>
        <w:pStyle w:val="Heading3"/>
        <w:numPr>
          <w:ilvl w:val="2"/>
          <w:numId w:val="1"/>
        </w:numPr>
        <w:rPr/>
      </w:pPr>
      <w:bookmarkStart w:id="31" w:name="__RefHeading___Toc2151548_1395250215"/>
      <w:bookmarkStart w:id="32" w:name="_Toc13"/>
      <w:bookmarkEnd w:id="31"/>
      <w:r>
        <w:rPr>
          <w:rtl w:val="true"/>
        </w:rPr>
        <w:t>فصل اول</w:t>
      </w:r>
      <w:r>
        <w:rPr>
          <w:rtl w:val="true"/>
        </w:rPr>
        <w:t>:</w:t>
      </w:r>
      <w:r>
        <w:rPr>
          <w:rtl w:val="true"/>
        </w:rPr>
        <w:t>دعاهای پیامبران</w:t>
      </w:r>
      <w:bookmarkEnd w:id="32"/>
    </w:p>
    <w:p>
      <w:pPr>
        <w:pStyle w:val="Heading4"/>
        <w:numPr>
          <w:ilvl w:val="3"/>
          <w:numId w:val="1"/>
        </w:numPr>
        <w:rPr/>
      </w:pPr>
      <w:bookmarkStart w:id="33" w:name="__RefHeading___Toc2151550_1395250215"/>
      <w:bookmarkStart w:id="34" w:name="_Toc14"/>
      <w:bookmarkEnd w:id="33"/>
      <w:r>
        <w:rPr>
          <w:rtl w:val="true"/>
        </w:rPr>
        <w:t>الف ـ دعاهای حضرت آدم</w:t>
      </w:r>
      <w:bookmarkEnd w:id="34"/>
    </w:p>
    <w:p>
      <w:pPr>
        <w:pStyle w:val="Heading5"/>
        <w:numPr>
          <w:ilvl w:val="4"/>
          <w:numId w:val="1"/>
        </w:numPr>
        <w:rPr/>
      </w:pPr>
      <w:bookmarkStart w:id="35" w:name="__RefHeading___Toc2151552_1395250215"/>
      <w:bookmarkStart w:id="36" w:name="_Toc15"/>
      <w:bookmarkEnd w:id="35"/>
      <w:r>
        <w:rPr>
          <w:rtl w:val="true"/>
        </w:rPr>
        <w:t>اشاره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آدم و حوّا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ما بر خویشتن ستم کردیم</w:t>
      </w:r>
    </w:p>
    <w:p>
      <w:pPr>
        <w:pStyle w:val="BookText"/>
        <w:rPr/>
      </w:pPr>
      <w:r>
        <w:rPr>
          <w:rFonts w:ascii="IRNazanin" w:hAnsi="IRNazanin" w:eastAsia="IRNazanin"/>
          <w:color w:val="111111"/>
          <w:sz w:val="28"/>
          <w:sz w:val="28"/>
          <w:szCs w:val="28"/>
          <w:rtl w:val="true"/>
          <w:lang w:bidi="fa-IR"/>
        </w:rPr>
        <w:t>و اگر ما را نبخشایی و رحم نکنی،</w:t>
      </w:r>
    </w:p>
    <w:p>
      <w:pPr>
        <w:pStyle w:val="BookText"/>
        <w:rPr/>
      </w:pPr>
      <w:r>
        <w:rPr>
          <w:rFonts w:ascii="IRNazanin" w:hAnsi="IRNazanin" w:eastAsia="IRNazanin"/>
          <w:color w:val="111111"/>
          <w:sz w:val="28"/>
          <w:sz w:val="28"/>
          <w:szCs w:val="28"/>
          <w:rtl w:val="true"/>
          <w:lang w:bidi="fa-IR"/>
        </w:rPr>
        <w:t>قطعاً از زیانکاران خواهیم بود</w:t>
      </w:r>
      <w:r>
        <w:rPr>
          <w:rFonts w:eastAsia="IRNazanin" w:cs="IRNazanin"/>
          <w:color w:val="111111"/>
          <w:sz w:val="28"/>
          <w:szCs w:val="28"/>
          <w:rtl w:val="true"/>
          <w:lang w:bidi="fa-IR"/>
        </w:rPr>
        <w:t>.</w:t>
      </w:r>
    </w:p>
    <w:p>
      <w:pPr>
        <w:pStyle w:val="Heading5"/>
        <w:numPr>
          <w:ilvl w:val="4"/>
          <w:numId w:val="1"/>
        </w:numPr>
        <w:rPr/>
      </w:pPr>
      <w:bookmarkStart w:id="37" w:name="__RefHeading___Toc2151554_1395250215"/>
      <w:bookmarkStart w:id="38" w:name="_Toc16"/>
      <w:bookmarkEnd w:id="37"/>
      <w:r>
        <w:rPr>
          <w:rtl w:val="true"/>
        </w:rPr>
        <w:t>توضیح</w:t>
      </w:r>
      <w:r>
        <w:rPr>
          <w:rtl w:val="true"/>
        </w:rPr>
        <w:t>:</w:t>
      </w:r>
      <w:bookmarkEnd w:id="3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و عذر خواهی حضرت آدم و حوّا است که، پس از خوردن از درخت ممنوعه، به کار خلاف خود اعتراف کردند و از خداوند تقاضای بخشش نمودند</w:t>
      </w:r>
      <w:r>
        <w:rPr>
          <w:rFonts w:eastAsia="IRNazanin" w:cs="IRNazanin"/>
          <w:color w:val="111111"/>
          <w:sz w:val="28"/>
          <w:szCs w:val="28"/>
          <w:rtl w:val="true"/>
          <w:lang w:bidi="fa-IR"/>
        </w:rPr>
        <w:t>.</w:t>
      </w:r>
      <w:bookmarkStart w:id="39" w:name="pg2790_24534"/>
    </w:p>
    <w:p>
      <w:pPr>
        <w:pStyle w:val="BookText"/>
        <w:rPr/>
      </w:pPr>
      <w:bookmarkEnd w:id="3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حضرت آدم و حوا هم باید به گناهانمان و ظلم و ستم بر نفس خویش، نزد خدا اعتراف نموده، و از درگاهش طلب مغفرت و رحمت کنیم باشد که مورد بخشش و رحمتش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خلافی، ظلم به خویش است، چون مخالفت با فرمان خدا مخالفت با تکامل و سعادت واقعی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ظلمنا أنفسنا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آداب دعا و استغفار، ابتدا اعتراف به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خواسته‌ی بشر از خدا، تقاضای عفو ورحمت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لطف و مهربانی خدا، جلوی خسارت ابدی را می‌گیرد</w:t>
      </w:r>
      <w:r>
        <w:rPr>
          <w:rFonts w:eastAsia="IRNazanin" w:cs="IRNazanin"/>
          <w:color w:val="111111"/>
          <w:sz w:val="28"/>
          <w:szCs w:val="28"/>
          <w:rtl w:val="true"/>
          <w:lang w:bidi="fa-IR"/>
        </w:rPr>
        <w:t>.</w:t>
      </w:r>
    </w:p>
    <w:p>
      <w:pPr>
        <w:pStyle w:val="Heading5"/>
        <w:numPr>
          <w:ilvl w:val="4"/>
          <w:numId w:val="1"/>
        </w:numPr>
        <w:rPr/>
      </w:pPr>
      <w:bookmarkStart w:id="40" w:name="__RefHeading___Toc2151556_1395250215"/>
      <w:bookmarkStart w:id="41" w:name="_Toc17"/>
      <w:bookmarkEnd w:id="40"/>
      <w:r>
        <w:rPr>
          <w:rtl w:val="true"/>
        </w:rPr>
        <w:t>دعای حضرت آدم و حوا، یا نوع انسان ها</w:t>
      </w:r>
      <w:bookmarkEnd w:id="41"/>
    </w:p>
    <w:p>
      <w:pPr>
        <w:pStyle w:val="Heading6"/>
        <w:numPr>
          <w:ilvl w:val="5"/>
          <w:numId w:val="1"/>
        </w:numPr>
        <w:rPr/>
      </w:pPr>
      <w:bookmarkStart w:id="42" w:name="__RefHeading___Toc2151558_1395250215"/>
      <w:bookmarkStart w:id="43" w:name="_Toc18"/>
      <w:bookmarkEnd w:id="42"/>
      <w:r>
        <w:rPr>
          <w:rtl w:val="true"/>
        </w:rPr>
        <w:t>اشاره</w:t>
      </w:r>
      <w:bookmarkEnd w:id="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آتَیْتَنَا صَالِحاً لَنَکُونَنَّ</w:t>
      </w:r>
    </w:p>
    <w:p>
      <w:pPr>
        <w:pStyle w:val="BookText"/>
        <w:rPr/>
      </w:pPr>
      <w:r>
        <w:rPr>
          <w:rFonts w:ascii="Amiri" w:hAnsi="Amiri" w:eastAsia="Amiri" w:cs="Amiri"/>
          <w:color w:val="111111"/>
          <w:sz w:val="28"/>
          <w:sz w:val="28"/>
          <w:szCs w:val="28"/>
          <w:rtl w:val="true"/>
          <w:lang w:bidi="ar-SA"/>
        </w:rPr>
        <w:t>مِنَ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شایسته‌ای به ما بدهی،</w:t>
      </w:r>
    </w:p>
    <w:p>
      <w:pPr>
        <w:pStyle w:val="BookText"/>
        <w:rPr/>
      </w:pPr>
      <w:r>
        <w:rPr>
          <w:rFonts w:ascii="IRNazanin" w:hAnsi="IRNazanin" w:eastAsia="IRNazanin"/>
          <w:color w:val="111111"/>
          <w:sz w:val="28"/>
          <w:sz w:val="28"/>
          <w:szCs w:val="28"/>
          <w:rtl w:val="true"/>
          <w:lang w:bidi="fa-IR"/>
        </w:rPr>
        <w:t>قطعاً از سپاسگزاران خواهیم بود</w:t>
      </w:r>
      <w:r>
        <w:rPr>
          <w:rFonts w:eastAsia="IRNazanin" w:cs="IRNazanin"/>
          <w:color w:val="111111"/>
          <w:sz w:val="28"/>
          <w:szCs w:val="28"/>
          <w:rtl w:val="true"/>
          <w:lang w:bidi="fa-IR"/>
        </w:rPr>
        <w:t>.</w:t>
      </w:r>
    </w:p>
    <w:p>
      <w:pPr>
        <w:pStyle w:val="Heading6"/>
        <w:numPr>
          <w:ilvl w:val="5"/>
          <w:numId w:val="1"/>
        </w:numPr>
        <w:rPr/>
      </w:pPr>
      <w:bookmarkStart w:id="44" w:name="__RefHeading___Toc2151560_1395250215"/>
      <w:bookmarkStart w:id="45" w:name="_Toc19"/>
      <w:bookmarkEnd w:id="44"/>
      <w:r>
        <w:rPr>
          <w:rtl w:val="true"/>
        </w:rPr>
        <w:t>توضیح</w:t>
      </w:r>
      <w:r>
        <w:rPr>
          <w:rtl w:val="true"/>
        </w:rPr>
        <w:t>:</w:t>
      </w:r>
      <w:bookmarkEnd w:id="45"/>
    </w:p>
    <w:p>
      <w:pPr>
        <w:pStyle w:val="BookText"/>
        <w:rPr/>
      </w:pPr>
      <w:r>
        <w:rPr>
          <w:rFonts w:ascii="IRNazanin" w:hAnsi="IRNazanin" w:eastAsia="IRNazanin"/>
          <w:color w:val="111111"/>
          <w:sz w:val="28"/>
          <w:sz w:val="28"/>
          <w:szCs w:val="28"/>
          <w:rtl w:val="true"/>
          <w:lang w:bidi="fa-IR"/>
        </w:rPr>
        <w:t>این دعای حضرت آدم و حوا یا نوع انسان ها است، که پس از آنکه مرد با همسرش بیامیخت، زن باری سبک بر گرفت و باردار شد و مدّتی با آن سر کرد، چون زن سنگین شد، آن دو از خداوند، پروردگارشان، چنین درخواستی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نعمت و باقیات الصالحاتی است، که پدر و مادر حتی قبل از انعقاد نطفه با این دعا، باید از خدا بخواهند که به ایشان، فرزندان صالحی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در سرنوشت فرزند، احساس مسئولیّت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میل به بقای نسل و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را از خدا بدانیم، نه از وسائل دیگر یا خودمان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جنسی تنها برای لذّت و شهوت نیست، بلکه برای بقا و دوام نسل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w:t>
      </w:r>
      <w:bookmarkStart w:id="46" w:name="pg2790_24535"/>
    </w:p>
    <w:p>
      <w:pPr>
        <w:pStyle w:val="Heading4"/>
        <w:numPr>
          <w:ilvl w:val="3"/>
          <w:numId w:val="1"/>
        </w:numPr>
        <w:rPr/>
      </w:pPr>
      <w:bookmarkStart w:id="47" w:name="__RefHeading___Toc2151562_1395250215"/>
      <w:bookmarkStart w:id="48" w:name="_Toc20"/>
      <w:bookmarkEnd w:id="46"/>
      <w:bookmarkEnd w:id="47"/>
      <w:r>
        <w:rPr>
          <w:rtl w:val="true"/>
        </w:rPr>
        <w:t>ب ـ دعاهای حضرت نوح</w:t>
      </w:r>
      <w:bookmarkEnd w:id="48"/>
    </w:p>
    <w:p>
      <w:pPr>
        <w:pStyle w:val="Heading5"/>
        <w:numPr>
          <w:ilvl w:val="4"/>
          <w:numId w:val="1"/>
        </w:numPr>
        <w:rPr/>
      </w:pPr>
      <w:bookmarkStart w:id="49" w:name="__RefHeading___Toc2151564_1395250215"/>
      <w:bookmarkStart w:id="50" w:name="_Toc21"/>
      <w:bookmarkEnd w:id="49"/>
      <w:r>
        <w:rPr>
          <w:rtl w:val="true"/>
        </w:rPr>
        <w:t>دعای حضرت نوح</w:t>
      </w:r>
      <w:bookmarkEnd w:id="50"/>
    </w:p>
    <w:p>
      <w:pPr>
        <w:pStyle w:val="Heading6"/>
        <w:numPr>
          <w:ilvl w:val="5"/>
          <w:numId w:val="1"/>
        </w:numPr>
        <w:rPr/>
      </w:pPr>
      <w:bookmarkStart w:id="51" w:name="__RefHeading___Toc2151566_1395250215"/>
      <w:bookmarkStart w:id="52" w:name="_Toc22"/>
      <w:bookmarkEnd w:id="51"/>
      <w:r>
        <w:rPr>
          <w:rtl w:val="true"/>
        </w:rPr>
        <w:t>اشاره</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أَعُوذُ بِکَ أَنْ أَسْأَلَکَ مَا لَیْسَ لِی بِهِ عِلْمٌ وَ إِلاَّ تَغْفِرْ لِی وَ تَرْحَمْنِی أَکُنْ</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پناه می‌برم از اینکه چیزی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آگاهی ندارم، از تو درخواست کنم 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نبخشایی و بر من ترحّم ننمایی، از زیانکاران خواهم بود</w:t>
      </w:r>
      <w:r>
        <w:rPr>
          <w:rFonts w:eastAsia="IRNazanin" w:cs="IRNazanin"/>
          <w:color w:val="111111"/>
          <w:sz w:val="28"/>
          <w:szCs w:val="28"/>
          <w:rtl w:val="true"/>
          <w:lang w:bidi="fa-IR"/>
        </w:rPr>
        <w:t>.</w:t>
      </w:r>
    </w:p>
    <w:p>
      <w:pPr>
        <w:pStyle w:val="Heading6"/>
        <w:numPr>
          <w:ilvl w:val="5"/>
          <w:numId w:val="1"/>
        </w:numPr>
        <w:rPr/>
      </w:pPr>
      <w:bookmarkStart w:id="53" w:name="__RefHeading___Toc2151568_1395250215"/>
      <w:bookmarkStart w:id="54" w:name="_Toc23"/>
      <w:bookmarkEnd w:id="53"/>
      <w:r>
        <w:rPr>
          <w:rtl w:val="true"/>
        </w:rPr>
        <w:t>توضیح</w:t>
      </w:r>
      <w:r>
        <w:rPr>
          <w:rtl w:val="true"/>
        </w:rPr>
        <w:t>:</w:t>
      </w:r>
      <w:bookmarkEnd w:id="54"/>
    </w:p>
    <w:p>
      <w:pPr>
        <w:pStyle w:val="BookText"/>
        <w:rPr/>
      </w:pPr>
      <w:r>
        <w:rPr>
          <w:rFonts w:ascii="IRNazanin" w:hAnsi="IRNazanin" w:eastAsia="IRNazanin"/>
          <w:color w:val="111111"/>
          <w:sz w:val="28"/>
          <w:sz w:val="28"/>
          <w:szCs w:val="28"/>
          <w:rtl w:val="true"/>
          <w:lang w:bidi="fa-IR"/>
        </w:rPr>
        <w:t>این دعای حضرت نوحعلیه السلام است، که پس از آنکه نجات پسرش را از خداوند متعال خواست،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از آن آگاه نیستی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نوحعلیه السلام چنین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از خداوند درخواستی می‌کند که به مصلحتش نیست؛ پس چه بهتر که حاجتش را به خدا واگذار کند تا او هر چه صلاح بداند انجام دهد و دعای حضرت نوح را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دعاها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اعوذ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و پناه‌بردن به خداوند، بهترین راه بیمه‌ی انسان در گرفتاری‌هاست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اعوذبک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آمرزش و سپس دریافت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تغفر لی و ترحمنی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واقعی، بخشیده نشدن است</w:t>
      </w:r>
      <w:r>
        <w:rPr>
          <w:rFonts w:eastAsia="IRNazanin" w:cs="IRNazanin"/>
          <w:color w:val="111111"/>
          <w:sz w:val="28"/>
          <w:szCs w:val="28"/>
          <w:rtl w:val="true"/>
          <w:lang w:bidi="fa-IR"/>
        </w:rPr>
        <w:t>.</w:t>
      </w:r>
    </w:p>
    <w:p>
      <w:pPr>
        <w:pStyle w:val="Heading6"/>
        <w:numPr>
          <w:ilvl w:val="5"/>
          <w:numId w:val="1"/>
        </w:numPr>
        <w:rPr/>
      </w:pPr>
      <w:bookmarkStart w:id="55" w:name="__RefHeading___Toc2151570_1395250215"/>
      <w:bookmarkStart w:id="56" w:name="_Toc24"/>
      <w:bookmarkEnd w:id="55"/>
      <w:r>
        <w:rPr>
          <w:rtl w:val="true"/>
        </w:rPr>
        <w:t>دعای حضرت نوح و حضرت صالح</w:t>
      </w:r>
      <w:bookmarkEnd w:id="56"/>
    </w:p>
    <w:p>
      <w:pPr>
        <w:pStyle w:val="Heading6"/>
        <w:numPr>
          <w:ilvl w:val="5"/>
          <w:numId w:val="1"/>
        </w:numPr>
        <w:rPr/>
      </w:pPr>
      <w:bookmarkStart w:id="57" w:name="__RefHeading___Toc2151572_1395250215"/>
      <w:bookmarkStart w:id="58" w:name="_Toc25"/>
      <w:bookmarkEnd w:id="57"/>
      <w:r>
        <w:rPr>
          <w:rtl w:val="true"/>
        </w:rPr>
        <w:t>اشاره</w:t>
      </w:r>
      <w:bookmarkEnd w:id="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یاری فرما</w:t>
      </w:r>
      <w:r>
        <w:rPr>
          <w:rFonts w:eastAsia="IRNazanin" w:cs="IRNazanin"/>
          <w:color w:val="111111"/>
          <w:sz w:val="28"/>
          <w:szCs w:val="28"/>
          <w:rtl w:val="true"/>
          <w:lang w:bidi="fa-IR"/>
        </w:rPr>
        <w:t>....</w:t>
      </w:r>
    </w:p>
    <w:p>
      <w:pPr>
        <w:pStyle w:val="Heading6"/>
        <w:numPr>
          <w:ilvl w:val="5"/>
          <w:numId w:val="1"/>
        </w:numPr>
        <w:rPr/>
      </w:pPr>
      <w:bookmarkStart w:id="59" w:name="__RefHeading___Toc2151574_1395250215"/>
      <w:bookmarkStart w:id="60" w:name="_Toc26"/>
      <w:bookmarkEnd w:id="59"/>
      <w:r>
        <w:rPr>
          <w:rtl w:val="true"/>
        </w:rPr>
        <w:t>توضیح</w:t>
      </w:r>
      <w:r>
        <w:rPr>
          <w:rtl w:val="true"/>
        </w:rPr>
        <w:t>:</w:t>
      </w:r>
      <w:bookmarkEnd w:id="6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حضرت نوح در آیه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است، بعد از آنکه از تلاش های خود مأیوس شد و جز گروه اندکی ایمان نیاوردند</w:t>
      </w:r>
      <w:r>
        <w:rPr>
          <w:rFonts w:eastAsia="IRNazanin" w:cs="IRNazanin"/>
          <w:color w:val="111111"/>
          <w:sz w:val="28"/>
          <w:szCs w:val="28"/>
          <w:rtl w:val="true"/>
          <w:lang w:bidi="fa-IR"/>
        </w:rPr>
        <w:t>.</w:t>
      </w:r>
      <w:bookmarkStart w:id="61" w:name="pg2790_24536"/>
    </w:p>
    <w:p>
      <w:pPr>
        <w:pStyle w:val="BookText"/>
        <w:rPr/>
      </w:pPr>
      <w:bookmarkEnd w:id="61"/>
      <w:r>
        <w:rPr>
          <w:rFonts w:ascii="IRNazanin" w:hAnsi="IRNazanin" w:eastAsia="IRNazanin"/>
          <w:color w:val="111111"/>
          <w:sz w:val="28"/>
          <w:sz w:val="28"/>
          <w:szCs w:val="28"/>
          <w:rtl w:val="true"/>
          <w:lang w:bidi="fa-IR"/>
        </w:rPr>
        <w:t>و همچنین دعای حضرت صالح، پس از اتمام حجت با قومش در آیه</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زمانی و برای انجام هر کاری باید از خدا کمک بخواهد و این دعا را زمزمه کند، که خدا بهترین یاوران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دعا، بزرگ‌ترین اهرم در برابر تهمت‌ها و تحقیرهاست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از خداوند برای پیروزی ایمان بر کفر است، نه پیروزی فرد بر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حضرت نوح برای خواندن این دعا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أَنْزِلْنِی مُنْزَلاً مُبَارَکاً وَ أَنْتَ</w:t>
      </w:r>
    </w:p>
    <w:p>
      <w:pPr>
        <w:pStyle w:val="BookText"/>
        <w:rPr/>
      </w:pPr>
      <w:r>
        <w:rPr>
          <w:rFonts w:ascii="Amiri" w:hAnsi="Amiri" w:eastAsia="Amiri" w:cs="Amiri"/>
          <w:color w:val="111111"/>
          <w:sz w:val="28"/>
          <w:sz w:val="28"/>
          <w:szCs w:val="28"/>
          <w:rtl w:val="true"/>
          <w:lang w:bidi="ar-SA"/>
        </w:rPr>
        <w:t>خَیْرُ الْمُنْزِلِینَ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با نزولی پر برکت فرودآور،</w:t>
      </w:r>
    </w:p>
    <w:p>
      <w:pPr>
        <w:pStyle w:val="BookText"/>
        <w:rPr/>
      </w:pPr>
      <w:r>
        <w:rPr>
          <w:rFonts w:ascii="IRNazanin" w:hAnsi="IRNazanin" w:eastAsia="IRNazanin"/>
          <w:color w:val="111111"/>
          <w:sz w:val="28"/>
          <w:sz w:val="28"/>
          <w:szCs w:val="28"/>
          <w:rtl w:val="true"/>
          <w:lang w:bidi="fa-IR"/>
        </w:rPr>
        <w:t>که تو بهترین فرود آورندگانی</w:t>
      </w:r>
      <w:r>
        <w:rPr>
          <w:rFonts w:eastAsia="IRNazanin" w:cs="IRNazanin"/>
          <w:color w:val="111111"/>
          <w:sz w:val="28"/>
          <w:szCs w:val="28"/>
          <w:rtl w:val="true"/>
          <w:lang w:bidi="fa-IR"/>
        </w:rPr>
        <w:t>.</w:t>
      </w:r>
    </w:p>
    <w:p>
      <w:pPr>
        <w:pStyle w:val="Heading6"/>
        <w:numPr>
          <w:ilvl w:val="5"/>
          <w:numId w:val="1"/>
        </w:numPr>
        <w:rPr/>
      </w:pPr>
      <w:bookmarkStart w:id="62" w:name="__RefHeading___Toc2151576_1395250215"/>
      <w:bookmarkStart w:id="63" w:name="_Toc27"/>
      <w:bookmarkEnd w:id="62"/>
      <w:r>
        <w:rPr>
          <w:rtl w:val="true"/>
        </w:rPr>
        <w:t>توضیح</w:t>
      </w:r>
      <w:r>
        <w:rPr/>
        <w:t>2</w:t>
      </w:r>
      <w:r>
        <w:rPr>
          <w:rtl w:val="true"/>
        </w:rPr>
        <w:t>:</w:t>
      </w:r>
      <w:bookmarkEnd w:id="63"/>
    </w:p>
    <w:p>
      <w:pPr>
        <w:pStyle w:val="BookText"/>
        <w:rPr/>
      </w:pPr>
      <w:r>
        <w:rPr>
          <w:rFonts w:ascii="IRNazanin" w:hAnsi="IRNazanin" w:eastAsia="IRNazanin"/>
          <w:color w:val="111111"/>
          <w:sz w:val="28"/>
          <w:sz w:val="28"/>
          <w:szCs w:val="28"/>
          <w:rtl w:val="true"/>
          <w:lang w:bidi="fa-IR"/>
        </w:rPr>
        <w:t>این دعایی است که خداوند متعال به حضرت نوح تعلیم داد، تا بعد از سوار شدن بر کشتی، پس از حمد خدا چنین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مناسب است که ما هم هر گاه وارد منزلی شدیم چنین دعا کنیم، چرا که رسول خداصلی الله علیه وسلم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منزلی شدی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 تا خداوند از خیر آن جا کامیابت کند و شرّش را از تو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خداوند را بر نعمت‌های گذشته شکر کنیم، سپس از او نعمت جدیدی بخواهیم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و مناجات، خداوند را با آن نامی بخوانیم که با نیازمان تناسب داشته باشد</w:t>
      </w:r>
      <w:r>
        <w:rPr>
          <w:rFonts w:eastAsia="IRNazanin" w:cs="IRNazanin"/>
          <w:color w:val="111111"/>
          <w:sz w:val="28"/>
          <w:szCs w:val="28"/>
          <w:rtl w:val="true"/>
          <w:lang w:bidi="fa-IR"/>
        </w:rPr>
        <w:t>.</w:t>
      </w:r>
    </w:p>
    <w:p>
      <w:pPr>
        <w:pStyle w:val="Heading6"/>
        <w:numPr>
          <w:ilvl w:val="5"/>
          <w:numId w:val="1"/>
        </w:numPr>
        <w:rPr/>
      </w:pPr>
      <w:bookmarkStart w:id="64" w:name="__RefHeading___Toc2151578_1395250215"/>
      <w:bookmarkStart w:id="65" w:name="_Toc28"/>
      <w:bookmarkEnd w:id="64"/>
      <w:r>
        <w:rPr>
          <w:rtl w:val="true"/>
        </w:rPr>
        <w:t>دعای حضرت نوح</w:t>
      </w:r>
      <w:bookmarkEnd w:id="65"/>
    </w:p>
    <w:p>
      <w:pPr>
        <w:pStyle w:val="Heading6"/>
        <w:numPr>
          <w:ilvl w:val="5"/>
          <w:numId w:val="1"/>
        </w:numPr>
        <w:rPr/>
      </w:pPr>
      <w:bookmarkStart w:id="66" w:name="__RefHeading___Toc2151580_1395250215"/>
      <w:bookmarkStart w:id="67" w:name="_Toc29"/>
      <w:bookmarkEnd w:id="66"/>
      <w:r>
        <w:rPr>
          <w:rtl w:val="true"/>
        </w:rPr>
        <w:t>اشاره</w:t>
      </w:r>
      <w:bookmarkEnd w:id="6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w:t>
      </w:r>
      <w:bookmarkStart w:id="68" w:name="pg2790_24537"/>
    </w:p>
    <w:p>
      <w:pPr>
        <w:pStyle w:val="BookText"/>
        <w:rPr/>
      </w:pPr>
      <w:bookmarkEnd w:id="68"/>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و پدر و مادرم را و هرکس که با ایمان به خانه‌ام وارد شود و همه مردان و زنان با ایمان را بیامرز و ظالمان را جز هلاکت نیفزا</w:t>
      </w:r>
      <w:r>
        <w:rPr>
          <w:rFonts w:eastAsia="IRNazanin" w:cs="IRNazanin"/>
          <w:color w:val="111111"/>
          <w:sz w:val="28"/>
          <w:szCs w:val="28"/>
          <w:rtl w:val="true"/>
          <w:lang w:bidi="fa-IR"/>
        </w:rPr>
        <w:t>.</w:t>
      </w:r>
    </w:p>
    <w:p>
      <w:pPr>
        <w:pStyle w:val="Heading6"/>
        <w:numPr>
          <w:ilvl w:val="5"/>
          <w:numId w:val="1"/>
        </w:numPr>
        <w:rPr/>
      </w:pPr>
      <w:bookmarkStart w:id="69" w:name="__RefHeading___Toc2151582_1395250215"/>
      <w:bookmarkStart w:id="70" w:name="_Toc30"/>
      <w:bookmarkEnd w:id="69"/>
      <w:r>
        <w:rPr>
          <w:rtl w:val="true"/>
        </w:rPr>
        <w:t>توضیح</w:t>
      </w:r>
      <w:r>
        <w:rPr>
          <w:rtl w:val="true"/>
        </w:rPr>
        <w:t>:</w:t>
      </w:r>
      <w:bookmarkEnd w:id="70"/>
    </w:p>
    <w:p>
      <w:pPr>
        <w:pStyle w:val="BookText"/>
        <w:rPr/>
      </w:pPr>
      <w:r>
        <w:rPr>
          <w:rFonts w:ascii="IRNazanin" w:hAnsi="IRNazanin" w:eastAsia="IRNazanin"/>
          <w:color w:val="111111"/>
          <w:sz w:val="28"/>
          <w:sz w:val="28"/>
          <w:szCs w:val="28"/>
          <w:rtl w:val="true"/>
          <w:lang w:bidi="fa-IR"/>
        </w:rPr>
        <w:t>پس از آنکه حضرت نوح از قومش به درگاه خدا شکایت کرد و به آنها نفرین کرد، و برای نفرینش استدلال آورد، که آنها بندگانت را گمراه می‌کنند و جز نسلی کافر و فاجر به دنیا نمی‌آورند از خدا درخواستهای مذکور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حضرت نوح با آن همه زحمت و رنجی که در راه هدایت مردم کشید، از خدا طلب آمرزش می‌کند، حساب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پدر و مادر و مؤمنانی که داخل خانه مان می‌شوند با دعای حضرت نوح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 دعا باید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و حال را شامل شود، هم خود و بستگان و هم تمام مؤمنان تاریخ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برای مؤمنان رحمت و مغفرت و برای ظالمان، نابودی و هلاکت، طلب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امام صادقعلیه السلام منظور از بیت در اینجا ولایت است، هر کس وارد ولایت شود، در خانه انبیاء وارد شده است</w:t>
      </w:r>
      <w:r>
        <w:rPr>
          <w:rFonts w:eastAsia="IRNazanin" w:cs="IRNazanin"/>
          <w:color w:val="111111"/>
          <w:sz w:val="28"/>
          <w:szCs w:val="28"/>
          <w:rtl w:val="true"/>
          <w:lang w:bidi="fa-IR"/>
        </w:rPr>
        <w:t>.</w:t>
      </w:r>
    </w:p>
    <w:p>
      <w:pPr>
        <w:pStyle w:val="Heading4"/>
        <w:numPr>
          <w:ilvl w:val="3"/>
          <w:numId w:val="1"/>
        </w:numPr>
        <w:rPr/>
      </w:pPr>
      <w:bookmarkStart w:id="71" w:name="__RefHeading___Toc2151584_1395250215"/>
      <w:bookmarkStart w:id="72" w:name="_Toc31"/>
      <w:bookmarkEnd w:id="71"/>
      <w:r>
        <w:rPr>
          <w:rtl w:val="true"/>
        </w:rPr>
        <w:t>ج ـ دعاهای حضرت ابراهیم</w:t>
      </w:r>
      <w:bookmarkEnd w:id="72"/>
    </w:p>
    <w:p>
      <w:pPr>
        <w:pStyle w:val="Heading5"/>
        <w:numPr>
          <w:ilvl w:val="4"/>
          <w:numId w:val="1"/>
        </w:numPr>
        <w:rPr/>
      </w:pPr>
      <w:bookmarkStart w:id="73" w:name="__RefHeading___Toc2151586_1395250215"/>
      <w:bookmarkStart w:id="74" w:name="_Toc32"/>
      <w:bookmarkEnd w:id="73"/>
      <w:r>
        <w:rPr>
          <w:rtl w:val="true"/>
        </w:rPr>
        <w:t xml:space="preserve">دعای حضرت ابراهیم علیه السلام </w:t>
      </w:r>
      <w:r>
        <w:rPr/>
        <w:t>1</w:t>
      </w:r>
      <w:bookmarkEnd w:id="74"/>
    </w:p>
    <w:p>
      <w:pPr>
        <w:pStyle w:val="Heading6"/>
        <w:numPr>
          <w:ilvl w:val="5"/>
          <w:numId w:val="1"/>
        </w:numPr>
        <w:rPr/>
      </w:pPr>
      <w:bookmarkStart w:id="75" w:name="__RefHeading___Toc2151588_1395250215"/>
      <w:bookmarkStart w:id="76" w:name="_Toc33"/>
      <w:bookmarkEnd w:id="75"/>
      <w:r>
        <w:rPr>
          <w:rtl w:val="true"/>
        </w:rPr>
        <w:t>اشاره</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 ارْزُقْ أَهْلَهُ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قرار ده</w:t>
      </w:r>
    </w:p>
    <w:p>
      <w:pPr>
        <w:pStyle w:val="BookText"/>
        <w:rPr/>
      </w:pPr>
      <w:r>
        <w:rPr>
          <w:rFonts w:ascii="IRNazanin" w:hAnsi="IRNazanin" w:eastAsia="IRNazanin"/>
          <w:color w:val="111111"/>
          <w:sz w:val="28"/>
          <w:sz w:val="28"/>
          <w:szCs w:val="28"/>
          <w:rtl w:val="true"/>
          <w:lang w:bidi="fa-IR"/>
        </w:rPr>
        <w:t xml:space="preserve">و اهل آن را،از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w:t>
      </w:r>
    </w:p>
    <w:p>
      <w:pPr>
        <w:pStyle w:val="Heading6"/>
        <w:numPr>
          <w:ilvl w:val="5"/>
          <w:numId w:val="1"/>
        </w:numPr>
        <w:rPr/>
      </w:pPr>
      <w:bookmarkStart w:id="77" w:name="__RefHeading___Toc2151590_1395250215"/>
      <w:bookmarkStart w:id="78" w:name="_Toc34"/>
      <w:bookmarkEnd w:id="77"/>
      <w:r>
        <w:rPr>
          <w:rtl w:val="true"/>
        </w:rPr>
        <w:t>توضیح</w:t>
      </w:r>
      <w:r>
        <w:rPr>
          <w:rtl w:val="true"/>
        </w:rPr>
        <w:t>:</w:t>
      </w:r>
      <w:bookmarkEnd w:id="7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ابراهیم،از خدا درخواست کرد که شهر مکه را شهر امن قرار دهد و رزق دنیا را تنها برای مؤمنان خواست، امّا خداوند این محدویّت را نمی‌پذیرد واز اعطای رزق مادّی به کفّار امتناع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مادّی مهمّ نیست، لذا به اهل و نااهل هر دو داده می‌شود، امّا مقامات معنوی و اجتماعی و رهبری، بسیار مهم است وبه هر کس واگذار نمی‌شود</w:t>
      </w:r>
      <w:r>
        <w:rPr>
          <w:rFonts w:eastAsia="IRNazanin" w:cs="IRNazanin"/>
          <w:color w:val="111111"/>
          <w:sz w:val="28"/>
          <w:szCs w:val="28"/>
          <w:rtl w:val="true"/>
          <w:lang w:bidi="fa-IR"/>
        </w:rPr>
        <w:t>.</w:t>
      </w:r>
      <w:bookmarkStart w:id="79" w:name="pg2790_24538"/>
    </w:p>
    <w:p>
      <w:pPr>
        <w:pStyle w:val="BookText"/>
        <w:rPr/>
      </w:pPr>
      <w:bookmarkEnd w:id="7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امنیت کشور و روزی برای اهلش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دارد که ما هم جهت امنیت شهرمان و درخواست روزی، این دعا 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دیگران را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کمک رسانی به همنوع کاری به مکتب او نداشته باشید</w:t>
      </w:r>
      <w:r>
        <w:rPr>
          <w:rFonts w:eastAsia="IRNazanin" w:cs="IRNazanin"/>
          <w:color w:val="111111"/>
          <w:sz w:val="28"/>
          <w:szCs w:val="28"/>
          <w:rtl w:val="true"/>
          <w:lang w:bidi="fa-IR"/>
        </w:rPr>
        <w:t>.</w:t>
      </w:r>
    </w:p>
    <w:p>
      <w:pPr>
        <w:pStyle w:val="Heading5"/>
        <w:numPr>
          <w:ilvl w:val="4"/>
          <w:numId w:val="1"/>
        </w:numPr>
        <w:rPr/>
      </w:pPr>
      <w:bookmarkStart w:id="80" w:name="__RefHeading___Toc2151592_1395250215"/>
      <w:bookmarkStart w:id="81" w:name="_Toc35"/>
      <w:bookmarkEnd w:id="80"/>
      <w:r>
        <w:rPr>
          <w:rtl w:val="true"/>
        </w:rPr>
        <w:t xml:space="preserve">دعای حضرت ابراهیم علیه السلام </w:t>
      </w:r>
      <w:r>
        <w:rPr/>
        <w:t>2</w:t>
      </w:r>
      <w:bookmarkEnd w:id="81"/>
    </w:p>
    <w:p>
      <w:pPr>
        <w:pStyle w:val="Heading6"/>
        <w:numPr>
          <w:ilvl w:val="5"/>
          <w:numId w:val="1"/>
        </w:numPr>
        <w:rPr/>
      </w:pPr>
      <w:bookmarkStart w:id="82" w:name="__RefHeading___Toc2151594_1395250215"/>
      <w:bookmarkStart w:id="83" w:name="_Toc36"/>
      <w:bookmarkEnd w:id="82"/>
      <w:r>
        <w:rPr>
          <w:rtl w:val="true"/>
        </w:rPr>
        <w:t>اشاره</w:t>
      </w:r>
      <w:bookmarkEnd w:id="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الْبَلَدَ آمِناً وَ اجْنُبْنِی وَ بَنِیَّ أَنْ نَعْبُدَ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امن قرار ده</w:t>
      </w:r>
    </w:p>
    <w:p>
      <w:pPr>
        <w:pStyle w:val="BookText"/>
        <w:rPr/>
      </w:pPr>
      <w:r>
        <w:rPr>
          <w:rFonts w:ascii="IRNazanin" w:hAnsi="IRNazanin" w:eastAsia="IRNazanin"/>
          <w:color w:val="111111"/>
          <w:sz w:val="28"/>
          <w:sz w:val="28"/>
          <w:szCs w:val="28"/>
          <w:rtl w:val="true"/>
          <w:lang w:bidi="fa-IR"/>
        </w:rPr>
        <w:t>و من و فرزندانم را از اینکه بت‌ها را بپرستیم دور بدار</w:t>
      </w:r>
      <w:r>
        <w:rPr>
          <w:rFonts w:eastAsia="IRNazanin" w:cs="IRNazanin"/>
          <w:color w:val="111111"/>
          <w:sz w:val="28"/>
          <w:szCs w:val="28"/>
          <w:rtl w:val="true"/>
          <w:lang w:bidi="fa-IR"/>
        </w:rPr>
        <w:t>.</w:t>
      </w:r>
    </w:p>
    <w:p>
      <w:pPr>
        <w:pStyle w:val="Heading6"/>
        <w:numPr>
          <w:ilvl w:val="5"/>
          <w:numId w:val="1"/>
        </w:numPr>
        <w:rPr/>
      </w:pPr>
      <w:bookmarkStart w:id="84" w:name="__RefHeading___Toc2151596_1395250215"/>
      <w:bookmarkStart w:id="85" w:name="_Toc37"/>
      <w:bookmarkEnd w:id="84"/>
      <w:r>
        <w:rPr>
          <w:rtl w:val="true"/>
        </w:rPr>
        <w:t>توضیح</w:t>
      </w:r>
      <w:r>
        <w:rPr>
          <w:rtl w:val="true"/>
        </w:rPr>
        <w:t>:</w:t>
      </w:r>
      <w:bookmarkEnd w:id="85"/>
    </w:p>
    <w:p>
      <w:pPr>
        <w:pStyle w:val="BookText"/>
        <w:rPr/>
      </w:pPr>
      <w:r>
        <w:rPr>
          <w:rFonts w:ascii="IRNazanin" w:hAnsi="IRNazanin" w:eastAsia="IRNazanin"/>
          <w:color w:val="111111"/>
          <w:sz w:val="28"/>
          <w:sz w:val="28"/>
          <w:szCs w:val="28"/>
          <w:rtl w:val="true"/>
          <w:lang w:bidi="fa-IR"/>
        </w:rPr>
        <w:t>این بار دوم است که قرآن دعای حضرت ابراهیمعلیه السلام در باره امنیت شهر مکه را بیان می‌کند که او از خدا درخواست می‌کند فرزندانش، بت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که بت پرستی از بین رفته و دیگر احتیاجی به این دعا نداریم،بلکه شکل بتها عوض شده است؛بت مقام، شهرت و بتهای استکباری که برخی کشورهای عربی به پرستش آنها مشغول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پرستش این بتها به خدا پناه برده و از او درخواست کنیم که ما و فرزندانمان را از چنین بت پرستی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حفظ فکر و عقیده‌ی صحیح، از بهترین دعاهاست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عبادت باید امنیّت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شرط لازم برای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جامعه باید به فکر امنیّت مردم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دیگران به خصوص فرزندان خود را نیز یاد کنیم</w:t>
      </w:r>
      <w:r>
        <w:rPr>
          <w:rFonts w:eastAsia="IRNazanin" w:cs="IRNazanin"/>
          <w:color w:val="111111"/>
          <w:sz w:val="28"/>
          <w:szCs w:val="28"/>
          <w:rtl w:val="true"/>
          <w:lang w:bidi="fa-IR"/>
        </w:rPr>
        <w:t>.</w:t>
      </w:r>
    </w:p>
    <w:p>
      <w:pPr>
        <w:pStyle w:val="Heading5"/>
        <w:numPr>
          <w:ilvl w:val="4"/>
          <w:numId w:val="1"/>
        </w:numPr>
        <w:rPr/>
      </w:pPr>
      <w:bookmarkStart w:id="86" w:name="__RefHeading___Toc2151598_1395250215"/>
      <w:bookmarkStart w:id="87" w:name="_Toc38"/>
      <w:bookmarkEnd w:id="86"/>
      <w:r>
        <w:rPr>
          <w:rtl w:val="true"/>
        </w:rPr>
        <w:t xml:space="preserve">دعای حضرت ابراهیم علیه السلام </w:t>
      </w:r>
      <w:r>
        <w:rPr/>
        <w:t>3</w:t>
      </w:r>
      <w:bookmarkEnd w:id="87"/>
    </w:p>
    <w:p>
      <w:pPr>
        <w:pStyle w:val="Heading6"/>
        <w:numPr>
          <w:ilvl w:val="5"/>
          <w:numId w:val="1"/>
        </w:numPr>
        <w:rPr/>
      </w:pPr>
      <w:bookmarkStart w:id="88" w:name="__RefHeading___Toc2151600_1395250215"/>
      <w:bookmarkStart w:id="89" w:name="_Toc39"/>
      <w:bookmarkEnd w:id="88"/>
      <w:r>
        <w:rPr>
          <w:rtl w:val="true"/>
        </w:rPr>
        <w:t>اشاره</w:t>
      </w:r>
      <w:bookmarkEnd w:id="8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اُرْزُقْهُمْ مِنَ الثَّمَرَاتِ</w:t>
      </w:r>
      <w:bookmarkStart w:id="90" w:name="pg2790_24539"/>
    </w:p>
    <w:p>
      <w:pPr>
        <w:pStyle w:val="BookText"/>
        <w:rPr/>
      </w:pPr>
      <w:bookmarkEnd w:id="90"/>
      <w:r>
        <w:rPr>
          <w:rFonts w:ascii="Amiri" w:hAnsi="Amiri" w:eastAsia="Amiri" w:cs="Amiri"/>
          <w:color w:val="111111"/>
          <w:sz w:val="28"/>
          <w:sz w:val="28"/>
          <w:szCs w:val="28"/>
          <w:rtl w:val="true"/>
          <w:lang w:bidi="ar-SA"/>
        </w:rPr>
        <w:t>لَعَلَّهُمْ یَشْکُرُونَ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ثمرات، روزی ده</w:t>
      </w:r>
    </w:p>
    <w:p>
      <w:pPr>
        <w:pStyle w:val="BookText"/>
        <w:rPr/>
      </w:pPr>
      <w:r>
        <w:rPr>
          <w:rFonts w:ascii="IRNazanin" w:hAnsi="IRNazanin" w:eastAsia="IRNazanin"/>
          <w:color w:val="111111"/>
          <w:sz w:val="28"/>
          <w:sz w:val="28"/>
          <w:szCs w:val="28"/>
          <w:rtl w:val="true"/>
          <w:lang w:bidi="fa-IR"/>
        </w:rPr>
        <w:t>تا شاید سپاس گزارند</w:t>
      </w:r>
      <w:r>
        <w:rPr>
          <w:rFonts w:eastAsia="IRNazanin" w:cs="IRNazanin"/>
          <w:color w:val="111111"/>
          <w:sz w:val="28"/>
          <w:szCs w:val="28"/>
          <w:rtl w:val="true"/>
          <w:lang w:bidi="fa-IR"/>
        </w:rPr>
        <w:t>.</w:t>
      </w:r>
    </w:p>
    <w:p>
      <w:pPr>
        <w:pStyle w:val="Heading6"/>
        <w:numPr>
          <w:ilvl w:val="5"/>
          <w:numId w:val="1"/>
        </w:numPr>
        <w:rPr/>
      </w:pPr>
      <w:bookmarkStart w:id="91" w:name="__RefHeading___Toc2151602_1395250215"/>
      <w:bookmarkStart w:id="92" w:name="_Toc40"/>
      <w:bookmarkEnd w:id="91"/>
      <w:r>
        <w:rPr>
          <w:rtl w:val="true"/>
        </w:rPr>
        <w:t>توضیح</w:t>
      </w:r>
      <w:r>
        <w:rPr>
          <w:rtl w:val="true"/>
        </w:rPr>
        <w:t>:</w:t>
      </w:r>
      <w:bookmarkEnd w:id="92"/>
    </w:p>
    <w:p>
      <w:pPr>
        <w:pStyle w:val="BookText"/>
        <w:rPr/>
      </w:pPr>
      <w:r>
        <w:rPr>
          <w:rFonts w:ascii="IRNazanin" w:hAnsi="IRNazanin" w:eastAsia="IRNazanin"/>
          <w:color w:val="111111"/>
          <w:sz w:val="28"/>
          <w:sz w:val="28"/>
          <w:szCs w:val="28"/>
          <w:rtl w:val="true"/>
          <w:lang w:bidi="fa-IR"/>
        </w:rPr>
        <w:t>این دعای حضرت ابراهیمعلیه السلام است، وقتی که خداوند در زمان پیری اسماعیل را به او عطا کرد و او را فرمان داد که این کودک و مادرش را در وادی و درّه بی‌آب و بی‌گیاه، مکّه اسکان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روزی فرزندان و مردم کشورمان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وارزقهم من الثمرات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دنیا را برای هدفی عالی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 لعلّهم یشکرون</w:t>
      </w:r>
      <w:r>
        <w:rPr>
          <w:rFonts w:eastAsia="IRNazanin" w:cs="IRNazanin"/>
          <w:color w:val="111111"/>
          <w:sz w:val="28"/>
          <w:szCs w:val="28"/>
          <w:rtl w:val="true"/>
          <w:lang w:bidi="fa-IR"/>
        </w:rPr>
        <w:t>»</w:t>
      </w:r>
    </w:p>
    <w:p>
      <w:pPr>
        <w:pStyle w:val="Heading5"/>
        <w:numPr>
          <w:ilvl w:val="4"/>
          <w:numId w:val="1"/>
        </w:numPr>
        <w:rPr/>
      </w:pPr>
      <w:bookmarkStart w:id="93" w:name="__RefHeading___Toc2151604_1395250215"/>
      <w:bookmarkStart w:id="94" w:name="_Toc41"/>
      <w:bookmarkEnd w:id="93"/>
      <w:r>
        <w:rPr>
          <w:rtl w:val="true"/>
        </w:rPr>
        <w:t xml:space="preserve">دعای حضرت ابراهیم علیه السلام </w:t>
      </w:r>
      <w:r>
        <w:rPr/>
        <w:t>4</w:t>
      </w:r>
      <w:bookmarkEnd w:id="94"/>
    </w:p>
    <w:p>
      <w:pPr>
        <w:pStyle w:val="Heading6"/>
        <w:numPr>
          <w:ilvl w:val="5"/>
          <w:numId w:val="1"/>
        </w:numPr>
        <w:rPr/>
      </w:pPr>
      <w:bookmarkStart w:id="95" w:name="__RefHeading___Toc2151606_1395250215"/>
      <w:bookmarkStart w:id="96" w:name="_Toc42"/>
      <w:bookmarkEnd w:id="95"/>
      <w:r>
        <w:rPr>
          <w:rtl w:val="true"/>
        </w:rPr>
        <w:t>اشاره</w:t>
      </w:r>
      <w:bookmarkEnd w:id="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w:t>
      </w:r>
    </w:p>
    <w:p>
      <w:pPr>
        <w:pStyle w:val="BookText"/>
        <w:rPr/>
      </w:pP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برپا دارنده نماز قرار ده</w:t>
      </w:r>
    </w:p>
    <w:p>
      <w:pPr>
        <w:pStyle w:val="BookText"/>
        <w:rPr/>
      </w:pPr>
      <w:r>
        <w:rPr>
          <w:rFonts w:ascii="IRNazanin" w:hAnsi="IRNazanin" w:eastAsia="IRNazanin"/>
          <w:color w:val="111111"/>
          <w:sz w:val="28"/>
          <w:sz w:val="28"/>
          <w:szCs w:val="28"/>
          <w:rtl w:val="true"/>
          <w:lang w:bidi="fa-IR"/>
        </w:rPr>
        <w:t>و از نسل و ذریّه‌ام نیز</w:t>
      </w:r>
      <w:r>
        <w:rPr>
          <w:rFonts w:eastAsia="IRNazanin" w:cs="IRNazanin"/>
          <w:color w:val="111111"/>
          <w:sz w:val="28"/>
          <w:szCs w:val="28"/>
          <w:rtl w:val="true"/>
          <w:lang w:bidi="fa-IR"/>
        </w:rPr>
        <w:t>.</w:t>
      </w:r>
    </w:p>
    <w:p>
      <w:pPr>
        <w:pStyle w:val="Heading6"/>
        <w:numPr>
          <w:ilvl w:val="5"/>
          <w:numId w:val="1"/>
        </w:numPr>
        <w:rPr/>
      </w:pPr>
      <w:bookmarkStart w:id="97" w:name="__RefHeading___Toc2151608_1395250215"/>
      <w:bookmarkStart w:id="98" w:name="_Toc43"/>
      <w:bookmarkEnd w:id="97"/>
      <w:r>
        <w:rPr>
          <w:rtl w:val="true"/>
        </w:rPr>
        <w:t>توضیح</w:t>
      </w:r>
      <w:r>
        <w:rPr>
          <w:rtl w:val="true"/>
        </w:rPr>
        <w:t>:</w:t>
      </w:r>
      <w:bookmarkEnd w:id="98"/>
    </w:p>
    <w:p>
      <w:pPr>
        <w:pStyle w:val="BookText"/>
        <w:rPr/>
      </w:pPr>
      <w:r>
        <w:rPr>
          <w:rFonts w:ascii="IRNazanin" w:hAnsi="IRNazanin" w:eastAsia="IRNazanin"/>
          <w:color w:val="111111"/>
          <w:sz w:val="28"/>
          <w:sz w:val="28"/>
          <w:szCs w:val="28"/>
          <w:rtl w:val="true"/>
          <w:lang w:bidi="fa-IR"/>
        </w:rPr>
        <w:t>این دعای دیگری از حضرت ابراهیمعلیه السلام است، که توفیق برپا داشتن نماز را برای خود و فرزندانش از خداوند متعال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باید از خدا بخواهیم که خود و فرزندانمان را از برپا دارندگان نماز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دعاهای حضرت ابراهیم، نشانه تأثیر آن دراستجابت دعا و یا یکی از آداب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محور دعاهای حضرت ابراهیم است</w:t>
      </w:r>
      <w:r>
        <w:rPr>
          <w:rFonts w:eastAsia="IRNazanin" w:cs="IRNazanin"/>
          <w:color w:val="111111"/>
          <w:sz w:val="28"/>
          <w:szCs w:val="28"/>
          <w:rtl w:val="true"/>
          <w:lang w:bidi="fa-IR"/>
        </w:rPr>
        <w:t>.</w:t>
      </w:r>
    </w:p>
    <w:p>
      <w:pPr>
        <w:pStyle w:val="Heading5"/>
        <w:numPr>
          <w:ilvl w:val="4"/>
          <w:numId w:val="1"/>
        </w:numPr>
        <w:rPr/>
      </w:pPr>
      <w:bookmarkStart w:id="99" w:name="__RefHeading___Toc2151610_1395250215"/>
      <w:bookmarkStart w:id="100" w:name="_Toc44"/>
      <w:bookmarkEnd w:id="99"/>
      <w:r>
        <w:rPr>
          <w:rtl w:val="true"/>
        </w:rPr>
        <w:t xml:space="preserve">دعای حضرت ابراهیم علیه السلام </w:t>
      </w:r>
      <w:r>
        <w:rPr/>
        <w:t>5</w:t>
      </w:r>
      <w:bookmarkEnd w:id="100"/>
    </w:p>
    <w:p>
      <w:pPr>
        <w:pStyle w:val="Heading6"/>
        <w:numPr>
          <w:ilvl w:val="5"/>
          <w:numId w:val="1"/>
        </w:numPr>
        <w:rPr/>
      </w:pPr>
      <w:bookmarkStart w:id="101" w:name="__RefHeading___Toc2151612_1395250215"/>
      <w:bookmarkStart w:id="102" w:name="_Toc45"/>
      <w:bookmarkEnd w:id="101"/>
      <w:r>
        <w:rPr>
          <w:rtl w:val="true"/>
        </w:rPr>
        <w:t>اشاره</w:t>
      </w:r>
      <w:bookmarkEnd w:id="1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تَقَبَّلْ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دعای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Heading6"/>
        <w:numPr>
          <w:ilvl w:val="5"/>
          <w:numId w:val="1"/>
        </w:numPr>
        <w:rPr/>
      </w:pPr>
      <w:bookmarkStart w:id="103" w:name="__RefHeading___Toc2151614_1395250215"/>
      <w:bookmarkStart w:id="104" w:name="_Toc46"/>
      <w:bookmarkEnd w:id="103"/>
      <w:r>
        <w:rPr>
          <w:rtl w:val="true"/>
        </w:rPr>
        <w:t>توضیح</w:t>
      </w:r>
      <w:r>
        <w:rPr>
          <w:rtl w:val="true"/>
        </w:rPr>
        <w:t>:</w:t>
      </w:r>
      <w:bookmarkEnd w:id="10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ادامه دعای حضرت ابراهیم است،که نشان می‌دهد مهم تر از انجام عمل، قبولی آن به درگاه خداست</w:t>
      </w:r>
      <w:r>
        <w:rPr>
          <w:rFonts w:eastAsia="IRNazanin" w:cs="IRNazanin"/>
          <w:color w:val="111111"/>
          <w:sz w:val="28"/>
          <w:szCs w:val="28"/>
          <w:rtl w:val="true"/>
          <w:lang w:bidi="fa-IR"/>
        </w:rPr>
        <w:t>.</w:t>
      </w:r>
      <w:bookmarkStart w:id="105" w:name="pg2790_24540"/>
    </w:p>
    <w:p>
      <w:pPr>
        <w:pStyle w:val="BookText"/>
        <w:rPr/>
      </w:pPr>
      <w:bookmarkEnd w:id="10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پذیرش دعاهایمان را از خدا بخواهیم، اگر چه خدا،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هر عملی را از خدا بخواهیم، چرا که، بسیار کسانی که اعمال زیادی انجام دادند، نماز شبها خواندند، انفاقها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قبول درگاه خدا نشد</w:t>
      </w:r>
      <w:r>
        <w:rPr>
          <w:rFonts w:eastAsia="IRNazanin" w:cs="IRNazanin"/>
          <w:color w:val="111111"/>
          <w:sz w:val="28"/>
          <w:szCs w:val="28"/>
          <w:rtl w:val="true"/>
          <w:lang w:bidi="fa-IR"/>
        </w:rPr>
        <w:t>.</w:t>
      </w:r>
    </w:p>
    <w:p>
      <w:pPr>
        <w:pStyle w:val="Heading5"/>
        <w:numPr>
          <w:ilvl w:val="4"/>
          <w:numId w:val="1"/>
        </w:numPr>
        <w:rPr/>
      </w:pPr>
      <w:bookmarkStart w:id="106" w:name="__RefHeading___Toc2151616_1395250215"/>
      <w:bookmarkStart w:id="107" w:name="_Toc47"/>
      <w:bookmarkEnd w:id="106"/>
      <w:r>
        <w:rPr>
          <w:rtl w:val="true"/>
        </w:rPr>
        <w:t xml:space="preserve">دعای حضرت ابراهیم علیه السلام </w:t>
      </w:r>
      <w:r>
        <w:rPr/>
        <w:t>6</w:t>
      </w:r>
      <w:bookmarkEnd w:id="107"/>
    </w:p>
    <w:p>
      <w:pPr>
        <w:pStyle w:val="Heading6"/>
        <w:numPr>
          <w:ilvl w:val="5"/>
          <w:numId w:val="1"/>
        </w:numPr>
        <w:rPr/>
      </w:pPr>
      <w:bookmarkStart w:id="108" w:name="__RefHeading___Toc2151618_1395250215"/>
      <w:bookmarkStart w:id="109" w:name="_Toc48"/>
      <w:bookmarkEnd w:id="108"/>
      <w:r>
        <w:rPr>
          <w:rtl w:val="true"/>
        </w:rPr>
        <w:t>اشاره</w:t>
      </w:r>
      <w:bookmarkEnd w:id="1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وپدر ومادرم را ومؤمنان را،</w:t>
      </w:r>
    </w:p>
    <w:p>
      <w:pPr>
        <w:pStyle w:val="BookText"/>
        <w:rPr/>
      </w:pPr>
      <w:r>
        <w:rPr>
          <w:rFonts w:ascii="IRNazanin" w:hAnsi="IRNazanin" w:eastAsia="IRNazanin"/>
          <w:color w:val="111111"/>
          <w:sz w:val="28"/>
          <w:sz w:val="28"/>
          <w:szCs w:val="28"/>
          <w:rtl w:val="true"/>
          <w:lang w:bidi="fa-IR"/>
        </w:rPr>
        <w:t>روزی که حساب بر پا می‌شود ببخشای</w:t>
      </w:r>
      <w:r>
        <w:rPr>
          <w:rFonts w:eastAsia="IRNazanin" w:cs="IRNazanin"/>
          <w:color w:val="111111"/>
          <w:sz w:val="28"/>
          <w:szCs w:val="28"/>
          <w:rtl w:val="true"/>
          <w:lang w:bidi="fa-IR"/>
        </w:rPr>
        <w:t>!</w:t>
      </w:r>
    </w:p>
    <w:p>
      <w:pPr>
        <w:pStyle w:val="Heading6"/>
        <w:numPr>
          <w:ilvl w:val="5"/>
          <w:numId w:val="1"/>
        </w:numPr>
        <w:rPr/>
      </w:pPr>
      <w:bookmarkStart w:id="110" w:name="__RefHeading___Toc2151620_1395250215"/>
      <w:bookmarkStart w:id="111" w:name="_Toc49"/>
      <w:bookmarkEnd w:id="110"/>
      <w:r>
        <w:rPr>
          <w:rtl w:val="true"/>
        </w:rPr>
        <w:t>توضیح</w:t>
      </w:r>
      <w:r>
        <w:rPr>
          <w:rtl w:val="true"/>
        </w:rPr>
        <w:t>:</w:t>
      </w:r>
      <w:bookmarkEnd w:id="111"/>
    </w:p>
    <w:p>
      <w:pPr>
        <w:pStyle w:val="BookText"/>
        <w:rPr/>
      </w:pPr>
      <w:r>
        <w:rPr>
          <w:rFonts w:ascii="IRNazanin" w:hAnsi="IRNazanin" w:eastAsia="IRNazanin"/>
          <w:color w:val="111111"/>
          <w:sz w:val="28"/>
          <w:sz w:val="28"/>
          <w:szCs w:val="28"/>
          <w:rtl w:val="true"/>
          <w:lang w:bidi="fa-IR"/>
        </w:rPr>
        <w:t>این دعای دیگری از حضرت ابراهیمعلیه السلام است، که از خدا، غفران خود و پدر و مادرش و مؤمنین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آمرزش پدر و مادر را که حق بزرگی به گردن ما دارند از خدا بخواهیم؛ خصوصا اگر از دنیا 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مؤمنان را هم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هم به خود توجّه کنید و هم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هم باید به فکر نسل قبل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ولوالدیّ وللمؤمنین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فکر نسل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بستگان انسان بر دیگران مقدّمند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به فکر قیامت خود، فرزندان و جامعه باشید</w:t>
      </w:r>
      <w:r>
        <w:rPr>
          <w:rFonts w:eastAsia="IRNazanin" w:cs="IRNazanin"/>
          <w:color w:val="111111"/>
          <w:sz w:val="28"/>
          <w:szCs w:val="28"/>
          <w:rtl w:val="true"/>
          <w:lang w:bidi="fa-IR"/>
        </w:rPr>
        <w:t>.</w:t>
      </w:r>
    </w:p>
    <w:p>
      <w:pPr>
        <w:pStyle w:val="Heading5"/>
        <w:numPr>
          <w:ilvl w:val="4"/>
          <w:numId w:val="1"/>
        </w:numPr>
        <w:rPr/>
      </w:pPr>
      <w:bookmarkStart w:id="112" w:name="__RefHeading___Toc2151622_1395250215"/>
      <w:bookmarkStart w:id="113" w:name="_Toc50"/>
      <w:bookmarkEnd w:id="112"/>
      <w:r>
        <w:rPr>
          <w:rtl w:val="true"/>
        </w:rPr>
        <w:t xml:space="preserve">دعای حضرت ابراهیم علیه السلام </w:t>
      </w:r>
      <w:r>
        <w:rPr/>
        <w:t>7</w:t>
      </w:r>
      <w:bookmarkEnd w:id="113"/>
    </w:p>
    <w:p>
      <w:pPr>
        <w:pStyle w:val="Heading6"/>
        <w:numPr>
          <w:ilvl w:val="5"/>
          <w:numId w:val="1"/>
        </w:numPr>
        <w:rPr/>
      </w:pPr>
      <w:bookmarkStart w:id="114" w:name="__RefHeading___Toc2151624_1395250215"/>
      <w:bookmarkStart w:id="115" w:name="_Toc51"/>
      <w:bookmarkEnd w:id="114"/>
      <w:r>
        <w:rPr>
          <w:rtl w:val="true"/>
        </w:rPr>
        <w:t>اشاره</w:t>
      </w:r>
      <w:bookmarkEnd w:id="1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w:t>
      </w:r>
    </w:p>
    <w:p>
      <w:pPr>
        <w:pStyle w:val="BookText"/>
        <w:rPr/>
      </w:pPr>
      <w:r>
        <w:rPr>
          <w:rFonts w:ascii="Amiri" w:hAnsi="Amiri" w:eastAsia="Amiri" w:cs="Amiri"/>
          <w:color w:val="111111"/>
          <w:sz w:val="28"/>
          <w:sz w:val="28"/>
          <w:szCs w:val="28"/>
          <w:rtl w:val="true"/>
          <w:lang w:bidi="ar-SA"/>
        </w:rPr>
        <w:t xml:space="preserve">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84/83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به من حکمت و دانش مرحمت فرما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صالحان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آیندگان نام نیکی برای من قرار بده</w:t>
      </w:r>
      <w:r>
        <w:rPr>
          <w:rFonts w:eastAsia="IRNazanin" w:cs="IRNazanin"/>
          <w:color w:val="111111"/>
          <w:sz w:val="28"/>
          <w:szCs w:val="28"/>
          <w:rtl w:val="true"/>
          <w:lang w:bidi="fa-IR"/>
        </w:rPr>
        <w:t>.</w:t>
      </w:r>
      <w:bookmarkStart w:id="116" w:name="pg2790_24541"/>
    </w:p>
    <w:p>
      <w:pPr>
        <w:pStyle w:val="Heading6"/>
        <w:numPr>
          <w:ilvl w:val="5"/>
          <w:numId w:val="1"/>
        </w:numPr>
        <w:rPr/>
      </w:pPr>
      <w:bookmarkStart w:id="117" w:name="__RefHeading___Toc2151626_1395250215"/>
      <w:bookmarkStart w:id="118" w:name="_Toc52"/>
      <w:bookmarkEnd w:id="116"/>
      <w:bookmarkEnd w:id="117"/>
      <w:r>
        <w:rPr>
          <w:rtl w:val="true"/>
        </w:rPr>
        <w:t>توضیح</w:t>
      </w:r>
      <w:r>
        <w:rPr>
          <w:rtl w:val="true"/>
        </w:rPr>
        <w:t>:</w:t>
      </w:r>
      <w:bookmarkEnd w:id="118"/>
    </w:p>
    <w:p>
      <w:pPr>
        <w:pStyle w:val="BookText"/>
        <w:rPr/>
      </w:pPr>
      <w:r>
        <w:rPr>
          <w:rFonts w:ascii="IRNazanin" w:hAnsi="IRNazanin" w:eastAsia="IRNazanin"/>
          <w:color w:val="111111"/>
          <w:sz w:val="28"/>
          <w:sz w:val="28"/>
          <w:szCs w:val="28"/>
          <w:rtl w:val="true"/>
          <w:lang w:bidi="fa-IR"/>
        </w:rPr>
        <w:t>حضرت ابراهیم پس از دعوت آن قوم گمراه به سوی پروردگار، یک باره از آنها بریده رو به درگاه خدا آورده دعاها و درخواستهایی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با این دعا علم و حکمت را از خدا درخواست کنیم و اینکه ما را به انسانهای صالح ملحق کند و نام نیک ما در میان آیندگان بماند چرا که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از دارایی و سرمایه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رسیدن به کمالات باید از خداوند استمداد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حکمت و معرفت در درون و زندگی در جامعه‌ی صالحان و صالح بودن، بالاترین درجه‌ی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را از بهترین افراد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رفیق خوب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ألحِقنی بالصّالحین</w:t>
      </w:r>
      <w:r>
        <w:rPr>
          <w:rFonts w:eastAsia="IRNazanin" w:cs="IRNazanin"/>
          <w:color w:val="111111"/>
          <w:sz w:val="28"/>
          <w:szCs w:val="28"/>
          <w:rtl w:val="true"/>
          <w:lang w:bidi="fa-IR"/>
        </w:rPr>
        <w:t>»</w:t>
      </w:r>
    </w:p>
    <w:p>
      <w:pPr>
        <w:pStyle w:val="Heading5"/>
        <w:numPr>
          <w:ilvl w:val="4"/>
          <w:numId w:val="1"/>
        </w:numPr>
        <w:rPr/>
      </w:pPr>
      <w:bookmarkStart w:id="119" w:name="__RefHeading___Toc2151628_1395250215"/>
      <w:bookmarkStart w:id="120" w:name="_Toc53"/>
      <w:bookmarkEnd w:id="119"/>
      <w:r>
        <w:rPr>
          <w:rtl w:val="true"/>
        </w:rPr>
        <w:t xml:space="preserve">دعای حضرت ابراهیم علیه السلام </w:t>
      </w:r>
      <w:r>
        <w:rPr/>
        <w:t>8</w:t>
      </w:r>
      <w:bookmarkEnd w:id="120"/>
    </w:p>
    <w:p>
      <w:pPr>
        <w:pStyle w:val="Heading6"/>
        <w:numPr>
          <w:ilvl w:val="5"/>
          <w:numId w:val="1"/>
        </w:numPr>
        <w:rPr/>
      </w:pPr>
      <w:bookmarkStart w:id="121" w:name="__RefHeading___Toc2151630_1395250215"/>
      <w:bookmarkStart w:id="122" w:name="_Toc54"/>
      <w:bookmarkEnd w:id="121"/>
      <w:r>
        <w:rPr>
          <w:rtl w:val="true"/>
        </w:rPr>
        <w:t>اشاره</w:t>
      </w:r>
      <w:bookmarkEnd w:id="1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89/88/87/85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وارثان بهشت پر نعمت قرار ده،</w:t>
      </w:r>
    </w:p>
    <w:p>
      <w:pPr>
        <w:pStyle w:val="BookText"/>
        <w:rPr/>
      </w:pPr>
      <w:r>
        <w:rPr>
          <w:rFonts w:ascii="IRNazanin" w:hAnsi="IRNazanin" w:eastAsia="IRNazanin"/>
          <w:color w:val="111111"/>
          <w:sz w:val="28"/>
          <w:sz w:val="28"/>
          <w:szCs w:val="28"/>
          <w:rtl w:val="true"/>
          <w:lang w:bidi="fa-IR"/>
        </w:rPr>
        <w:t>و روزی که همه مبعوث می‌شوند، مرا خوار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مال و فرزندان برای انسان نفعی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با روح و قلب پاک به سوی خدا آید</w:t>
      </w:r>
      <w:r>
        <w:rPr>
          <w:rFonts w:eastAsia="IRNazanin" w:cs="IRNazanin"/>
          <w:color w:val="111111"/>
          <w:sz w:val="28"/>
          <w:szCs w:val="28"/>
          <w:rtl w:val="true"/>
          <w:lang w:bidi="fa-IR"/>
        </w:rPr>
        <w:t>.</w:t>
      </w:r>
    </w:p>
    <w:p>
      <w:pPr>
        <w:pStyle w:val="Heading6"/>
        <w:numPr>
          <w:ilvl w:val="5"/>
          <w:numId w:val="1"/>
        </w:numPr>
        <w:rPr/>
      </w:pPr>
      <w:bookmarkStart w:id="123" w:name="__RefHeading___Toc2151632_1395250215"/>
      <w:bookmarkStart w:id="124" w:name="_Toc55"/>
      <w:bookmarkEnd w:id="123"/>
      <w:r>
        <w:rPr>
          <w:rtl w:val="true"/>
        </w:rPr>
        <w:t>توضیح</w:t>
      </w:r>
      <w:r>
        <w:rPr>
          <w:rtl w:val="true"/>
        </w:rPr>
        <w:t>:</w:t>
      </w:r>
      <w:bookmarkEnd w:id="124"/>
    </w:p>
    <w:p>
      <w:pPr>
        <w:pStyle w:val="BookText"/>
        <w:rPr/>
      </w:pPr>
      <w:r>
        <w:rPr>
          <w:rFonts w:ascii="IRNazanin" w:hAnsi="IRNazanin" w:eastAsia="IRNazanin"/>
          <w:color w:val="111111"/>
          <w:sz w:val="28"/>
          <w:sz w:val="28"/>
          <w:szCs w:val="28"/>
          <w:rtl w:val="true"/>
          <w:lang w:bidi="fa-IR"/>
        </w:rPr>
        <w:t>حضرت ابراهیم افق دید خود را از این دنیا برگرفته و متوجه سرای آخرت میکند و دعای خود را در باره بهشت چنین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همه دعاهای ما فقط در باره نعمتهای دنیایی باشد، بلکه درخواست نعمتهای اخروی را نیز فراموش نکنیم و دعای حضرت ابراهیم را زمزمه کنیم</w:t>
      </w:r>
      <w:r>
        <w:rPr>
          <w:rFonts w:eastAsia="IRNazanin" w:cs="IRNazanin"/>
          <w:color w:val="111111"/>
          <w:sz w:val="28"/>
          <w:szCs w:val="28"/>
          <w:rtl w:val="true"/>
          <w:lang w:bidi="fa-IR"/>
        </w:rPr>
        <w:t>.</w:t>
      </w:r>
      <w:bookmarkStart w:id="125" w:name="pg2790_24542"/>
    </w:p>
    <w:p>
      <w:pPr>
        <w:pStyle w:val="BookText"/>
        <w:rPr/>
      </w:pPr>
      <w:bookmarkEnd w:id="125"/>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نام مکتب و یادگار نیک را از او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بزرگ، هم محبوبیّت دنیوی می‌خواهند و هم سعادت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بعد از مرگ نیز از دعای خیر دیگران و سنّت‌های حسنه‌ای که بنا نهاده بهره‌مند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طرح‌های کوتاه مدّت قناعت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بهشتی، در برابر اعمال ما موهبتی بی‌رنج است؛ زیرا ارث، به مالی گویند که بدون رنج و تلاش 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هر مرحله‌ای که باشد نباید از قیامت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ورسوایی، از سخت ترین حالات در قیامت است</w:t>
      </w:r>
      <w:r>
        <w:rPr>
          <w:rFonts w:eastAsia="IRNazanin" w:cs="IRNazanin"/>
          <w:color w:val="111111"/>
          <w:sz w:val="28"/>
          <w:szCs w:val="28"/>
          <w:rtl w:val="true"/>
          <w:lang w:bidi="fa-IR"/>
        </w:rPr>
        <w:t>.</w:t>
      </w:r>
    </w:p>
    <w:p>
      <w:pPr>
        <w:pStyle w:val="Heading5"/>
        <w:numPr>
          <w:ilvl w:val="4"/>
          <w:numId w:val="1"/>
        </w:numPr>
        <w:rPr/>
      </w:pPr>
      <w:bookmarkStart w:id="126" w:name="__RefHeading___Toc2151634_1395250215"/>
      <w:bookmarkStart w:id="127" w:name="_Toc56"/>
      <w:bookmarkEnd w:id="126"/>
      <w:r>
        <w:rPr>
          <w:rtl w:val="true"/>
        </w:rPr>
        <w:t xml:space="preserve">دعای حضرت ابراهیم علیه السلام </w:t>
      </w:r>
      <w:r>
        <w:rPr/>
        <w:t>9</w:t>
      </w:r>
      <w:bookmarkEnd w:id="127"/>
    </w:p>
    <w:p>
      <w:pPr>
        <w:pStyle w:val="Heading6"/>
        <w:numPr>
          <w:ilvl w:val="5"/>
          <w:numId w:val="1"/>
        </w:numPr>
        <w:rPr/>
      </w:pPr>
      <w:bookmarkStart w:id="128" w:name="__RefHeading___Toc2151636_1395250215"/>
      <w:bookmarkStart w:id="129" w:name="_Toc57"/>
      <w:bookmarkEnd w:id="128"/>
      <w:r>
        <w:rPr>
          <w:rtl w:val="true"/>
        </w:rPr>
        <w:t>اشاره</w:t>
      </w:r>
      <w:bookmarkEnd w:id="1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صالحان</w:t>
      </w:r>
    </w:p>
    <w:p>
      <w:pPr>
        <w:pStyle w:val="BookText"/>
        <w:rPr/>
      </w:pP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w:t>
      </w:r>
    </w:p>
    <w:p>
      <w:pPr>
        <w:pStyle w:val="Heading6"/>
        <w:numPr>
          <w:ilvl w:val="5"/>
          <w:numId w:val="1"/>
        </w:numPr>
        <w:rPr/>
      </w:pPr>
      <w:bookmarkStart w:id="130" w:name="__RefHeading___Toc2151638_1395250215"/>
      <w:bookmarkStart w:id="131" w:name="_Toc58"/>
      <w:bookmarkEnd w:id="130"/>
      <w:r>
        <w:rPr>
          <w:rtl w:val="true"/>
        </w:rPr>
        <w:t>توضیح</w:t>
      </w:r>
      <w:r>
        <w:rPr>
          <w:rtl w:val="true"/>
        </w:rPr>
        <w:t>:</w:t>
      </w:r>
      <w:bookmarkEnd w:id="131"/>
    </w:p>
    <w:p>
      <w:pPr>
        <w:pStyle w:val="BookText"/>
        <w:rPr/>
      </w:pPr>
      <w:r>
        <w:rPr>
          <w:rFonts w:ascii="IRNazanin" w:hAnsi="IRNazanin" w:eastAsia="IRNazanin"/>
          <w:color w:val="111111"/>
          <w:sz w:val="28"/>
          <w:sz w:val="28"/>
          <w:szCs w:val="28"/>
          <w:rtl w:val="true"/>
          <w:lang w:bidi="fa-IR"/>
        </w:rPr>
        <w:t>پس از آنکه حضرت ابراهیم از آتش نجات پیدا کرد،و رسالتش را در بابل پایان یافته می‌دید، تصمیم بر مهاجرت به اراضی مقدس شام گرفت و گفت من به سوی پروردگارم می‌روم، او مرا هدایت خواهد کرد و اینجا بود که از خدا تقاضای فرزندی صالح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دعای حضرت ابراهیم، از خدا فرزند صالح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صالح، هبه‌ی الهی و یکی از دعاهای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در فرزند محور باشد، صالح بودن است نه زیبایی و تیزهوشی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بهترین یاور در مسیر حرکت خانواده به سوی خداست</w:t>
      </w:r>
      <w:r>
        <w:rPr>
          <w:rFonts w:eastAsia="IRNazanin" w:cs="IRNazanin"/>
          <w:color w:val="111111"/>
          <w:sz w:val="28"/>
          <w:szCs w:val="28"/>
          <w:rtl w:val="true"/>
          <w:lang w:bidi="fa-IR"/>
        </w:rPr>
        <w:t>.</w:t>
      </w:r>
    </w:p>
    <w:p>
      <w:pPr>
        <w:pStyle w:val="Heading5"/>
        <w:numPr>
          <w:ilvl w:val="4"/>
          <w:numId w:val="1"/>
        </w:numPr>
        <w:rPr/>
      </w:pPr>
      <w:bookmarkStart w:id="132" w:name="__RefHeading___Toc2151640_1395250215"/>
      <w:bookmarkStart w:id="133" w:name="_Toc59"/>
      <w:bookmarkEnd w:id="132"/>
      <w:r>
        <w:rPr>
          <w:rtl w:val="true"/>
        </w:rPr>
        <w:t>دعای حضرت ابراهیم و پیروانش</w:t>
      </w:r>
      <w:bookmarkEnd w:id="133"/>
    </w:p>
    <w:p>
      <w:pPr>
        <w:pStyle w:val="Heading6"/>
        <w:numPr>
          <w:ilvl w:val="5"/>
          <w:numId w:val="1"/>
        </w:numPr>
        <w:rPr/>
      </w:pPr>
      <w:bookmarkStart w:id="134" w:name="__RefHeading___Toc2151642_1395250215"/>
      <w:bookmarkStart w:id="135" w:name="_Toc60"/>
      <w:bookmarkEnd w:id="134"/>
      <w:r>
        <w:rPr>
          <w:rtl w:val="true"/>
        </w:rPr>
        <w:t>اشاره</w:t>
      </w:r>
      <w:bookmarkEnd w:id="13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إِنَّکَ</w:t>
      </w:r>
      <w:bookmarkStart w:id="136" w:name="pg2790_24543"/>
    </w:p>
    <w:p>
      <w:pPr>
        <w:pStyle w:val="BookText"/>
        <w:rPr/>
      </w:pPr>
      <w:bookmarkEnd w:id="136"/>
      <w:r>
        <w:rPr>
          <w:rFonts w:ascii="Amiri" w:hAnsi="Amiri" w:eastAsia="Amiri" w:cs="Amiri"/>
          <w:color w:val="111111"/>
          <w:sz w:val="28"/>
          <w:sz w:val="28"/>
          <w:szCs w:val="28"/>
          <w:rtl w:val="true"/>
          <w:lang w:bidi="ar-SA"/>
        </w:rPr>
        <w:t xml:space="preserve">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 تو توکّل کردیم و به سوی تو انابه نمودیم و بازگشت ما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محنت کش کافران قرار مده و ما را بیامرز، پروردگارا تو خود عزیز و حکیمی</w:t>
      </w:r>
      <w:r>
        <w:rPr>
          <w:rFonts w:eastAsia="IRNazanin" w:cs="IRNazanin"/>
          <w:color w:val="111111"/>
          <w:sz w:val="28"/>
          <w:szCs w:val="28"/>
          <w:rtl w:val="true"/>
          <w:lang w:bidi="fa-IR"/>
        </w:rPr>
        <w:t>.</w:t>
      </w:r>
    </w:p>
    <w:p>
      <w:pPr>
        <w:pStyle w:val="Heading6"/>
        <w:numPr>
          <w:ilvl w:val="5"/>
          <w:numId w:val="1"/>
        </w:numPr>
        <w:rPr/>
      </w:pPr>
      <w:bookmarkStart w:id="137" w:name="__RefHeading___Toc2151644_1395250215"/>
      <w:bookmarkStart w:id="138" w:name="_Toc61"/>
      <w:bookmarkEnd w:id="137"/>
      <w:r>
        <w:rPr>
          <w:rtl w:val="true"/>
        </w:rPr>
        <w:t>توضیح</w:t>
      </w:r>
      <w:r>
        <w:rPr>
          <w:rtl w:val="true"/>
        </w:rPr>
        <w:t>:</w:t>
      </w:r>
      <w:bookmarkEnd w:id="138"/>
    </w:p>
    <w:p>
      <w:pPr>
        <w:pStyle w:val="BookText"/>
        <w:rPr/>
      </w:pPr>
      <w:r>
        <w:rPr>
          <w:rFonts w:ascii="IRNazanin" w:hAnsi="IRNazanin" w:eastAsia="IRNazanin"/>
          <w:color w:val="111111"/>
          <w:sz w:val="28"/>
          <w:sz w:val="28"/>
          <w:szCs w:val="28"/>
          <w:rtl w:val="true"/>
          <w:lang w:bidi="fa-IR"/>
        </w:rPr>
        <w:t>دراین آیه خداوند از روش حضرت ابراهیم و پیروانش تعریف کرده چنین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 بودند، سرمشق و الگوی خوبی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دعای حضرت ابراهیم و پیروانش را در این آیه و آیه بعد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کاری توکل به خدا را فراموش نکرده، از گناهانمان توبه کرده، و به درگاه خدا این دعای حضرت ابراهیم و پیروانش را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جبهه‌گیری و قاطعیّت در برابر کفر و شرک، به توکّل، نیایش و توجّه به معاد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سخنی می‌گویید و تصمیمی از خود نشان می‌دهید، نفس خود را با یاد او مهار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انابه باید تنها به درگاه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گناهان سبب فتنه قرار گرفتن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کسی رو کنیم که هم توانمند است و هم حکیم</w:t>
      </w:r>
      <w:r>
        <w:rPr>
          <w:rFonts w:eastAsia="IRNazanin" w:cs="IRNazanin"/>
          <w:color w:val="111111"/>
          <w:sz w:val="28"/>
          <w:szCs w:val="28"/>
          <w:rtl w:val="true"/>
          <w:lang w:bidi="fa-IR"/>
        </w:rPr>
        <w:t>.</w:t>
      </w:r>
    </w:p>
    <w:p>
      <w:pPr>
        <w:pStyle w:val="Heading5"/>
        <w:numPr>
          <w:ilvl w:val="4"/>
          <w:numId w:val="1"/>
        </w:numPr>
        <w:rPr/>
      </w:pPr>
      <w:bookmarkStart w:id="139" w:name="__RefHeading___Toc2151646_1395250215"/>
      <w:bookmarkStart w:id="140" w:name="_Toc62"/>
      <w:bookmarkEnd w:id="139"/>
      <w:r>
        <w:rPr>
          <w:rtl w:val="true"/>
        </w:rPr>
        <w:t>دعای حضرت ابراهیم و اسماعیل</w:t>
      </w:r>
      <w:bookmarkEnd w:id="140"/>
    </w:p>
    <w:p>
      <w:pPr>
        <w:pStyle w:val="Heading6"/>
        <w:numPr>
          <w:ilvl w:val="5"/>
          <w:numId w:val="1"/>
        </w:numPr>
        <w:rPr/>
      </w:pPr>
      <w:bookmarkStart w:id="141" w:name="__RefHeading___Toc2151648_1395250215"/>
      <w:bookmarkStart w:id="142" w:name="_Toc63"/>
      <w:bookmarkEnd w:id="141"/>
      <w:r>
        <w:rPr>
          <w:rtl w:val="true"/>
        </w:rPr>
        <w:t>اشاره</w:t>
      </w:r>
      <w:bookmarkEnd w:id="1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قرارده واز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تسلیم تو باشند قرار ده و راه وروش پرستش را به ما نشان‌ده وتوبه‌ی ما را بپذیر،</w:t>
      </w:r>
      <w:bookmarkStart w:id="143" w:name="pg2790_24544"/>
    </w:p>
    <w:p>
      <w:pPr>
        <w:pStyle w:val="BookText"/>
        <w:rPr/>
      </w:pPr>
      <w:bookmarkEnd w:id="143"/>
      <w:r>
        <w:rPr>
          <w:rFonts w:ascii="IRNazanin" w:hAnsi="IRNazanin" w:eastAsia="IRNazanin"/>
          <w:color w:val="111111"/>
          <w:sz w:val="28"/>
          <w:sz w:val="28"/>
          <w:szCs w:val="28"/>
          <w:rtl w:val="true"/>
          <w:lang w:bidi="fa-IR"/>
        </w:rPr>
        <w:t>که همانا تو، توبه‌پذیر مهربانی</w:t>
      </w:r>
      <w:r>
        <w:rPr>
          <w:rFonts w:eastAsia="IRNazanin" w:cs="IRNazanin"/>
          <w:color w:val="111111"/>
          <w:sz w:val="28"/>
          <w:szCs w:val="28"/>
          <w:rtl w:val="true"/>
          <w:lang w:bidi="fa-IR"/>
        </w:rPr>
        <w:t>.</w:t>
      </w:r>
    </w:p>
    <w:p>
      <w:pPr>
        <w:pStyle w:val="Heading6"/>
        <w:numPr>
          <w:ilvl w:val="5"/>
          <w:numId w:val="1"/>
        </w:numPr>
        <w:rPr/>
      </w:pPr>
      <w:bookmarkStart w:id="144" w:name="__RefHeading___Toc2151650_1395250215"/>
      <w:bookmarkStart w:id="145" w:name="_Toc64"/>
      <w:bookmarkEnd w:id="144"/>
      <w:r>
        <w:rPr>
          <w:rtl w:val="true"/>
        </w:rPr>
        <w:t>توضیح</w:t>
      </w:r>
      <w:r>
        <w:rPr>
          <w:rtl w:val="true"/>
        </w:rPr>
        <w:t>:</w:t>
      </w:r>
      <w:bookmarkEnd w:id="145"/>
    </w:p>
    <w:p>
      <w:pPr>
        <w:pStyle w:val="BookText"/>
        <w:rPr/>
      </w:pPr>
      <w:r>
        <w:rPr>
          <w:rFonts w:ascii="IRNazanin" w:hAnsi="IRNazanin" w:eastAsia="IRNazanin"/>
          <w:color w:val="111111"/>
          <w:sz w:val="28"/>
          <w:sz w:val="28"/>
          <w:szCs w:val="28"/>
          <w:rtl w:val="true"/>
          <w:lang w:bidi="fa-IR"/>
        </w:rPr>
        <w:t>در این قسمت چهار درخواست دیگر حضرت ابراهیم و اسماعیلعلیهما السلام از خداوند متعال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می‌توانیم دعای حضرت ابراهیم و اسماعیلعلیهما السلام را با تغییر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بخواهیم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حضرت ابراهیم واسماعیل هر دو در اجرای فرمان ذبح، عالی‌ترین درجه تسلیم در برابر خدا را به نمایش گذاردند، امّا با این همه در این آیه از خداوند می‌خواهند که مارا تسلیم فرمان خودت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خداوند تسلیم بیشتر و یا تداوم روحیّه تسلیم را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کمالات امروز خود قانع نشوید، تکامل و تداوم آنرا از خدا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نسل و فرزندان، یک دورنگری عاقلانه و خداپسندانه است که حاکی از وسعت نظر و سوز وعشق درونی است</w:t>
      </w:r>
      <w:r>
        <w:rPr>
          <w:rFonts w:eastAsia="IRNazanin" w:cs="IRNazanin"/>
          <w:color w:val="111111"/>
          <w:sz w:val="28"/>
          <w:szCs w:val="28"/>
          <w:rtl w:val="true"/>
          <w:lang w:bidi="fa-IR"/>
        </w:rPr>
        <w:t>.</w:t>
      </w:r>
    </w:p>
    <w:p>
      <w:pPr>
        <w:pStyle w:val="Heading4"/>
        <w:numPr>
          <w:ilvl w:val="3"/>
          <w:numId w:val="1"/>
        </w:numPr>
        <w:rPr/>
      </w:pPr>
      <w:bookmarkStart w:id="146" w:name="__RefHeading___Toc2151652_1395250215"/>
      <w:bookmarkStart w:id="147" w:name="_Toc65"/>
      <w:bookmarkEnd w:id="146"/>
      <w:r>
        <w:rPr>
          <w:rtl w:val="true"/>
        </w:rPr>
        <w:t>د</w:t>
      </w:r>
      <w:r>
        <w:rPr>
          <w:rtl w:val="true"/>
        </w:rPr>
        <w:t xml:space="preserve">- </w:t>
      </w:r>
      <w:r>
        <w:rPr>
          <w:rtl w:val="true"/>
        </w:rPr>
        <w:t>دعاهای حضرت ابراهیم و اسماعیل</w:t>
      </w:r>
      <w:bookmarkEnd w:id="147"/>
    </w:p>
    <w:p>
      <w:pPr>
        <w:pStyle w:val="Heading5"/>
        <w:numPr>
          <w:ilvl w:val="4"/>
          <w:numId w:val="1"/>
        </w:numPr>
        <w:rPr/>
      </w:pPr>
      <w:bookmarkStart w:id="148" w:name="__RefHeading___Toc2151654_1395250215"/>
      <w:bookmarkStart w:id="149" w:name="_Toc66"/>
      <w:bookmarkEnd w:id="148"/>
      <w:r>
        <w:rPr>
          <w:rtl w:val="true"/>
        </w:rPr>
        <w:t>دعای حضرت ابراهیم و اسماعیل</w:t>
      </w:r>
      <w:bookmarkEnd w:id="149"/>
    </w:p>
    <w:p>
      <w:pPr>
        <w:pStyle w:val="Heading6"/>
        <w:numPr>
          <w:ilvl w:val="5"/>
          <w:numId w:val="1"/>
        </w:numPr>
        <w:rPr/>
      </w:pPr>
      <w:bookmarkStart w:id="150" w:name="__RefHeading___Toc2151656_1395250215"/>
      <w:bookmarkStart w:id="151" w:name="_Toc67"/>
      <w:bookmarkEnd w:id="150"/>
      <w:r>
        <w:rPr>
          <w:rtl w:val="true"/>
        </w:rPr>
        <w:t>اشاره</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إِنَّکَ</w:t>
      </w:r>
    </w:p>
    <w:p>
      <w:pPr>
        <w:pStyle w:val="BookText"/>
        <w:rPr/>
      </w:pPr>
      <w:r>
        <w:rPr>
          <w:rFonts w:ascii="Amiri" w:hAnsi="Amiri" w:eastAsia="Amiri" w:cs="Amiri"/>
          <w:color w:val="111111"/>
          <w:sz w:val="28"/>
          <w:sz w:val="28"/>
          <w:szCs w:val="28"/>
          <w:rtl w:val="true"/>
          <w:lang w:bidi="ar-SA"/>
        </w:rPr>
        <w:t>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از ما بپذیر، همانا تو شنوا و دانایی</w:t>
      </w:r>
      <w:r>
        <w:rPr>
          <w:rFonts w:eastAsia="IRNazanin" w:cs="IRNazanin"/>
          <w:color w:val="111111"/>
          <w:sz w:val="28"/>
          <w:szCs w:val="28"/>
          <w:rtl w:val="true"/>
          <w:lang w:bidi="fa-IR"/>
        </w:rPr>
        <w:t>.</w:t>
      </w:r>
    </w:p>
    <w:p>
      <w:pPr>
        <w:pStyle w:val="Heading6"/>
        <w:numPr>
          <w:ilvl w:val="5"/>
          <w:numId w:val="1"/>
        </w:numPr>
        <w:rPr/>
      </w:pPr>
      <w:bookmarkStart w:id="152" w:name="__RefHeading___Toc2151658_1395250215"/>
      <w:bookmarkStart w:id="153" w:name="_Toc68"/>
      <w:bookmarkEnd w:id="152"/>
      <w:r>
        <w:rPr>
          <w:rtl w:val="true"/>
        </w:rPr>
        <w:t>توضیح</w:t>
      </w:r>
      <w:r>
        <w:rPr>
          <w:rtl w:val="true"/>
        </w:rPr>
        <w:t>:</w:t>
      </w:r>
      <w:bookmarkEnd w:id="153"/>
    </w:p>
    <w:p>
      <w:pPr>
        <w:pStyle w:val="BookText"/>
        <w:rPr/>
      </w:pPr>
      <w:r>
        <w:rPr>
          <w:rFonts w:ascii="IRNazanin" w:hAnsi="IRNazanin" w:eastAsia="IRNazanin"/>
          <w:color w:val="111111"/>
          <w:sz w:val="28"/>
          <w:sz w:val="28"/>
          <w:szCs w:val="28"/>
          <w:rtl w:val="true"/>
          <w:lang w:bidi="fa-IR"/>
        </w:rPr>
        <w:t>حضرت ابراهیم و اسماعیلعلیهما السلام هنگامی که پایه های خانه کعبه را بالا می‌بردند چنین دعایی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ما هم هر کار خیری که انجام دادیم، این دعا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 نیست، قبول شدن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کعبه بسازیم، ولی مورد قبول خدا قرار نگیرد،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خود را در برابر عظمت خداوند، قابل ذکر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نامی از کار و بنایی خود نبرد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استجابت و آداب دعا، ستایش خداوند است</w:t>
      </w:r>
      <w:r>
        <w:rPr>
          <w:rFonts w:eastAsia="IRNazanin" w:cs="IRNazanin"/>
          <w:color w:val="111111"/>
          <w:sz w:val="28"/>
          <w:szCs w:val="28"/>
          <w:rtl w:val="true"/>
          <w:lang w:bidi="fa-IR"/>
        </w:rPr>
        <w:t>.</w:t>
      </w:r>
      <w:bookmarkStart w:id="154" w:name="pg2790_24545"/>
    </w:p>
    <w:p>
      <w:pPr>
        <w:pStyle w:val="Heading4"/>
        <w:numPr>
          <w:ilvl w:val="3"/>
          <w:numId w:val="1"/>
        </w:numPr>
        <w:rPr/>
      </w:pPr>
      <w:bookmarkStart w:id="155" w:name="__RefHeading___Toc2151660_1395250215"/>
      <w:bookmarkStart w:id="156" w:name="_Toc69"/>
      <w:bookmarkEnd w:id="154"/>
      <w:bookmarkEnd w:id="155"/>
      <w:r>
        <w:rPr>
          <w:rtl w:val="true"/>
        </w:rPr>
        <w:t>ه</w:t>
      </w:r>
      <w:r>
        <w:rPr>
          <w:rtl w:val="true"/>
        </w:rPr>
        <w:t xml:space="preserve">- </w:t>
      </w:r>
      <w:r>
        <w:rPr>
          <w:rtl w:val="true"/>
        </w:rPr>
        <w:t>دعاهای حضرت لوط</w:t>
      </w:r>
      <w:bookmarkEnd w:id="156"/>
    </w:p>
    <w:p>
      <w:pPr>
        <w:pStyle w:val="Heading5"/>
        <w:numPr>
          <w:ilvl w:val="4"/>
          <w:numId w:val="1"/>
        </w:numPr>
        <w:rPr/>
      </w:pPr>
      <w:bookmarkStart w:id="157" w:name="__RefHeading___Toc2151662_1395250215"/>
      <w:bookmarkStart w:id="158" w:name="_Toc70"/>
      <w:bookmarkEnd w:id="157"/>
      <w:r>
        <w:rPr>
          <w:rtl w:val="true"/>
        </w:rPr>
        <w:t>اشاره</w:t>
      </w:r>
      <w:bookmarkEnd w:id="15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لوط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وَ أَهْلِی مِمَّا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من و کسان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می‌دهند رهایی بخش</w:t>
      </w:r>
      <w:r>
        <w:rPr>
          <w:rFonts w:eastAsia="IRNazanin" w:cs="IRNazanin"/>
          <w:color w:val="111111"/>
          <w:sz w:val="28"/>
          <w:szCs w:val="28"/>
          <w:rtl w:val="true"/>
          <w:lang w:bidi="fa-IR"/>
        </w:rPr>
        <w:t>.</w:t>
      </w:r>
    </w:p>
    <w:p>
      <w:pPr>
        <w:pStyle w:val="Heading5"/>
        <w:numPr>
          <w:ilvl w:val="4"/>
          <w:numId w:val="1"/>
        </w:numPr>
        <w:rPr/>
      </w:pPr>
      <w:bookmarkStart w:id="159" w:name="__RefHeading___Toc2151664_1395250215"/>
      <w:bookmarkStart w:id="160" w:name="_Toc71"/>
      <w:bookmarkEnd w:id="159"/>
      <w:r>
        <w:rPr>
          <w:rtl w:val="true"/>
        </w:rPr>
        <w:t>توضیح</w:t>
      </w:r>
      <w:r>
        <w:rPr>
          <w:rtl w:val="true"/>
        </w:rPr>
        <w:t>:</w:t>
      </w:r>
      <w:bookmarkEnd w:id="160"/>
    </w:p>
    <w:p>
      <w:pPr>
        <w:pStyle w:val="BookText"/>
        <w:rPr/>
      </w:pPr>
      <w:r>
        <w:rPr>
          <w:rFonts w:ascii="IRNazanin" w:hAnsi="IRNazanin" w:eastAsia="IRNazanin"/>
          <w:color w:val="111111"/>
          <w:sz w:val="28"/>
          <w:sz w:val="28"/>
          <w:szCs w:val="28"/>
          <w:rtl w:val="true"/>
          <w:lang w:bidi="fa-IR"/>
        </w:rPr>
        <w:t>پس از آنکه نصیحتهای حضرت لوط نسبت به قومش اثر نکرد،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سرسخت اعمال شما هستم و به درگاه خدا چنین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ای فاسد شد و گناه سراسرش را فرا گرفت، انسان باید به فکر نجات خود و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 و همکیشانش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درگاه خدا چنین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کار بد، هم باید زبانی باشد و هم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آلوده برای مردان خدا قابل تحمّل نیست؛ اگر از اصلاح محیط مأیوس شدند، حداقل خود را از آنجا نجات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جامعه باید به فکر خاندان و یاران خود باشند</w:t>
      </w:r>
      <w:r>
        <w:rPr>
          <w:rFonts w:eastAsia="IRNazanin" w:cs="IRNazanin"/>
          <w:color w:val="111111"/>
          <w:sz w:val="28"/>
          <w:szCs w:val="28"/>
          <w:rtl w:val="true"/>
          <w:lang w:bidi="fa-IR"/>
        </w:rPr>
        <w:t>.</w:t>
      </w:r>
    </w:p>
    <w:p>
      <w:pPr>
        <w:pStyle w:val="Heading5"/>
        <w:numPr>
          <w:ilvl w:val="4"/>
          <w:numId w:val="1"/>
        </w:numPr>
        <w:rPr/>
      </w:pPr>
      <w:bookmarkStart w:id="161" w:name="__RefHeading___Toc2151666_1395250215"/>
      <w:bookmarkStart w:id="162" w:name="_Toc72"/>
      <w:bookmarkEnd w:id="161"/>
      <w:r>
        <w:rPr>
          <w:rtl w:val="true"/>
        </w:rPr>
        <w:t>دعای حضرت لوط</w:t>
      </w:r>
      <w:bookmarkEnd w:id="162"/>
    </w:p>
    <w:p>
      <w:pPr>
        <w:pStyle w:val="Heading6"/>
        <w:numPr>
          <w:ilvl w:val="5"/>
          <w:numId w:val="1"/>
        </w:numPr>
        <w:rPr/>
      </w:pPr>
      <w:bookmarkStart w:id="163" w:name="__RefHeading___Toc2151668_1395250215"/>
      <w:bookmarkStart w:id="164" w:name="_Toc73"/>
      <w:bookmarkEnd w:id="163"/>
      <w:r>
        <w:rPr>
          <w:rtl w:val="true"/>
        </w:rPr>
        <w:t>اشاره</w:t>
      </w:r>
      <w:bookmarkEnd w:id="1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انْصُرْنِی عَلَی الْقَوْمِ الْمُفْسِدِینَ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بر قوم تبهکار پیروز گردان</w:t>
      </w:r>
      <w:r>
        <w:rPr>
          <w:rFonts w:eastAsia="IRNazanin" w:cs="IRNazanin"/>
          <w:color w:val="111111"/>
          <w:sz w:val="28"/>
          <w:szCs w:val="28"/>
          <w:rtl w:val="true"/>
          <w:lang w:bidi="fa-IR"/>
        </w:rPr>
        <w:t>.</w:t>
      </w:r>
    </w:p>
    <w:p>
      <w:pPr>
        <w:pStyle w:val="Heading6"/>
        <w:numPr>
          <w:ilvl w:val="5"/>
          <w:numId w:val="1"/>
        </w:numPr>
        <w:rPr/>
      </w:pPr>
      <w:bookmarkStart w:id="165" w:name="__RefHeading___Toc2151670_1395250215"/>
      <w:bookmarkStart w:id="166" w:name="_Toc74"/>
      <w:bookmarkEnd w:id="165"/>
      <w:r>
        <w:rPr>
          <w:rtl w:val="true"/>
        </w:rPr>
        <w:t>توضیح</w:t>
      </w:r>
      <w:r>
        <w:rPr>
          <w:rtl w:val="true"/>
        </w:rPr>
        <w:t>:</w:t>
      </w:r>
      <w:bookmarkEnd w:id="166"/>
    </w:p>
    <w:p>
      <w:pPr>
        <w:pStyle w:val="BookText"/>
        <w:rPr/>
      </w:pPr>
      <w:r>
        <w:rPr>
          <w:rFonts w:ascii="IRNazanin" w:hAnsi="IRNazanin" w:eastAsia="IRNazanin"/>
          <w:color w:val="111111"/>
          <w:sz w:val="28"/>
          <w:sz w:val="28"/>
          <w:szCs w:val="28"/>
          <w:rtl w:val="true"/>
          <w:lang w:bidi="fa-IR"/>
        </w:rPr>
        <w:t>پس از آنکه حضرت لوط قومش را توبیخ کرد و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عذاب الهی را برای ما بیاور، از درگاه پروردگار چنین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برابر فاسدان از خدا یاری بخواهد، که او بهترین یاوران است و دعای حضرت لوط را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بودن، مانع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با آنکه تنها بود، امّا در مقابل انحراف و منحرفان ایستاد و از خداوند استمداد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باید در فکر غلبه بر مفسدین باشیم، نه آنکه حکومت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علی القوم المفسدین</w:t>
      </w:r>
      <w:r>
        <w:rPr>
          <w:rFonts w:eastAsia="IRNazanin" w:cs="IRNazanin"/>
          <w:color w:val="111111"/>
          <w:sz w:val="28"/>
          <w:szCs w:val="28"/>
          <w:rtl w:val="true"/>
          <w:lang w:bidi="fa-IR"/>
        </w:rPr>
        <w:t>»</w:t>
      </w:r>
      <w:bookmarkStart w:id="167" w:name="pg2790_24546"/>
    </w:p>
    <w:p>
      <w:pPr>
        <w:pStyle w:val="Heading4"/>
        <w:numPr>
          <w:ilvl w:val="3"/>
          <w:numId w:val="1"/>
        </w:numPr>
        <w:rPr/>
      </w:pPr>
      <w:bookmarkStart w:id="168" w:name="__RefHeading___Toc2151672_1395250215"/>
      <w:bookmarkStart w:id="169" w:name="_Toc75"/>
      <w:bookmarkEnd w:id="167"/>
      <w:bookmarkEnd w:id="168"/>
      <w:r>
        <w:rPr>
          <w:rtl w:val="true"/>
        </w:rPr>
        <w:t xml:space="preserve">و </w:t>
      </w:r>
      <w:r>
        <w:rPr>
          <w:rtl w:val="true"/>
        </w:rPr>
        <w:t xml:space="preserve">- </w:t>
      </w:r>
      <w:r>
        <w:rPr>
          <w:rtl w:val="true"/>
        </w:rPr>
        <w:t>دعای حضرت یوسف</w:t>
      </w:r>
      <w:bookmarkEnd w:id="169"/>
    </w:p>
    <w:p>
      <w:pPr>
        <w:pStyle w:val="Heading5"/>
        <w:numPr>
          <w:ilvl w:val="4"/>
          <w:numId w:val="1"/>
        </w:numPr>
        <w:rPr/>
      </w:pPr>
      <w:bookmarkStart w:id="170" w:name="__RefHeading___Toc2151674_1395250215"/>
      <w:bookmarkStart w:id="171" w:name="_Toc76"/>
      <w:bookmarkEnd w:id="170"/>
      <w:r>
        <w:rPr>
          <w:rtl w:val="true"/>
        </w:rPr>
        <w:t>اشاره</w:t>
      </w:r>
      <w:bookmarkEnd w:id="17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یوسف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آسمان‌ها و زمین، تنها تو در دنیا وآخرت مولای منی، مرا تسلیم خود بمیران و مرا به شایستگان ملحق فرما</w:t>
      </w:r>
      <w:r>
        <w:rPr>
          <w:rFonts w:eastAsia="IRNazanin" w:cs="IRNazanin"/>
          <w:color w:val="111111"/>
          <w:sz w:val="28"/>
          <w:szCs w:val="28"/>
          <w:rtl w:val="true"/>
          <w:lang w:bidi="fa-IR"/>
        </w:rPr>
        <w:t>.</w:t>
      </w:r>
    </w:p>
    <w:p>
      <w:pPr>
        <w:pStyle w:val="Heading5"/>
        <w:numPr>
          <w:ilvl w:val="4"/>
          <w:numId w:val="1"/>
        </w:numPr>
        <w:rPr/>
      </w:pPr>
      <w:bookmarkStart w:id="172" w:name="__RefHeading___Toc2151676_1395250215"/>
      <w:bookmarkStart w:id="173" w:name="_Toc77"/>
      <w:bookmarkEnd w:id="172"/>
      <w:r>
        <w:rPr>
          <w:rtl w:val="true"/>
        </w:rPr>
        <w:t>توضیح</w:t>
      </w:r>
      <w:r>
        <w:rPr>
          <w:rtl w:val="true"/>
        </w:rPr>
        <w:t>:</w:t>
      </w:r>
      <w:bookmarkEnd w:id="173"/>
    </w:p>
    <w:p>
      <w:pPr>
        <w:pStyle w:val="BookText"/>
        <w:rPr/>
      </w:pPr>
      <w:r>
        <w:rPr>
          <w:rFonts w:ascii="IRNazanin" w:hAnsi="IRNazanin" w:eastAsia="IRNazanin"/>
          <w:color w:val="111111"/>
          <w:sz w:val="28"/>
          <w:sz w:val="28"/>
          <w:szCs w:val="28"/>
          <w:rtl w:val="true"/>
          <w:lang w:bidi="fa-IR"/>
        </w:rPr>
        <w:t>این دعای حضرت یوسف است، پس از آنکه خداوند، بینایی یعقوب را به او برگرداند و پدر و مادر و برادران به مصر آمدند؛ و همه بر یوسف سجده کردند و او با این دعا از خدا تشکر کرد و درخواستهایی را به درگاه خدا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انسان مؤمن است که نعمتهای خدا را یاد کرده، از او تشکر نماید و همه نعمتها را از او بداند و از درگاهش مسلمان مردن و الحاق به صالحان را با این دعا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وقتی به عزّت و قدرت خود نگاه می‌کنند، فوراً به یاد خداوند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در اوج عزّت و قدرت به یاد مرگ وقیامت و سرانجام کار خود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 وپایداری در کار خیر، مهمتر از 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حسن عاقبت دعا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قدرت رسیدید، مناجات با خدا را از یاد نبرید</w:t>
      </w:r>
      <w:r>
        <w:rPr>
          <w:rFonts w:eastAsia="IRNazanin" w:cs="IRNazanin"/>
          <w:color w:val="111111"/>
          <w:sz w:val="28"/>
          <w:szCs w:val="28"/>
          <w:rtl w:val="true"/>
          <w:lang w:bidi="fa-IR"/>
        </w:rPr>
        <w:t>.</w:t>
      </w:r>
    </w:p>
    <w:p>
      <w:pPr>
        <w:pStyle w:val="Heading4"/>
        <w:numPr>
          <w:ilvl w:val="3"/>
          <w:numId w:val="1"/>
        </w:numPr>
        <w:rPr/>
      </w:pPr>
      <w:bookmarkStart w:id="174" w:name="__RefHeading___Toc2151678_1395250215"/>
      <w:bookmarkStart w:id="175" w:name="_Toc78"/>
      <w:bookmarkEnd w:id="174"/>
      <w:r>
        <w:rPr>
          <w:rtl w:val="true"/>
        </w:rPr>
        <w:t>ز</w:t>
      </w:r>
      <w:r>
        <w:rPr>
          <w:rtl w:val="true"/>
        </w:rPr>
        <w:t xml:space="preserve">- </w:t>
      </w:r>
      <w:r>
        <w:rPr>
          <w:rtl w:val="true"/>
        </w:rPr>
        <w:t>دعای حضرت شعیب</w:t>
      </w:r>
      <w:bookmarkEnd w:id="175"/>
    </w:p>
    <w:p>
      <w:pPr>
        <w:pStyle w:val="Heading5"/>
        <w:numPr>
          <w:ilvl w:val="4"/>
          <w:numId w:val="1"/>
        </w:numPr>
        <w:rPr/>
      </w:pPr>
      <w:bookmarkStart w:id="176" w:name="__RefHeading___Toc2151680_1395250215"/>
      <w:bookmarkStart w:id="177" w:name="_Toc79"/>
      <w:bookmarkEnd w:id="176"/>
      <w:r>
        <w:rPr>
          <w:rtl w:val="true"/>
        </w:rPr>
        <w:t>اشاره</w:t>
      </w:r>
      <w:bookmarkEnd w:id="17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شعیب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تَوَکَّلْنَا رَبَّنَا افْتَحْ بَیْنَنَا وَ بَیْنَ قَوْمِنَا بِالْحَقِّ وَ أَنْتَ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خداوند توکّل کرده‌ایم،</w:t>
      </w:r>
    </w:p>
    <w:p>
      <w:pPr>
        <w:pStyle w:val="BookText"/>
        <w:rPr/>
      </w:pPr>
      <w:r>
        <w:rPr>
          <w:rFonts w:ascii="IRNazanin" w:hAnsi="IRNazanin" w:eastAsia="IRNazanin"/>
          <w:color w:val="111111"/>
          <w:sz w:val="28"/>
          <w:sz w:val="28"/>
          <w:szCs w:val="28"/>
          <w:rtl w:val="true"/>
          <w:lang w:bidi="fa-IR"/>
        </w:rPr>
        <w:t>پروردگارا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 و قوم ما به حقّ داوری و راهگشایی کن که تو بهترین داوران و راهگشایانی</w:t>
      </w:r>
      <w:r>
        <w:rPr>
          <w:rFonts w:eastAsia="IRNazanin" w:cs="IRNazanin"/>
          <w:color w:val="111111"/>
          <w:sz w:val="28"/>
          <w:szCs w:val="28"/>
          <w:rtl w:val="true"/>
          <w:lang w:bidi="fa-IR"/>
        </w:rPr>
        <w:t>.</w:t>
      </w:r>
      <w:bookmarkStart w:id="178" w:name="pg2790_24547"/>
    </w:p>
    <w:p>
      <w:pPr>
        <w:pStyle w:val="Heading5"/>
        <w:numPr>
          <w:ilvl w:val="4"/>
          <w:numId w:val="1"/>
        </w:numPr>
        <w:rPr/>
      </w:pPr>
      <w:bookmarkStart w:id="179" w:name="__RefHeading___Toc2151682_1395250215"/>
      <w:bookmarkStart w:id="180" w:name="_Toc80"/>
      <w:bookmarkEnd w:id="178"/>
      <w:bookmarkEnd w:id="179"/>
      <w:r>
        <w:rPr>
          <w:rtl w:val="true"/>
        </w:rPr>
        <w:t>توضیح</w:t>
      </w:r>
      <w:r>
        <w:rPr>
          <w:rtl w:val="true"/>
        </w:rPr>
        <w:t>:</w:t>
      </w:r>
      <w:bookmarkEnd w:id="180"/>
    </w:p>
    <w:p>
      <w:pPr>
        <w:pStyle w:val="BookText"/>
        <w:rPr/>
      </w:pPr>
      <w:r>
        <w:rPr>
          <w:rFonts w:ascii="IRNazanin" w:hAnsi="IRNazanin" w:eastAsia="IRNazanin"/>
          <w:color w:val="111111"/>
          <w:sz w:val="28"/>
          <w:sz w:val="28"/>
          <w:szCs w:val="28"/>
          <w:rtl w:val="true"/>
          <w:lang w:bidi="fa-IR"/>
        </w:rPr>
        <w:t>وقتی که قوم شعیب از او خواستند که به آئین آنها بازگردد، او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آئین شما باز گردیم بعد از آنکه خدا ما را از آن نجات بخشیده، به خدا دروغ بسته ایم و سپس از خدا درخواست مذکور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 می‌توان جایی استفاده کرد که انسان بین ظالمانی قرار گرفته، که به او ظلم کرده اند و حقش را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توکّل ما بر خداوند علم مطلق او بر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پیشنهادهای شوم دشمنان، باید با توکّل بر خدا، قاطعانه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داوری به خداوند، نمونه ومصداق توکّل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تناسب بین خواسته و اسمای الهی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 به فتح داریم، خدا را با خیرالفاتحین صدا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داوری صحیح، علم وآگاهی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حقّ کسی است که همه چیز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w:t>
      </w:r>
      <w:r>
        <w:rPr>
          <w:rFonts w:eastAsia="IRNazanin" w:cs="IRNazanin"/>
          <w:color w:val="111111"/>
          <w:sz w:val="28"/>
          <w:szCs w:val="28"/>
          <w:rtl w:val="true"/>
          <w:lang w:bidi="fa-IR"/>
        </w:rPr>
        <w:t>»</w:t>
      </w:r>
    </w:p>
    <w:p>
      <w:pPr>
        <w:pStyle w:val="Heading4"/>
        <w:numPr>
          <w:ilvl w:val="3"/>
          <w:numId w:val="1"/>
        </w:numPr>
        <w:rPr/>
      </w:pPr>
      <w:bookmarkStart w:id="181" w:name="__RefHeading___Toc2151684_1395250215"/>
      <w:bookmarkStart w:id="182" w:name="_Toc81"/>
      <w:bookmarkEnd w:id="181"/>
      <w:r>
        <w:rPr>
          <w:rtl w:val="true"/>
        </w:rPr>
        <w:t>ح</w:t>
      </w:r>
      <w:r>
        <w:rPr>
          <w:rtl w:val="true"/>
        </w:rPr>
        <w:t xml:space="preserve">- </w:t>
      </w:r>
      <w:r>
        <w:rPr>
          <w:rtl w:val="true"/>
        </w:rPr>
        <w:t>دعاهای حضرت موسی</w:t>
      </w:r>
      <w:bookmarkEnd w:id="182"/>
    </w:p>
    <w:p>
      <w:pPr>
        <w:pStyle w:val="Heading5"/>
        <w:numPr>
          <w:ilvl w:val="4"/>
          <w:numId w:val="1"/>
        </w:numPr>
        <w:rPr/>
      </w:pPr>
      <w:bookmarkStart w:id="183" w:name="__RefHeading___Toc2151686_1395250215"/>
      <w:bookmarkStart w:id="184" w:name="_Toc82"/>
      <w:bookmarkEnd w:id="183"/>
      <w:r>
        <w:rPr>
          <w:rtl w:val="true"/>
        </w:rPr>
        <w:t>دعای حضرت موسی</w:t>
      </w:r>
      <w:bookmarkEnd w:id="184"/>
    </w:p>
    <w:p>
      <w:pPr>
        <w:pStyle w:val="Heading6"/>
        <w:numPr>
          <w:ilvl w:val="5"/>
          <w:numId w:val="1"/>
        </w:numPr>
        <w:rPr/>
      </w:pPr>
      <w:bookmarkStart w:id="185" w:name="__RefHeading___Toc2151688_1395250215"/>
      <w:bookmarkStart w:id="186" w:name="_Toc83"/>
      <w:bookmarkEnd w:id="185"/>
      <w:r>
        <w:rPr>
          <w:rtl w:val="true"/>
        </w:rPr>
        <w:t>اشاره</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بَیْنَنَا وَ بَیْنَ الْقَوْمِ الْفَاسِقِینَ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قوم فاسق و تبهکار فاصله بینداز</w:t>
      </w:r>
      <w:r>
        <w:rPr>
          <w:rFonts w:eastAsia="IRNazanin" w:cs="IRNazanin"/>
          <w:color w:val="111111"/>
          <w:sz w:val="28"/>
          <w:szCs w:val="28"/>
          <w:rtl w:val="true"/>
          <w:lang w:bidi="fa-IR"/>
        </w:rPr>
        <w:t>.</w:t>
      </w:r>
    </w:p>
    <w:p>
      <w:pPr>
        <w:pStyle w:val="Heading6"/>
        <w:numPr>
          <w:ilvl w:val="5"/>
          <w:numId w:val="1"/>
        </w:numPr>
        <w:rPr/>
      </w:pPr>
      <w:bookmarkStart w:id="187" w:name="__RefHeading___Toc2151690_1395250215"/>
      <w:bookmarkStart w:id="188" w:name="_Toc84"/>
      <w:bookmarkEnd w:id="187"/>
      <w:r>
        <w:rPr>
          <w:rtl w:val="true"/>
        </w:rPr>
        <w:t>توضیح</w:t>
      </w:r>
      <w:r>
        <w:rPr>
          <w:rtl w:val="true"/>
        </w:rPr>
        <w:t>:</w:t>
      </w:r>
      <w:bookmarkEnd w:id="188"/>
    </w:p>
    <w:p>
      <w:pPr>
        <w:pStyle w:val="BookText"/>
        <w:rPr/>
      </w:pPr>
      <w:r>
        <w:rPr>
          <w:rFonts w:ascii="IRNazanin" w:hAnsi="IRNazanin" w:eastAsia="IRNazanin"/>
          <w:color w:val="111111"/>
          <w:sz w:val="28"/>
          <w:sz w:val="28"/>
          <w:szCs w:val="28"/>
          <w:rtl w:val="true"/>
          <w:lang w:bidi="fa-IR"/>
        </w:rPr>
        <w:t>این دعای حضرت موسیعلیه السلام است که پس از یأس از حرکت بنی‌اسرائیل برای داخل شدن به شهر و جنگ با عمالقه، با حالتی شکایت گونه به درگاه خداوند چنین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دعا باید از خدا بخواهیم که بین ما و افراد فاسق و گناهکار جدایی اندازد، چرا که همنشین گناهکار، خواه ناخواه اثر سوء خود را بر انسان خواهد گذاشت،اگر چه اینجا بحث حضرت موسیعلیه السلام و فاسقان است</w:t>
      </w:r>
      <w:r>
        <w:rPr>
          <w:rFonts w:eastAsia="IRNazanin" w:cs="IRNazanin"/>
          <w:color w:val="111111"/>
          <w:sz w:val="28"/>
          <w:szCs w:val="28"/>
          <w:rtl w:val="true"/>
          <w:lang w:bidi="fa-IR"/>
        </w:rPr>
        <w:t>.</w:t>
      </w:r>
      <w:bookmarkStart w:id="189" w:name="pg2790_24548"/>
    </w:p>
    <w:p>
      <w:pPr>
        <w:pStyle w:val="BookText"/>
        <w:rPr/>
      </w:pPr>
      <w:bookmarkEnd w:id="189"/>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دعاهای قرآنی با استمداد از اسم 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همه‌ی مردم از ما بریده‌اند، به نجات دهنده‌ی اصلی متوسّل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بلاهای اجتماعی دور شدن مردم از اولیای خدا ومحروم شدن از فیض وجودشان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بلاها و سختی‌های مؤمنان، زندگی با فاسقان و در میان آنان بودن است</w:t>
      </w:r>
      <w:r>
        <w:rPr>
          <w:rFonts w:eastAsia="IRNazanin" w:cs="IRNazanin"/>
          <w:color w:val="111111"/>
          <w:sz w:val="28"/>
          <w:szCs w:val="28"/>
          <w:rtl w:val="true"/>
          <w:lang w:bidi="fa-IR"/>
        </w:rPr>
        <w:t>.</w:t>
      </w:r>
    </w:p>
    <w:p>
      <w:pPr>
        <w:pStyle w:val="Heading5"/>
        <w:numPr>
          <w:ilvl w:val="4"/>
          <w:numId w:val="1"/>
        </w:numPr>
        <w:rPr/>
      </w:pPr>
      <w:bookmarkStart w:id="190" w:name="__RefHeading___Toc2151692_1395250215"/>
      <w:bookmarkStart w:id="191" w:name="_Toc85"/>
      <w:bookmarkEnd w:id="190"/>
      <w:r>
        <w:rPr>
          <w:rtl w:val="true"/>
        </w:rPr>
        <w:t>دعای حضرت موسی</w:t>
      </w:r>
      <w:bookmarkEnd w:id="191"/>
    </w:p>
    <w:p>
      <w:pPr>
        <w:pStyle w:val="Heading6"/>
        <w:numPr>
          <w:ilvl w:val="5"/>
          <w:numId w:val="1"/>
        </w:numPr>
        <w:rPr/>
      </w:pPr>
      <w:bookmarkStart w:id="192" w:name="__RefHeading___Toc2151694_1395250215"/>
      <w:bookmarkStart w:id="193" w:name="_Toc86"/>
      <w:bookmarkEnd w:id="192"/>
      <w:r>
        <w:rPr>
          <w:rtl w:val="true"/>
        </w:rPr>
        <w:t>اشاره</w:t>
      </w:r>
      <w:bookmarkEnd w:id="1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لِأَخِی وَ أَدْخِلْنَا فِی رَحْمَتِکَ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من و برادرم را بیامرز</w:t>
      </w:r>
    </w:p>
    <w:p>
      <w:pPr>
        <w:pStyle w:val="BookText"/>
        <w:rPr/>
      </w:pPr>
      <w:r>
        <w:rPr>
          <w:rFonts w:ascii="IRNazanin" w:hAnsi="IRNazanin" w:eastAsia="IRNazanin"/>
          <w:color w:val="111111"/>
          <w:sz w:val="28"/>
          <w:sz w:val="28"/>
          <w:szCs w:val="28"/>
          <w:rtl w:val="true"/>
          <w:lang w:bidi="fa-IR"/>
        </w:rPr>
        <w:t>و ما را در رحمت خویش وارد کن</w:t>
      </w:r>
    </w:p>
    <w:p>
      <w:pPr>
        <w:pStyle w:val="BookText"/>
        <w:rPr/>
      </w:pPr>
      <w:r>
        <w:rPr>
          <w:rFonts w:ascii="IRNazanin" w:hAnsi="IRNazanin" w:eastAsia="IRNazanin"/>
          <w:color w:val="111111"/>
          <w:sz w:val="28"/>
          <w:sz w:val="28"/>
          <w:szCs w:val="28"/>
          <w:rtl w:val="true"/>
          <w:lang w:bidi="fa-IR"/>
        </w:rPr>
        <w:t>و تو مهربان‌ترین مهربانانی</w:t>
      </w:r>
      <w:r>
        <w:rPr>
          <w:rFonts w:eastAsia="IRNazanin" w:cs="IRNazanin"/>
          <w:color w:val="111111"/>
          <w:sz w:val="28"/>
          <w:szCs w:val="28"/>
          <w:rtl w:val="true"/>
          <w:lang w:bidi="fa-IR"/>
        </w:rPr>
        <w:t>.</w:t>
      </w:r>
    </w:p>
    <w:p>
      <w:pPr>
        <w:pStyle w:val="Heading6"/>
        <w:numPr>
          <w:ilvl w:val="5"/>
          <w:numId w:val="1"/>
        </w:numPr>
        <w:rPr/>
      </w:pPr>
      <w:bookmarkStart w:id="194" w:name="__RefHeading___Toc2151696_1395250215"/>
      <w:bookmarkStart w:id="195" w:name="_Toc87"/>
      <w:bookmarkEnd w:id="194"/>
      <w:r>
        <w:rPr>
          <w:rtl w:val="true"/>
        </w:rPr>
        <w:t>توضیح</w:t>
      </w:r>
      <w:r>
        <w:rPr>
          <w:rtl w:val="true"/>
        </w:rPr>
        <w:t>:</w:t>
      </w:r>
      <w:bookmarkEnd w:id="195"/>
    </w:p>
    <w:p>
      <w:pPr>
        <w:pStyle w:val="BookText"/>
        <w:rPr/>
      </w:pPr>
      <w:r>
        <w:rPr>
          <w:rFonts w:ascii="IRNazanin" w:hAnsi="IRNazanin" w:eastAsia="IRNazanin"/>
          <w:color w:val="111111"/>
          <w:sz w:val="28"/>
          <w:sz w:val="28"/>
          <w:szCs w:val="28"/>
          <w:rtl w:val="true"/>
          <w:lang w:bidi="fa-IR"/>
        </w:rPr>
        <w:t>حضرت موسیعلیه السلام پس از بازگشت از میقات، دید که مردم گوساله پرست شده اند؛ خشمگین و اندوهگین شد و به سراغ برادرش هارون رفت و سر و ریش او را گرفت و به طرف خودش کشید و پس از آنکه آتش خشم حضرت موسیعلیه السلام کمی فرو نشست، این دعا را به محضر خداوند متعال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می‌توان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لنا و لاخواننا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دیگران از خداوند طلب مغفرت کرد و اینکه ما را در رحمتش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آمرزش‌خواهی حضرت موسیعلیه السلام یا برای درس دادن به دیگران است، یا به خاطر آنکه در میان مردم به هارون پرخاش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طوفان انحراف‌های جامعه، رهبران به دعا و لطف الهی بیش از دیگران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وأدخلنا فی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مقدّمه‌ی ورود در رحمت الهی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از الطاف و صفات خدا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bookmarkStart w:id="196" w:name="pg2790_24549"/>
    </w:p>
    <w:p>
      <w:pPr>
        <w:pStyle w:val="Heading5"/>
        <w:numPr>
          <w:ilvl w:val="4"/>
          <w:numId w:val="1"/>
        </w:numPr>
        <w:rPr/>
      </w:pPr>
      <w:bookmarkStart w:id="197" w:name="__RefHeading___Toc2151698_1395250215"/>
      <w:bookmarkStart w:id="198" w:name="_Toc88"/>
      <w:bookmarkEnd w:id="196"/>
      <w:bookmarkEnd w:id="197"/>
      <w:r>
        <w:rPr>
          <w:rtl w:val="true"/>
        </w:rPr>
        <w:t>دعای حضرت موسی</w:t>
      </w:r>
      <w:bookmarkEnd w:id="198"/>
    </w:p>
    <w:p>
      <w:pPr>
        <w:pStyle w:val="Heading6"/>
        <w:numPr>
          <w:ilvl w:val="5"/>
          <w:numId w:val="1"/>
        </w:numPr>
        <w:rPr/>
      </w:pPr>
      <w:bookmarkStart w:id="199" w:name="__RefHeading___Toc2151700_1395250215"/>
      <w:bookmarkStart w:id="200" w:name="_Toc89"/>
      <w:bookmarkEnd w:id="199"/>
      <w:r>
        <w:rPr>
          <w:rtl w:val="true"/>
        </w:rPr>
        <w:t>اشاره</w:t>
      </w:r>
      <w:bookmarkEnd w:id="2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وَلِیُّنَا فَاغْفِرْ لَنَا وَ ارْحَمْنَا وَ أَنْتَ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مایی،</w:t>
      </w:r>
    </w:p>
    <w:p>
      <w:pPr>
        <w:pStyle w:val="BookText"/>
        <w:rPr/>
      </w:pPr>
      <w:r>
        <w:rPr>
          <w:rFonts w:ascii="IRNazanin" w:hAnsi="IRNazanin" w:eastAsia="IRNazanin"/>
          <w:color w:val="111111"/>
          <w:sz w:val="28"/>
          <w:sz w:val="28"/>
          <w:szCs w:val="28"/>
          <w:rtl w:val="true"/>
          <w:lang w:bidi="fa-IR"/>
        </w:rPr>
        <w:t>پس ما را ببخشای و بر ما رحم کن،</w:t>
      </w:r>
    </w:p>
    <w:p>
      <w:pPr>
        <w:pStyle w:val="BookText"/>
        <w:rPr/>
      </w:pPr>
      <w:r>
        <w:rPr>
          <w:rFonts w:ascii="IRNazanin" w:hAnsi="IRNazanin" w:eastAsia="IRNazanin"/>
          <w:color w:val="111111"/>
          <w:sz w:val="28"/>
          <w:sz w:val="28"/>
          <w:szCs w:val="28"/>
          <w:rtl w:val="true"/>
          <w:lang w:bidi="fa-IR"/>
        </w:rPr>
        <w:t>که تو بهترین آمرزندگانی</w:t>
      </w:r>
      <w:r>
        <w:rPr>
          <w:rFonts w:eastAsia="IRNazanin" w:cs="IRNazanin"/>
          <w:color w:val="111111"/>
          <w:sz w:val="28"/>
          <w:szCs w:val="28"/>
          <w:rtl w:val="true"/>
          <w:lang w:bidi="fa-IR"/>
        </w:rPr>
        <w:t>.</w:t>
      </w:r>
    </w:p>
    <w:p>
      <w:pPr>
        <w:pStyle w:val="Heading6"/>
        <w:numPr>
          <w:ilvl w:val="5"/>
          <w:numId w:val="1"/>
        </w:numPr>
        <w:rPr/>
      </w:pPr>
      <w:bookmarkStart w:id="201" w:name="__RefHeading___Toc2151702_1395250215"/>
      <w:bookmarkStart w:id="202" w:name="_Toc90"/>
      <w:bookmarkEnd w:id="201"/>
      <w:r>
        <w:rPr>
          <w:rtl w:val="true"/>
        </w:rPr>
        <w:t>توضیح</w:t>
      </w:r>
      <w:r>
        <w:rPr>
          <w:rtl w:val="true"/>
        </w:rPr>
        <w:t>:</w:t>
      </w:r>
      <w:bookmarkEnd w:id="202"/>
    </w:p>
    <w:p>
      <w:pPr>
        <w:pStyle w:val="BookText"/>
        <w:rPr/>
      </w:pPr>
      <w:r>
        <w:rPr>
          <w:rFonts w:ascii="IRNazanin" w:hAnsi="IRNazanin" w:eastAsia="IRNazanin"/>
          <w:color w:val="111111"/>
          <w:sz w:val="28"/>
          <w:sz w:val="28"/>
          <w:szCs w:val="28"/>
          <w:rtl w:val="true"/>
          <w:lang w:bidi="fa-IR"/>
        </w:rPr>
        <w:t>این دعای حضرت موسیعلیه السلام است، هنگامی که برای آمدن به میعادگاه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قوم خود هفتاد مرد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در پی درخواست دیدن خدا زمین لرزه آنان را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 می‌توانستی آنها و مرا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بمیرانی، آیا مارا به خاطر کارهای بی‌خردان ما هلاک می‌کنی؟ این صحنه جز آزمایشی از جانب تو نیست که با آن،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گمراه می‌کنی و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دعا برای کسانی که فقط خدا را سرپرست خود می‌دانند و تنها از او طلب غفران و رحم دارند بسیار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 پیش از دعا، 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فاغفرلنا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صفحه‌ی روح از آلودگی گناه پاک نشود، رحمت الهی را جذب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و عفو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بخشش مردم که یا با تأخیر است، یا همراه با منّت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بخشایش‌هاست</w:t>
      </w:r>
      <w:r>
        <w:rPr>
          <w:rFonts w:eastAsia="IRNazanin" w:cs="IRNazanin"/>
          <w:color w:val="111111"/>
          <w:sz w:val="28"/>
          <w:szCs w:val="28"/>
          <w:rtl w:val="true"/>
          <w:lang w:bidi="fa-IR"/>
        </w:rPr>
        <w:t>.</w:t>
      </w:r>
    </w:p>
    <w:p>
      <w:pPr>
        <w:pStyle w:val="Heading5"/>
        <w:numPr>
          <w:ilvl w:val="4"/>
          <w:numId w:val="1"/>
        </w:numPr>
        <w:rPr/>
      </w:pPr>
      <w:bookmarkStart w:id="203" w:name="__RefHeading___Toc2151704_1395250215"/>
      <w:bookmarkStart w:id="204" w:name="_Toc91"/>
      <w:bookmarkEnd w:id="203"/>
      <w:r>
        <w:rPr>
          <w:rtl w:val="true"/>
        </w:rPr>
        <w:t>دعای حضرت موسی</w:t>
      </w:r>
      <w:bookmarkEnd w:id="204"/>
    </w:p>
    <w:p>
      <w:pPr>
        <w:pStyle w:val="Heading6"/>
        <w:numPr>
          <w:ilvl w:val="5"/>
          <w:numId w:val="1"/>
        </w:numPr>
        <w:rPr/>
      </w:pPr>
      <w:bookmarkStart w:id="205" w:name="__RefHeading___Toc2151706_1395250215"/>
      <w:bookmarkStart w:id="206" w:name="_Toc92"/>
      <w:bookmarkEnd w:id="205"/>
      <w:r>
        <w:rPr>
          <w:rtl w:val="true"/>
        </w:rPr>
        <w:t>اشاره</w:t>
      </w:r>
      <w:bookmarkEnd w:id="2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لَنَا فِی هٰذِهِ الدُّنْیَا حَسَنَةً وَ فِی الْآخِرَةِ إِنَّا هُدْنَا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در این دنیا و در آخرت،</w:t>
      </w:r>
    </w:p>
    <w:p>
      <w:pPr>
        <w:pStyle w:val="BookText"/>
        <w:rPr/>
      </w:pPr>
      <w:r>
        <w:rPr>
          <w:rFonts w:ascii="IRNazanin" w:hAnsi="IRNazanin" w:eastAsia="IRNazanin"/>
          <w:color w:val="111111"/>
          <w:sz w:val="28"/>
          <w:sz w:val="28"/>
          <w:szCs w:val="28"/>
          <w:rtl w:val="true"/>
          <w:lang w:bidi="fa-IR"/>
        </w:rPr>
        <w:t>خیر و نیکی مقرّر کن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به سوی تو رهنمون و بازگشت کرده‌ایم</w:t>
      </w:r>
      <w:r>
        <w:rPr>
          <w:rFonts w:eastAsia="IRNazanin" w:cs="IRNazanin"/>
          <w:color w:val="111111"/>
          <w:sz w:val="28"/>
          <w:szCs w:val="28"/>
          <w:rtl w:val="true"/>
          <w:lang w:bidi="fa-IR"/>
        </w:rPr>
        <w:t>....</w:t>
      </w:r>
      <w:bookmarkStart w:id="207" w:name="pg2790_24550"/>
    </w:p>
    <w:p>
      <w:pPr>
        <w:pStyle w:val="Heading6"/>
        <w:numPr>
          <w:ilvl w:val="5"/>
          <w:numId w:val="1"/>
        </w:numPr>
        <w:rPr/>
      </w:pPr>
      <w:bookmarkStart w:id="208" w:name="__RefHeading___Toc2151708_1395250215"/>
      <w:bookmarkStart w:id="209" w:name="_Toc93"/>
      <w:bookmarkEnd w:id="207"/>
      <w:bookmarkEnd w:id="208"/>
      <w:r>
        <w:rPr>
          <w:rtl w:val="true"/>
        </w:rPr>
        <w:t>توضیح</w:t>
      </w:r>
      <w:r>
        <w:rPr>
          <w:rtl w:val="true"/>
        </w:rPr>
        <w:t>:</w:t>
      </w:r>
      <w:bookmarkEnd w:id="209"/>
    </w:p>
    <w:p>
      <w:pPr>
        <w:pStyle w:val="BookText"/>
        <w:rPr/>
      </w:pPr>
      <w:r>
        <w:rPr>
          <w:rFonts w:ascii="IRNazanin" w:hAnsi="IRNazanin" w:eastAsia="IRNazanin"/>
          <w:color w:val="111111"/>
          <w:sz w:val="28"/>
          <w:sz w:val="28"/>
          <w:szCs w:val="28"/>
          <w:rtl w:val="true"/>
          <w:lang w:bidi="fa-IR"/>
        </w:rPr>
        <w:t>این ادامه دعای حضرت موسیعلیه السلام است، که خداوند متعال در جوابش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عذابم را به هر کس که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می‌رسانم، ولی رحمتم همه چیز را فرا گرفته است، پس به‌زودی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تقوی دارند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خیر دنیا و آخرت را از خدا طلب کنیم، که از بهترین و کامل ترین 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فکر تأمین سعادت دنیا و آخرت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دعاها، جامع‌ترین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خالصانه به سوی خدا، راه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انبیا نیز در چهارچوب حکمت و قانون الهی مستجاب می‌شود</w:t>
      </w:r>
      <w:r>
        <w:rPr>
          <w:rFonts w:eastAsia="IRNazanin" w:cs="IRNazanin"/>
          <w:color w:val="111111"/>
          <w:sz w:val="28"/>
          <w:szCs w:val="28"/>
          <w:rtl w:val="true"/>
          <w:lang w:bidi="fa-IR"/>
        </w:rPr>
        <w:t>.</w:t>
      </w:r>
    </w:p>
    <w:p>
      <w:pPr>
        <w:pStyle w:val="Heading5"/>
        <w:numPr>
          <w:ilvl w:val="4"/>
          <w:numId w:val="1"/>
        </w:numPr>
        <w:rPr/>
      </w:pPr>
      <w:bookmarkStart w:id="210" w:name="__RefHeading___Toc2151710_1395250215"/>
      <w:bookmarkStart w:id="211" w:name="_Toc94"/>
      <w:bookmarkEnd w:id="210"/>
      <w:r>
        <w:rPr>
          <w:rtl w:val="true"/>
        </w:rPr>
        <w:t>دعای حضرت موسی</w:t>
      </w:r>
      <w:bookmarkEnd w:id="211"/>
    </w:p>
    <w:p>
      <w:pPr>
        <w:pStyle w:val="Heading6"/>
        <w:numPr>
          <w:ilvl w:val="5"/>
          <w:numId w:val="1"/>
        </w:numPr>
        <w:rPr/>
      </w:pPr>
      <w:bookmarkStart w:id="212" w:name="__RefHeading___Toc2151712_1395250215"/>
      <w:bookmarkStart w:id="213" w:name="_Toc95"/>
      <w:bookmarkEnd w:id="212"/>
      <w:r>
        <w:rPr>
          <w:rtl w:val="true"/>
        </w:rPr>
        <w:t>اشاره</w:t>
      </w:r>
      <w:bookmarkEnd w:id="2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 وَ اشْدُدْ عَلَی قُلُوبِهِمْ فَلاَ یُؤْمِنُوا حَتَّی یَرَوُا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اموالشان را نابود کن و دلهایشان را سخت، زیرا که آنان تا عذاب دردناک را نبینند،</w:t>
      </w:r>
    </w:p>
    <w:p>
      <w:pPr>
        <w:pStyle w:val="BookText"/>
        <w:rPr/>
      </w:pP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w:t>
      </w:r>
    </w:p>
    <w:p>
      <w:pPr>
        <w:pStyle w:val="Heading6"/>
        <w:numPr>
          <w:ilvl w:val="5"/>
          <w:numId w:val="1"/>
        </w:numPr>
        <w:rPr/>
      </w:pPr>
      <w:bookmarkStart w:id="214" w:name="__RefHeading___Toc2151714_1395250215"/>
      <w:bookmarkStart w:id="215" w:name="_Toc96"/>
      <w:bookmarkEnd w:id="214"/>
      <w:r>
        <w:rPr>
          <w:rtl w:val="true"/>
        </w:rPr>
        <w:t>توضیح</w:t>
      </w:r>
      <w:r>
        <w:rPr>
          <w:rtl w:val="true"/>
        </w:rPr>
        <w:t>:</w:t>
      </w:r>
      <w:bookmarkEnd w:id="215"/>
    </w:p>
    <w:p>
      <w:pPr>
        <w:pStyle w:val="BookText"/>
        <w:rPr/>
      </w:pPr>
      <w:r>
        <w:rPr>
          <w:rFonts w:ascii="IRNazanin" w:hAnsi="IRNazanin" w:eastAsia="IRNazanin"/>
          <w:color w:val="111111"/>
          <w:sz w:val="28"/>
          <w:sz w:val="28"/>
          <w:szCs w:val="28"/>
          <w:rtl w:val="true"/>
          <w:lang w:bidi="fa-IR"/>
        </w:rPr>
        <w:t>این دعای حضرت موسیعلیه السلام به درگاه پروردگار است، پس از آنکه به خدا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بزرگان قومش در زندگی دنیا زینت و اموال بسیار داده‌ای، در نتیجه به وسیله‌ی آنها مردم را از راه تو گمراه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آمادگی کامل در برابر دشمنان باید دعای مذکور را، در باره آنها از خدا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شیرهای نفت، بستن راههای تجارتی ونظامی و آتش‌زدن انبار مهمات دشمن،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اطمس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انبیا، نه بر اساس کینه‌ی شخصی، بلکه به خاطر حفظ مکتب و امّت است</w:t>
      </w:r>
      <w:r>
        <w:rPr>
          <w:rFonts w:eastAsia="IRNazanin" w:cs="IRNazanin"/>
          <w:color w:val="111111"/>
          <w:sz w:val="28"/>
          <w:szCs w:val="28"/>
          <w:rtl w:val="true"/>
          <w:lang w:bidi="fa-IR"/>
        </w:rPr>
        <w:t>.</w:t>
      </w:r>
      <w:bookmarkStart w:id="216" w:name="pg2790_24551"/>
    </w:p>
    <w:p>
      <w:pPr>
        <w:pStyle w:val="BookText"/>
        <w:rPr/>
      </w:pPr>
      <w:bookmarkEnd w:id="21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دعای سیاسی و نفرین بر دشمنان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 علی اموالهم واشدد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استدلال و معجزه کارساز نباشد، نوبت نفرین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اطمس</w:t>
      </w:r>
      <w:r>
        <w:rPr>
          <w:rFonts w:eastAsia="IRNazanin" w:cs="IRNazanin"/>
          <w:color w:val="111111"/>
          <w:sz w:val="28"/>
          <w:szCs w:val="28"/>
          <w:rtl w:val="true"/>
          <w:lang w:bidi="fa-IR"/>
        </w:rPr>
        <w:t>...)</w:t>
      </w:r>
    </w:p>
    <w:p>
      <w:pPr>
        <w:pStyle w:val="Heading5"/>
        <w:numPr>
          <w:ilvl w:val="4"/>
          <w:numId w:val="1"/>
        </w:numPr>
        <w:rPr/>
      </w:pPr>
      <w:bookmarkStart w:id="217" w:name="__RefHeading___Toc2151716_1395250215"/>
      <w:bookmarkStart w:id="218" w:name="_Toc97"/>
      <w:bookmarkEnd w:id="217"/>
      <w:r>
        <w:rPr>
          <w:rtl w:val="true"/>
        </w:rPr>
        <w:t>دعای حضرت موسی</w:t>
      </w:r>
      <w:bookmarkEnd w:id="218"/>
    </w:p>
    <w:p>
      <w:pPr>
        <w:pStyle w:val="Heading6"/>
        <w:numPr>
          <w:ilvl w:val="5"/>
          <w:numId w:val="1"/>
        </w:numPr>
        <w:rPr/>
      </w:pPr>
      <w:bookmarkStart w:id="219" w:name="__RefHeading___Toc2151718_1395250215"/>
      <w:bookmarkStart w:id="220" w:name="_Toc98"/>
      <w:bookmarkEnd w:id="219"/>
      <w:r>
        <w:rPr>
          <w:rtl w:val="true"/>
        </w:rPr>
        <w:t>اشاره</w:t>
      </w:r>
      <w:bookmarkEnd w:id="2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28/27/26/25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سینه‌ام را برایم گشاده 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کارم را برایم آسان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Heading6"/>
        <w:numPr>
          <w:ilvl w:val="5"/>
          <w:numId w:val="1"/>
        </w:numPr>
        <w:rPr/>
      </w:pPr>
      <w:bookmarkStart w:id="221" w:name="__RefHeading___Toc2151720_1395250215"/>
      <w:bookmarkStart w:id="222" w:name="_Toc99"/>
      <w:bookmarkEnd w:id="221"/>
      <w:r>
        <w:rPr>
          <w:rtl w:val="true"/>
        </w:rPr>
        <w:t>توضیح</w:t>
      </w:r>
      <w:r>
        <w:rPr>
          <w:rtl w:val="true"/>
        </w:rPr>
        <w:t>:</w:t>
      </w:r>
      <w:bookmarkEnd w:id="222"/>
    </w:p>
    <w:p>
      <w:pPr>
        <w:pStyle w:val="BookText"/>
        <w:rPr/>
      </w:pPr>
      <w:r>
        <w:rPr>
          <w:rFonts w:ascii="IRNazanin" w:hAnsi="IRNazanin" w:eastAsia="IRNazanin"/>
          <w:color w:val="111111"/>
          <w:sz w:val="28"/>
          <w:sz w:val="28"/>
          <w:szCs w:val="28"/>
          <w:rtl w:val="true"/>
          <w:lang w:bidi="fa-IR"/>
        </w:rPr>
        <w:t>این عبارات، دعای حضرت موسیعلیه السلام است که پس از اینکه به رسالت الهی مأمور شد و باید برای هدایت خطرناک ترین انسانی که ادعای خدایی داشت برود، از خدا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مسئولیتها هم 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هم شرایط آماده و هم بیانی روان؛ که ما باید با این دعاها آن را از خدا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سعه‌ی صدر اوّلین شرط موفقیّت در هر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ترس و فرار از مسئولیّت، امکانات و مقدّمات و ابزار آن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الطاف الهی، روح وسینه‌ای گشاده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سعه‌ی صدر کارها آسان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فهمیدن مردم است، نه اصطلاحات زیبا</w:t>
      </w:r>
      <w:r>
        <w:rPr>
          <w:rFonts w:eastAsia="IRNazanin" w:cs="IRNazanin"/>
          <w:color w:val="111111"/>
          <w:sz w:val="28"/>
          <w:szCs w:val="28"/>
          <w:rtl w:val="true"/>
          <w:lang w:bidi="fa-IR"/>
        </w:rPr>
        <w:t>.</w:t>
      </w:r>
    </w:p>
    <w:p>
      <w:pPr>
        <w:pStyle w:val="Heading5"/>
        <w:numPr>
          <w:ilvl w:val="4"/>
          <w:numId w:val="1"/>
        </w:numPr>
        <w:rPr/>
      </w:pPr>
      <w:bookmarkStart w:id="223" w:name="__RefHeading___Toc2151722_1395250215"/>
      <w:bookmarkStart w:id="224" w:name="_Toc100"/>
      <w:bookmarkEnd w:id="223"/>
      <w:r>
        <w:rPr>
          <w:rtl w:val="true"/>
        </w:rPr>
        <w:t>دعای حضرت موسی</w:t>
      </w:r>
      <w:bookmarkEnd w:id="224"/>
    </w:p>
    <w:p>
      <w:pPr>
        <w:pStyle w:val="Heading6"/>
        <w:numPr>
          <w:ilvl w:val="5"/>
          <w:numId w:val="1"/>
        </w:numPr>
        <w:rPr/>
      </w:pPr>
      <w:bookmarkStart w:id="225" w:name="__RefHeading___Toc2151724_1395250215"/>
      <w:bookmarkStart w:id="226" w:name="_Toc101"/>
      <w:bookmarkEnd w:id="225"/>
      <w:r>
        <w:rPr>
          <w:rtl w:val="true"/>
        </w:rPr>
        <w:t>اشاره</w:t>
      </w:r>
      <w:bookmarkEnd w:id="2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همانا من به خویشتن ستم کرده‌ام،</w:t>
      </w:r>
    </w:p>
    <w:p>
      <w:pPr>
        <w:pStyle w:val="BookText"/>
        <w:rPr/>
      </w:pPr>
      <w:r>
        <w:rPr>
          <w:rFonts w:ascii="IRNazanin" w:hAnsi="IRNazanin" w:eastAsia="IRNazanin"/>
          <w:color w:val="111111"/>
          <w:sz w:val="28"/>
          <w:sz w:val="28"/>
          <w:szCs w:val="28"/>
          <w:rtl w:val="true"/>
          <w:lang w:bidi="fa-IR"/>
        </w:rPr>
        <w:t>پس مراببخش</w:t>
      </w:r>
      <w:r>
        <w:rPr>
          <w:rFonts w:eastAsia="IRNazanin" w:cs="IRNazanin"/>
          <w:color w:val="111111"/>
          <w:sz w:val="28"/>
          <w:szCs w:val="28"/>
          <w:rtl w:val="true"/>
          <w:lang w:bidi="fa-IR"/>
        </w:rPr>
        <w:t>....</w:t>
      </w:r>
    </w:p>
    <w:p>
      <w:pPr>
        <w:pStyle w:val="Heading6"/>
        <w:numPr>
          <w:ilvl w:val="5"/>
          <w:numId w:val="1"/>
        </w:numPr>
        <w:rPr/>
      </w:pPr>
      <w:bookmarkStart w:id="227" w:name="__RefHeading___Toc2151726_1395250215"/>
      <w:bookmarkStart w:id="228" w:name="_Toc102"/>
      <w:bookmarkEnd w:id="227"/>
      <w:r>
        <w:rPr>
          <w:rtl w:val="true"/>
        </w:rPr>
        <w:t>توضیح</w:t>
      </w:r>
      <w:r>
        <w:rPr>
          <w:rtl w:val="true"/>
        </w:rPr>
        <w:t>:</w:t>
      </w:r>
      <w:bookmarkEnd w:id="22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حضرت موسی با مشتی یکی از دشمنان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قصد کشتنش را نداشت؛ چرا که ممکن بود پیامدهایی برای او و بنی اسرائیل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ترک اولی، به درگاه خداوند چنین دعا کرد</w:t>
      </w:r>
      <w:r>
        <w:rPr>
          <w:rFonts w:eastAsia="IRNazanin" w:cs="IRNazanin"/>
          <w:color w:val="111111"/>
          <w:sz w:val="28"/>
          <w:szCs w:val="28"/>
          <w:rtl w:val="true"/>
          <w:lang w:bidi="fa-IR"/>
        </w:rPr>
        <w:t>.</w:t>
      </w:r>
      <w:bookmarkStart w:id="229" w:name="pg2790_24552"/>
    </w:p>
    <w:p>
      <w:pPr>
        <w:pStyle w:val="BookText"/>
        <w:rPr/>
      </w:pPr>
      <w:bookmarkEnd w:id="229"/>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اگرپیامبری معصوم مانند حضرت موسی بخاطر ترک اولی، چنین دعا کند؛ حال ما که لغزشها و خطاهای بسیاری داریم، نباید با این دعا به درگاه خدا اعتراف به گناه کرده، از او درخواست آمرزش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صالح حتّی در برابر کجی‌های غیر عمدی نیز بلافاصله استغفار می‌کنند و از تبعات آن دوری 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انبیا مستجاب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فَغَفرلَه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151728_1395250215"/>
      <w:bookmarkStart w:id="231" w:name="_Toc103"/>
      <w:bookmarkEnd w:id="230"/>
      <w:r>
        <w:rPr>
          <w:rtl w:val="true"/>
        </w:rPr>
        <w:t>دعای حضرت موسی</w:t>
      </w:r>
      <w:bookmarkEnd w:id="231"/>
    </w:p>
    <w:p>
      <w:pPr>
        <w:pStyle w:val="Heading6"/>
        <w:numPr>
          <w:ilvl w:val="5"/>
          <w:numId w:val="1"/>
        </w:numPr>
        <w:rPr/>
      </w:pPr>
      <w:bookmarkStart w:id="232" w:name="__RefHeading___Toc2151730_1395250215"/>
      <w:bookmarkStart w:id="233" w:name="_Toc104"/>
      <w:bookmarkEnd w:id="232"/>
      <w:r>
        <w:rPr>
          <w:rtl w:val="true"/>
        </w:rPr>
        <w:t>اشاره</w:t>
      </w:r>
      <w:bookmarkEnd w:id="2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ستمگر</w:t>
      </w:r>
    </w:p>
    <w:p>
      <w:pPr>
        <w:pStyle w:val="BookText"/>
        <w:rPr/>
      </w:pPr>
      <w:r>
        <w:rPr>
          <w:rFonts w:ascii="IRNazanin" w:hAnsi="IRNazanin" w:eastAsia="IRNazanin"/>
          <w:color w:val="111111"/>
          <w:sz w:val="28"/>
          <w:sz w:val="28"/>
          <w:szCs w:val="28"/>
          <w:rtl w:val="true"/>
          <w:lang w:bidi="fa-IR"/>
        </w:rPr>
        <w:t>نجات ده</w:t>
      </w:r>
      <w:r>
        <w:rPr>
          <w:rFonts w:eastAsia="IRNazanin" w:cs="IRNazanin"/>
          <w:color w:val="111111"/>
          <w:sz w:val="28"/>
          <w:szCs w:val="28"/>
          <w:rtl w:val="true"/>
          <w:lang w:bidi="fa-IR"/>
        </w:rPr>
        <w:t>.</w:t>
      </w:r>
    </w:p>
    <w:p>
      <w:pPr>
        <w:pStyle w:val="Heading6"/>
        <w:numPr>
          <w:ilvl w:val="5"/>
          <w:numId w:val="1"/>
        </w:numPr>
        <w:rPr/>
      </w:pPr>
      <w:bookmarkStart w:id="234" w:name="__RefHeading___Toc2151732_1395250215"/>
      <w:bookmarkStart w:id="235" w:name="_Toc105"/>
      <w:bookmarkEnd w:id="234"/>
      <w:r>
        <w:rPr>
          <w:rtl w:val="true"/>
        </w:rPr>
        <w:t>توضیح</w:t>
      </w:r>
      <w:r>
        <w:rPr>
          <w:rtl w:val="true"/>
        </w:rPr>
        <w:t>:</w:t>
      </w:r>
      <w:bookmarkEnd w:id="235"/>
    </w:p>
    <w:p>
      <w:pPr>
        <w:pStyle w:val="BookText"/>
        <w:rPr/>
      </w:pPr>
      <w:r>
        <w:rPr>
          <w:rFonts w:ascii="IRNazanin" w:hAnsi="IRNazanin" w:eastAsia="IRNazanin"/>
          <w:color w:val="111111"/>
          <w:sz w:val="28"/>
          <w:sz w:val="28"/>
          <w:szCs w:val="28"/>
          <w:rtl w:val="true"/>
          <w:lang w:bidi="fa-IR"/>
        </w:rPr>
        <w:t>پس از آنکه به حضرت موسی خبر دادند که برای کشتنت به مشورت نشسته اند، او از شهر خارج شد در حالی که ترسان بود و هر لحظه در انتظار حادثه ای بود، و از خدا چنین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میان ظالمان قرار گرفت، امیدش را از دست ندهد و با توکل به خدا این دعا را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به معنای در دسترسِ دشمن قرار گرفتن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انبیا غالباً با آوارگی وسختی همراه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 و همّت خود را بکار بریم، ولی نتیجه را از خداوند بخواهیم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باید با تلاش و حرکت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الهی، در همه حالات از خداوند استمداد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حضرت موسی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w:t>
      </w:r>
    </w:p>
    <w:p>
      <w:pPr>
        <w:pStyle w:val="BookText"/>
        <w:rPr/>
      </w:pPr>
      <w:r>
        <w:rPr>
          <w:rFonts w:ascii="Amiri" w:hAnsi="Amiri" w:eastAsia="Amiri" w:cs="Amiri"/>
          <w:color w:val="111111"/>
          <w:sz w:val="28"/>
          <w:sz w:val="28"/>
          <w:szCs w:val="28"/>
          <w:rtl w:val="true"/>
          <w:lang w:bidi="ar-SA"/>
        </w:rPr>
        <w:t>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به هر خیری که برایم بفرستی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موسی در کنار چاه آب مدین آمد و برای دختران شعیب آب کشید، خسته و گرسنه به سایه ای روی آورد و از خداوند چنین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دعای کاملی است،که همه ما نیازمندیم، هر روز آن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مردم را خالصانه انجام دهیم و حل مشکلات خود را از خداوند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از خداوند درخواست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برای خداوند تکلیف ومصداق معیّن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دعاهای حضرت سلیمان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سلیمان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أَدْخِلْنِی بِرَحْمَتِکَ</w:t>
      </w:r>
    </w:p>
    <w:p>
      <w:pPr>
        <w:pStyle w:val="BookText"/>
        <w:rPr/>
      </w:pPr>
      <w:r>
        <w:rPr>
          <w:rFonts w:ascii="Amiri" w:hAnsi="Amiri" w:eastAsia="Amiri" w:cs="Amiri"/>
          <w:color w:val="111111"/>
          <w:sz w:val="28"/>
          <w:sz w:val="28"/>
          <w:szCs w:val="28"/>
          <w:rtl w:val="true"/>
          <w:lang w:bidi="ar-SA"/>
        </w:rPr>
        <w:t>فِی عِبَادِکَ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به من الهام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نعمتی که به من و به والدینم بخشیده‌ای شکر کنم و عمل صالحی که آن را می‌پسندی انجام دهم و در سایه‌ی رحمت خود، مرا در زمره‌ی بندگان شایسته‌ات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 سلیمان به وادی مورچگان رسید،مورچه ای به همنوعان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داخل خانه های خود شوید، تا سلیمان و لشکریانش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شنیدن این سخن تبسم کرد و خندید و رو به درگاه خدا کرد و چند تقاضا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توفیق شکر نعمتها را از خدا بخواهیم، نعمتهایی که به قول قرآن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همه نعمت باید عمل صالح انجام دهیم، و بر آن موفق نمی‌شویم مگر اینکه از خدا چنین درخواست کنیم و دعای حضرت سلیمان را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مخصوص هنگام اضطرار نیست؛ انبیا در اوج عظمت و قدرت دعا می‌کردند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شکرگزاری را از خدا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تنها با زبان نیست، عمل صالح و استفاده‌ی صحیح از نعمت‌ها نیز شکر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سلیمان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 هَبْ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w:t>
      </w:r>
    </w:p>
    <w:p>
      <w:pPr>
        <w:pStyle w:val="BookText"/>
        <w:rPr/>
      </w:pPr>
      <w:r>
        <w:rPr>
          <w:rFonts w:ascii="Amiri" w:hAnsi="Amiri" w:eastAsia="Amiri" w:cs="Amiri"/>
          <w:color w:val="111111"/>
          <w:sz w:val="28"/>
          <w:sz w:val="28"/>
          <w:szCs w:val="28"/>
          <w:rtl w:val="true"/>
          <w:lang w:bidi="ar-SA"/>
        </w:rPr>
        <w:t>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بیامرز و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پس از ترک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خدا روی آورده، از خدا طلب آمرزش کرده، از او می‌خواهد که به او فرمانروایی و ملکی عطا کند که پس از وی سزاوار هیچ کس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خاطر خطاها و لغزشهایش از درگاه خدا استغفار کرده، از رحمت بیکران او ناامید نشود و دعای حضرت سلیمان را زمزمه کند و بعد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از خدا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حتّی انبیا آزمایش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قبل از دعا، سبب استجابت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 حضرت سلیمان، سبب درخواست‌های بلند او از خداوند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و مناجات، صفات و نام‌هایی را درباره‌ی خداوند ذکر کنید که با دعا تناسب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گسترده و پی در پی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دعاهای حضرت زکریا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زکریّا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از جانب خود نسلی پاک و پسندیده به من عطا کن که همانا تو شنونده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دعای حضرت زکریّا، است که با وجود اینکه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بود، و خودش هم به سن پیری رسیده بود، بعد از اینکه این همه کرامت و مائده آسمانی را برای حضرت مریم دید، از پروردگارش درخواست فرزند پاکیزه 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خداوند نباید نومید شد، اگر چه خانمی عقیم باشد و یا مردی پیر شده باشد و فرزندی ندارند، با این دعا از خدا درخواست فرزند کنند، چرا که در انسانهای عادی هم دیده شده که بعد از سالها صاحب فرزند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انسان وساعات دعا، در استجابت آن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 کمالات دیگران، زمینه‌ی درخواست کمالات و توجّه انسان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فرزند ونسل پاک، سنّت و روش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ذریّه و فرزندان، به پاکی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باید از خداوند تجلیل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زکریا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خود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او را مورد رضایتت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دعا حضرت زکریا با اینکه پیر شده و همسرش نازاست از خدا درخواست فرزندی می‌کند، که جانشین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فرزندی که مورد رضایت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فکر بعد از خود هم باشد، و حساب جاری برای آخرتش داشته باشد و فرزند از بهترین مصداقهاست؛ البته اگر صالح و مورد رضایت خدا باشد؛ که با این دعا باید آن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گاهی رابطه‌ی بنده و خداوند به قدری تنگاتنگ می‌شود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هرگز از رحمت خدا مأیوس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بینش الهی، اراده خداوند بر عوامل طبیعی حاکم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هبه‌ی آسمانی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صلاح و خوبی فرزند، حتّی قبل از انعقاد نطفه، باید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زکریا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تَذَرْنِی فَرْداً وَ أَنْتَ</w:t>
      </w:r>
    </w:p>
    <w:p>
      <w:pPr>
        <w:pStyle w:val="BookText"/>
        <w:rPr/>
      </w:pPr>
      <w:r>
        <w:rPr>
          <w:rFonts w:ascii="Amiri" w:hAnsi="Amiri" w:eastAsia="Amiri" w:cs="Amiri"/>
          <w:color w:val="111111"/>
          <w:sz w:val="28"/>
          <w:sz w:val="28"/>
          <w:szCs w:val="28"/>
          <w:rtl w:val="true"/>
          <w:lang w:bidi="ar-SA"/>
        </w:rPr>
        <w:t>خَیْرُ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تنها مگذار</w:t>
      </w:r>
    </w:p>
    <w:p>
      <w:pPr>
        <w:pStyle w:val="BookText"/>
        <w:rPr/>
      </w:pPr>
      <w:r>
        <w:rPr>
          <w:rFonts w:ascii="IRNazanin" w:hAnsi="IRNazanin" w:eastAsia="IRNazanin"/>
          <w:color w:val="111111"/>
          <w:sz w:val="28"/>
          <w:sz w:val="28"/>
          <w:szCs w:val="28"/>
          <w:rtl w:val="true"/>
          <w:lang w:bidi="fa-IR"/>
        </w:rPr>
        <w:t>و تو خود،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حضرت زکریا با اینکه کهنسال بوده و همسرش هم عقیم است، از خداوند درخواست فرزندی می‌کند که بتواند برنامه های الهی او را تعقیب کرده و فرصت طلبان بر اموال و هدایای معبد بنی اسرائیل که صرف راه خدا می‌شد، پنجه نیفکنند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می‌توان از خدا درخواست فرزند صالحی کرد که ادامه دهنده راه الهی انسان باشد و از لطف و رحمت خدا مأیوس نشد؛ اگر چه از نظر اسباب مادی چنین چیزی محال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در دعا، درخواست‌ها را با اجابت مقرون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ربّ لا تذرنی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دعا، خداوند را با آن صفتی که با خواسته ما تناسب بیشتری دارد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از طریق دعا نازائی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ـ دعای حضرت عیسی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عیسیعلیه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اُرْزُقْنَا وَ أَنْتَ</w:t>
      </w:r>
    </w:p>
    <w:p>
      <w:pPr>
        <w:pStyle w:val="BookText"/>
        <w:rPr/>
      </w:pP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روزی ده،</w:t>
      </w:r>
    </w:p>
    <w:p>
      <w:pPr>
        <w:pStyle w:val="BookText"/>
        <w:rPr/>
      </w:pPr>
      <w:r>
        <w:rPr>
          <w:rFonts w:ascii="IRNazanin" w:hAnsi="IRNazanin" w:eastAsia="IRNazanin"/>
          <w:color w:val="111111"/>
          <w:sz w:val="28"/>
          <w:sz w:val="28"/>
          <w:szCs w:val="28"/>
          <w:rtl w:val="true"/>
          <w:lang w:bidi="fa-IR"/>
        </w:rPr>
        <w:t>که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حضرت عیسیعلیه السلام است که به درخواست حواریونش، از خدا درخواست مائده آسمانی کرد و خدا دعایش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با این دعا رزق و روزی خود را از خداوند رزاق درخواست کنیم؛ چرا که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اولیای خداوند برای قضای حوائج،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خدا را با ادب کامل و با صفت مناسب با خواسته، صدا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توجّه کنیم و به سراغ دیگران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ـ دعاهای حضرت پیامبر اکرمصلی الله علیه وسلم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پیامبرصلی الله علیه وسلم برای خواندن این دعا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أَدْخِلْنِی مُدْخَلَ صِدْقٍ وَ أَخْرِجْنِی مُخْرَجَ صِدْقٍ وَ اجْعَلْ لِی مِنْ لَدُنْکَ</w:t>
      </w:r>
    </w:p>
    <w:p>
      <w:pPr>
        <w:pStyle w:val="BookText"/>
        <w:rPr/>
      </w:pPr>
      <w:r>
        <w:rPr>
          <w:rFonts w:ascii="Amiri" w:hAnsi="Amiri" w:eastAsia="Amiri" w:cs="Amiri"/>
          <w:color w:val="111111"/>
          <w:sz w:val="28"/>
          <w:sz w:val="28"/>
          <w:szCs w:val="28"/>
          <w:rtl w:val="true"/>
          <w:lang w:bidi="ar-SA"/>
        </w:rPr>
        <w:t>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مرا با ورودی نیکو و صادقانه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و با خروجی نیکو بیرون آر</w:t>
      </w:r>
    </w:p>
    <w:p>
      <w:pPr>
        <w:pStyle w:val="BookText"/>
        <w:rPr/>
      </w:pPr>
      <w:r>
        <w:rPr>
          <w:rFonts w:ascii="IRNazanin" w:hAnsi="IRNazanin" w:eastAsia="IRNazanin"/>
          <w:color w:val="111111"/>
          <w:sz w:val="28"/>
          <w:sz w:val="28"/>
          <w:szCs w:val="28"/>
          <w:rtl w:val="true"/>
          <w:lang w:bidi="fa-IR"/>
        </w:rPr>
        <w:t>و برای من از پیش خودت سلطه و برهانی نیرومند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است که خداوند متعال به پیامبرصلی الله علیه وسلم تعلیم می‌دهد تا آن را در انجام کارهایش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استاد خدا باشد و شاگرد پیامبرصلی الله علیه وسلم، معلوم می‌شود که محتوای درسی چقدر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درسی است که مشکل گشای بسیاری از کارهاست؛ چنانچه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ورود به کاری، ترس و وحشت داشتی، این آیه را بخوان و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در ورود به کارهایمان این دعا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خود را در برابر خداوند به زبان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را هم باید از خدا آموخت که چگونه بخوانیم وچه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آغاز نیک، پایان و فرجام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آغاز شیرین دلخوش بود، بلکه باید از خطر بدعاقبتی به خدا پناه برد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امور به دست خداست و باید از او مدد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نصرت و امداد را تنها از خدا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پیامبرصلی الله علیه وسلم برای خواندن این دعا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پیامبراکرمصلی الله علیه وسلم، به خاطر عشق به فراگیری قرآن و حفظ آن برای مردم به هنگام دریافت وحی عجله می‌کرد، و مهلت نمی‌داد جبرئیل سخن خود را کامل کند، چنین به او تذکر داده شده که نسبت به قرآن پیش از آن که وحی آن تمام شود عجله مکن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استاد خدا باشد و شاگرد پیامبرصلی الله علیه وسلم، معلوم می‌شود که محتوای درسی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غنیمت شماریم و علم زیاد را از درگاه خدا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معلّم، خداوند علاّم و علیم است، پس علم را از او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علم و دانش نهایتی نیست و فارغ التحصیل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در کمالات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وسیله‌ی رشد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علم همه حتّی علم پیامبر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حضرت پیامبرصلی الله علیه وسلم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احْکُمْ بِالْحَقِّ وَ رَبُّنَا الرَّحْمنُ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w:t>
      </w:r>
    </w:p>
    <w:p>
      <w:pPr>
        <w:pStyle w:val="BookText"/>
        <w:rPr/>
      </w:pPr>
      <w:r>
        <w:rPr>
          <w:rFonts w:ascii="IRNazanin" w:hAnsi="IRNazanin" w:eastAsia="IRNazanin"/>
          <w:color w:val="111111"/>
          <w:sz w:val="28"/>
          <w:sz w:val="28"/>
          <w:szCs w:val="28"/>
          <w:rtl w:val="true"/>
          <w:lang w:bidi="fa-IR"/>
        </w:rPr>
        <w:t>و پروردگار همه ما خداوند رحمان است که کمک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پیامبرصلی الله علیه وسلم بعد از مشاهده این همه اعراض و روی گردانی ، ناراحتی خود را از این همه غرور و غفلت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رویارویی با دشمنان زبان نفهم، باید با این دعا از خدا کمک خواسته، او را حاکم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لجاجت دشمنان، از خداوند کمک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مطلقی که همه چیز را می‌داند، قضاوتش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مورد دشمنان نیز از حقّ تجاوز نکنیم و کیفر بیش از حقّ نخواهیم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پیامبرصلی الله علیه وسلم برای خواندن این دعا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p>
    <w:p>
      <w:pPr>
        <w:pStyle w:val="BookText"/>
        <w:rPr/>
      </w:pPr>
      <w:r>
        <w:rPr>
          <w:rFonts w:ascii="IRNazanin" w:hAnsi="IRNazanin" w:eastAsia="IRNazanin"/>
          <w:color w:val="111111"/>
          <w:sz w:val="28"/>
          <w:sz w:val="28"/>
          <w:szCs w:val="28"/>
          <w:rtl w:val="true"/>
          <w:lang w:bidi="fa-IR"/>
        </w:rPr>
        <w:t>مرا در میان قوم ستمگر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است که خداوند متعال به پیامبرصلی الله علیه وسلم تعلیم می‌دهد تا از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هدف آیات گذشته را که تهدید کفار و مشرکان لجوج به عذابهای الهی است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باید از خداوند متعال بخواهیم، که هرگز ما را با ظالمان قرار ندهد، که عذاب ایشان ما را هم فرا گیرد؛ پس تا می‌توانیم باید از گناهکاران و مجالس گناه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میان ظالمان، خطر گرفتاری به عذاب‌های الهی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پیامبرصلی الله علیه وسلم برای خواندن این استعاذه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آنان نزد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دعای قبلی، خداوند متعال، درخواستی را در غالب پناه بردن به او، به پیامبرصلی الله علیه وسلم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ما احتیاج داریم که از شر شیاطین به خدا پناه ببریم؛ چه بهتر که با این جملات تعلیمی از جانب خدا، در پناهش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نیز باید به خدا پناه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اَعوذبک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پناهگاه مطمئن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متعدّد و وسوسه‌های آنان نیز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در انبیا نیز طمع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وسوسه، حضور شیطان‌هاست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افراد فاسد ومفسد در جامعه، مقدّمه فساد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پیامبرصلی الله علیه وسلم برای خواندن این دعا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أَنْتَ</w:t>
      </w:r>
    </w:p>
    <w:p>
      <w:pPr>
        <w:pStyle w:val="BookText"/>
        <w:rPr/>
      </w:pPr>
      <w:r>
        <w:rPr>
          <w:rFonts w:ascii="Amiri" w:hAnsi="Amiri" w:eastAsia="Amiri" w:cs="Amiri"/>
          <w:color w:val="111111"/>
          <w:sz w:val="28"/>
          <w:sz w:val="28"/>
          <w:szCs w:val="28"/>
          <w:rtl w:val="true"/>
          <w:lang w:bidi="ar-SA"/>
        </w:rPr>
        <w:t>خَیْرُ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بیامرز و رحم کن</w:t>
      </w:r>
    </w:p>
    <w:p>
      <w:pPr>
        <w:pStyle w:val="BookText"/>
        <w:rPr/>
      </w:pPr>
      <w:r>
        <w:rPr>
          <w:rFonts w:ascii="IRNazanin" w:hAnsi="IRNazanin" w:eastAsia="IRNazanin"/>
          <w:color w:val="111111"/>
          <w:sz w:val="28"/>
          <w:sz w:val="28"/>
          <w:szCs w:val="28"/>
          <w:rtl w:val="true"/>
          <w:lang w:bidi="fa-IR"/>
        </w:rPr>
        <w:t>که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آیه از سوره مبارکه مؤمنون و دعایی است که خداوند متعال به پیامبرصلی الله علیه وسلم تعلیم می‌دهد تا از او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معصوم، به دستور خدا باید این دعا را بخواند، حساب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ما هم با خواندن این دعا، خود را در زمره بندگان استغفار کننده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معصوم نیز به رحمت و مغفرت خداوند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ستایش از خدا 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بهشتیان و حاملان عرش الهی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حاملان عرش الهی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کرده‌اند بیامرز و آنان را از عذاب دوزخ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عرش الهی و کسانی که گرداگرد آن تسبیح و حمد پروردگارشان را می‌گویند و به او ایمان دارند و برای مؤمنان استغفار می‌کنند،از خدا چنین درخواست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همیشه در دعا کردن به فکر خود باشیم، بلکه دیگرانی که حق به گردن ما دارند و مؤمنان را با این درخواست فرشتگان دعا کنیم، تا این دعا شامل حال خود ما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باید به خود بنازند که مقربان درگاه الهی همواره به آنان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تسبیح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تجلیل 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 رحمة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کسانی در حقّ دیگران مؤثّر است که خود اهل ایمان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دیگران، یک ارزش پسندیده و شناخته شده‌ی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به تنهایی کافی نیست، پیروی عملی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در پیروی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حاملان عرش الهی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و آنان را با هر کس از پدران و همسران و فرزندانشان که صلاحیّت دارند به باغ‌های اقامتی که به ایشان وعده داده‌ای وارد کن؛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همان خدای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ادامه دعای حاملان عرش الهی و کسانی که گرداگرد آن تسبیح و حمد پروردگارشان را می‌گویند و به او ایمان دارند و برای مؤمنان استغفار می‌کنند،می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به مؤمنین بلکه به پدران، همسران، و فرزندانشان هم که صلاحیت دارند با این درخواست،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فرشتگان دعاهای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دعای اولیای خدا شدن، صلاحیّت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دوزخ کافی نیست؛ ورود به بهشت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پاکی از بدی‌ها، سپس دریافت کمالات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صلاحیّت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همجواری و همزیستی بستگان یک نعمت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حاملان عرش الهی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w:t>
      </w:r>
    </w:p>
    <w:p>
      <w:pPr>
        <w:pStyle w:val="BookText"/>
        <w:rPr/>
      </w:pPr>
      <w:r>
        <w:rPr>
          <w:rFonts w:ascii="Amiri" w:hAnsi="Amiri" w:eastAsia="Amiri" w:cs="Amiri"/>
          <w:color w:val="111111"/>
          <w:sz w:val="28"/>
          <w:sz w:val="28"/>
          <w:szCs w:val="28"/>
          <w:rtl w:val="true"/>
          <w:lang w:bidi="ar-SA"/>
        </w:rPr>
        <w:t>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و هر کس را در آن روز از بدی‌ها حفظ کنی، پس مشمول رحمتت ساخته‌ای؛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غیر از دوزخ، در صحنه قیامت ناراحتی های دیگری مانند هول محشر، رسوایی در برابر خلائق، طول حساب و امثال آن وجود دارد حاملان عرش دعای دیگری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خود به مؤمنان را، با این دعای حاملان عرش خدا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 در صورتی است که انسان از آفات معنوی و مادی، هر دو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مصونیّت از گناه را باید از خدا خواست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را هنر خود ندانیم بلکه لطف و رحمت او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در رفاه دنیوی نیست بلکه در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بهشتیان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 اغْفِرْ لَنَا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نور ما را کامل کن و ما را بیامرز،</w:t>
      </w:r>
    </w:p>
    <w:p>
      <w:pPr>
        <w:pStyle w:val="BookText"/>
        <w:rPr/>
      </w:pP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مؤمنان به بهشت‌هایی وارد می‌شوند که نهرها از زیر آنها جاری است و خداوند، در آن روز پیامبر و کسانی را که به او ایمان آورده‌اند خوار نکند، نورشان پیشاپیش آنها و از سوی راستشان می‌شتابد و مؤمنان چنین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توبه اینست که گناهان بخشیده شده، خدا انسان را وارد بهشت می‌کند و این دعای بهشتیان است و اشکالی ندارد که در دنیا از خدا بخواهیم نورمان را زیاد کند و ما را بیامرزد؛البته افزوده شدن نور با تقوای عملی است نه با حرف؛ بهشتیان در برابر اعمال صالحشان درخواست نور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 و پلیدی در بهشت جای ندارد؛ اول پاک شدن، سپس وارد بهشت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توبه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یدخلکم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دنیا، در قیامت به صورت نور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دنیا دنبال نورند، در آخرت غرق 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بندگان صالح خداوند متعال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بندگان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 صِرَاطَ الَّذِینَ أَنْعَمْتَ عَلَیْهِمْ غَیْرِ الْمَغْضُوبِ عَلَیْهِمْ</w:t>
      </w:r>
    </w:p>
    <w:p>
      <w:pPr>
        <w:pStyle w:val="BookText"/>
        <w:rPr/>
      </w:pP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lang w:bidi="ar-SA"/>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راه راست هدایت فرما ، راه کسانی که آنها را مشمول نعمت خود ساختی،</w:t>
      </w:r>
    </w:p>
    <w:p>
      <w:pPr>
        <w:pStyle w:val="BookText"/>
        <w:rPr/>
      </w:pPr>
      <w:r>
        <w:rPr>
          <w:rFonts w:ascii="IRNazanin" w:hAnsi="IRNazanin" w:eastAsia="IRNazanin"/>
          <w:color w:val="111111"/>
          <w:sz w:val="28"/>
          <w:sz w:val="28"/>
          <w:szCs w:val="28"/>
          <w:rtl w:val="true"/>
          <w:lang w:bidi="fa-IR"/>
        </w:rPr>
        <w:t>نه غضب شدگان و نه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دعای بنده است که پس از تسلیم در برابر پروردگار و اظهار عبودیت و یاری جستن از او، نعمت هدایت را درخواست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روزی ده بار در نماز این درخواست را از خدا داریم،در غیر نماز هم این دعا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 راه کسانی است که مورد نعمت الهی واقع شده‌اند وعبارتند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صدّیقین، شهدا وصالحین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شدگان نیز مورد خطرند و باید دائماً از خدا بخواهند که مسیر شان، به غضب و گمراهی کشیده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افرادی همانند فرعون و قارون و ابولهب و امّت‌هایی همچون قوم عاد، ثمود و بنی‌اسرائیل، به عنوان غضب‌شدگان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نام برخی به عنوان گمراه کننده آمده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فرعون، سامری، دوست بد،رؤسا ونیاکان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غُفْرَانَکَ رَبَّنَا</w:t>
      </w:r>
    </w:p>
    <w:p>
      <w:pPr>
        <w:pStyle w:val="BookText"/>
        <w:rPr/>
      </w:pPr>
      <w:r>
        <w:rPr>
          <w:rFonts w:ascii="Amiri" w:hAnsi="Amiri" w:eastAsia="Amiri" w:cs="Amiri"/>
          <w:color w:val="111111"/>
          <w:sz w:val="28"/>
          <w:sz w:val="28"/>
          <w:szCs w:val="28"/>
          <w:rtl w:val="true"/>
          <w:lang w:bidi="ar-SA"/>
        </w:rPr>
        <w:t>وَ 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پروردگارا</w:t>
      </w:r>
    </w:p>
    <w:p>
      <w:pPr>
        <w:pStyle w:val="BookText"/>
        <w:rPr/>
      </w:pP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پس از شنیدن و اطاعت از خداوند متعال از او درخواست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علاوه بر اطاعت از خداوند متعال، باید همیشه از او درخواست آمرزش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زمینه‌ی دریافت مغفرت الهی، ایمان وعمل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ایمان و عمل، باز هم باید چشم امید به رحمت و غفران الهی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w:t>
      </w:r>
    </w:p>
    <w:p>
      <w:pPr>
        <w:pStyle w:val="BookText"/>
        <w:rPr/>
      </w:pPr>
      <w:r>
        <w:rPr>
          <w:rFonts w:ascii="Amiri" w:hAnsi="Amiri" w:eastAsia="Amiri" w:cs="Amiri"/>
          <w:color w:val="111111"/>
          <w:sz w:val="28"/>
          <w:sz w:val="28"/>
          <w:szCs w:val="28"/>
          <w:rtl w:val="true"/>
          <w:lang w:bidi="ar-SA"/>
        </w:rPr>
        <w:t>أَوْ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تکالیف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w:t>
      </w:r>
    </w:p>
    <w:p>
      <w:pPr>
        <w:pStyle w:val="BookText"/>
        <w:rPr/>
      </w:pPr>
      <w:r>
        <w:rPr>
          <w:rFonts w:ascii="IRNazanin" w:hAnsi="IRNazanin" w:eastAsia="IRNazanin"/>
          <w:color w:val="111111"/>
          <w:sz w:val="28"/>
          <w:sz w:val="28"/>
          <w:szCs w:val="28"/>
          <w:rtl w:val="true"/>
          <w:lang w:bidi="fa-IR"/>
        </w:rPr>
        <w:t>یا خطا نمودیم،</w:t>
      </w:r>
    </w:p>
    <w:p>
      <w:pPr>
        <w:pStyle w:val="BookText"/>
        <w:rPr/>
      </w:pPr>
      <w:r>
        <w:rPr>
          <w:rFonts w:ascii="IRNazanin" w:hAnsi="IRNazanin" w:eastAsia="IRNazanin"/>
          <w:color w:val="111111"/>
          <w:sz w:val="28"/>
          <w:sz w:val="28"/>
          <w:szCs w:val="28"/>
          <w:rtl w:val="true"/>
          <w:lang w:bidi="fa-IR"/>
        </w:rPr>
        <w:t>ما را مؤاخذه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مؤمنان چند درخواست دیگر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و اطاعت از خداوند متعال باید نسبت به خطاها و فراموشکاریهایمان عذر به درگاه خدا آوریم و درخواست عدم مؤاخذه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وسراپا عادل ومتّقی هستند، بازهم از خطا ونسیان‌های خود نگرانند ودعا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 کَمَا حَمَلْتَهُ عَلَی الَّذِینَ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p>
    <w:p>
      <w:pPr>
        <w:pStyle w:val="BookText"/>
        <w:rPr/>
      </w:pPr>
      <w:r>
        <w:rPr>
          <w:rFonts w:ascii="IRNazanin" w:hAnsi="IRNazanin" w:eastAsia="IRNazanin"/>
          <w:color w:val="111111"/>
          <w:sz w:val="28"/>
          <w:sz w:val="28"/>
          <w:szCs w:val="28"/>
          <w:rtl w:val="true"/>
          <w:lang w:bidi="fa-IR"/>
        </w:rPr>
        <w:t>تکلیف سنگین بر ما قرار مده،</w:t>
      </w:r>
    </w:p>
    <w:p>
      <w:pPr>
        <w:pStyle w:val="BookText"/>
        <w:rPr/>
      </w:pPr>
      <w:r>
        <w:rPr>
          <w:rFonts w:ascii="IRNazanin" w:hAnsi="IRNazanin" w:eastAsia="IRNazanin"/>
          <w:color w:val="111111"/>
          <w:sz w:val="28"/>
          <w:sz w:val="28"/>
          <w:szCs w:val="28"/>
          <w:rtl w:val="true"/>
          <w:lang w:bidi="fa-IR"/>
        </w:rPr>
        <w:t xml:space="preserve">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مؤمنان چند درخواست دیگر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گناه خود بترسیم که باعث می‌شود، تکالیف سنگینی به دوش انسان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دعای فوق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و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گناه و نافرمانی تکالیف سنگینی را بر عهده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نافرمانیهای پی در پی بنی اسرائیل که باعث شد از خوردن پاره ای از گوشتهای حلال محروم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طاقت تحمل آن را نداریم،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مقرّر نکن و از ما درگذر و ما را بیامرز</w:t>
      </w:r>
    </w:p>
    <w:p>
      <w:pPr>
        <w:pStyle w:val="BookText"/>
        <w:rPr/>
      </w:pPr>
      <w:r>
        <w:rPr>
          <w:rFonts w:ascii="IRNazanin" w:hAnsi="IRNazanin" w:eastAsia="IRNazanin"/>
          <w:color w:val="111111"/>
          <w:sz w:val="28"/>
          <w:sz w:val="28"/>
          <w:szCs w:val="28"/>
          <w:rtl w:val="true"/>
          <w:lang w:bidi="fa-IR"/>
        </w:rPr>
        <w:t>و در رحمت خود قرارده، تو مولی و سرپرست مایی،</w:t>
      </w:r>
    </w:p>
    <w:p>
      <w:pPr>
        <w:pStyle w:val="BookText"/>
        <w:rPr/>
      </w:pPr>
      <w:r>
        <w:rPr>
          <w:rFonts w:ascii="IRNazanin" w:hAnsi="IRNazanin" w:eastAsia="IRNazanin"/>
          <w:color w:val="111111"/>
          <w:sz w:val="28"/>
          <w:sz w:val="28"/>
          <w:szCs w:val="28"/>
          <w:rtl w:val="true"/>
          <w:lang w:bidi="fa-IR"/>
        </w:rPr>
        <w:t>پس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مؤمنان چند درخواست دیگر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خداوند درخوست سه مرحله از لطفش را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مغفرت،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انسان تمام مراحل لطف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عفو است که محو آثار گناه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مغفرت و محو آثار گناه از روح است و مرحله سوّم بهره‌گیری از رحمت پروردگار و پیروزی بر کافران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آن است که ابتدا به ضعف خود اقرار کنیم؛سپس به عظمت خداوند گواهی دهیم؛ آنگاه خواست خود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اسلام بر کفر، خواسته دائمی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راسخان در 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پس از آن که ما را هدایت کردی،</w:t>
      </w:r>
    </w:p>
    <w:p>
      <w:pPr>
        <w:pStyle w:val="BookText"/>
        <w:rPr/>
      </w:pPr>
      <w:r>
        <w:rPr>
          <w:rFonts w:ascii="IRNazanin" w:hAnsi="IRNazanin" w:eastAsia="IRNazanin"/>
          <w:color w:val="111111"/>
          <w:sz w:val="28"/>
          <w:sz w:val="28"/>
          <w:szCs w:val="28"/>
          <w:rtl w:val="true"/>
          <w:lang w:bidi="fa-IR"/>
        </w:rPr>
        <w:t>دلهای مارا به باطل مایل مگردان</w:t>
      </w:r>
    </w:p>
    <w:p>
      <w:pPr>
        <w:pStyle w:val="BookText"/>
        <w:rPr/>
      </w:pPr>
      <w:r>
        <w:rPr>
          <w:rFonts w:ascii="IRNazanin" w:hAnsi="IRNazanin" w:eastAsia="IRNazanin"/>
          <w:color w:val="111111"/>
          <w:sz w:val="28"/>
          <w:sz w:val="28"/>
          <w:szCs w:val="28"/>
          <w:rtl w:val="true"/>
          <w:lang w:bidi="fa-IR"/>
        </w:rPr>
        <w:t>و از سوی خود مارا رحمتی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خود بسیار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راسخان در علم است که علاوه بر به کار گرفتن سرمایه های علمی خود در فهم معنی آیات متشابه، به پروردگار خویش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هر لحظه در سراشیبی خطر هستیم،مبادا غرور علمی و هوای نفس ما را بلغزاند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 ما باید، این دعای راسخان در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دانش خود مغرور نشویم، از خداوند هدایت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علم واقعی و رسوخ در علم، توجّه به خدا و استمداد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خط قرار گرفتن مهم است، ولی از خط خارج نشدن اهمیّت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و هبه‌ی دائمی و بی‌منّت، مخصوص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انسانهای با تقوا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آمَنَّا فَاغْفِرْ لَنَا ذُنُوبَنَا</w:t>
      </w:r>
    </w:p>
    <w:p>
      <w:pPr>
        <w:pStyle w:val="BookText"/>
        <w:rPr/>
      </w:pP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براستی که ما ایمان آورده‌ایم،</w:t>
      </w:r>
    </w:p>
    <w:p>
      <w:pPr>
        <w:pStyle w:val="BookText"/>
        <w:rPr/>
      </w:pPr>
      <w:r>
        <w:rPr>
          <w:rFonts w:ascii="IRNazanin" w:hAnsi="IRNazanin" w:eastAsia="IRNazanin"/>
          <w:color w:val="111111"/>
          <w:sz w:val="28"/>
          <w:sz w:val="28"/>
          <w:szCs w:val="28"/>
          <w:rtl w:val="true"/>
          <w:lang w:bidi="fa-IR"/>
        </w:rPr>
        <w:t>پس گناهان ما را ببخش</w:t>
      </w:r>
    </w:p>
    <w:p>
      <w:pPr>
        <w:pStyle w:val="BookText"/>
        <w:rPr/>
      </w:pPr>
      <w:r>
        <w:rPr>
          <w:rFonts w:ascii="IRNazanin" w:hAnsi="IRNazanin" w:eastAsia="IRNazanin"/>
          <w:color w:val="111111"/>
          <w:sz w:val="28"/>
          <w:sz w:val="28"/>
          <w:szCs w:val="28"/>
          <w:rtl w:val="true"/>
          <w:lang w:bidi="fa-IR"/>
        </w:rPr>
        <w:t>و ما را از عذاب آتش</w:t>
      </w:r>
    </w:p>
    <w:p>
      <w:pPr>
        <w:pStyle w:val="BookText"/>
        <w:rPr/>
      </w:pPr>
      <w:r>
        <w:rPr>
          <w:rFonts w:ascii="IRNazanin" w:hAnsi="IRNazanin" w:eastAsia="IRNazanin"/>
          <w:color w:val="111111"/>
          <w:sz w:val="28"/>
          <w:sz w:val="28"/>
          <w:szCs w:val="28"/>
          <w:rtl w:val="true"/>
          <w:lang w:bidi="fa-IR"/>
        </w:rPr>
        <w:t>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انسانهای با تقوایی است که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به دعایی که خداوند متعال آن را از دعاهای اهل بهشت دانسته، بسیار لذت بخش و امیدوار کننده است؛ پس ما هم زبان را به این دعا آشنا کنیم، باشد که به بزرگواری خداوند از بهشتیان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همواره در انابه و دعا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قهر و عذاب خداوند، از نشانه‌های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خوبتان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اهل تقوا هستید، باز هم از قهر الهی باید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زمینه‌ی عفو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رزمندگان مخلص</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 إِسْرَافَنَا فِی أَمْرِنَا وَ ثَبِّتْ أَقْدَامَنَا وَ انْصُرْنَا</w:t>
      </w:r>
    </w:p>
    <w:p>
      <w:pPr>
        <w:pStyle w:val="BookText"/>
        <w:rPr/>
      </w:pPr>
      <w:r>
        <w:rPr>
          <w:rFonts w:ascii="Amiri" w:hAnsi="Amiri" w:eastAsia="Amiri" w:cs="Amiri"/>
          <w:color w:val="111111"/>
          <w:sz w:val="28"/>
          <w:sz w:val="28"/>
          <w:szCs w:val="28"/>
          <w:rtl w:val="true"/>
          <w:lang w:bidi="ar-SA"/>
        </w:rPr>
        <w:t>عَلَی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گناهانمان و زیاده‌روی‌هایمان را در کارمان ببخش و گامهای ما را استوار بدار</w:t>
      </w:r>
    </w:p>
    <w:p>
      <w:pPr>
        <w:pStyle w:val="BookText"/>
        <w:rPr/>
      </w:pPr>
      <w:r>
        <w:rPr>
          <w:rFonts w:ascii="IRNazanin" w:hAnsi="IRNazanin" w:eastAsia="IRNazanin"/>
          <w:color w:val="111111"/>
          <w:sz w:val="28"/>
          <w:sz w:val="28"/>
          <w:szCs w:val="28"/>
          <w:rtl w:val="true"/>
          <w:lang w:bidi="fa-IR"/>
        </w:rPr>
        <w:t>و ما را بر گروه کافران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رزمندگان مخلص و آگاهی است که همراه با پیامبران گذشته 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مخلص صحنه های نبرد با دشمن نباشیم، باز باید از خدا درخواست مغفرت کرده و ثابت قدم بودن در راه دین را از خدا بخواهیم؛چه بسا افرادی که با پیامبر و امام بوده اند، ولی پایان کارشان به جهنم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شکست در جنگ، گناه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مخلص، با استغفار این موانع پیروزی را از بین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طلب آمرزش کنید، سپس از خداوند پیروزی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تسلیم در برابر دشمن، در پیشگاه خداوند اظهار ذلّت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نصرت و یاری خدا را برای نابودی کفر می‌خواهند، نه برای کسب افتخار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لطف خداوند تکیه کنید، نه بر نفرات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خردمندان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این هستی را باطل و بی هدف نیافریده‌ای،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w:t>
      </w:r>
    </w:p>
    <w:p>
      <w:pPr>
        <w:pStyle w:val="BookText"/>
        <w:rPr/>
      </w:pPr>
      <w:r>
        <w:rPr>
          <w:rFonts w:ascii="IRNazanin" w:hAnsi="IRNazanin" w:eastAsia="IRNazanin"/>
          <w:color w:val="111111"/>
          <w:sz w:val="28"/>
          <w:sz w:val="28"/>
          <w:szCs w:val="28"/>
          <w:rtl w:val="true"/>
          <w:lang w:bidi="fa-IR"/>
        </w:rPr>
        <w:t>پس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 خردمندانی است که در حالات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هستند و در اسرار آفرینش آسمانها و زمین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باید علاوه بر یاد دائمی خدا، گاهی اوقات در نشانه های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 و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و دعای خردمندان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خردمندی، یاد خدا در هر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اساس فکر و اندیشه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وفکر، همراه یکدیگر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کسانی ذکر می‌گویند، ولی اهل فکر نیستند وکسانی اهل فکر هستند، ولی اهل ذکر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حسّی طبیعت کافی نیست، تعقّل و تفکّر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هستی بیهوده و باطل نیست، ما هم نباید بیهوده و باطل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دعا، خدا را ستایش کنیم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ثمره‌ی عقل و خرد، ترس از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خردمندان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همانا ما دعوت منادی ایمان را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پروردگارتان ایمان بیاورید، پس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پس گناهان ما را بیامرز و زشتی‌های ما را بپوشان و ما 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ادامه دعای خردمندانی است که در حالات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هستند و پس از اعلان ایمان خود، از خداوند چنین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انسان گاهی ایمانش را اعلان مجدد کند و با این دعا از خدا بخواهد که گناهانش را بیامرزد و در راه و رسم نیکان بمیراند و این خود نوعی درخواست عاقبت بخیری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اعتراف، نشانه‌ی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دعا که زمینه‌ی عفو الهی را فراهم می‌کند، توجّه به ربوبیّت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زمینه‌ی دریافت مغفرت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در دعای خود شریک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مقامی دارند که خردمندان آرزوی آن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خردمندان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آنچه را به واسطه‌ی پیامبرانت به ما وعده داده‌ای،</w:t>
      </w:r>
    </w:p>
    <w:p>
      <w:pPr>
        <w:pStyle w:val="BookText"/>
        <w:rPr/>
      </w:pPr>
      <w:r>
        <w:rPr>
          <w:rFonts w:ascii="IRNazanin" w:hAnsi="IRNazanin" w:eastAsia="IRNazanin"/>
          <w:color w:val="111111"/>
          <w:sz w:val="28"/>
          <w:sz w:val="28"/>
          <w:szCs w:val="28"/>
          <w:rtl w:val="true"/>
          <w:lang w:bidi="fa-IR"/>
        </w:rPr>
        <w:t>به ما مرحمت فرما و ما را در روز قیامت خوار مساز،</w:t>
      </w:r>
    </w:p>
    <w:p>
      <w:pPr>
        <w:pStyle w:val="BookText"/>
        <w:rPr/>
      </w:pPr>
      <w:r>
        <w:rPr>
          <w:rFonts w:ascii="IRNazanin" w:hAnsi="IRNazanin" w:eastAsia="IRNazanin"/>
          <w:color w:val="111111"/>
          <w:sz w:val="28"/>
          <w:sz w:val="28"/>
          <w:szCs w:val="28"/>
          <w:rtl w:val="true"/>
          <w:lang w:bidi="fa-IR"/>
        </w:rPr>
        <w:t>که البتّه تو خلاف وعده انجام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ادامه دعای خردمندانی است که در حالات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 و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هستند و از رسوایی روز قیامت می‌ترسند و از خداوند چنین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رسوایی و خواری در آخرت چه بسا بدتر و سخت تر از رسوایی در دنیاست، پس باید با این دعا از خدا بخواهیم که ما را در قیامت خوار و رسوا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مذکور، خداوند متعال مسیر رشد خردمندان و اولوا الالباب را این گونه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فکر، رسیدن به حکمت، تسلیم انبیا شدن، استغفار، خوب مردن، در انتظار الطاف الهی و نجات از رسوایی و 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خردمندان، نشان شیفتگی آنان به ربوبیّت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وعده، از شئون ربوبیّت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به همه‌ی انبیا وهمه وعده‌های الهی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آرزوی خردمندان، رسیدن به الطاف الهی و نجات از دوزخ و رسوایی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 به انسانها برای خواندن این دعا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ارْحَمْهُمَا کَمَا رَبَّیَانِی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خداست به انسانها، که از روی مهربانی و لطف، بالِ تواضع خویش را برای پدر و مادر فرودآورند و ایشان را با این دعا،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رنگ الهی دارد، چرا که خود خداوند آن را به ما تعلیم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فرصت را غنیمت شماریم و با آن، به دو نعمت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باید نسبت به پدر و مادر، هم متواضع باشد، هم برایشان از خداوند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خود، تلخی‌ها و مشکلات دوران کودکی وخردسالی را که بر والدین تحمیل شده است از یاد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از مربّیان خود تشکّر وقدردانی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گروهی از بندگان خدا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وَ ارْحَمْنَا وَ أَنْتَ خَیْرُ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ایمان آوردیم، پس ما را ببخش</w:t>
      </w:r>
    </w:p>
    <w:p>
      <w:pPr>
        <w:pStyle w:val="BookText"/>
        <w:rPr/>
      </w:pPr>
      <w:r>
        <w:rPr>
          <w:rFonts w:ascii="IRNazanin" w:hAnsi="IRNazanin" w:eastAsia="IRNazanin"/>
          <w:color w:val="111111"/>
          <w:sz w:val="28"/>
          <w:sz w:val="28"/>
          <w:szCs w:val="28"/>
          <w:rtl w:val="true"/>
          <w:lang w:bidi="fa-IR"/>
        </w:rPr>
        <w:t>و بر ما رحم کن</w:t>
      </w:r>
    </w:p>
    <w:p>
      <w:pPr>
        <w:pStyle w:val="BookText"/>
        <w:rPr/>
      </w:pPr>
      <w:r>
        <w:rPr>
          <w:rFonts w:ascii="IRNazanin" w:hAnsi="IRNazanin" w:eastAsia="IRNazanin"/>
          <w:color w:val="111111"/>
          <w:sz w:val="28"/>
          <w:sz w:val="28"/>
          <w:szCs w:val="28"/>
          <w:rtl w:val="true"/>
          <w:lang w:bidi="fa-IR"/>
        </w:rPr>
        <w:t>و تو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مجازات دوزخیان بیان شد، و سپس سخنان عتاب آمیز خدا را به آنها بیان می‌کند، واینکه دور شوید و با من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ودلیل این سخن را چنین بیان می‌کند که آیا فراموش کرده اید که وقتی گروهی از بندگان خاص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به باد مسخره 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انسان این دعا را، که دعای بندگان خاص خدا است بخواند و از خدا طلب غفران و رحمت کند؛ چه بسا با لطف خدا از عباد الرحمن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خداوند همواره از کاستی‌های خود بیمناک بوده و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مقدّمه‌ی مغفرت و مغفرت، مقدّمه‌ی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فاغفرلنا وارحمنا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مهربانی‌ها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دعا، تجلیل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خیرالرّاحمین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w:t>
      </w:r>
    </w:p>
    <w:p>
      <w:pPr>
        <w:pStyle w:val="BookText"/>
        <w:rPr/>
      </w:pPr>
      <w:r>
        <w:rPr>
          <w:rFonts w:ascii="Amiri" w:hAnsi="Amiri" w:eastAsia="Amiri" w:cs="Amiri"/>
          <w:color w:val="111111"/>
          <w:sz w:val="28"/>
          <w:sz w:val="28"/>
          <w:szCs w:val="28"/>
          <w:rtl w:val="true"/>
          <w:lang w:bidi="ar-SA"/>
        </w:rPr>
        <w:t xml:space="preserve">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جهنّم را از ما بازگردان</w:t>
      </w:r>
    </w:p>
    <w:p>
      <w:pPr>
        <w:pStyle w:val="BookText"/>
        <w:rPr/>
      </w:pPr>
      <w:r>
        <w:rPr>
          <w:rFonts w:ascii="IRNazanin" w:hAnsi="IRNazanin" w:eastAsia="IRNazanin"/>
          <w:color w:val="111111"/>
          <w:sz w:val="28"/>
          <w:sz w:val="28"/>
          <w:szCs w:val="28"/>
          <w:rtl w:val="true"/>
          <w:lang w:bidi="fa-IR"/>
        </w:rPr>
        <w:t>که عذاب آن دامنگیر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دوزخ، جایگاه و منزلگاه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صفات ویژه بندگان خاص خدا بیان شده، از جمله این دعای ایشان است که از خدا می‌خواهند عذاب جهنم را از ما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حالی که ما امید به رحمت واسعه الهی داریم، باید بیم از عذاب او داشته باشیم؛ که نکند خدا به خاطر اعمالمان، حتی برای لحظه ای ما را به جهنم ببرد؛ لذا این دعا را باید زیاد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 زنده‌دار هم هستید،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معاد از ویژگی‌های بندگان خاصّ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اصرف عنا عذاب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بیش از آنکه طمع بهشت داشته باشند، از آتش دوزخ خوف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به ما از ناحیه‌ی همسران و فرزندانمان مایه‌ی روشنی چشم عطا کن</w:t>
      </w:r>
    </w:p>
    <w:p>
      <w:pPr>
        <w:pStyle w:val="BookText"/>
        <w:rPr/>
      </w:pPr>
      <w:r>
        <w:rPr>
          <w:rFonts w:ascii="IRNazanin" w:hAnsi="IRNazanin" w:eastAsia="IRNazanin"/>
          <w:color w:val="111111"/>
          <w:sz w:val="28"/>
          <w:sz w:val="28"/>
          <w:szCs w:val="28"/>
          <w:rtl w:val="true"/>
          <w:lang w:bidi="fa-IR"/>
        </w:rPr>
        <w:t>و مارا پیشوای پرهیزگاران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دوازدهمین ویژگی مؤمنان راستین است که از خدا چنین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باید از خدا بخواهیم، همسران و فرزندانمان را مایه روشنی چشم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همسر و فرزند و نسل خود متعهّد است و باید برای عاقبت نیکوی آنها تلاش و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علاوه بر علم وتلاش باید از خدا نیز کمک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نور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گرفتن مدیریّت جامعه، آرزوی عبادالرحمن است، زیرا عهده‌دار شدن امامت و رهبری متّقین،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دعا توسط خداوند متعال به انسانها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مرا توفیق ده تا نعمتی را که بر من و بر والدین من لطف کردی شکرگزاری کنم و عمل شایسته‌ای انجام دهم که تو آن را بپسندی و فرزندانم را برای من شایسته گردان، همانا من به سوی تو بازگشته و از مسلمین و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انسان را سفارش کردیم که به والدین خود نیکی کند، مادرش او را با سختی حمل کرد و با سختی به دنیا آورد و دوران حمل تا از شیر گرفتنش سی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آنگاه که به رشد کامل رسد و چهل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چند دعا را به گونه ای آموزش می‌دهد، که انسان از درگاهش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باید نعمتهای خدا را شکر کرده و با این دعا از او بخواهیم که ما را موفق به عمل صالحی کند که مورد رضایت خدا باشد و از او صالح شدن فرزندانمان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علاقه و عشق برای انجام کاری است که به آن توفیق الهی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الهی، به استمداد و توفیق خداوند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تشکر از نعمت‌های خداوند، انجام کار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صالح، افتخاری برای والدین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 و مسلمان مردن، دعای پاکان و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مسلمانان پس از پیامبرصلی الله علیه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 رَبَّنَا إِنَّکَ رَءُوفٌ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ما و برادرانمان را که در ایمان بر ما سبقت گرفته‌اند بیامرز</w:t>
      </w:r>
    </w:p>
    <w:p>
      <w:pPr>
        <w:pStyle w:val="BookText"/>
        <w:rPr/>
      </w:pPr>
      <w:r>
        <w:rPr>
          <w:rFonts w:ascii="IRNazanin" w:hAnsi="IRNazanin" w:eastAsia="IRNazanin"/>
          <w:color w:val="111111"/>
          <w:sz w:val="28"/>
          <w:sz w:val="28"/>
          <w:szCs w:val="28"/>
          <w:rtl w:val="true"/>
          <w:lang w:bidi="fa-IR"/>
        </w:rPr>
        <w:t>و در دل‌های ما کینه مؤمنان را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پرورگارا</w:t>
      </w:r>
    </w:p>
    <w:p>
      <w:pPr>
        <w:pStyle w:val="BookText"/>
        <w:rPr/>
      </w:pPr>
      <w:r>
        <w:rPr>
          <w:rFonts w:ascii="IRNazanin" w:hAnsi="IRNazanin" w:eastAsia="IRNazanin"/>
          <w:color w:val="111111"/>
          <w:sz w:val="28"/>
          <w:sz w:val="28"/>
          <w:szCs w:val="28"/>
          <w:rtl w:val="true"/>
          <w:lang w:bidi="fa-IR"/>
        </w:rPr>
        <w:t>همانا تو رئوف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بحث در باره مهاجرین و انصار و صفات ایشان خداوند به گروه سوم که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مسلمانان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می‌پردازد و دعای ایشان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باید به یاد همه مؤمنینی که قبل از ما بودند و در راه اسلام چقدر، آزار و اذیت دیدند باشیم و از خدا بخواهیم که هیچ گونه کینه و دشمنی و حسدی را نسبت به مؤمنان در دل 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برای گذشتگان، وظیفه آیندگان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سوء تفاهم، ابتدا از لغزش‌های خود استغفار کنیم و سپس لغزشهای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در ایمان،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سبقونا 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مصونیت از گناه ندارد، ولی هرگاه گناهی مرتکب شد، بلافاصله استغفار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اخوت و برادری دینی، زمان و مکان و نژاد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 خیر، کینه‌ها را از دل دور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برخی حاجیان پس از مناسک حج</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به ما نیکی عطا کن</w:t>
      </w:r>
    </w:p>
    <w:p>
      <w:pPr>
        <w:pStyle w:val="BookText"/>
        <w:rPr/>
      </w:pPr>
      <w:r>
        <w:rPr>
          <w:rFonts w:ascii="IRNazanin" w:hAnsi="IRNazanin" w:eastAsia="IRNazanin"/>
          <w:color w:val="111111"/>
          <w:sz w:val="28"/>
          <w:sz w:val="28"/>
          <w:szCs w:val="28"/>
          <w:rtl w:val="true"/>
          <w:lang w:bidi="fa-IR"/>
        </w:rPr>
        <w:t>و در آخرت نیز نیکی مرحمت فرما</w:t>
      </w:r>
    </w:p>
    <w:p>
      <w:pPr>
        <w:pStyle w:val="BookText"/>
        <w:rPr/>
      </w:pPr>
      <w:r>
        <w:rPr>
          <w:rFonts w:ascii="IRNazanin" w:hAnsi="IRNazanin" w:eastAsia="IRNazanin"/>
          <w:color w:val="111111"/>
          <w:sz w:val="28"/>
          <w:sz w:val="28"/>
          <w:szCs w:val="28"/>
          <w:rtl w:val="true"/>
          <w:lang w:bidi="fa-IR"/>
        </w:rPr>
        <w:t>و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دعای برخی از مردمی مطرح شده، که پس از پایان مناسک حج از خداوند متعال چنین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دعای کامل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مستحب است که در قنوت این درخواست را از خدا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هدف‌های کلّی مطرح شود و تعیین مصداق به عهده خداوند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حسنه و سعادت می‌خواهیم، ولی در اینکه رشد و صلاح ما در چیست؟ آنرا به عهده‌ی خداوند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خاطر محدودیّت‌های علمی و عدم آگاهی از آینده و ابعاد روحی خودمان، نمی‌توانیم مصادیق جزئی را تعیین بنمائیم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با هم منافاتی ندارند، به شرط آنکه انسان به دنبال حسنه و نیکی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حساب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خداوند نیکی آخرت را می‌خواهند، ولی برای نجات از آتش، جداگانه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رفاهی مذموم نیست، بلکه زندگانی نیکو، مطلوب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سپاه طالوت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صبر و شکیبایی بر ما فرو ریز</w:t>
      </w:r>
    </w:p>
    <w:p>
      <w:pPr>
        <w:pStyle w:val="BookText"/>
        <w:rPr/>
      </w:pPr>
      <w:r>
        <w:rPr>
          <w:rFonts w:ascii="IRNazanin" w:hAnsi="IRNazanin" w:eastAsia="IRNazanin"/>
          <w:color w:val="111111"/>
          <w:sz w:val="28"/>
          <w:sz w:val="28"/>
          <w:szCs w:val="28"/>
          <w:rtl w:val="true"/>
          <w:lang w:bidi="fa-IR"/>
        </w:rPr>
        <w:t>و قدمهای ما را ثابت و استوار بدار</w:t>
      </w:r>
    </w:p>
    <w:p>
      <w:pPr>
        <w:pStyle w:val="BookText"/>
        <w:rPr/>
      </w:pPr>
      <w:r>
        <w:rPr>
          <w:rFonts w:ascii="IRNazanin" w:hAnsi="IRNazanin" w:eastAsia="IRNazanin"/>
          <w:color w:val="111111"/>
          <w:sz w:val="28"/>
          <w:sz w:val="28"/>
          <w:szCs w:val="28"/>
          <w:rtl w:val="true"/>
          <w:lang w:bidi="fa-IR"/>
        </w:rPr>
        <w:t>و ما را بر گروه کافران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سپاه طالوت در برابر جالوت و سپاهیانش قرار گرفتند،به درگاه خداوند متعال چنین دعایی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به جاست، که ما هم در رویارویی با دشمنان اسلام و استکبار، از خدا چنین درخوستی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پیروزی،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صبر، نوبت ظفر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به خصوص در جبهه‌ها، دعا همراه با حرکت لازم است، نه دعا به جای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شداید، انسان به صبرِ بسیار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قالب نکره آمده است که نشانه‌ی صبر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گذاشتن امتحانات و موفقیّت در آنها شما را مغرور نکند، باز هم از خداوند استمداد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انسان، حرکت و تلاش است، امّا پیروزی بدست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عمران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مِنِّی إِنَّکَ</w:t>
      </w:r>
    </w:p>
    <w:p>
      <w:pPr>
        <w:pStyle w:val="BookText"/>
        <w:rPr/>
      </w:pPr>
      <w:r>
        <w:rPr>
          <w:rFonts w:ascii="Amiri" w:hAnsi="Amiri" w:eastAsia="Amiri" w:cs="Amiri"/>
          <w:color w:val="111111"/>
          <w:sz w:val="28"/>
          <w:sz w:val="28"/>
          <w:szCs w:val="28"/>
          <w:rtl w:val="true"/>
          <w:lang w:bidi="ar-SA"/>
        </w:rPr>
        <w:t>أَنْتَ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قبول فرما،</w:t>
      </w:r>
    </w:p>
    <w:p>
      <w:pPr>
        <w:pStyle w:val="BookText"/>
        <w:rPr/>
      </w:pPr>
      <w:r>
        <w:rPr>
          <w:rFonts w:ascii="IRNazanin" w:hAnsi="IRNazanin" w:eastAsia="IRNazanin"/>
          <w:color w:val="111111"/>
          <w:sz w:val="28"/>
          <w:sz w:val="28"/>
          <w:szCs w:val="28"/>
          <w:rtl w:val="true"/>
          <w:lang w:bidi="fa-IR"/>
        </w:rPr>
        <w:t>که براستی تو شنوای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است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نذر کرده‌ام آنچه را در رحم دارم، برای تو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مسئولیّتی به او نسپارم تا تمام وقت خود را صرف خدمت در بیت‌المقدّس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مادران عزیز اینکه، قبل از تولد فرزند هم باید به فکر دینداری فرزند باشند و علاوه بر درخوست سلامت جسمی فرزند، از خدا بخواهند که فرزندشان را انسانی با تقوا و از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باقیات الصالحاتی برای پدر و مادر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اگر عزیزترین چیز خود را در راه خدا دادیم، به فکر قبول آن از طرف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در مسجد به قدری ارزشمند است که اولیای خدا عزیزان خود را قبل از تولّد نذر آن می‌کنند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در خدمات دینی موفّق‌ترند که تمام وجود خود را صرف خدمت نمایند، نه بخشی از وقت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شاگردان ویژه حضرت عیسی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به آنچه نازل کرده‌ای ایمان آورده‌ایم</w:t>
      </w:r>
    </w:p>
    <w:p>
      <w:pPr>
        <w:pStyle w:val="BookText"/>
        <w:rPr/>
      </w:pPr>
      <w:r>
        <w:rPr>
          <w:rFonts w:ascii="IRNazanin" w:hAnsi="IRNazanin" w:eastAsia="IRNazanin"/>
          <w:color w:val="111111"/>
          <w:sz w:val="28"/>
          <w:sz w:val="28"/>
          <w:szCs w:val="28"/>
          <w:rtl w:val="true"/>
          <w:lang w:bidi="fa-IR"/>
        </w:rPr>
        <w:t>و از پیامبر پیروی نمودیم،</w:t>
      </w:r>
    </w:p>
    <w:p>
      <w:pPr>
        <w:pStyle w:val="BookText"/>
        <w:rPr/>
      </w:pPr>
      <w:r>
        <w:rPr>
          <w:rFonts w:ascii="IRNazanin" w:hAnsi="IRNazanin" w:eastAsia="IRNazanin"/>
          <w:color w:val="111111"/>
          <w:sz w:val="28"/>
          <w:sz w:val="28"/>
          <w:szCs w:val="28"/>
          <w:rtl w:val="true"/>
          <w:lang w:bidi="fa-IR"/>
        </w:rPr>
        <w:t>پس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شاگردان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عیسیعلیه السلام است که پس از اعلام آمادگی برای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همراهی با حضرت عیسیعلیه السلام چنین درخواستی از خداوند متعال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انسان هر از چند گاهی ایمانش به خدا و قرآن و پیروی از پیامبرصلی الله علیه وسلم را به پروردگارش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ایمان، اطاعت از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تمام دستورات الهی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بخواهیم که ایمان ما را تثبیت کرده و ما را از حامیان انبیا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مستضعفین مکه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لَدُنْکَ وَلِیّاً وَ اجْعَلْ لَنَا مِنْ لَدُنْکَ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مستضعفین مکه است که به دست ستمگران تضعیف شده و تحت فشار و شکنجه‌ی مردم مکّه قرار دارند و از خدا می‌خواهند که ایشان را از شهر مکه که مردمش ستمگرند بیرون برد و برایشان سرپرست و یاوری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دعا باید از خدا بخواهیم که در هر حال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و دلسوز و یاوری در راه دینش برای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ولایت بر مسلمانان باید از طرف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نجات از دست ستمگران اول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سپس یار و نفرات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مسیحیان نیکوکار صدر اسلام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 xml:space="preserve">ما ایمان آوردیم، پس نام ما را در زمره‌ی گواهی‌دهندگان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نیکوکاران از مسیحیان صدر اسلام است که با شنیدن آیات قرآن و شناختن حق چشمانشان لبریز از اشک می‌شد و اشک شوق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نمونه‌ی اشک شوق مسیحیان، یکی هنگامی بود که جعفربن ابی‌طالبعلیهما السلام آیات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حبشه برای نجاشی خواند، یکی هم آنگاه که جمعی از مسیحیان همراه جعفر، به مدینه آمدند و آیات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دعا بار دیگر ایمان خود را اعلان کرده، از خدا بخواهیم ما را در زمره گواهی دهندگان به حق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اگر همراه معرفت باشد، نشانه‌ی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اشک و اعتراف به نواقص خود، نشانه‌ی رشد و تربیت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کنار اقرار و ایمان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موقّت کارساز نیست، باید دائمی، تثبیت شده و با حسن عاقبت همراه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باید برای رسیدن به مراحل بالاتر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اصحاب اعراف</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ما را همراه ظالمان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اعرافیان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اعراف که هنوز به بهشت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اهل بهشت نگاه می‌کنند و آنان را می‌شناسند و سلام می‌کنند، امّا به اهل دوزخ نگاه نمی‌کنند، ولی هرگاه چشمان آنان ناخواسته به سوی دوزخیان گردانده شود از خدا درخواست می‌کنند که ایشان را همراه ظالمان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زبانمان کار می‌کند و از دنیا نرفته ایم، دعای مذکور را بخوانیم و از خدا بخواهیم که ما را در دنیا و آخرت همنشین ظالمان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 در دعایشان نمی‌گویند ما را اهل آتش قرار مده،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همنشین ظالمان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مجالست با ستمگر، بدتر از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ساحران ایمان آورنده در زمان حضرت موسی</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عَلَیْنَا صَبْراً</w:t>
      </w:r>
    </w:p>
    <w:p>
      <w:pPr>
        <w:pStyle w:val="BookText"/>
        <w:rPr/>
      </w:pPr>
      <w:r>
        <w:rPr>
          <w:rFonts w:ascii="Amiri" w:hAnsi="Amiri" w:eastAsia="Amiri" w:cs="Amiri"/>
          <w:color w:val="111111"/>
          <w:sz w:val="28"/>
          <w:sz w:val="28"/>
          <w:szCs w:val="28"/>
          <w:rtl w:val="true"/>
          <w:lang w:bidi="ar-SA"/>
        </w:rPr>
        <w:t>وَ تَوَفَّنَا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پرودگارا</w:t>
      </w:r>
    </w:p>
    <w:p>
      <w:pPr>
        <w:pStyle w:val="BookText"/>
        <w:rPr/>
      </w:pPr>
      <w:r>
        <w:rPr>
          <w:rFonts w:ascii="IRNazanin" w:hAnsi="IRNazanin" w:eastAsia="IRNazanin"/>
          <w:color w:val="111111"/>
          <w:sz w:val="28"/>
          <w:sz w:val="28"/>
          <w:szCs w:val="28"/>
          <w:rtl w:val="true"/>
          <w:lang w:bidi="fa-IR"/>
        </w:rPr>
        <w:t>بر ما صبر و شکیبایی فرو ریز</w:t>
      </w:r>
    </w:p>
    <w:p>
      <w:pPr>
        <w:pStyle w:val="BookText"/>
        <w:rPr/>
      </w:pPr>
      <w:r>
        <w:rPr>
          <w:rFonts w:ascii="IRNazanin" w:hAnsi="IRNazanin" w:eastAsia="IRNazanin"/>
          <w:color w:val="111111"/>
          <w:sz w:val="28"/>
          <w:sz w:val="28"/>
          <w:szCs w:val="28"/>
          <w:rtl w:val="true"/>
          <w:lang w:bidi="fa-IR"/>
        </w:rPr>
        <w:t>و ما را مسلمان و فرمان‌بردار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سخن ساحرانی است که برای شکست موسیعلیه السلام آمدند، ولی وقتی حقانیت او را فهمیدند، به خدای او ایمان آوردند و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از ما به خاطر این است که به آیات پروردگار خویش ایمان آورده ایم و سپس چنین دعایی را به درگاه پروردگارشان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بخیری و مسلمان مردن بسیار مهم است، بنابر این، باید پیوسته دعای مذکور را به درگاه ایزد متعال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صبر در برابر سختی ها و گناهان و طاعات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مؤمنان راستین، آرامش، مقاومت، صراحت، شجاعت، تضرّع و دعا بخصوص در هنگام سختی‌هاست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تهدیدها سنگین باشد، صبر و مقاومت بیشتری هم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ما را پر از صبر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 نیاز به دعا، استمداد وتوفیق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جوانان از قوم موسی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تَوَکَّلْنَا 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بر خداوند توکّل کرده‌ایم،</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ما را گرفتار سختی‌ها و آزمایش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رحمت خویش، از شرّ قوم کافر</w:t>
      </w:r>
    </w:p>
    <w:p>
      <w:pPr>
        <w:pStyle w:val="BookText"/>
        <w:rPr/>
      </w:pP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جوانانی از قوم حضرت موسیعلیه السلام است که به وی ایمان آوردند و تحت فشار شدیدی از طرف فرعونیان قرار داشتند،و حضرت موسیعلیه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اگر تسلیم فرمان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 باید از شر دشمنان به خدا پناه برده و به او توکل کنیم، و با این دعا از خدا بخواهیم که ما را وسیله فتنه دشمنانمان قرار ندهد، که ما بر اثر تهدید و ارعاب از دین و آئینمان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توکّل، بعد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توکّلنا،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توکّل ودعا، خود را از شرّ ظالمان نجات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اصحاب کهف</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مِنْ لَدُنْکَ رَحْمَةً وَ هَیِّئْ لَنَا مِنْ أَمْرِنَا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از سوی خود رحمتی به ما عطا کن</w:t>
      </w:r>
    </w:p>
    <w:p>
      <w:pPr>
        <w:pStyle w:val="BookText"/>
        <w:rPr/>
      </w:pPr>
      <w:r>
        <w:rPr>
          <w:rFonts w:ascii="IRNazanin" w:hAnsi="IRNazanin" w:eastAsia="IRNazanin"/>
          <w:color w:val="111111"/>
          <w:sz w:val="28"/>
          <w:sz w:val="28"/>
          <w:szCs w:val="28"/>
          <w:rtl w:val="true"/>
          <w:lang w:bidi="fa-IR"/>
        </w:rPr>
        <w:t>و برای ما راه نجاتی در کارمان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اصحاب کهف است، هنگامی که به غار پناه بردند و با خدای خویش چنین نجوا کردند، که خداوند متعال آنها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انسانهای مؤمن و کمک به آنها از طرف خدا که در این داستان به آن اشاره شده است، برای اولین و آخرین بار نیست؛ بلکه این کلیدی است برای گشایش کار انسانهای مؤمن در هر زمانی؛ البته اگر خالصانه به در خانه او رفته، و این دعا را بخوانند</w:t>
      </w:r>
      <w:r>
        <w:rPr>
          <w:rFonts w:eastAsia="IRNazanin" w:cs="IRNazanin"/>
          <w:color w:val="111111"/>
          <w:sz w:val="28"/>
          <w:szCs w:val="28"/>
          <w:rtl w:val="true"/>
          <w:lang w:bidi="fa-IR"/>
        </w:rPr>
        <w:t>.</w:t>
      </w:r>
      <w:bookmarkStart w:id="236" w:name="pg2790_24581"/>
    </w:p>
    <w:p>
      <w:pPr>
        <w:pStyle w:val="BookText"/>
        <w:rPr/>
      </w:pPr>
      <w:bookmarkEnd w:id="236"/>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همراه با تلاش و حرکت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محیط فاسد برای حفظ ایمان و ارزشها، کاری جوانمردانه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 الفِتیَة الی الکهف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آسیه همسر فرعون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لِی عِنْدَکَ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برای من نزد خویش در بهشت خانه‌ای بساز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گروه ستمگر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آسیه همسر فرعون است که به حضرت موسی ایمان آورده بود ولی ایمانش را پنهان داشت، ولی فرعون با خبر شد و او را نهی کرد، اما آسیه استقامت کرد و سرانجام فرعون دستور داد دست و پاهایش را با میخ ها بسته، در زیر آفتاب سوزان، سنگ عظیمی را بر سینه اش انداختند که در آخرین لحظه از خدا چنین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بیش از آنکه به فکر خانه اش در دنیا و زیبایی و تجملات آنست، به فکر خانه همیشگی خود در آخرت باشد و دعای حضرت آسیه را با خدا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می‌تواند الگوی مردان تاریخ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بهشت، قرب معنوی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زن از مرد در عقیده لازم نیست، بلکه گاهی باید موضع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خانوادگی مرز دارد و همین که به انحراف و کفر رسید باید تغییر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w:t>
      </w:r>
    </w:p>
    <w:p>
      <w:pPr>
        <w:pStyle w:val="Heading2"/>
        <w:numPr>
          <w:ilvl w:val="1"/>
          <w:numId w:val="1"/>
        </w:numPr>
        <w:rPr/>
      </w:pPr>
      <w:bookmarkStart w:id="237" w:name="__RefHeading___Toc2151734_1395250215"/>
      <w:bookmarkStart w:id="238" w:name="_Toc106"/>
      <w:bookmarkEnd w:id="237"/>
      <w:r>
        <w:rPr>
          <w:rtl w:val="true"/>
        </w:rPr>
        <w:t>فهرست موضوعی دعاهای قرآنی</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غفران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مؤمنین و 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میهمانان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در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علیه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خدا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شدنِ خود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بت پرستی خود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کردن قدمهای ما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روش پرستش</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وعده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ثمرات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بر خود و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 نماز برای خود و ذریه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دعا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حکمت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برهان نیرومند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صبر بر ما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شدن کار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گشایی از زبان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طرف مقابل حرفهای ما 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مورد رضایت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صادقانه در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صادقانه از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نور ما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قرار دادن همسران و ذریه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متقین قرار دادن ما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از گواهان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سرپرست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از بدیها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کردن به 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 در آیندگان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توبه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مردن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 با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از عذاب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اعمال فاسقان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میان ما و فاسقان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239" w:name="pg2790_24583"/>
    </w:p>
    <w:p>
      <w:pPr>
        <w:pStyle w:val="BookText"/>
        <w:rPr/>
      </w:pPr>
      <w:bookmarkEnd w:id="239"/>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نشدن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فتنه کافران نشدن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نکردن فراموشی یا خطای ما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ندادن تکلیف سنگین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نکردن دلهای ما به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ندادن کینه مؤمنان در دل ما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قوم ظالم قرار ندادن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از وسوسه های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از حضور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اموال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کردن دلهای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2"/>
        <w:numPr>
          <w:ilvl w:val="1"/>
          <w:numId w:val="1"/>
        </w:numPr>
        <w:rPr/>
      </w:pPr>
      <w:bookmarkStart w:id="240" w:name="__RefHeading___Toc2151736_1395250215"/>
      <w:bookmarkStart w:id="241" w:name="_Toc107"/>
      <w:bookmarkEnd w:id="240"/>
      <w:r>
        <w:rPr>
          <w:rtl w:val="true"/>
        </w:rPr>
        <w:t>فهرست منابع</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حجت الاسلام حاج محسن قرائتی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رمز نیایش، تألیف اسد الله اسدی گرما رودی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قرآن در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مرکز تحقیقات کامپیوتری علوم اسلامی</w:t>
      </w:r>
    </w:p>
    <w:p>
      <w:pPr>
        <w:pStyle w:val="BookText"/>
        <w:rPr/>
      </w:pPr>
      <w:r>
        <w:rPr>
          <w:rFonts w:ascii="IRNazanin" w:hAnsi="IRNazanin" w:eastAsia="IRNazanin"/>
          <w:color w:val="111111"/>
          <w:sz w:val="28"/>
          <w:sz w:val="28"/>
          <w:szCs w:val="28"/>
          <w:rtl w:val="true"/>
          <w:lang w:bidi="fa-IR"/>
        </w:rPr>
        <w:t>دیگر آثار و تألیفات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ماجرای همسر استاد اشرف آهنگر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رأسُ الحسین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 پیامبر اکرم حضرت محمدصلی الله علیه وسلم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 حضرت علی و حضرت زهراءعلیهما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 امام حسن و امام حسینعلیهما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وصیتهای امام سجاد و امام محمد باقر</w:t>
      </w:r>
    </w:p>
    <w:p>
      <w:pPr>
        <w:pStyle w:val="BookText"/>
        <w:rPr/>
      </w:pPr>
      <w:r>
        <w:rPr>
          <w:rFonts w:ascii="IRNazanin" w:hAnsi="IRNazanin" w:eastAsia="IRNazanin"/>
          <w:color w:val="111111"/>
          <w:sz w:val="28"/>
          <w:sz w:val="28"/>
          <w:szCs w:val="28"/>
          <w:rtl w:val="true"/>
          <w:lang w:bidi="fa-IR"/>
        </w:rPr>
        <w:t>و امام جعفر صادق و امام کاظم</w:t>
      </w:r>
    </w:p>
    <w:p>
      <w:pPr>
        <w:pStyle w:val="BookText"/>
        <w:rPr/>
      </w:pPr>
      <w:r>
        <w:rPr>
          <w:rFonts w:ascii="IRNazanin" w:hAnsi="IRNazanin" w:eastAsia="IRNazanin"/>
          <w:color w:val="111111"/>
          <w:sz w:val="28"/>
          <w:sz w:val="28"/>
          <w:szCs w:val="28"/>
          <w:rtl w:val="true"/>
          <w:lang w:bidi="fa-IR"/>
        </w:rPr>
        <w:t>و امام رضا و امام جوادعلیهما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وصیتهای امام هادی و امام عسکریعلیهما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سفارشات حضرت مهدیعلیه السلام</w:t>
      </w:r>
    </w:p>
    <w:p>
      <w:pPr>
        <w:pStyle w:val="BookText"/>
        <w:rPr/>
      </w:pPr>
      <w:r>
        <w:rPr>
          <w:rFonts w:ascii="IRNazanin" w:hAnsi="IRNazanin" w:eastAsia="IRNazanin"/>
          <w:color w:val="111111"/>
          <w:sz w:val="28"/>
          <w:sz w:val="28"/>
          <w:szCs w:val="28"/>
          <w:rtl w:val="true"/>
          <w:lang w:bidi="fa-IR"/>
        </w:rPr>
        <w:t>و نکات مهم در تنظیم وصیتنامه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حضرت زینب سلام الله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قرائت هفت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تمثیلات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هفتگانه آزادگان کربلا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های مادر هجده ساله در بستر شهادت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جن از منظر قرآن و عترتعلیهما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و راههای پیشگیری از آن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خطبه خوانی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14636</Words>
  <Characters>59815</Characters>
  <CharactersWithSpaces>72987</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2026-08-17T16:22:43Z</dcterms:created>
  <dc:creator>ghaemiyeh.com</dc:creator>
  <dc:description/>
  <dc:language>en-US</dc:language>
  <cp:lastModifiedBy/>
  <dcterms:modified xsi:type="dcterms:W3CDTF">2026-08-17T19:52:46Z</dcterms:modified>
  <cp:revision>1</cp:revision>
  <dc:subject/>
  <dc:title>مفاتیح الحوایج کلیدهای حاجت ها شامل 75 دعای قرآنی</dc:title>
</cp:coreProperties>
</file>

<file path=docProps/custom.xml><?xml version="1.0" encoding="utf-8"?>
<Properties xmlns="http://schemas.openxmlformats.org/officeDocument/2006/custom-properties" xmlns:vt="http://schemas.openxmlformats.org/officeDocument/2006/docPropsVTypes"/>
</file>