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3.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حقیقه الاثر الغیبی فی التربه الحسینیه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4360_139525021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24362_139525021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24364_1395250215">
            <w:r>
              <w:rPr>
                <w:webHidden/>
                <w:rStyle w:val="IndexLink"/>
                <w:rtl w:val="true"/>
              </w:rPr>
              <w:t>الإهداء</w:t>
            </w:r>
            <w:r>
              <w:rPr>
                <w:rStyle w:val="IndexLink"/>
                <w:rtl w:val="true"/>
              </w:rPr>
              <w:tab/>
            </w:r>
            <w:r>
              <w:rPr>
                <w:rStyle w:val="IndexLink"/>
              </w:rPr>
              <w:t>8</w:t>
            </w:r>
          </w:hyperlink>
        </w:p>
        <w:p>
          <w:pPr>
            <w:pStyle w:val="Contents2"/>
            <w:tabs>
              <w:tab w:val="clear" w:pos="8743"/>
              <w:tab w:val="right" w:pos="9026" w:leader="dot"/>
            </w:tabs>
            <w:rPr/>
          </w:pPr>
          <w:hyperlink w:anchor="__RefHeading___Toc124366_1395250215">
            <w:r>
              <w:rPr>
                <w:webHidden/>
                <w:rStyle w:val="IndexLink"/>
                <w:rtl w:val="true"/>
              </w:rPr>
              <w:t>مقدمة القسم</w:t>
            </w:r>
            <w:r>
              <w:rPr>
                <w:rStyle w:val="IndexLink"/>
                <w:rtl w:val="true"/>
              </w:rPr>
              <w:tab/>
            </w:r>
            <w:r>
              <w:rPr>
                <w:rStyle w:val="IndexLink"/>
              </w:rPr>
              <w:t>9</w:t>
            </w:r>
          </w:hyperlink>
        </w:p>
        <w:p>
          <w:pPr>
            <w:pStyle w:val="Contents2"/>
            <w:tabs>
              <w:tab w:val="clear" w:pos="8743"/>
              <w:tab w:val="right" w:pos="9026" w:leader="dot"/>
            </w:tabs>
            <w:rPr/>
          </w:pPr>
          <w:hyperlink w:anchor="__RefHeading___Toc124368_1395250215">
            <w:r>
              <w:rPr>
                <w:webHidden/>
                <w:rStyle w:val="IndexLink"/>
                <w:rtl w:val="true"/>
              </w:rPr>
              <w:t>مقدمة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124370_1395250215">
            <w:r>
              <w:rPr>
                <w:webHidden/>
                <w:rStyle w:val="IndexLink"/>
                <w:rtl w:val="true"/>
              </w:rPr>
              <w:t>توطئة</w:t>
            </w:r>
            <w:r>
              <w:rPr>
                <w:rStyle w:val="IndexLink"/>
                <w:rtl w:val="true"/>
              </w:rPr>
              <w:tab/>
            </w:r>
            <w:r>
              <w:rPr>
                <w:rStyle w:val="IndexLink"/>
              </w:rPr>
              <w:t>13</w:t>
            </w:r>
          </w:hyperlink>
        </w:p>
        <w:p>
          <w:pPr>
            <w:pStyle w:val="Contents2"/>
            <w:tabs>
              <w:tab w:val="clear" w:pos="8743"/>
              <w:tab w:val="right" w:pos="9026" w:leader="dot"/>
            </w:tabs>
            <w:rPr/>
          </w:pPr>
          <w:hyperlink w:anchor="__RefHeading___Toc124372_1395250215">
            <w:r>
              <w:rPr>
                <w:webHidden/>
                <w:rStyle w:val="IndexLink"/>
                <w:rtl w:val="true"/>
              </w:rPr>
              <w:t>الفصل الأول</w:t>
            </w:r>
            <w:r>
              <w:rPr>
                <w:rStyle w:val="IndexLink"/>
                <w:rtl w:val="true"/>
              </w:rPr>
              <w:t xml:space="preserve">: </w:t>
            </w:r>
            <w:r>
              <w:rPr>
                <w:rStyle w:val="IndexLink"/>
                <w:rtl w:val="true"/>
              </w:rPr>
              <w:t>الخصوصیة المکانیة للتربة الحسینیة</w:t>
            </w:r>
            <w:r>
              <w:rPr>
                <w:rStyle w:val="IndexLink"/>
                <w:rtl w:val="true"/>
              </w:rPr>
              <w:tab/>
            </w:r>
            <w:r>
              <w:rPr>
                <w:rStyle w:val="IndexLink"/>
              </w:rPr>
              <w:t>17</w:t>
            </w:r>
          </w:hyperlink>
        </w:p>
        <w:p>
          <w:pPr>
            <w:pStyle w:val="Contents3"/>
            <w:tabs>
              <w:tab w:val="clear" w:pos="8459"/>
              <w:tab w:val="right" w:pos="9026" w:leader="dot"/>
            </w:tabs>
            <w:rPr/>
          </w:pPr>
          <w:hyperlink w:anchor="__RefHeading___Toc124374_1395250215">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124376_1395250215">
            <w:r>
              <w:rPr>
                <w:webHidden/>
                <w:rStyle w:val="IndexLink"/>
                <w:rtl w:val="true"/>
              </w:rPr>
              <w:t>المبحث الأول</w:t>
            </w:r>
            <w:r>
              <w:rPr>
                <w:rStyle w:val="IndexLink"/>
                <w:rtl w:val="true"/>
              </w:rPr>
              <w:t xml:space="preserve">: </w:t>
            </w:r>
            <w:r>
              <w:rPr>
                <w:rStyle w:val="IndexLink"/>
                <w:rtl w:val="true"/>
              </w:rPr>
              <w:t>الخصوصیة المکانیة لتربة کربلاء عند رسول الله صلی الله علیه وآله وسلم</w:t>
            </w:r>
            <w:r>
              <w:rPr>
                <w:rStyle w:val="IndexLink"/>
                <w:rtl w:val="true"/>
              </w:rPr>
              <w:tab/>
            </w:r>
            <w:r>
              <w:rPr>
                <w:rStyle w:val="IndexLink"/>
              </w:rPr>
              <w:t>18</w:t>
            </w:r>
          </w:hyperlink>
        </w:p>
        <w:p>
          <w:pPr>
            <w:pStyle w:val="Contents4"/>
            <w:tabs>
              <w:tab w:val="clear" w:pos="8176"/>
              <w:tab w:val="right" w:pos="9026" w:leader="dot"/>
            </w:tabs>
            <w:rPr/>
          </w:pPr>
          <w:hyperlink w:anchor="__RefHeading___Toc124378_1395250215">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124380_1395250215">
            <w:r>
              <w:rPr>
                <w:webHidden/>
                <w:rStyle w:val="IndexLink"/>
                <w:rtl w:val="true"/>
              </w:rPr>
              <w:t>المسألة الأولی</w:t>
            </w:r>
            <w:r>
              <w:rPr>
                <w:rStyle w:val="IndexLink"/>
                <w:rtl w:val="true"/>
              </w:rPr>
              <w:t xml:space="preserve">: </w:t>
            </w:r>
            <w:r>
              <w:rPr>
                <w:rStyle w:val="IndexLink"/>
                <w:rtl w:val="true"/>
              </w:rPr>
              <w:t>النبی الأکرم صلی الله علیه وآله وسلم یخبر علیاً علیه السلام بخصوصیة تربة کربلاء</w:t>
            </w:r>
            <w:r>
              <w:rPr>
                <w:rStyle w:val="IndexLink"/>
                <w:rtl w:val="true"/>
              </w:rPr>
              <w:tab/>
            </w:r>
            <w:r>
              <w:rPr>
                <w:rStyle w:val="IndexLink"/>
              </w:rPr>
              <w:t>20</w:t>
            </w:r>
          </w:hyperlink>
        </w:p>
        <w:p>
          <w:pPr>
            <w:pStyle w:val="Contents4"/>
            <w:tabs>
              <w:tab w:val="clear" w:pos="8176"/>
              <w:tab w:val="right" w:pos="9026" w:leader="dot"/>
            </w:tabs>
            <w:rPr/>
          </w:pPr>
          <w:hyperlink w:anchor="__RefHeading___Toc124382_1395250215">
            <w:r>
              <w:rPr>
                <w:webHidden/>
                <w:rStyle w:val="IndexLink"/>
                <w:rtl w:val="true"/>
              </w:rPr>
              <w:t>المسألة الثانیة</w:t>
            </w:r>
            <w:r>
              <w:rPr>
                <w:rStyle w:val="IndexLink"/>
                <w:rtl w:val="true"/>
              </w:rPr>
              <w:t xml:space="preserve">: </w:t>
            </w:r>
            <w:r>
              <w:rPr>
                <w:rStyle w:val="IndexLink"/>
                <w:rtl w:val="true"/>
              </w:rPr>
              <w:t>شرافة تربة کربلاء عند أزواج النبی صلی الله علیه وآله وسلم وأصحابه</w:t>
            </w:r>
            <w:r>
              <w:rPr>
                <w:rStyle w:val="IndexLink"/>
                <w:rtl w:val="true"/>
              </w:rPr>
              <w:tab/>
            </w:r>
            <w:r>
              <w:rPr>
                <w:rStyle w:val="IndexLink"/>
              </w:rPr>
              <w:t>22</w:t>
            </w:r>
          </w:hyperlink>
        </w:p>
        <w:p>
          <w:pPr>
            <w:pStyle w:val="Contents4"/>
            <w:tabs>
              <w:tab w:val="clear" w:pos="8176"/>
              <w:tab w:val="right" w:pos="9026" w:leader="dot"/>
            </w:tabs>
            <w:rPr/>
          </w:pPr>
          <w:hyperlink w:anchor="__RefHeading___Toc124384_1395250215">
            <w:r>
              <w:rPr>
                <w:webHidden/>
                <w:rStyle w:val="IndexLink"/>
                <w:rtl w:val="true"/>
              </w:rPr>
              <w:t>المسألة الثالثة</w:t>
            </w:r>
            <w:r>
              <w:rPr>
                <w:rStyle w:val="IndexLink"/>
                <w:rtl w:val="true"/>
              </w:rPr>
              <w:t xml:space="preserve">: </w:t>
            </w:r>
            <w:r>
              <w:rPr>
                <w:rStyle w:val="IndexLink"/>
                <w:rtl w:val="true"/>
              </w:rPr>
              <w:t>الإمام علی علیه السلام یخبر أصحابه عن شرافة تربة کربلاء</w:t>
            </w:r>
            <w:r>
              <w:rPr>
                <w:rStyle w:val="IndexLink"/>
                <w:rtl w:val="true"/>
              </w:rPr>
              <w:tab/>
            </w:r>
            <w:r>
              <w:rPr>
                <w:rStyle w:val="IndexLink"/>
              </w:rPr>
              <w:t>24</w:t>
            </w:r>
          </w:hyperlink>
        </w:p>
        <w:p>
          <w:pPr>
            <w:pStyle w:val="Contents3"/>
            <w:tabs>
              <w:tab w:val="clear" w:pos="8459"/>
              <w:tab w:val="right" w:pos="9026" w:leader="dot"/>
            </w:tabs>
            <w:rPr/>
          </w:pPr>
          <w:hyperlink w:anchor="__RefHeading___Toc124386_1395250215">
            <w:r>
              <w:rPr>
                <w:webHidden/>
                <w:rStyle w:val="IndexLink"/>
                <w:rtl w:val="true"/>
              </w:rPr>
              <w:t>المبحث الثانی</w:t>
            </w:r>
            <w:r>
              <w:rPr>
                <w:rStyle w:val="IndexLink"/>
                <w:rtl w:val="true"/>
              </w:rPr>
              <w:t xml:space="preserve">: </w:t>
            </w:r>
            <w:r>
              <w:rPr>
                <w:rStyle w:val="IndexLink"/>
                <w:rtl w:val="true"/>
              </w:rPr>
              <w:t>خصوصیة تربة کربلاء عند أئمة أهل البیت علیهم السلام</w:t>
            </w:r>
            <w:r>
              <w:rPr>
                <w:rStyle w:val="IndexLink"/>
                <w:rtl w:val="true"/>
              </w:rPr>
              <w:tab/>
            </w:r>
            <w:r>
              <w:rPr>
                <w:rStyle w:val="IndexLink"/>
              </w:rPr>
              <w:t>27</w:t>
            </w:r>
          </w:hyperlink>
        </w:p>
        <w:p>
          <w:pPr>
            <w:pStyle w:val="Contents4"/>
            <w:tabs>
              <w:tab w:val="clear" w:pos="8176"/>
              <w:tab w:val="right" w:pos="9026" w:leader="dot"/>
            </w:tabs>
            <w:rPr/>
          </w:pPr>
          <w:hyperlink w:anchor="__RefHeading___Toc124388_1395250215">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124390_1395250215">
            <w:r>
              <w:rPr>
                <w:webHidden/>
                <w:rStyle w:val="IndexLink"/>
                <w:rtl w:val="true"/>
              </w:rPr>
              <w:t>المسألة الأولی</w:t>
            </w:r>
            <w:r>
              <w:rPr>
                <w:rStyle w:val="IndexLink"/>
                <w:rtl w:val="true"/>
              </w:rPr>
              <w:t xml:space="preserve">: </w:t>
            </w:r>
            <w:r>
              <w:rPr>
                <w:rStyle w:val="IndexLink"/>
                <w:rtl w:val="true"/>
              </w:rPr>
              <w:t>تقدیم تربة کربلاء بالخلق علی تربة مکة</w:t>
            </w:r>
            <w:r>
              <w:rPr>
                <w:rStyle w:val="IndexLink"/>
                <w:rtl w:val="true"/>
              </w:rPr>
              <w:tab/>
            </w:r>
            <w:r>
              <w:rPr>
                <w:rStyle w:val="IndexLink"/>
              </w:rPr>
              <w:t>27</w:t>
            </w:r>
          </w:hyperlink>
        </w:p>
        <w:p>
          <w:pPr>
            <w:pStyle w:val="Contents4"/>
            <w:tabs>
              <w:tab w:val="clear" w:pos="8176"/>
              <w:tab w:val="right" w:pos="9026" w:leader="dot"/>
            </w:tabs>
            <w:rPr/>
          </w:pPr>
          <w:hyperlink w:anchor="__RefHeading___Toc124392_1395250215">
            <w:r>
              <w:rPr>
                <w:webHidden/>
                <w:rStyle w:val="IndexLink"/>
                <w:rtl w:val="true"/>
              </w:rPr>
              <w:t>المسألة الثانیة</w:t>
            </w:r>
            <w:r>
              <w:rPr>
                <w:rStyle w:val="IndexLink"/>
                <w:rtl w:val="true"/>
              </w:rPr>
              <w:t xml:space="preserve">: </w:t>
            </w:r>
            <w:r>
              <w:rPr>
                <w:rStyle w:val="IndexLink"/>
                <w:rtl w:val="true"/>
              </w:rPr>
              <w:t>تفضیلها علی أرض مکة وأنها حرم آمن</w:t>
            </w:r>
            <w:r>
              <w:rPr>
                <w:rStyle w:val="IndexLink"/>
                <w:rtl w:val="true"/>
              </w:rPr>
              <w:tab/>
            </w:r>
            <w:r>
              <w:rPr>
                <w:rStyle w:val="IndexLink"/>
              </w:rPr>
              <w:t>28</w:t>
            </w:r>
          </w:hyperlink>
        </w:p>
        <w:p>
          <w:pPr>
            <w:pStyle w:val="Contents4"/>
            <w:tabs>
              <w:tab w:val="clear" w:pos="8176"/>
              <w:tab w:val="right" w:pos="9026" w:leader="dot"/>
            </w:tabs>
            <w:rPr/>
          </w:pPr>
          <w:hyperlink w:anchor="__RefHeading___Toc124394_1395250215">
            <w:r>
              <w:rPr>
                <w:webHidden/>
                <w:rStyle w:val="IndexLink"/>
                <w:rtl w:val="true"/>
              </w:rPr>
              <w:t>المسألة الثالثة</w:t>
            </w:r>
            <w:r>
              <w:rPr>
                <w:rStyle w:val="IndexLink"/>
                <w:rtl w:val="true"/>
              </w:rPr>
              <w:t xml:space="preserve">: </w:t>
            </w:r>
            <w:r>
              <w:rPr>
                <w:rStyle w:val="IndexLink"/>
                <w:rtl w:val="true"/>
              </w:rPr>
              <w:t>إن کربلاء هی البقعة المبارکة بجانب شاطئ الوادی الأیمن</w:t>
            </w:r>
            <w:r>
              <w:rPr>
                <w:rStyle w:val="IndexLink"/>
                <w:rtl w:val="true"/>
              </w:rPr>
              <w:tab/>
            </w:r>
            <w:r>
              <w:rPr>
                <w:rStyle w:val="IndexLink"/>
              </w:rPr>
              <w:t>45</w:t>
            </w:r>
          </w:hyperlink>
        </w:p>
        <w:p>
          <w:pPr>
            <w:pStyle w:val="Contents4"/>
            <w:tabs>
              <w:tab w:val="clear" w:pos="8176"/>
              <w:tab w:val="right" w:pos="9026" w:leader="dot"/>
            </w:tabs>
            <w:rPr/>
          </w:pPr>
          <w:hyperlink w:anchor="__RefHeading___Toc124396_1395250215">
            <w:r>
              <w:rPr>
                <w:webHidden/>
                <w:rStyle w:val="IndexLink"/>
                <w:rtl w:val="true"/>
              </w:rPr>
              <w:t>المسألة الرابعة</w:t>
            </w:r>
            <w:r>
              <w:rPr>
                <w:rStyle w:val="IndexLink"/>
                <w:rtl w:val="true"/>
              </w:rPr>
              <w:t xml:space="preserve">: </w:t>
            </w:r>
            <w:r>
              <w:rPr>
                <w:rStyle w:val="IndexLink"/>
                <w:rtl w:val="true"/>
              </w:rPr>
              <w:t>إنها محل ولادة عیسی علیه السلام والربوة التی التجأت إلیها مریم علیها السلام</w:t>
            </w:r>
            <w:r>
              <w:rPr>
                <w:rStyle w:val="IndexLink"/>
                <w:rtl w:val="true"/>
              </w:rPr>
              <w:tab/>
            </w:r>
            <w:r>
              <w:rPr>
                <w:rStyle w:val="IndexLink"/>
              </w:rPr>
              <w:t>46</w:t>
            </w:r>
          </w:hyperlink>
        </w:p>
        <w:p>
          <w:pPr>
            <w:pStyle w:val="Contents4"/>
            <w:tabs>
              <w:tab w:val="clear" w:pos="8176"/>
              <w:tab w:val="right" w:pos="9026" w:leader="dot"/>
            </w:tabs>
            <w:rPr/>
          </w:pPr>
          <w:hyperlink w:anchor="__RefHeading___Toc124398_1395250215">
            <w:r>
              <w:rPr>
                <w:webHidden/>
                <w:rStyle w:val="IndexLink"/>
                <w:rtl w:val="true"/>
              </w:rPr>
              <w:t>المسألة الخامسة</w:t>
            </w:r>
            <w:r>
              <w:rPr>
                <w:rStyle w:val="IndexLink"/>
                <w:rtl w:val="true"/>
              </w:rPr>
              <w:t xml:space="preserve">: </w:t>
            </w:r>
            <w:r>
              <w:rPr>
                <w:rStyle w:val="IndexLink"/>
                <w:rtl w:val="true"/>
              </w:rPr>
              <w:t>أنها الموضع الذی ردت فیه الشمس لعلی أمیر المؤمنین علیه السلام</w:t>
            </w:r>
            <w:r>
              <w:rPr>
                <w:rStyle w:val="IndexLink"/>
                <w:rtl w:val="true"/>
              </w:rPr>
              <w:tab/>
            </w:r>
            <w:r>
              <w:rPr>
                <w:rStyle w:val="IndexLink"/>
              </w:rPr>
              <w:t>47</w:t>
            </w:r>
          </w:hyperlink>
        </w:p>
        <w:p>
          <w:pPr>
            <w:pStyle w:val="Contents3"/>
            <w:tabs>
              <w:tab w:val="clear" w:pos="8459"/>
              <w:tab w:val="right" w:pos="9026" w:leader="dot"/>
            </w:tabs>
            <w:rPr/>
          </w:pPr>
          <w:hyperlink w:anchor="__RefHeading___Toc124400_1395250215">
            <w:r>
              <w:rPr>
                <w:webHidden/>
                <w:rStyle w:val="IndexLink"/>
                <w:rtl w:val="true"/>
              </w:rPr>
              <w:t>المبحث الثالث</w:t>
            </w:r>
            <w:r>
              <w:rPr>
                <w:rStyle w:val="IndexLink"/>
                <w:rtl w:val="true"/>
              </w:rPr>
              <w:t xml:space="preserve">: </w:t>
            </w:r>
            <w:r>
              <w:rPr>
                <w:rStyle w:val="IndexLink"/>
                <w:rtl w:val="true"/>
              </w:rPr>
              <w:t>خصوصیتها العبادیة</w:t>
            </w:r>
            <w:r>
              <w:rPr>
                <w:rStyle w:val="IndexLink"/>
                <w:rtl w:val="true"/>
              </w:rPr>
              <w:tab/>
            </w:r>
            <w:r>
              <w:rPr>
                <w:rStyle w:val="IndexLink"/>
              </w:rPr>
              <w:t>50</w:t>
            </w:r>
          </w:hyperlink>
        </w:p>
        <w:p>
          <w:pPr>
            <w:pStyle w:val="Contents4"/>
            <w:tabs>
              <w:tab w:val="clear" w:pos="8176"/>
              <w:tab w:val="right" w:pos="9026" w:leader="dot"/>
            </w:tabs>
            <w:rPr/>
          </w:pPr>
          <w:hyperlink w:anchor="__RefHeading___Toc124402_1395250215">
            <w:r>
              <w:rPr>
                <w:webHidden/>
                <w:rStyle w:val="IndexLink"/>
                <w:rtl w:val="true"/>
              </w:rPr>
              <w:t>المسألة الأولی</w:t>
            </w:r>
            <w:r>
              <w:rPr>
                <w:rStyle w:val="IndexLink"/>
                <w:rtl w:val="true"/>
              </w:rPr>
              <w:t xml:space="preserve">: </w:t>
            </w:r>
            <w:r>
              <w:rPr>
                <w:rStyle w:val="IndexLink"/>
                <w:rtl w:val="true"/>
              </w:rPr>
              <w:t>خصوصیتها بالدعاء</w:t>
            </w:r>
            <w:r>
              <w:rPr>
                <w:rStyle w:val="IndexLink"/>
                <w:rtl w:val="true"/>
              </w:rPr>
              <w:tab/>
            </w:r>
            <w:r>
              <w:rPr>
                <w:rStyle w:val="IndexLink"/>
              </w:rPr>
              <w:t>50</w:t>
            </w:r>
          </w:hyperlink>
        </w:p>
        <w:p>
          <w:pPr>
            <w:pStyle w:val="Contents4"/>
            <w:tabs>
              <w:tab w:val="clear" w:pos="8176"/>
              <w:tab w:val="right" w:pos="9026" w:leader="dot"/>
            </w:tabs>
            <w:rPr/>
          </w:pPr>
          <w:hyperlink w:anchor="__RefHeading___Toc124404_1395250215">
            <w:r>
              <w:rPr>
                <w:webHidden/>
                <w:rStyle w:val="IndexLink"/>
                <w:rtl w:val="true"/>
              </w:rPr>
              <w:t>المسألة الثانیة</w:t>
            </w:r>
            <w:r>
              <w:rPr>
                <w:rStyle w:val="IndexLink"/>
                <w:rtl w:val="true"/>
              </w:rPr>
              <w:t xml:space="preserve">: </w:t>
            </w:r>
            <w:r>
              <w:rPr>
                <w:rStyle w:val="IndexLink"/>
                <w:rtl w:val="true"/>
              </w:rPr>
              <w:t>خصوصیتها بالعبادة</w:t>
            </w:r>
            <w:r>
              <w:rPr>
                <w:rStyle w:val="IndexLink"/>
                <w:rtl w:val="true"/>
              </w:rPr>
              <w:tab/>
            </w:r>
            <w:r>
              <w:rPr>
                <w:rStyle w:val="IndexLink"/>
              </w:rPr>
              <w:t>54</w:t>
            </w:r>
          </w:hyperlink>
        </w:p>
        <w:p>
          <w:pPr>
            <w:pStyle w:val="Contents3"/>
            <w:tabs>
              <w:tab w:val="clear" w:pos="8459"/>
              <w:tab w:val="right" w:pos="9026" w:leader="dot"/>
            </w:tabs>
            <w:rPr/>
          </w:pPr>
          <w:hyperlink w:anchor="__RefHeading___Toc124406_1395250215">
            <w:r>
              <w:rPr>
                <w:webHidden/>
                <w:rStyle w:val="IndexLink"/>
                <w:rtl w:val="true"/>
              </w:rPr>
              <w:t>المبحث الرابع</w:t>
            </w:r>
            <w:r>
              <w:rPr>
                <w:rStyle w:val="IndexLink"/>
                <w:rtl w:val="true"/>
              </w:rPr>
              <w:t xml:space="preserve">: </w:t>
            </w:r>
            <w:r>
              <w:rPr>
                <w:rStyle w:val="IndexLink"/>
                <w:rtl w:val="true"/>
              </w:rPr>
              <w:t>الخصوصیة المکانیة لتربة کربلاء فی الأدب العربی</w:t>
            </w:r>
            <w:r>
              <w:rPr>
                <w:rStyle w:val="IndexLink"/>
                <w:rtl w:val="true"/>
              </w:rPr>
              <w:tab/>
            </w:r>
            <w:r>
              <w:rPr>
                <w:rStyle w:val="IndexLink"/>
              </w:rPr>
              <w:t>65</w:t>
            </w:r>
          </w:hyperlink>
        </w:p>
        <w:p>
          <w:pPr>
            <w:pStyle w:val="Contents4"/>
            <w:tabs>
              <w:tab w:val="clear" w:pos="8176"/>
              <w:tab w:val="right" w:pos="9026" w:leader="dot"/>
            </w:tabs>
            <w:rPr/>
          </w:pPr>
          <w:hyperlink w:anchor="__RefHeading___Toc124408_1395250215">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124410_1395250215">
            <w:r>
              <w:rPr>
                <w:webHidden/>
                <w:rStyle w:val="IndexLink"/>
                <w:rtl w:val="true"/>
              </w:rPr>
              <w:t>المسألة الأولی</w:t>
            </w:r>
            <w:r>
              <w:rPr>
                <w:rStyle w:val="IndexLink"/>
                <w:rtl w:val="true"/>
              </w:rPr>
              <w:t xml:space="preserve">: </w:t>
            </w:r>
            <w:r>
              <w:rPr>
                <w:rStyle w:val="IndexLink"/>
                <w:rtl w:val="true"/>
              </w:rPr>
              <w:t>ما ورد فیها نثراً</w:t>
            </w:r>
            <w:r>
              <w:rPr>
                <w:rStyle w:val="IndexLink"/>
                <w:rtl w:val="true"/>
              </w:rPr>
              <w:tab/>
            </w:r>
            <w:r>
              <w:rPr>
                <w:rStyle w:val="IndexLink"/>
              </w:rPr>
              <w:t>66</w:t>
            </w:r>
          </w:hyperlink>
        </w:p>
        <w:p>
          <w:pPr>
            <w:pStyle w:val="Contents4"/>
            <w:tabs>
              <w:tab w:val="clear" w:pos="8176"/>
              <w:tab w:val="right" w:pos="9026" w:leader="dot"/>
            </w:tabs>
            <w:rPr/>
          </w:pPr>
          <w:hyperlink w:anchor="__RefHeading___Toc124412_1395250215">
            <w:r>
              <w:rPr>
                <w:webHidden/>
                <w:rStyle w:val="IndexLink"/>
                <w:rtl w:val="true"/>
              </w:rPr>
              <w:t>المسألة الثانیة</w:t>
            </w:r>
            <w:r>
              <w:rPr>
                <w:rStyle w:val="IndexLink"/>
                <w:rtl w:val="true"/>
              </w:rPr>
              <w:t xml:space="preserve">: </w:t>
            </w:r>
            <w:r>
              <w:rPr>
                <w:rStyle w:val="IndexLink"/>
                <w:rtl w:val="true"/>
              </w:rPr>
              <w:t>ما ورد فیها شعراً</w:t>
            </w:r>
            <w:r>
              <w:rPr>
                <w:rStyle w:val="IndexLink"/>
                <w:rtl w:val="true"/>
              </w:rPr>
              <w:tab/>
            </w:r>
            <w:r>
              <w:rPr>
                <w:rStyle w:val="IndexLink"/>
              </w:rPr>
              <w:t>66</w:t>
            </w:r>
          </w:hyperlink>
        </w:p>
        <w:p>
          <w:pPr>
            <w:pStyle w:val="Contents2"/>
            <w:tabs>
              <w:tab w:val="clear" w:pos="8743"/>
              <w:tab w:val="right" w:pos="9026" w:leader="dot"/>
            </w:tabs>
            <w:rPr/>
          </w:pPr>
          <w:hyperlink w:anchor="__RefHeading___Toc124414_1395250215">
            <w:r>
              <w:rPr>
                <w:webHidden/>
                <w:rStyle w:val="IndexLink"/>
                <w:rtl w:val="true"/>
              </w:rPr>
              <w:t>الفصل الثانی</w:t>
            </w:r>
            <w:r>
              <w:rPr>
                <w:rStyle w:val="IndexLink"/>
                <w:rtl w:val="true"/>
              </w:rPr>
              <w:t xml:space="preserve">: </w:t>
            </w:r>
            <w:r>
              <w:rPr>
                <w:rStyle w:val="IndexLink"/>
                <w:rtl w:val="true"/>
              </w:rPr>
              <w:t>خصوصیة الأثر الغیبی لتربة کربلاء المقدسة</w:t>
            </w:r>
            <w:r>
              <w:rPr>
                <w:rStyle w:val="IndexLink"/>
                <w:rtl w:val="true"/>
              </w:rPr>
              <w:tab/>
            </w:r>
            <w:r>
              <w:rPr>
                <w:rStyle w:val="IndexLink"/>
              </w:rPr>
              <w:t>69</w:t>
            </w:r>
          </w:hyperlink>
        </w:p>
        <w:p>
          <w:pPr>
            <w:pStyle w:val="Contents3"/>
            <w:tabs>
              <w:tab w:val="clear" w:pos="8459"/>
              <w:tab w:val="right" w:pos="9026" w:leader="dot"/>
            </w:tabs>
            <w:rPr/>
          </w:pPr>
          <w:hyperlink w:anchor="__RefHeading___Toc124416_1395250215">
            <w:r>
              <w:rPr>
                <w:webHidden/>
                <w:rStyle w:val="IndexLink"/>
                <w:rtl w:val="true"/>
              </w:rPr>
              <w:t>اشارة</w:t>
            </w:r>
            <w:r>
              <w:rPr>
                <w:rStyle w:val="IndexLink"/>
                <w:rtl w:val="true"/>
              </w:rPr>
              <w:tab/>
            </w:r>
            <w:r>
              <w:rPr>
                <w:rStyle w:val="IndexLink"/>
              </w:rPr>
              <w:t>69</w:t>
            </w:r>
          </w:hyperlink>
        </w:p>
        <w:p>
          <w:pPr>
            <w:pStyle w:val="Contents3"/>
            <w:tabs>
              <w:tab w:val="clear" w:pos="8459"/>
              <w:tab w:val="right" w:pos="9026" w:leader="dot"/>
            </w:tabs>
            <w:rPr/>
          </w:pPr>
          <w:hyperlink w:anchor="__RefHeading___Toc124418_1395250215">
            <w:r>
              <w:rPr>
                <w:webHidden/>
                <w:rStyle w:val="IndexLink"/>
                <w:rtl w:val="true"/>
              </w:rPr>
              <w:t>المبحث الأول</w:t>
            </w:r>
            <w:r>
              <w:rPr>
                <w:rStyle w:val="IndexLink"/>
                <w:rtl w:val="true"/>
              </w:rPr>
              <w:t xml:space="preserve">: </w:t>
            </w:r>
            <w:r>
              <w:rPr>
                <w:rStyle w:val="IndexLink"/>
                <w:rtl w:val="true"/>
              </w:rPr>
              <w:t>الحکمة فی حمل جبرائیل علیه السلام تربة کربلاء إلی رسول الله صلی الله علیه وآله وسلم</w:t>
            </w:r>
            <w:r>
              <w:rPr>
                <w:rStyle w:val="IndexLink"/>
                <w:rtl w:val="true"/>
              </w:rPr>
              <w:tab/>
            </w:r>
            <w:r>
              <w:rPr>
                <w:rStyle w:val="IndexLink"/>
              </w:rPr>
              <w:t>71</w:t>
            </w:r>
          </w:hyperlink>
        </w:p>
        <w:p>
          <w:pPr>
            <w:pStyle w:val="Contents4"/>
            <w:tabs>
              <w:tab w:val="clear" w:pos="8176"/>
              <w:tab w:val="right" w:pos="9026" w:leader="dot"/>
            </w:tabs>
            <w:rPr/>
          </w:pPr>
          <w:hyperlink w:anchor="__RefHeading___Toc124420_1395250215">
            <w:r>
              <w:rPr>
                <w:webHidden/>
                <w:rStyle w:val="IndexLink"/>
                <w:rtl w:val="true"/>
              </w:rPr>
              <w:t>مقدمة تمهیدیة</w:t>
            </w:r>
            <w:r>
              <w:rPr>
                <w:rStyle w:val="IndexLink"/>
                <w:rtl w:val="true"/>
              </w:rPr>
              <w:tab/>
            </w:r>
            <w:r>
              <w:rPr>
                <w:rStyle w:val="IndexLink"/>
              </w:rPr>
              <w:t>71</w:t>
            </w:r>
          </w:hyperlink>
        </w:p>
        <w:p>
          <w:pPr>
            <w:pStyle w:val="Contents3"/>
            <w:tabs>
              <w:tab w:val="clear" w:pos="8459"/>
              <w:tab w:val="right" w:pos="9026" w:leader="dot"/>
            </w:tabs>
            <w:rPr/>
          </w:pPr>
          <w:hyperlink w:anchor="__RefHeading___Toc124422_1395250215">
            <w:r>
              <w:rPr>
                <w:webHidden/>
                <w:rStyle w:val="IndexLink"/>
                <w:rtl w:val="true"/>
              </w:rPr>
              <w:t>المبحث الثانی</w:t>
            </w:r>
            <w:r>
              <w:rPr>
                <w:rStyle w:val="IndexLink"/>
                <w:rtl w:val="true"/>
              </w:rPr>
              <w:t xml:space="preserve">: </w:t>
            </w:r>
            <w:r>
              <w:rPr>
                <w:rStyle w:val="IndexLink"/>
                <w:rtl w:val="true"/>
              </w:rPr>
              <w:t>الآثار الغیبیة التی حملتها تربة کربلاء من ملامسة روح القد س علیه السلام</w:t>
            </w:r>
            <w:r>
              <w:rPr>
                <w:rStyle w:val="IndexLink"/>
                <w:rtl w:val="true"/>
              </w:rPr>
              <w:tab/>
            </w:r>
            <w:r>
              <w:rPr>
                <w:rStyle w:val="IndexLink"/>
              </w:rPr>
              <w:t>82</w:t>
            </w:r>
          </w:hyperlink>
        </w:p>
        <w:p>
          <w:pPr>
            <w:pStyle w:val="Contents4"/>
            <w:tabs>
              <w:tab w:val="clear" w:pos="8176"/>
              <w:tab w:val="right" w:pos="9026" w:leader="dot"/>
            </w:tabs>
            <w:rPr/>
          </w:pPr>
          <w:hyperlink w:anchor="__RefHeading___Toc124424_1395250215">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124426_1395250215">
            <w:r>
              <w:rPr>
                <w:webHidden/>
                <w:rStyle w:val="IndexLink"/>
                <w:rtl w:val="true"/>
              </w:rPr>
              <w:t>المسألة الأولی</w:t>
            </w:r>
            <w:r>
              <w:rPr>
                <w:rStyle w:val="IndexLink"/>
                <w:rtl w:val="true"/>
              </w:rPr>
              <w:t xml:space="preserve">: </w:t>
            </w:r>
            <w:r>
              <w:rPr>
                <w:rStyle w:val="IndexLink"/>
                <w:rtl w:val="true"/>
              </w:rPr>
              <w:t>الآثار المتعلقة بقوة الطهر فی التربة الحسینیة</w:t>
            </w:r>
            <w:r>
              <w:rPr>
                <w:rStyle w:val="IndexLink"/>
                <w:rtl w:val="true"/>
              </w:rPr>
              <w:tab/>
            </w:r>
            <w:r>
              <w:rPr>
                <w:rStyle w:val="IndexLink"/>
              </w:rPr>
              <w:t>82</w:t>
            </w:r>
          </w:hyperlink>
        </w:p>
        <w:p>
          <w:pPr>
            <w:pStyle w:val="Contents4"/>
            <w:tabs>
              <w:tab w:val="clear" w:pos="8176"/>
              <w:tab w:val="right" w:pos="9026" w:leader="dot"/>
            </w:tabs>
            <w:rPr/>
          </w:pPr>
          <w:hyperlink w:anchor="__RefHeading___Toc124428_1395250215">
            <w:r>
              <w:rPr>
                <w:webHidden/>
                <w:rStyle w:val="IndexLink"/>
                <w:rtl w:val="true"/>
              </w:rPr>
              <w:t>المسألة الثانیة</w:t>
            </w:r>
            <w:r>
              <w:rPr>
                <w:rStyle w:val="IndexLink"/>
                <w:rtl w:val="true"/>
              </w:rPr>
              <w:t xml:space="preserve">: </w:t>
            </w:r>
            <w:r>
              <w:rPr>
                <w:rStyle w:val="IndexLink"/>
                <w:rtl w:val="true"/>
              </w:rPr>
              <w:t xml:space="preserve">الآثار الغیبیة المتعقلة </w:t>
            </w:r>
            <w:r>
              <w:rPr>
                <w:rStyle w:val="IndexLink"/>
                <w:rtl w:val="true"/>
              </w:rPr>
              <w:t>(</w:t>
            </w:r>
            <w:r>
              <w:rPr>
                <w:rStyle w:val="IndexLink"/>
                <w:rtl w:val="true"/>
              </w:rPr>
              <w:t>بقوة الروح</w:t>
            </w:r>
            <w:r>
              <w:rPr>
                <w:rStyle w:val="IndexLink"/>
                <w:rtl w:val="true"/>
              </w:rPr>
              <w:t xml:space="preserve">) </w:t>
            </w:r>
            <w:r>
              <w:rPr>
                <w:rStyle w:val="IndexLink"/>
                <w:rtl w:val="true"/>
              </w:rPr>
              <w:t>فی التربة الحسینیة</w:t>
            </w:r>
            <w:r>
              <w:rPr>
                <w:rStyle w:val="IndexLink"/>
                <w:rtl w:val="true"/>
              </w:rPr>
              <w:tab/>
            </w:r>
            <w:r>
              <w:rPr>
                <w:rStyle w:val="IndexLink"/>
              </w:rPr>
              <w:t>90</w:t>
            </w:r>
          </w:hyperlink>
        </w:p>
        <w:p>
          <w:pPr>
            <w:pStyle w:val="Contents3"/>
            <w:tabs>
              <w:tab w:val="clear" w:pos="8459"/>
              <w:tab w:val="right" w:pos="9026" w:leader="dot"/>
            </w:tabs>
            <w:rPr/>
          </w:pPr>
          <w:hyperlink w:anchor="__RefHeading___Toc124430_1395250215">
            <w:r>
              <w:rPr>
                <w:webHidden/>
                <w:rStyle w:val="IndexLink"/>
                <w:rtl w:val="true"/>
              </w:rPr>
              <w:t>المبحث الثالث</w:t>
            </w:r>
            <w:r>
              <w:rPr>
                <w:rStyle w:val="IndexLink"/>
                <w:rtl w:val="true"/>
              </w:rPr>
              <w:t xml:space="preserve">: </w:t>
            </w:r>
            <w:r>
              <w:rPr>
                <w:rStyle w:val="IndexLink"/>
                <w:rtl w:val="true"/>
              </w:rPr>
              <w:t>الآثار الغیبیة المتعلقة بتقبیل رسول الله صلی الله علیه وآله وسلم للتربة الحسینیة المشرفة</w:t>
            </w:r>
            <w:r>
              <w:rPr>
                <w:rStyle w:val="IndexLink"/>
                <w:rtl w:val="true"/>
              </w:rPr>
              <w:tab/>
            </w:r>
            <w:r>
              <w:rPr>
                <w:rStyle w:val="IndexLink"/>
              </w:rPr>
              <w:t>92</w:t>
            </w:r>
          </w:hyperlink>
        </w:p>
        <w:p>
          <w:pPr>
            <w:pStyle w:val="Contents4"/>
            <w:tabs>
              <w:tab w:val="clear" w:pos="8176"/>
              <w:tab w:val="right" w:pos="9026" w:leader="dot"/>
            </w:tabs>
            <w:rPr/>
          </w:pPr>
          <w:hyperlink w:anchor="__RefHeading___Toc124432_1395250215">
            <w:r>
              <w:rPr>
                <w:webHidden/>
                <w:rStyle w:val="IndexLink"/>
                <w:rtl w:val="true"/>
              </w:rPr>
              <w:t>المسألة الأولی</w:t>
            </w:r>
            <w:r>
              <w:rPr>
                <w:rStyle w:val="IndexLink"/>
                <w:rtl w:val="true"/>
              </w:rPr>
              <w:t xml:space="preserve">: </w:t>
            </w:r>
            <w:r>
              <w:rPr>
                <w:rStyle w:val="IndexLink"/>
                <w:rtl w:val="true"/>
              </w:rPr>
              <w:t>هل هذه الآثار ساریة فی الأشیاء التی قبلها النبی الأعظم صلی الله علیه وآله وسلم؟</w:t>
            </w:r>
            <w:r>
              <w:rPr>
                <w:rStyle w:val="IndexLink"/>
                <w:rtl w:val="true"/>
              </w:rPr>
              <w:tab/>
            </w:r>
            <w:r>
              <w:rPr>
                <w:rStyle w:val="IndexLink"/>
              </w:rPr>
              <w:t>92</w:t>
            </w:r>
          </w:hyperlink>
        </w:p>
        <w:p>
          <w:pPr>
            <w:pStyle w:val="Contents4"/>
            <w:tabs>
              <w:tab w:val="clear" w:pos="8176"/>
              <w:tab w:val="right" w:pos="9026" w:leader="dot"/>
            </w:tabs>
            <w:rPr/>
          </w:pPr>
          <w:hyperlink w:anchor="__RefHeading___Toc124434_1395250215">
            <w:r>
              <w:rPr>
                <w:webHidden/>
                <w:rStyle w:val="IndexLink"/>
                <w:rtl w:val="true"/>
              </w:rPr>
              <w:t>المسألة الثانیة</w:t>
            </w:r>
            <w:r>
              <w:rPr>
                <w:rStyle w:val="IndexLink"/>
                <w:rtl w:val="true"/>
              </w:rPr>
              <w:t xml:space="preserve">: </w:t>
            </w:r>
            <w:r>
              <w:rPr>
                <w:rStyle w:val="IndexLink"/>
                <w:rtl w:val="true"/>
              </w:rPr>
              <w:t>إنها أمان مطلق</w:t>
            </w:r>
            <w:r>
              <w:rPr>
                <w:rStyle w:val="IndexLink"/>
                <w:rtl w:val="true"/>
              </w:rPr>
              <w:tab/>
            </w:r>
            <w:r>
              <w:rPr>
                <w:rStyle w:val="IndexLink"/>
              </w:rPr>
              <w:t>96</w:t>
            </w:r>
          </w:hyperlink>
        </w:p>
        <w:p>
          <w:pPr>
            <w:pStyle w:val="Contents4"/>
            <w:tabs>
              <w:tab w:val="clear" w:pos="8176"/>
              <w:tab w:val="right" w:pos="9026" w:leader="dot"/>
            </w:tabs>
            <w:rPr/>
          </w:pPr>
          <w:hyperlink w:anchor="__RefHeading___Toc124436_1395250215">
            <w:r>
              <w:rPr>
                <w:webHidden/>
                <w:rStyle w:val="IndexLink"/>
                <w:rtl w:val="true"/>
              </w:rPr>
              <w:t>المسألة الثالثة</w:t>
            </w:r>
            <w:r>
              <w:rPr>
                <w:rStyle w:val="IndexLink"/>
                <w:rtl w:val="true"/>
              </w:rPr>
              <w:t xml:space="preserve">: </w:t>
            </w:r>
            <w:r>
              <w:rPr>
                <w:rStyle w:val="IndexLink"/>
                <w:rtl w:val="true"/>
              </w:rPr>
              <w:t>إنها أمان من کل خوف، علم الإنسان مصدره أم لم یعلم</w:t>
            </w:r>
            <w:r>
              <w:rPr>
                <w:rStyle w:val="IndexLink"/>
                <w:rtl w:val="true"/>
              </w:rPr>
              <w:tab/>
            </w:r>
            <w:r>
              <w:rPr>
                <w:rStyle w:val="IndexLink"/>
              </w:rPr>
              <w:t>98</w:t>
            </w:r>
          </w:hyperlink>
        </w:p>
        <w:p>
          <w:pPr>
            <w:pStyle w:val="Contents4"/>
            <w:tabs>
              <w:tab w:val="clear" w:pos="8176"/>
              <w:tab w:val="right" w:pos="9026" w:leader="dot"/>
            </w:tabs>
            <w:rPr/>
          </w:pPr>
          <w:hyperlink w:anchor="__RefHeading___Toc124438_1395250215">
            <w:r>
              <w:rPr>
                <w:webHidden/>
                <w:rStyle w:val="IndexLink"/>
                <w:rtl w:val="true"/>
              </w:rPr>
              <w:t>المسألة الرابعة</w:t>
            </w:r>
            <w:r>
              <w:rPr>
                <w:rStyle w:val="IndexLink"/>
                <w:rtl w:val="true"/>
              </w:rPr>
              <w:t xml:space="preserve">: </w:t>
            </w:r>
            <w:r>
              <w:rPr>
                <w:rStyle w:val="IndexLink"/>
                <w:rtl w:val="true"/>
              </w:rPr>
              <w:t>إنها أمان من عذاب القبر</w:t>
            </w:r>
            <w:r>
              <w:rPr>
                <w:rStyle w:val="IndexLink"/>
                <w:rtl w:val="true"/>
              </w:rPr>
              <w:tab/>
            </w:r>
            <w:r>
              <w:rPr>
                <w:rStyle w:val="IndexLink"/>
              </w:rPr>
              <w:t>99</w:t>
            </w:r>
          </w:hyperlink>
        </w:p>
        <w:p>
          <w:pPr>
            <w:pStyle w:val="Contents4"/>
            <w:tabs>
              <w:tab w:val="clear" w:pos="8176"/>
              <w:tab w:val="right" w:pos="9026" w:leader="dot"/>
            </w:tabs>
            <w:rPr/>
          </w:pPr>
          <w:hyperlink w:anchor="__RefHeading___Toc124440_1395250215">
            <w:r>
              <w:rPr>
                <w:webHidden/>
                <w:rStyle w:val="IndexLink"/>
                <w:rtl w:val="true"/>
              </w:rPr>
              <w:t>المسألة الخامسة</w:t>
            </w:r>
            <w:r>
              <w:rPr>
                <w:rStyle w:val="IndexLink"/>
                <w:rtl w:val="true"/>
              </w:rPr>
              <w:t xml:space="preserve">: </w:t>
            </w:r>
            <w:r>
              <w:rPr>
                <w:rStyle w:val="IndexLink"/>
                <w:rtl w:val="true"/>
              </w:rPr>
              <w:t>السجود علیها یخرق الحجب السبعة</w:t>
            </w:r>
            <w:r>
              <w:rPr>
                <w:rStyle w:val="IndexLink"/>
                <w:rtl w:val="true"/>
              </w:rPr>
              <w:tab/>
            </w:r>
            <w:r>
              <w:rPr>
                <w:rStyle w:val="IndexLink"/>
              </w:rPr>
              <w:t>101</w:t>
            </w:r>
          </w:hyperlink>
        </w:p>
        <w:p>
          <w:pPr>
            <w:pStyle w:val="Contents4"/>
            <w:tabs>
              <w:tab w:val="clear" w:pos="8176"/>
              <w:tab w:val="right" w:pos="9026" w:leader="dot"/>
            </w:tabs>
            <w:rPr/>
          </w:pPr>
          <w:hyperlink w:anchor="__RefHeading___Toc124442_1395250215">
            <w:r>
              <w:rPr>
                <w:webHidden/>
                <w:rStyle w:val="IndexLink"/>
                <w:rtl w:val="true"/>
              </w:rPr>
              <w:t>المسألة السادسة</w:t>
            </w:r>
            <w:r>
              <w:rPr>
                <w:rStyle w:val="IndexLink"/>
                <w:rtl w:val="true"/>
              </w:rPr>
              <w:t xml:space="preserve">: </w:t>
            </w:r>
            <w:r>
              <w:rPr>
                <w:rStyle w:val="IndexLink"/>
                <w:rtl w:val="true"/>
              </w:rPr>
              <w:t>السجود علی التربة الحسینیة ینور إلی الأرض السابعة</w:t>
            </w:r>
            <w:r>
              <w:rPr>
                <w:rStyle w:val="IndexLink"/>
                <w:rtl w:val="true"/>
              </w:rPr>
              <w:tab/>
            </w:r>
            <w:r>
              <w:rPr>
                <w:rStyle w:val="IndexLink"/>
              </w:rPr>
              <w:t>103</w:t>
            </w:r>
          </w:hyperlink>
        </w:p>
        <w:p>
          <w:pPr>
            <w:pStyle w:val="Contents4"/>
            <w:tabs>
              <w:tab w:val="clear" w:pos="8176"/>
              <w:tab w:val="right" w:pos="9026" w:leader="dot"/>
            </w:tabs>
            <w:rPr/>
          </w:pPr>
          <w:hyperlink w:anchor="__RefHeading___Toc124444_1395250215">
            <w:r>
              <w:rPr>
                <w:webHidden/>
                <w:rStyle w:val="IndexLink"/>
                <w:rtl w:val="true"/>
              </w:rPr>
              <w:t>المسألة السابعة</w:t>
            </w:r>
            <w:r>
              <w:rPr>
                <w:rStyle w:val="IndexLink"/>
                <w:rtl w:val="true"/>
              </w:rPr>
              <w:t xml:space="preserve">: </w:t>
            </w:r>
            <w:r>
              <w:rPr>
                <w:rStyle w:val="IndexLink"/>
                <w:rtl w:val="true"/>
              </w:rPr>
              <w:t xml:space="preserve">الحکمة فی جعل هذه الخصائص المکانیة والعبادیة والغیبیة فی التربة الحسینیة </w:t>
            </w:r>
            <w:r>
              <w:rPr>
                <w:rStyle w:val="IndexLink"/>
                <w:rtl w:val="true"/>
              </w:rPr>
              <w:t>(</w:t>
            </w:r>
            <w:r>
              <w:rPr>
                <w:rStyle w:val="IndexLink"/>
                <w:rtl w:val="true"/>
              </w:rPr>
              <w:t>زادها الله من فضله</w:t>
            </w:r>
            <w:r>
              <w:rPr>
                <w:rStyle w:val="IndexLink"/>
                <w:rtl w:val="true"/>
              </w:rPr>
              <w:t>)</w:t>
              <w:tab/>
            </w:r>
            <w:r>
              <w:rPr>
                <w:rStyle w:val="IndexLink"/>
              </w:rPr>
              <w:t>108</w:t>
            </w:r>
          </w:hyperlink>
        </w:p>
        <w:p>
          <w:pPr>
            <w:pStyle w:val="Contents3"/>
            <w:tabs>
              <w:tab w:val="clear" w:pos="8459"/>
              <w:tab w:val="right" w:pos="9026" w:leader="dot"/>
            </w:tabs>
            <w:rPr/>
          </w:pPr>
          <w:hyperlink w:anchor="__RefHeading___Toc124446_1395250215">
            <w:r>
              <w:rPr>
                <w:webHidden/>
                <w:rStyle w:val="IndexLink"/>
                <w:rtl w:val="true"/>
              </w:rPr>
              <w:t>المبحث الرابع</w:t>
            </w:r>
            <w:r>
              <w:rPr>
                <w:rStyle w:val="IndexLink"/>
                <w:rtl w:val="true"/>
              </w:rPr>
              <w:t xml:space="preserve">: </w:t>
            </w:r>
            <w:r>
              <w:rPr>
                <w:rStyle w:val="IndexLink"/>
                <w:rtl w:val="true"/>
              </w:rPr>
              <w:t>آداب الاستشفاء بالتربة الحسینیة</w:t>
            </w:r>
            <w:r>
              <w:rPr>
                <w:rStyle w:val="IndexLink"/>
                <w:rtl w:val="true"/>
              </w:rPr>
              <w:tab/>
            </w:r>
            <w:r>
              <w:rPr>
                <w:rStyle w:val="IndexLink"/>
              </w:rPr>
              <w:t>113</w:t>
            </w:r>
          </w:hyperlink>
        </w:p>
        <w:p>
          <w:pPr>
            <w:pStyle w:val="Contents4"/>
            <w:tabs>
              <w:tab w:val="clear" w:pos="8176"/>
              <w:tab w:val="right" w:pos="9026" w:leader="dot"/>
            </w:tabs>
            <w:rPr/>
          </w:pPr>
          <w:hyperlink w:anchor="__RefHeading___Toc124448_1395250215">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124450_1395250215">
            <w:r>
              <w:rPr>
                <w:webHidden/>
                <w:rStyle w:val="IndexLink"/>
                <w:rtl w:val="true"/>
              </w:rPr>
              <w:t>المسألة الأولی</w:t>
            </w:r>
            <w:r>
              <w:rPr>
                <w:rStyle w:val="IndexLink"/>
                <w:rtl w:val="true"/>
              </w:rPr>
              <w:t xml:space="preserve">: </w:t>
            </w:r>
            <w:r>
              <w:rPr>
                <w:rStyle w:val="IndexLink"/>
                <w:rtl w:val="true"/>
              </w:rPr>
              <w:t>حدود الحائر الحسینی</w:t>
            </w:r>
            <w:r>
              <w:rPr>
                <w:rStyle w:val="IndexLink"/>
                <w:rtl w:val="true"/>
              </w:rPr>
              <w:tab/>
            </w:r>
            <w:r>
              <w:rPr>
                <w:rStyle w:val="IndexLink"/>
              </w:rPr>
              <w:t>113</w:t>
            </w:r>
          </w:hyperlink>
        </w:p>
        <w:p>
          <w:pPr>
            <w:pStyle w:val="Contents4"/>
            <w:tabs>
              <w:tab w:val="clear" w:pos="8176"/>
              <w:tab w:val="right" w:pos="9026" w:leader="dot"/>
            </w:tabs>
            <w:rPr/>
          </w:pPr>
          <w:hyperlink w:anchor="__RefHeading___Toc124452_1395250215">
            <w:r>
              <w:rPr>
                <w:webHidden/>
                <w:rStyle w:val="IndexLink"/>
                <w:rtl w:val="true"/>
              </w:rPr>
              <w:t>المسألة الثانیة</w:t>
            </w:r>
            <w:r>
              <w:rPr>
                <w:rStyle w:val="IndexLink"/>
                <w:rtl w:val="true"/>
              </w:rPr>
              <w:t xml:space="preserve">: </w:t>
            </w:r>
            <w:r>
              <w:rPr>
                <w:rStyle w:val="IndexLink"/>
                <w:rtl w:val="true"/>
              </w:rPr>
              <w:t>ما یقوله المستشفی عند تناولها ومقدار ما یأخذ منها للاستشفاء</w:t>
            </w:r>
            <w:r>
              <w:rPr>
                <w:rStyle w:val="IndexLink"/>
                <w:rtl w:val="true"/>
              </w:rPr>
              <w:tab/>
            </w:r>
            <w:r>
              <w:rPr>
                <w:rStyle w:val="IndexLink"/>
              </w:rPr>
              <w:t>115</w:t>
            </w:r>
          </w:hyperlink>
        </w:p>
        <w:p>
          <w:pPr>
            <w:pStyle w:val="Contents4"/>
            <w:tabs>
              <w:tab w:val="clear" w:pos="8176"/>
              <w:tab w:val="right" w:pos="9026" w:leader="dot"/>
            </w:tabs>
            <w:rPr/>
          </w:pPr>
          <w:hyperlink w:anchor="__RefHeading___Toc124454_1395250215">
            <w:r>
              <w:rPr>
                <w:webHidden/>
                <w:rStyle w:val="IndexLink"/>
                <w:rtl w:val="true"/>
              </w:rPr>
              <w:t>المسألة الثالثة</w:t>
            </w:r>
            <w:r>
              <w:rPr>
                <w:rStyle w:val="IndexLink"/>
                <w:rtl w:val="true"/>
              </w:rPr>
              <w:t xml:space="preserve">: </w:t>
            </w:r>
            <w:r>
              <w:rPr>
                <w:rStyle w:val="IndexLink"/>
                <w:rtl w:val="true"/>
              </w:rPr>
              <w:t>أدعیة الاستشفاء بالتربة الحسینیة المقدسة</w:t>
            </w:r>
            <w:r>
              <w:rPr>
                <w:rStyle w:val="IndexLink"/>
                <w:rtl w:val="true"/>
              </w:rPr>
              <w:tab/>
            </w:r>
            <w:r>
              <w:rPr>
                <w:rStyle w:val="IndexLink"/>
              </w:rPr>
              <w:t>117</w:t>
            </w:r>
          </w:hyperlink>
        </w:p>
        <w:p>
          <w:pPr>
            <w:pStyle w:val="Contents4"/>
            <w:tabs>
              <w:tab w:val="clear" w:pos="8176"/>
              <w:tab w:val="right" w:pos="9026" w:leader="dot"/>
            </w:tabs>
            <w:rPr/>
          </w:pPr>
          <w:hyperlink w:anchor="__RefHeading___Toc124456_1395250215">
            <w:r>
              <w:rPr>
                <w:webHidden/>
                <w:rStyle w:val="IndexLink"/>
                <w:rtl w:val="true"/>
              </w:rPr>
              <w:t>المسألة الرابعة</w:t>
            </w:r>
            <w:r>
              <w:rPr>
                <w:rStyle w:val="IndexLink"/>
                <w:rtl w:val="true"/>
              </w:rPr>
              <w:t xml:space="preserve">: </w:t>
            </w:r>
            <w:r>
              <w:rPr>
                <w:rStyle w:val="IndexLink"/>
                <w:rtl w:val="true"/>
              </w:rPr>
              <w:t>موانع الاستشفاء بالتربة الحسینیة</w:t>
            </w:r>
            <w:r>
              <w:rPr>
                <w:rStyle w:val="IndexLink"/>
                <w:rtl w:val="true"/>
              </w:rPr>
              <w:tab/>
            </w:r>
            <w:r>
              <w:rPr>
                <w:rStyle w:val="IndexLink"/>
              </w:rPr>
              <w:t>119</w:t>
            </w:r>
          </w:hyperlink>
        </w:p>
        <w:p>
          <w:pPr>
            <w:pStyle w:val="Contents4"/>
            <w:tabs>
              <w:tab w:val="clear" w:pos="8176"/>
              <w:tab w:val="right" w:pos="9026" w:leader="dot"/>
            </w:tabs>
            <w:rPr/>
          </w:pPr>
          <w:hyperlink w:anchor="__RefHeading___Toc124458_1395250215">
            <w:r>
              <w:rPr>
                <w:webHidden/>
                <w:rStyle w:val="IndexLink"/>
                <w:rtl w:val="true"/>
              </w:rPr>
              <w:t>المسألة الخامسة</w:t>
            </w:r>
            <w:r>
              <w:rPr>
                <w:rStyle w:val="IndexLink"/>
                <w:rtl w:val="true"/>
              </w:rPr>
              <w:t xml:space="preserve">: </w:t>
            </w:r>
            <w:r>
              <w:rPr>
                <w:rStyle w:val="IndexLink"/>
                <w:rtl w:val="true"/>
              </w:rPr>
              <w:t xml:space="preserve">الآثار الغیبیة فی حمل السبحة الحسینیة </w:t>
            </w:r>
            <w:r>
              <w:rPr>
                <w:rStyle w:val="IndexLink"/>
                <w:rtl w:val="true"/>
              </w:rPr>
              <w:t>(</w:t>
            </w:r>
            <w:r>
              <w:rPr>
                <w:rStyle w:val="IndexLink"/>
                <w:rtl w:val="true"/>
              </w:rPr>
              <w:t>صلوات الله علی مشرفها</w:t>
            </w:r>
            <w:r>
              <w:rPr>
                <w:rStyle w:val="IndexLink"/>
                <w:rtl w:val="true"/>
              </w:rPr>
              <w:t>)</w:t>
              <w:tab/>
            </w:r>
            <w:r>
              <w:rPr>
                <w:rStyle w:val="IndexLink"/>
              </w:rPr>
              <w:t>121</w:t>
            </w:r>
          </w:hyperlink>
        </w:p>
        <w:p>
          <w:pPr>
            <w:pStyle w:val="Contents2"/>
            <w:tabs>
              <w:tab w:val="clear" w:pos="8743"/>
              <w:tab w:val="right" w:pos="9026" w:leader="dot"/>
            </w:tabs>
            <w:rPr/>
          </w:pPr>
          <w:hyperlink w:anchor="__RefHeading___Toc124460_1395250215">
            <w:r>
              <w:rPr>
                <w:webHidden/>
                <w:rStyle w:val="IndexLink"/>
                <w:rtl w:val="true"/>
              </w:rPr>
              <w:t>نتیجة البحث</w:t>
            </w:r>
            <w:r>
              <w:rPr>
                <w:rStyle w:val="IndexLink"/>
                <w:rtl w:val="true"/>
              </w:rPr>
              <w:tab/>
            </w:r>
            <w:r>
              <w:rPr>
                <w:rStyle w:val="IndexLink"/>
              </w:rPr>
              <w:t>124</w:t>
            </w:r>
          </w:hyperlink>
        </w:p>
        <w:p>
          <w:pPr>
            <w:pStyle w:val="Contents2"/>
            <w:tabs>
              <w:tab w:val="clear" w:pos="8743"/>
              <w:tab w:val="right" w:pos="9026" w:leader="dot"/>
            </w:tabs>
            <w:rPr/>
          </w:pPr>
          <w:hyperlink w:anchor="__RefHeading___Toc124462_1395250215">
            <w:r>
              <w:rPr>
                <w:webHidden/>
                <w:rStyle w:val="IndexLink"/>
                <w:rtl w:val="true"/>
              </w:rPr>
              <w:t>فهرس الآیات</w:t>
            </w:r>
            <w:r>
              <w:rPr>
                <w:rStyle w:val="IndexLink"/>
                <w:rtl w:val="true"/>
              </w:rPr>
              <w:tab/>
            </w:r>
            <w:r>
              <w:rPr>
                <w:rStyle w:val="IndexLink"/>
              </w:rPr>
              <w:t>127</w:t>
            </w:r>
          </w:hyperlink>
        </w:p>
        <w:p>
          <w:pPr>
            <w:pStyle w:val="Contents2"/>
            <w:tabs>
              <w:tab w:val="clear" w:pos="8743"/>
              <w:tab w:val="right" w:pos="9026" w:leader="dot"/>
            </w:tabs>
            <w:rPr/>
          </w:pPr>
          <w:hyperlink w:anchor="__RefHeading___Toc124464_1395250215">
            <w:r>
              <w:rPr>
                <w:webHidden/>
                <w:rStyle w:val="IndexLink"/>
                <w:rtl w:val="true"/>
              </w:rPr>
              <w:t>فهرس الأحادیث</w:t>
            </w:r>
            <w:r>
              <w:rPr>
                <w:rStyle w:val="IndexLink"/>
                <w:rtl w:val="true"/>
              </w:rPr>
              <w:tab/>
            </w:r>
            <w:r>
              <w:rPr>
                <w:rStyle w:val="IndexLink"/>
              </w:rPr>
              <w:t>133</w:t>
            </w:r>
          </w:hyperlink>
        </w:p>
        <w:p>
          <w:pPr>
            <w:pStyle w:val="Contents2"/>
            <w:tabs>
              <w:tab w:val="clear" w:pos="8743"/>
              <w:tab w:val="right" w:pos="9026" w:leader="dot"/>
            </w:tabs>
            <w:rPr/>
          </w:pPr>
          <w:hyperlink w:anchor="__RefHeading___Toc124466_1395250215">
            <w:r>
              <w:rPr>
                <w:webHidden/>
                <w:rStyle w:val="IndexLink"/>
                <w:rtl w:val="true"/>
              </w:rPr>
              <w:t>فهرس الأعلام ـ أ ـ</w:t>
            </w:r>
            <w:r>
              <w:rPr>
                <w:rStyle w:val="IndexLink"/>
                <w:rtl w:val="true"/>
              </w:rPr>
              <w:tab/>
            </w:r>
            <w:r>
              <w:rPr>
                <w:rStyle w:val="IndexLink"/>
              </w:rPr>
              <w:t>137</w:t>
            </w:r>
          </w:hyperlink>
        </w:p>
        <w:p>
          <w:pPr>
            <w:pStyle w:val="Contents2"/>
            <w:tabs>
              <w:tab w:val="clear" w:pos="8743"/>
              <w:tab w:val="right" w:pos="9026" w:leader="dot"/>
            </w:tabs>
            <w:rPr/>
          </w:pPr>
          <w:hyperlink w:anchor="__RefHeading___Toc124468_1395250215">
            <w:r>
              <w:rPr>
                <w:webHidden/>
                <w:rStyle w:val="IndexLink"/>
                <w:rtl w:val="true"/>
              </w:rPr>
              <w:t>فهرس الأعلام ـ ب  ـ</w:t>
            </w:r>
            <w:r>
              <w:rPr>
                <w:rStyle w:val="IndexLink"/>
                <w:rtl w:val="true"/>
              </w:rPr>
              <w:tab/>
            </w:r>
            <w:r>
              <w:rPr>
                <w:rStyle w:val="IndexLink"/>
              </w:rPr>
              <w:t>139</w:t>
            </w:r>
          </w:hyperlink>
        </w:p>
        <w:p>
          <w:pPr>
            <w:pStyle w:val="Contents2"/>
            <w:tabs>
              <w:tab w:val="clear" w:pos="8743"/>
              <w:tab w:val="right" w:pos="9026" w:leader="dot"/>
            </w:tabs>
            <w:rPr/>
          </w:pPr>
          <w:hyperlink w:anchor="__RefHeading___Toc124470_1395250215">
            <w:r>
              <w:rPr>
                <w:webHidden/>
                <w:rStyle w:val="IndexLink"/>
                <w:rtl w:val="true"/>
              </w:rPr>
              <w:t>المصادر</w:t>
            </w:r>
            <w:r>
              <w:rPr>
                <w:rStyle w:val="IndexLink"/>
                <w:rtl w:val="true"/>
              </w:rPr>
              <w:tab/>
            </w:r>
            <w:r>
              <w:rPr>
                <w:rStyle w:val="IndexLink"/>
              </w:rPr>
              <w:t>142</w:t>
            </w:r>
          </w:hyperlink>
        </w:p>
        <w:p>
          <w:pPr>
            <w:pStyle w:val="Contents2"/>
            <w:tabs>
              <w:tab w:val="clear" w:pos="8743"/>
              <w:tab w:val="right" w:pos="9026" w:leader="dot"/>
            </w:tabs>
            <w:rPr/>
          </w:pPr>
          <w:hyperlink w:anchor="__RefHeading___Toc124472_1395250215">
            <w:r>
              <w:rPr>
                <w:webHidden/>
                <w:rStyle w:val="IndexLink"/>
                <w:rtl w:val="true"/>
              </w:rPr>
              <w:t>المحتویات</w:t>
            </w:r>
            <w:r>
              <w:rPr>
                <w:rStyle w:val="IndexLink"/>
                <w:rtl w:val="true"/>
              </w:rPr>
              <w:tab/>
            </w:r>
            <w:r>
              <w:rPr>
                <w:rStyle w:val="IndexLink"/>
              </w:rPr>
              <w:t>154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77_16606"/>
      <w:bookmarkStart w:id="1" w:name="pg2577_16606"/>
      <w:bookmarkEnd w:id="1"/>
    </w:p>
    <w:p>
      <w:pPr>
        <w:pStyle w:val="Heading2"/>
        <w:numPr>
          <w:ilvl w:val="1"/>
          <w:numId w:val="1"/>
        </w:numPr>
        <w:rPr/>
      </w:pPr>
      <w:bookmarkStart w:id="2" w:name="pg2577_16606"/>
      <w:bookmarkStart w:id="3" w:name="__RefHeading___Toc124360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رقم الإیداع فی دار الکتب والوثائق ببغداد لسنة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1083</w:t>
      </w:r>
    </w:p>
    <w:p>
      <w:pPr>
        <w:pStyle w:val="BookText"/>
        <w:rPr/>
      </w:pPr>
      <w:r>
        <w:rPr>
          <w:rFonts w:ascii="IRNazanin" w:hAnsi="IRNazanin" w:eastAsia="IRNazanin"/>
          <w:color w:val="111111"/>
          <w:sz w:val="28"/>
          <w:sz w:val="28"/>
          <w:szCs w:val="28"/>
          <w:rtl w:val="true"/>
          <w:lang w:bidi="fa-IR"/>
        </w:rPr>
        <w:t>الرقم الدولی</w:t>
      </w:r>
      <w:r>
        <w:rPr>
          <w:rFonts w:eastAsia="IRNazanin" w:cs="IRNazanin"/>
          <w:color w:val="111111"/>
          <w:sz w:val="28"/>
          <w:szCs w:val="28"/>
          <w:rtl w:val="true"/>
          <w:lang w:bidi="fa-IR"/>
        </w:rPr>
        <w:t xml:space="preserve">: </w:t>
      </w:r>
      <w:r>
        <w:rPr>
          <w:rFonts w:eastAsia="IRNazanin" w:cs="IRNazanin"/>
          <w:color w:val="111111"/>
          <w:sz w:val="28"/>
          <w:szCs w:val="28"/>
          <w:lang w:bidi="fa-IR"/>
        </w:rPr>
        <w:t>9789933489175</w:t>
      </w:r>
    </w:p>
    <w:p>
      <w:pPr>
        <w:pStyle w:val="BookText"/>
        <w:rPr/>
      </w:pPr>
      <w:r>
        <w:rPr>
          <w:rFonts w:ascii="IRNazanin" w:hAnsi="IRNazanin" w:eastAsia="IRNazanin"/>
          <w:color w:val="111111"/>
          <w:sz w:val="28"/>
          <w:sz w:val="28"/>
          <w:szCs w:val="28"/>
          <w:rtl w:val="true"/>
          <w:lang w:bidi="fa-IR"/>
        </w:rPr>
        <w:t xml:space="preserve">الحسنی، نبیل قدوری حسن،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حقیقة الأثر الغیبی فی التربة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نبیل الحسنی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الثانیة منقحة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العتبة الحسینیة المقدسة؛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وکذلک فی الحاشیة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التربة الحسینیة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التربة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التربة الحسینیة – 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تمت الفهرسة فی مکتبة العتبة الحسینیة المقدسة قبل النشر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4362_139525021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حقیقة الأثر الغیبی فی التربة الحسینیة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الخطیب السید نبیل الحسنی</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IRNazanin" w:hAnsi="IRNazanin" w:eastAsia="IRNazanin"/>
          <w:color w:val="111111"/>
          <w:sz w:val="28"/>
          <w:sz w:val="28"/>
          <w:szCs w:val="28"/>
          <w:rtl w:val="true"/>
          <w:lang w:bidi="fa-IR"/>
        </w:rPr>
        <w:t>قسم الشؤون الفکریة والثقافیة فی العتبة الحسینیة المقدسة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شعبة الدراسات والبحوث الاسلامیة</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الثانیة – مزیدة ومنقحة</w:t>
      </w:r>
    </w:p>
    <w:p>
      <w:pPr>
        <w:pStyle w:val="BookText"/>
        <w:rPr/>
      </w:pP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هـ ــ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www.imamhussain-lib.com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bookmarkStart w:id="7" w:name="pg2577_16610"/>
    </w:p>
    <w:p>
      <w:pPr>
        <w:pStyle w:val="Heading2"/>
        <w:numPr>
          <w:ilvl w:val="1"/>
          <w:numId w:val="1"/>
        </w:numPr>
        <w:rPr/>
      </w:pPr>
      <w:bookmarkStart w:id="8" w:name="__RefHeading___Toc124364_1395250215"/>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إلی من لم تفارقه التربة الحسینیة فی حله وترحاله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من کان یحیطها بالحفاوة والتکریم ،</w:t>
      </w:r>
    </w:p>
    <w:p>
      <w:pPr>
        <w:pStyle w:val="BookText"/>
        <w:rPr/>
      </w:pPr>
      <w:r>
        <w:rPr>
          <w:rFonts w:ascii="IRNazanin" w:hAnsi="IRNazanin" w:eastAsia="IRNazanin"/>
          <w:color w:val="111111"/>
          <w:sz w:val="28"/>
          <w:sz w:val="28"/>
          <w:szCs w:val="28"/>
          <w:rtl w:val="true"/>
          <w:lang w:bidi="fa-IR"/>
        </w:rPr>
        <w:t>ویلفها بالدیباج الأخضر ویقدمها بین یدی ربه فی أثناء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من یمزجها بدموع عینیه فی سجوده ودعائه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من کان إذا نظر إلیها تراءی له حال جده علی رمضائها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من کان یدعو إلی زوارها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 تلک الخدود</w:t>
      </w:r>
    </w:p>
    <w:p>
      <w:pPr>
        <w:pStyle w:val="BookText"/>
        <w:rPr/>
      </w:pPr>
      <w:r>
        <w:rPr>
          <w:rFonts w:ascii="IRNazanin" w:hAnsi="IRNazanin" w:eastAsia="IRNazanin"/>
          <w:color w:val="111111"/>
          <w:sz w:val="28"/>
          <w:sz w:val="28"/>
          <w:szCs w:val="28"/>
          <w:rtl w:val="true"/>
          <w:lang w:bidi="fa-IR"/>
        </w:rPr>
        <w:t>التی تقلبت علی قبر أبی عبد الله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أهدی هذا الجهد إلی سیدی ومولای</w:t>
      </w:r>
    </w:p>
    <w:p>
      <w:pPr>
        <w:pStyle w:val="BookText"/>
        <w:rPr/>
      </w:pPr>
      <w:r>
        <w:rPr>
          <w:rFonts w:ascii="IRNazanin" w:hAnsi="IRNazanin" w:eastAsia="IRNazanin"/>
          <w:color w:val="111111"/>
          <w:sz w:val="28"/>
          <w:sz w:val="28"/>
          <w:szCs w:val="28"/>
          <w:rtl w:val="true"/>
          <w:lang w:bidi="fa-IR"/>
        </w:rPr>
        <w:t>وملاذی فی آخرتی ودنیای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أبی عبد الله جعفر بن محمد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الصادق علیهما السلام</w:t>
      </w:r>
      <w:r>
        <w:rPr>
          <w:rFonts w:eastAsia="IRNazanin" w:cs="IRNazanin"/>
          <w:color w:val="111111"/>
          <w:sz w:val="28"/>
          <w:szCs w:val="28"/>
          <w:rtl w:val="true"/>
          <w:lang w:bidi="fa-IR"/>
        </w:rPr>
        <w:t>.</w:t>
      </w:r>
      <w:bookmarkStart w:id="10" w:name="pg2577_16612"/>
    </w:p>
    <w:p>
      <w:pPr>
        <w:pStyle w:val="Heading2"/>
        <w:numPr>
          <w:ilvl w:val="1"/>
          <w:numId w:val="1"/>
        </w:numPr>
        <w:rPr/>
      </w:pPr>
      <w:bookmarkStart w:id="11" w:name="__RefHeading___Toc124366_1395250215"/>
      <w:bookmarkStart w:id="12" w:name="_Toc4"/>
      <w:bookmarkEnd w:id="10"/>
      <w:bookmarkEnd w:id="11"/>
      <w:r>
        <w:rPr>
          <w:rtl w:val="true"/>
        </w:rPr>
        <w:t>مقدمة القسم</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حبانا بنعمه وآلائه، ومنّ علینا بنعمة العلم والإیمان، والصلاة والسلام علی نبی الهدی، وإمام التقی، والبضعة النجیبة، وسبطی الرحمة، والذریة المعصومة، وسلم تسلیماً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زال قسم الشؤون الفکریة بشعبته المختصة فی الدراسات والبحوث یتحفنا بتحفةٍ  تلو الأخری، ومازال سماحة السید المؤلف یرفدنا بما جاد به قلمه، ومما أتحفنا به نبذة عن التربة الحسینیة وخصوصیتها وشرافتها وآثارها؛ بل عما هو أشمل وأوسع وهی تربة کربلاء المقدسة، فهنا بحث روحی جمیل یروق للقارئ أن یقرأه من غلافه إلی غلافه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علی الفتلاوی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قسم الشؤون الفکریة والثقافیة</w:t>
      </w:r>
      <w:bookmarkStart w:id="13" w:name="pg2577_16614"/>
    </w:p>
    <w:p>
      <w:pPr>
        <w:pStyle w:val="Heading2"/>
        <w:numPr>
          <w:ilvl w:val="1"/>
          <w:numId w:val="1"/>
        </w:numPr>
        <w:rPr/>
      </w:pPr>
      <w:bookmarkStart w:id="14" w:name="__RefHeading___Toc124368_1395250215"/>
      <w:bookmarkStart w:id="15" w:name="_Toc5"/>
      <w:bookmarkEnd w:id="13"/>
      <w:bookmarkEnd w:id="14"/>
      <w:r>
        <w:rPr>
          <w:rtl w:val="true"/>
        </w:rPr>
        <w:t>مقدمة الکتاب</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ما أنعم، وله الشکر بما ألهم، والثناء بما قدم، من عموم نعم ابتدأها، وسبوغ آلاء أسداها وتمام منن أولاها، وجم عن الإحصاء عددها، ونأی عن الجزاء أمدها، وتفاوت عن الإدراک أبدها</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والصلاة علی خیر الأنام وعلی آله الهداة إلی الإسلام وسلم تسلیماً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الإیمان بالغیب یُعدُّ من أهم محصلات التقوی، کما أنه من أهم مقومات السلوک الإنسانی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أن تحصیله یحتاج إلی مقدمات عدیدة کسلامة الفطرة وکمال العقل وحسن الفهم وصحة الذوق وهی مراتب یتفاوت الناس فی إحرازها، فإن الإیمان بالغیب یکون متفاوتاً عندهم تبعاً لهذه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ولکون الإیمان بالغیب هو مقدمة الترقی الإیمانی حیث قدمه القرآن علی الإیمان بالأنبیاء والکتب والملائکة قال تعالی</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آمِنُواْ بِاللّهِ وَرَسُولِهِ وَالْکِتَابِ الَّذِی نَزَّلَ عَلَی رَسُولِهِ وَالْکِتَابِ الَّذِیَ أَنزَلَ مِن قَبْلُ وَمَن یَکْفُرْ بِاللّهِ وَمَلاَئِکَتِهِ وَکُتُبِهِ وَرُسُلِهِ وَالْیَوْمِ الآخِرِ فَقَدْ ضَلَّ ضَلاَلاً بَعِیدًا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أول صفات المتقین،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یُؤْمِنُونَ بِالْغَیْبِ وَیُقِیمُونَ الصَّلاةَ وَمِمَّا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یُؤْمِنُونَ بِمَا أُنزِلَ إِلَیْکَ وَمَا أُنزِلَ مِن قَبْلِکَ وَبِالآخِرَةِ هُمْ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أُوْلَـئِکَ عَلَی هُدًی مِّن رَّبِّهِمْ وَأُوْلَـئِکَ هُمُ الْمُفْلِحُونَ</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الحدیث عن المعصومین علیهم السلام یحتاج کذلک إلی تلک المقدمات کما یحتاج البحث فی الخصوصیات الغیبیة التی أحاطت حیاتهم وأشخاصهم علیهم السلام إلی حضور قلب ورغبة نفسیة وتأمل وتفکر کی یفاض علی الروح من تلک الفیوضات الرحمانیة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أرض کربلاء قد سبقتها الألطاف الإلهیة فکانت محلاً للتشریفات النبویة والرسالیة من جعلها الربوة المقدسة، وطوی، والجانب الأیمن، وروضة ریحانة سید الخلق صلی الله علیه وآله وسلم استلزم منا البحث والتأمل والتفکر فیما خصت به هذه التربة المقدسة من خصائص متنوعة کالمادیة منها والغیبیة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فقد طرقت قبل البدء فی هذا البحث باب رحمة الله وموضع نزول لطفه لخلقه وهم محمد وأهل بیته المعصومون علیهم السلام حیث إنهم ممن اختارهم الله لتقسیم العطاء فقال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عَطَاؤُنَا فَامْنُنْ أَوْ أَمْسِکْ بِغَیْرِ حِسَابٍ</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منّوا علیّ بهذا الجهد متفضلین سائلاً الله تعالی ان یرزقنی شفاعة جدهم المصطفی صلی الله علیه وآله وسلم یوم لا ینفع مال ولا بنون إلا من أتی الله بقلب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سلامة القلب النظر والتفکر والتدبر فیما خص الله به أولیاءه من الآیات والکرامات ولاسیما تلک الآثار والخصائص التی حفت بالعترة الطاهرة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حاولت أن أجمع فی هذا البحث بین الخصائص المادیة المرتبطة بشرافة أرض کربلاء، أی التربة الحسینیة المقدسة وبین الخصائص الغیبیة التی أودعها الله تعالی فیها فظهرت منها آثار تکوینیة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نبیل قدوری حسن الحسنی</w:t>
      </w:r>
    </w:p>
    <w:p>
      <w:pPr>
        <w:pStyle w:val="BookText"/>
        <w:rPr/>
      </w:pPr>
      <w:r>
        <w:rPr>
          <w:rFonts w:ascii="IRNazanin" w:hAnsi="IRNazanin" w:eastAsia="IRNazanin"/>
          <w:color w:val="111111"/>
          <w:sz w:val="28"/>
          <w:sz w:val="28"/>
          <w:szCs w:val="28"/>
          <w:rtl w:val="true"/>
          <w:lang w:bidi="fa-IR"/>
        </w:rPr>
        <w:t xml:space="preserve">غرة ذی الحجة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30/11/2008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bookmarkStart w:id="16" w:name="pg2577_16617"/>
    </w:p>
    <w:p>
      <w:pPr>
        <w:pStyle w:val="Heading2"/>
        <w:numPr>
          <w:ilvl w:val="1"/>
          <w:numId w:val="1"/>
        </w:numPr>
        <w:rPr/>
      </w:pPr>
      <w:bookmarkStart w:id="17" w:name="__RefHeading___Toc124370_1395250215"/>
      <w:bookmarkStart w:id="18" w:name="_Toc6"/>
      <w:bookmarkEnd w:id="16"/>
      <w:bookmarkEnd w:id="17"/>
      <w:r>
        <w:rPr>
          <w:rtl w:val="true"/>
        </w:rPr>
        <w:t>توطئة</w:t>
      </w:r>
      <w:bookmarkEnd w:id="18"/>
    </w:p>
    <w:p>
      <w:pPr>
        <w:pStyle w:val="BookText"/>
        <w:rPr/>
      </w:pPr>
      <w:r>
        <w:rPr>
          <w:rFonts w:ascii="IRNazanin" w:hAnsi="IRNazanin" w:eastAsia="IRNazanin"/>
          <w:color w:val="111111"/>
          <w:sz w:val="28"/>
          <w:sz w:val="28"/>
          <w:szCs w:val="28"/>
          <w:rtl w:val="true"/>
          <w:lang w:bidi="fa-IR"/>
        </w:rPr>
        <w:t>من الحقائق التی تحدث عنها القرآن الکریم هی امتیاز بعض الأزمنة والأمکنة بخصائص متعددة منها الشرافة، ومنها الشعیرة، أی العلامة، ومنها الاستجابة، ومنها ما اکتسبت خصوصیتها لحدث ما، إما زماناً وإما مکاناً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فمکة المکرمة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خصوصیات متعددة منها مکانیة ومنها زمانیة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خصوصیاتها المکانیة فهی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فیها أول بیت وضع للناس،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بَیْتٍ وُضِعَ لِلنَّاسِ لَلَّذِی بِبَکَّةَ مُبَارَکًا</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وفیها البیت الحرام الذی جعله الله للناس قیاماً، قال عز شأنه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الْکَعْبَةَ الْبَیْتَ الْحَرَامَ قِیَامًا لِّلنَّاسِ</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وهی فضلاً عمّا خصت به من وجود البیت الحرام ــ الذی رفع قواعده إبراهیم الخلیل وولده إسماعیل علیهما السلام وهو قوله تعالی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یَرْفَعُ إِبْرَاهِیمُ الْقَوَاعِدَ مِنَ الْبَیْتِ وَإِسْمَاعِیلُ</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فهی أیضاً موطن سید الخلق صلی الله علیه وآله وسلم ومسقط رأسه، ومحل بعثته، فهذه بعض خصوصیاتها المکانیة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خصوصیاتها الزمانیة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فهی الموضع الذی یتوجه إلیه المسلم فی الیوم خمس مرات فیول وجهه إلیها أینما کان بأوقات زمنیة محددة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وَحَیْثُ مَا کُنتُمْ فَوَلُّواْ وُجُوِهَکُمْ شَطْرَهُ</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الموضع الذی جمعت فیه شرافة المکان والزمان فتشد إلیه الرحال زماناً لتأدیة فریضة الحج التی تحن إلیها النفوس، وتشتاق إلیها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وفیها أماکن کثیرة جمعت فیها خصوصیة الزمان وخصوصیة المکان کالکعبة، وجبل عرفة، والمزدلفة، وغیرها من المواطن التی تؤدی فیها المناسک بأوقات محددة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الأمکنة الأخری التی نالت الخصوصیة المکانیة هی أرض طوی؛ وهی حقیقة یعرضها القرآن فی بیانه لسیرة نبی الله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أَنَا رَبُّکَ فَاخْلَعْ نَعْلَیْکَ إِنَّکَ بِالْوَادِ الْمُقَدَّسِ طُوًی</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تَجَلَّی رَبُّهُ لِلْجَبَلِ جَعَلَهُ دَکًّا وَخَرَّ موسَی صَعِقًا</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الأمکنة التی اکتسبت خصوصیات ارتبطت بالسماء هی مما لا شک فیه تمتلک تناغماً منسجماً مع الدعاء والعبادة والتقرب إلی الله تعالی، وآلیة توظیفه لما یحتاج إلیه الإنسان فی حیاته الدنیویة والأخرویة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حقیقة الخصوصیة الزمانیة فی القرآن فقد بدت بشکل واضح فی أکثر من موضع؛ فشهر رمضان هو أفضل الشهور عند الله؛ وقد حوی مع کونه أفضل الشهور خصوصیة أخری وهی لیالی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فلیلة القدر هی أحدی لیالیه، وهی بحد ذاتها قد خصت من بین اللیالی بنزول القرآن والملائکة والروح، وهی سلام حتی مطلع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الخصوصیة الزمانیة التی بینها القرآن ما کان للثلث الأخیر من اللیل من الفضل؛ وهو ما لم یتوفر فی غیره من الساعات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الْمُزَّمِّلُ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اللَّیْلَ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زِدْ عَلَیْهِ وَرَتِّلِ الْقُرْآنَ تَرْتِیلًا</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وقت الفجر فله خصوصیة زمانیة ارتبطت بتلاوة کتاب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قُرْآنَ الْفَجْرِ کَانَ مَشْهُودًا</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عز وجل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وَلَیَالٍ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وَالشَّفْعِ وَالْوَتْرِ </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ناهیک عن الخصوصیات الزمانیة الکثیرة فی الإسلام خلال السنة، کیوم الفطر، ویوم الأضحی، ویوم الغدیر، ویوم عرفة، ولیلة النصف من شعبان، ولیلة المبعث النبوی الشریف،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الأزمنة التی شرفها الله وفضلها علی غیرها من الأوقات؛ ارتبط بها الدعاء ارتباطاً وثیقاً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من لوازمها التی لا تنفک عنها؛ ولا نبالغ إذا قلنا إنّ الدعاء من العلائم التی تعید لهذه الأزمنة حیویتها وروحانیتها وبهجتها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ارتبط بها کثیر من الآثار الغیبیة کتحدید عمر الإنسان، ومقدار رزقه، وصحته ومرضه وما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نستطیع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الحقائق القرآنیة جاءت لتسجل بین دفتیها ما تجلی من خصوصیات مکانیة وغیبیة مما أودعها الله تعالی فی التربة الحسینیة، أی الموضع الذی اختاره الله عزوجل لکی یضم بدن ریحانة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البحث نحاول الوقوف والإحاطة بهذه الخصوصیات کی تکون جواز عبور إلی هذا الصرح العظیم الذی زخر بالتجلیات الربانیة، والعلوم الإنسانیة، والحقائق الکونیة، والآثار الغیبیة، التی رافقت محل نزول فیوضات القدّوس</w:t>
      </w:r>
      <w:r>
        <w:rPr>
          <w:rStyle w:val="FootnoteAnchor"/>
          <w:rtl w:val="true"/>
        </w:rPr>
        <w:footnoteReference w:id="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الحسین علیه السلام لکونه من أهل بیت اذهب الله عنهم الرجس وطهرهم تطهیرا وهو صاحب عصمة، فهو بهذا یکون محل نزول الفیوضات الإلهیة وصدورها إلی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أَمْسِکْ بِغَیْرِ حِسَابٍ</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وحجته علی خلقه؛ فی حیاته وبعد مماته فاختار الله له هذه المنزلة والخصوصیة المنفردة من بین أولیائه جمیعاً</w:t>
      </w:r>
      <w:r>
        <w:rPr>
          <w:rFonts w:eastAsia="IRNazanin" w:cs="IRNazanin"/>
          <w:color w:val="111111"/>
          <w:sz w:val="28"/>
          <w:szCs w:val="28"/>
          <w:rtl w:val="true"/>
          <w:lang w:bidi="fa-IR"/>
        </w:rPr>
        <w:t>.</w:t>
      </w:r>
      <w:bookmarkStart w:id="19" w:name="pg2577_16622"/>
    </w:p>
    <w:p>
      <w:pPr>
        <w:pStyle w:val="Heading2"/>
        <w:numPr>
          <w:ilvl w:val="1"/>
          <w:numId w:val="1"/>
        </w:numPr>
        <w:rPr/>
      </w:pPr>
      <w:bookmarkStart w:id="20" w:name="__RefHeading___Toc124372_1395250215"/>
      <w:bookmarkStart w:id="21" w:name="_Toc7"/>
      <w:bookmarkEnd w:id="19"/>
      <w:bookmarkEnd w:id="20"/>
      <w:r>
        <w:rPr>
          <w:rtl w:val="true"/>
        </w:rPr>
        <w:t>الفصل الأول</w:t>
      </w:r>
      <w:r>
        <w:rPr>
          <w:rtl w:val="true"/>
        </w:rPr>
        <w:t xml:space="preserve">: </w:t>
      </w:r>
      <w:r>
        <w:rPr>
          <w:rtl w:val="true"/>
        </w:rPr>
        <w:t>الخصوصیة المکانیة للتربة الحسینیة</w:t>
      </w:r>
      <w:bookmarkEnd w:id="2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124374_1395250215"/>
      <w:bookmarkStart w:id="23" w:name="_Toc8"/>
      <w:bookmarkEnd w:id="22"/>
      <w:r>
        <w:rPr>
          <w:rtl w:val="true"/>
        </w:rPr>
        <w:t>اشارة</w:t>
      </w:r>
      <w:bookmarkStart w:id="24" w:name="pg2577_16624"/>
      <w:bookmarkEnd w:id="23"/>
    </w:p>
    <w:p>
      <w:pPr>
        <w:pStyle w:val="BookText"/>
        <w:rPr/>
      </w:pPr>
      <w:bookmarkEnd w:id="24"/>
      <w:r>
        <w:rPr>
          <w:rFonts w:ascii="IRNazanin" w:hAnsi="IRNazanin" w:eastAsia="IRNazanin"/>
          <w:color w:val="111111"/>
          <w:sz w:val="28"/>
          <w:sz w:val="28"/>
          <w:szCs w:val="28"/>
          <w:rtl w:val="true"/>
          <w:lang w:bidi="fa-IR"/>
        </w:rPr>
        <w:t>لقد امتازت تربة کربلاء بخصائص مکانیة عدیدة منها ما بینه النبی الأکرم صلی الله علیه وآله وسلم، ومنها ما أظهره أمیر المؤمنین علیه السلام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لزوجات النبی صلی الله علیه وآله وسلم وأصحابه من ذکر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إذا ما وصلنا إلی الأدب والبلاغة والبیان، وجدنا هذه الخصائص عند أهل هذا الفن قد دونت فی مصنفاتهم نثراً وشعراً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أول المبینین لهذه الخصوصیة المکانیة لتربة کربلاء هو النبی المصطفی صلی الله علیه وآله وسلم</w:t>
      </w:r>
      <w:r>
        <w:rPr>
          <w:rFonts w:eastAsia="IRNazanin" w:cs="IRNazanin"/>
          <w:color w:val="111111"/>
          <w:sz w:val="28"/>
          <w:szCs w:val="28"/>
          <w:rtl w:val="true"/>
          <w:lang w:bidi="fa-IR"/>
        </w:rPr>
        <w:t>.</w:t>
      </w:r>
    </w:p>
    <w:p>
      <w:pPr>
        <w:pStyle w:val="Heading3"/>
        <w:numPr>
          <w:ilvl w:val="2"/>
          <w:numId w:val="1"/>
        </w:numPr>
        <w:rPr/>
      </w:pPr>
      <w:bookmarkStart w:id="25" w:name="__RefHeading___Toc124376_1395250215"/>
      <w:bookmarkStart w:id="26" w:name="_Toc9"/>
      <w:bookmarkEnd w:id="25"/>
      <w:r>
        <w:rPr>
          <w:rtl w:val="true"/>
        </w:rPr>
        <w:t>المبحث الأول</w:t>
      </w:r>
      <w:r>
        <w:rPr>
          <w:rtl w:val="true"/>
        </w:rPr>
        <w:t xml:space="preserve">: </w:t>
      </w:r>
      <w:r>
        <w:rPr>
          <w:rtl w:val="true"/>
        </w:rPr>
        <w:t>الخصوصیة المکانیة لتربة کربلاء عند رسول الله صلی الله علیه وآله وسلم</w:t>
      </w:r>
      <w:bookmarkEnd w:id="26"/>
    </w:p>
    <w:p>
      <w:pPr>
        <w:pStyle w:val="Heading4"/>
        <w:numPr>
          <w:ilvl w:val="3"/>
          <w:numId w:val="1"/>
        </w:numPr>
        <w:rPr/>
      </w:pPr>
      <w:bookmarkStart w:id="27" w:name="__RefHeading___Toc124378_1395250215"/>
      <w:bookmarkStart w:id="28" w:name="_Toc10"/>
      <w:bookmarkEnd w:id="27"/>
      <w:r>
        <w:rPr>
          <w:rtl w:val="true"/>
        </w:rPr>
        <w:t>اشارة</w:t>
      </w:r>
      <w:bookmarkEnd w:id="28"/>
    </w:p>
    <w:p>
      <w:pPr>
        <w:pStyle w:val="BookText"/>
        <w:rPr/>
      </w:pPr>
      <w:r>
        <w:rPr>
          <w:rFonts w:ascii="IRNazanin" w:hAnsi="IRNazanin" w:eastAsia="IRNazanin"/>
          <w:color w:val="111111"/>
          <w:sz w:val="28"/>
          <w:sz w:val="28"/>
          <w:szCs w:val="28"/>
          <w:rtl w:val="true"/>
          <w:lang w:bidi="fa-IR"/>
        </w:rPr>
        <w:t>لقد وردت أحادیث کثیرة تتحدث عن بیان رسول الله صلی الله علیه وآله وسلم لشرافة تربة کربلاء من حیث الخصوصیة المکانیة، وإن هذا البیان النبوی قد تکرر فی أکثر من مناسبة بسبب تعدد حمل الملائکة لتربة کربلاء ووضعها بین یدی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أن بعض تلک الأحادیث أشارت إلی حمل ملک المطر علیه السلام وأخری أشارت إلی جبرائیل علیه السلام وهی کالآتی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أخرج أحمد بن حنبل فی مسنده، عن ثابت، عن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ملک المطر استأذن ربه أن یأتی النبی صلی الله علیه وآله وسلم فأذن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لأم سلمة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أملکی علینا الباب لا یدخل علینا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الحسین ــ علیه السلام ــ لیدخل فمنعته فوثب فجعل یقعد</w:t>
      </w:r>
      <w:r>
        <w:rPr>
          <w:rStyle w:val="FootnoteAnchor"/>
          <w:rtl w:val="true"/>
        </w:rPr>
        <w:footnoteReference w:id="16"/>
      </w:r>
      <w:r>
        <w:rPr>
          <w:rFonts w:ascii="IRNazanin" w:hAnsi="IRNazanin" w:eastAsia="IRNazanin"/>
          <w:color w:val="111111"/>
          <w:sz w:val="28"/>
          <w:sz w:val="28"/>
          <w:szCs w:val="28"/>
          <w:rtl w:val="true"/>
          <w:lang w:bidi="fa-IR"/>
        </w:rPr>
        <w:t>علی ظهر النبی صلی الله علیه وآله وسلم وعلی منکبه وعلی عاتقه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الملک للنبی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أمتک ستقتله، وإن شئت أریتک المکان الذی یقتل فیه فضرب بیده فجاء بطینة حمراء فأخذتها أم سلمة فصرتها فی خمارها</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والحدیث صریح فی حمل ملک المطر علیه السلام لتربة کربلاء وحمل أم المؤمنین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التربة ووضعها فی خمارها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أورد الطبرانی عن المطلب بن عبد الله بن حنطب عن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 صلی الله علیه وآله وسلم جالساً ذات یوم فی بیتی، فقال</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یدخلن علیّ أحد</w:t>
      </w:r>
      <w:r>
        <w:rPr>
          <w:rFonts w:eastAsia="IRNazanin" w:cs="IRNazanin"/>
          <w:color w:val="111111"/>
          <w:sz w:val="28"/>
          <w:szCs w:val="28"/>
          <w:rtl w:val="true"/>
          <w:lang w:bidi="fa-IR"/>
        </w:rPr>
        <w:t>».</w:t>
      </w:r>
      <w:bookmarkStart w:id="29" w:name="pg2577_16626"/>
    </w:p>
    <w:p>
      <w:pPr>
        <w:pStyle w:val="BookText"/>
        <w:rPr/>
      </w:pPr>
      <w:bookmarkEnd w:id="29"/>
      <w:r>
        <w:rPr>
          <w:rFonts w:ascii="IRNazanin" w:hAnsi="IRNazanin" w:eastAsia="IRNazanin"/>
          <w:color w:val="111111"/>
          <w:sz w:val="28"/>
          <w:sz w:val="28"/>
          <w:szCs w:val="28"/>
          <w:rtl w:val="true"/>
          <w:lang w:bidi="fa-IR"/>
        </w:rPr>
        <w:t>فانتظرت، فدخل الحسین علیه السلام فسمعت نشیج رسول الله صلی الله علیه وآله وسلم یبکی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فأطلعت فإذا الحسین فی حجره أو إلی جنبه یمسح رأسه وهو یبکی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والله ما علمته حین 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جبرائیل کان فی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أمتک ستقتل هذا بأرض یقال لها کربلاء، فتناول جبرائیل من تربتها فأراه النبی صلی الله علیه وآله وسلم</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 w:name="__RefHeading___Toc124380_1395250215"/>
      <w:bookmarkStart w:id="31" w:name="_Toc11"/>
      <w:bookmarkEnd w:id="30"/>
      <w:r>
        <w:rPr>
          <w:rtl w:val="true"/>
        </w:rPr>
        <w:t>المسألة الأولی</w:t>
      </w:r>
      <w:r>
        <w:rPr>
          <w:rtl w:val="true"/>
        </w:rPr>
        <w:t xml:space="preserve">: </w:t>
      </w:r>
      <w:r>
        <w:rPr>
          <w:rtl w:val="true"/>
        </w:rPr>
        <w:t>النبی الأکرم صلی الله علیه وآله وسلم یخبر علیاً علیه السلام بخصوصیة تربة کربلاء</w:t>
      </w:r>
      <w:bookmarkEnd w:id="31"/>
    </w:p>
    <w:p>
      <w:pPr>
        <w:pStyle w:val="BookText"/>
        <w:rPr/>
      </w:pPr>
      <w:r>
        <w:rPr>
          <w:rFonts w:ascii="IRNazanin" w:hAnsi="IRNazanin" w:eastAsia="IRNazanin"/>
          <w:color w:val="111111"/>
          <w:sz w:val="28"/>
          <w:sz w:val="28"/>
          <w:szCs w:val="28"/>
          <w:rtl w:val="true"/>
          <w:lang w:bidi="fa-IR"/>
        </w:rPr>
        <w:t>ومن الأحادیث النبویة الشریفة ما دلّ علی أن النبی المصطفی صلی الله علیه وآله وسلم کان یحدث عن خصوصیة تربة کربلاء فی مناسبات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أن الله عز وجل کان یطلع حبیبه المرسل صلی الله علیه وآله وسلم فی أوقات مختلفة عما تحمله أرض کربلاء من خصوصیة مکانیة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تعددت الأحادیث منه صلی الله علیه وآله وسلم إلی أکثر من شخص کما سیمر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أخباره صلی الله علیه وآله وسلم أمیر المؤمنین علیاً علیه السلام عن عبد الله بن نجحی، عن أبیه، أنه سار مع علی علیه السلام وکان صاحب مطهرته، فلما حاذی نینوی وهو منطلقه إلی صفین فنادی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أبا عبد الله بشط الفرات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النبی صلی الله علیه وآله وسلم ذات یوم وعیناه تفیضان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أغضبک أحد؟ ما شأن عینیک تفیضان؟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قام من عندی جبرائیل قبل فحدثنی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الحسین یقتل بشط الفرات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لک إلی أن أشمک من تربته؟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 یده فقبض قبضة من تراب فأعطانیها فلم أملک عینی أن فاضتا</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الملاحظ فی هذه الأحادیث أن جبرائیل علیه السلام کان قد حمل هذه التربة إلی رسول الله فی أکثر من موضع لغرض معین سیمر بیانه إن شاء الله تعالی</w:t>
      </w:r>
      <w:r>
        <w:rPr>
          <w:rFonts w:eastAsia="IRNazanin" w:cs="IRNazanin"/>
          <w:color w:val="111111"/>
          <w:sz w:val="28"/>
          <w:szCs w:val="28"/>
          <w:rtl w:val="true"/>
          <w:lang w:bidi="fa-IR"/>
        </w:rPr>
        <w:t>.</w:t>
      </w:r>
      <w:bookmarkStart w:id="32" w:name="pg2577_16628"/>
    </w:p>
    <w:p>
      <w:pPr>
        <w:pStyle w:val="Heading4"/>
        <w:numPr>
          <w:ilvl w:val="3"/>
          <w:numId w:val="1"/>
        </w:numPr>
        <w:rPr/>
      </w:pPr>
      <w:bookmarkStart w:id="33" w:name="__RefHeading___Toc124382_1395250215"/>
      <w:bookmarkStart w:id="34" w:name="_Toc12"/>
      <w:bookmarkEnd w:id="32"/>
      <w:bookmarkEnd w:id="33"/>
      <w:r>
        <w:rPr>
          <w:rtl w:val="true"/>
        </w:rPr>
        <w:t>المسألة الثانیة</w:t>
      </w:r>
      <w:r>
        <w:rPr>
          <w:rtl w:val="true"/>
        </w:rPr>
        <w:t xml:space="preserve">: </w:t>
      </w:r>
      <w:r>
        <w:rPr>
          <w:rtl w:val="true"/>
        </w:rPr>
        <w:t>شرافة تربة کربلاء عند أزواج النبی صلی الله علیه وآله وسلم وأصحابه</w:t>
      </w:r>
      <w:bookmarkEnd w:id="34"/>
    </w:p>
    <w:p>
      <w:pPr>
        <w:pStyle w:val="BookText"/>
        <w:rPr/>
      </w:pPr>
      <w:r>
        <w:rPr>
          <w:rFonts w:ascii="IRNazanin" w:hAnsi="IRNazanin" w:eastAsia="IRNazanin"/>
          <w:color w:val="111111"/>
          <w:sz w:val="28"/>
          <w:sz w:val="28"/>
          <w:szCs w:val="28"/>
          <w:rtl w:val="true"/>
          <w:lang w:bidi="fa-IR"/>
        </w:rPr>
        <w:t xml:space="preserve">من الأحادیث ما أشارت وبألفاظ متعددة إلی اتخاذ أم المؤمنین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لتربة أرض کربلاء فی خمارها</w:t>
      </w:r>
      <w:r>
        <w:rPr>
          <w:rStyle w:val="FootnoteAnchor"/>
          <w:rtl w:val="true"/>
        </w:rPr>
        <w:footnoteReference w:id="20"/>
      </w:r>
      <w:r>
        <w:rPr>
          <w:rFonts w:ascii="IRNazanin" w:hAnsi="IRNazanin" w:eastAsia="IRNazanin"/>
          <w:color w:val="111111"/>
          <w:sz w:val="28"/>
          <w:sz w:val="28"/>
          <w:szCs w:val="28"/>
          <w:rtl w:val="true"/>
          <w:lang w:bidi="fa-IR"/>
        </w:rPr>
        <w:t>کی ترافقها فی نومها ویقظتها وهذا یظهر ما لهذه التربة من شرافة علمت بها زوج النبی صلی الله علیه وآله وسلم؛ وإن لها عند الله شأناً عظیماً؛ فکان من أمرها أن حملتها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أخری أن النبی الأعظم صلی الله علیه وآله وسلم قد جعل هذه التربة ودیعة عندها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الأعمش، عن أبی وائل شقیق بن سلمة،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الحسن والحسین ــ علیهما السلام ــ یلعبان بین یدی النبی صلی الله علیه وآله وسلم فی بیتی فنزل جبرائیل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إن أمتک تقتل ابنک هذا من بعد فأومأ بیده إلی الحسین ـــ علیه السلام ـــ فبکی رسول الله صلی الله علیه وآله وسلم وضمه إلی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ودیعة عندک هذه التربة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فشمها رسول الله صلی الله علیه وآله وسلم وقال</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 کرب وبلاء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أم سلمة إذا تحولت هذه التربة دماً فاعلمی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علیه السلام ــ قد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فجعلتها أم سلمة فی قارورة، ثم جعلت تنظر إلیها کل یوم،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یوماً تتحولین دما لیوم عظیم</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یکتف النبی صلی الله علیه وآله وسلم بإخبار أم سلمة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أخبر عائشة</w:t>
      </w:r>
      <w:r>
        <w:rPr>
          <w:rStyle w:val="FootnoteAnchor"/>
          <w:rtl w:val="true"/>
        </w:rPr>
        <w:footnoteReference w:id="22"/>
      </w:r>
      <w:r>
        <w:rPr>
          <w:rFonts w:ascii="IRNazanin" w:hAnsi="IRNazanin" w:eastAsia="IRNazanin"/>
          <w:color w:val="111111"/>
          <w:sz w:val="28"/>
          <w:sz w:val="28"/>
          <w:szCs w:val="28"/>
          <w:rtl w:val="true"/>
          <w:lang w:bidi="fa-IR"/>
        </w:rPr>
        <w:t>وزینب بنت جحش</w:t>
      </w:r>
      <w:r>
        <w:rPr>
          <w:rStyle w:val="FootnoteAnchor"/>
          <w:rtl w:val="true"/>
        </w:rPr>
        <w:footnoteReference w:id="23"/>
      </w:r>
      <w:r>
        <w:rPr>
          <w:rFonts w:ascii="IRNazanin" w:hAnsi="IRNazanin" w:eastAsia="IRNazanin"/>
          <w:color w:val="111111"/>
          <w:sz w:val="28"/>
          <w:sz w:val="28"/>
          <w:szCs w:val="28"/>
          <w:rtl w:val="true"/>
          <w:lang w:bidi="fa-IR"/>
        </w:rPr>
        <w:t>وأصحابه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المستفاد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الملائکة کانت تحدث النبی صلی الله علیه وآله وسلم بحدیث کربلاء فی مراتٍ عدیدة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 النبی الأکرم صلی الله علیه وآله وسلم لم یملک دمع عینیه وحبس لواعجه وأحزانه، فمرة تراه یحدث بحدیث کربلاء دون أن ینتظر من یسأل عن هذه الدموع، ومرة یحبس الحدیث فیکون دمع عینیه کأنما ینطق عن لسان فصیح</w:t>
      </w:r>
      <w:r>
        <w:rPr>
          <w:rFonts w:eastAsia="IRNazanin" w:cs="IRNazanin"/>
          <w:color w:val="111111"/>
          <w:sz w:val="28"/>
          <w:szCs w:val="28"/>
          <w:rtl w:val="true"/>
          <w:lang w:bidi="fa-IR"/>
        </w:rPr>
        <w:t>.</w:t>
      </w:r>
      <w:bookmarkStart w:id="35" w:name="pg2577_16630"/>
    </w:p>
    <w:p>
      <w:pPr>
        <w:pStyle w:val="Heading4"/>
        <w:numPr>
          <w:ilvl w:val="3"/>
          <w:numId w:val="1"/>
        </w:numPr>
        <w:rPr/>
      </w:pPr>
      <w:bookmarkStart w:id="36" w:name="__RefHeading___Toc124384_1395250215"/>
      <w:bookmarkStart w:id="37" w:name="_Toc13"/>
      <w:bookmarkEnd w:id="35"/>
      <w:bookmarkEnd w:id="36"/>
      <w:r>
        <w:rPr>
          <w:rtl w:val="true"/>
        </w:rPr>
        <w:t>المسألة الثالثة</w:t>
      </w:r>
      <w:r>
        <w:rPr>
          <w:rtl w:val="true"/>
        </w:rPr>
        <w:t xml:space="preserve">: </w:t>
      </w:r>
      <w:r>
        <w:rPr>
          <w:rtl w:val="true"/>
        </w:rPr>
        <w:t>الإمام علی علیه السلام یخبر أصحابه عن شرافة تربة کربلاء</w:t>
      </w:r>
      <w:bookmarkEnd w:id="37"/>
    </w:p>
    <w:p>
      <w:pPr>
        <w:pStyle w:val="BookText"/>
        <w:rPr/>
      </w:pPr>
      <w:r>
        <w:rPr>
          <w:rFonts w:ascii="IRNazanin" w:hAnsi="IRNazanin" w:eastAsia="IRNazanin"/>
          <w:color w:val="111111"/>
          <w:sz w:val="28"/>
          <w:sz w:val="28"/>
          <w:szCs w:val="28"/>
          <w:rtl w:val="true"/>
          <w:lang w:bidi="fa-IR"/>
        </w:rPr>
        <w:t>لقد کان الإمام علی علیه السلام یتبع نهج رسول الله صلی الله علیه وآله وسلم فی بیانه للحقائق الکونیة التی ارتبطت بالثقل الأصغر لشریعة الله تعالی؛ وهم عترة النبی المصطفی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کشف علیه السلام لأصحابه عن الخصوصیة المکانیة لهذه التربة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وأظهر لهم ما ارتبط بها من مأساة کبیرة تحل بعترة المصطفی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فالمقتول بها ریحانة رسول الله صلی الله علیه وآله وسلم، وأبناؤه، وبناته، وبنو أخوته؛ فکم لآل أبی طالب رضی الله عنه من دمٍ قد سفک علی هذه الأرض؛ وکأنها قد خلقت لهم، وکأنهم خلقوا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اشتمل حدیثه علی هذین الجانبین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 ــ أخرج الشیخ المفید رحمة الله، عن جویریة بن مسهر العبدی،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توجهنا مع أمیر المؤمنین علی بن أبی طالب علیه السلام إلی صفین فبلغنا طفوف کربلاء، وقف علیه السلام ناحیة من العسکر، ثم نظر یمیناً وشمالاً واستعبر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ــ والله ــ مناخ رکابهم وموضع منیتهم، فقیل له یا أمیر المؤمنین، ما هذا الموضع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کربلاء، یقتل فیه قوم یدخلون الجنة بغیر حساب</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 ــ ولم یکتف أمیر المؤمنین علی علیه السلام بهذا البیان فقط،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رجوعه من معرکة صفین ومروره بکربلاء، بل لطالما کان یحدث الناس علی منبر الکوفة، ویعرفهم بیوم عاشوراء، وما یحل فیه من المصائب علی آل محمد صلی الله علیه وآله وسلم فی أرض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أنّه لما حضرت الحسن علیه السلام الوفاة،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لأخیه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جعدة ــ کان ــ أبوها قد خالف أمیر المؤمنین علیه السلام وقعد عنه الکوفة بعد الرجوع من صفین مغالیاً منحرفاً لطاعته بعد أن خلفه بالکوفة من الإمامة، ولا یجتمع معه فی جماعة ولا من شیعته، ولا یصلی علیهم منذ سمع أمیر المؤمنین علیه السلام علی منبره، وهو یقول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 الفرخ، فرخ آل محمد صلی الله علیه وآله وسلم وریحانته وقرة عینه ابنی الحسین من ابنک الذی من صلبک وهو مع ملک متمرد جبار یملک بعد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أبو بحر الأحنف بن قیس التمیمی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یزید بن معاویة ویؤمر علی قتل الحسین، عبید الله بن زیاد علی الجیش السائر إلی ابنی من الکوفة فتکون وقعتهم بنهر کربلاء غربی الفرات، فکأنی انظر مناخ رکابهم، وحط رحالهم، وإحاطة جیوش أهل الکوفة بهم وإعمال سیوفهم ورماحهم وقسیهم فی جسومهم ودمائهم ولحومهم، وسبی أولادی وذراری رسول الله صلی الله علیه وآله وسلم، وحملهم علی شرس الاقتاب، وقتل الشیوخ والکهول والشباب والأطفال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الأشعث بن قیس علی قدمیه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ادعی رسول الله صلی الله علیه وآله وسلم ما تدعیه من العلم من أین لک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ویلک یا عنق النار، ابنک محمد والله من قوادهم، أی والله؛ وشمر بن ذی الجوشن وشبث بن ربعی وعمرو بن الحجاج الزبیدی، وعمرو بن حریث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فأسرع الأشعث إلی قطع الکلام،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أبی طالب، أفهمنی ما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ویلک هو ما سمعت یا أشعث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أبی طالب، ما یساوی کلامک عندی تمرتین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وقام الناس علی أقدامهم ومدوا أعینهم إلی أمیر المؤمنین علیه السلام لیأذن لهم فی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مهلاً رحمکم الله، والله إنی لأقدر علی هلاکه منکم، ولابد أن تحق کلمة العذاب علی الکافرین</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وللحادثة بقیة تکشف عن سوء عاقبة الذین ظلموا آل محمد صلی الله علیه وآله وسلم، ولقد أوردنا هذا المقدار کی یطلع القارئ الکریم علی أن أهل البیت علیهم السلام کانوا یحدثون الناس بتفاصیل دقیقة تتعلق بقضیة کربلاء وبیان خصوصیتها المکانیة، وما ارتبط بها من أَثرِ غیبی ابتداءً من بیان أمیر المؤمنین علیه السلام لأسماء أولئک الظالمین؛ وما اکتسبوا من جرائم فی حق العترة النبویة علیهم السلام، وانتهاءً بما ورد عن الإمام الحجة عجل الله تعالی فرجه الشریف لهذه الحقائق</w:t>
      </w:r>
      <w:r>
        <w:rPr>
          <w:rFonts w:eastAsia="IRNazanin" w:cs="IRNazanin"/>
          <w:color w:val="111111"/>
          <w:sz w:val="28"/>
          <w:szCs w:val="28"/>
          <w:rtl w:val="true"/>
          <w:lang w:bidi="fa-IR"/>
        </w:rPr>
        <w:t>.</w:t>
      </w:r>
      <w:bookmarkStart w:id="38" w:name="pg2577_16633"/>
    </w:p>
    <w:p>
      <w:pPr>
        <w:pStyle w:val="Heading3"/>
        <w:numPr>
          <w:ilvl w:val="2"/>
          <w:numId w:val="1"/>
        </w:numPr>
        <w:rPr/>
      </w:pPr>
      <w:bookmarkStart w:id="39" w:name="__RefHeading___Toc124386_1395250215"/>
      <w:bookmarkStart w:id="40" w:name="_Toc14"/>
      <w:bookmarkEnd w:id="38"/>
      <w:bookmarkEnd w:id="39"/>
      <w:r>
        <w:rPr>
          <w:rtl w:val="true"/>
        </w:rPr>
        <w:t>المبحث الثانی</w:t>
      </w:r>
      <w:r>
        <w:rPr>
          <w:rtl w:val="true"/>
        </w:rPr>
        <w:t xml:space="preserve">: </w:t>
      </w:r>
      <w:r>
        <w:rPr>
          <w:rtl w:val="true"/>
        </w:rPr>
        <w:t>خصوصیة تربة کربلاء عند أئمة أهل البیت علیهم السلام</w:t>
      </w:r>
      <w:bookmarkEnd w:id="40"/>
    </w:p>
    <w:p>
      <w:pPr>
        <w:pStyle w:val="Heading4"/>
        <w:numPr>
          <w:ilvl w:val="3"/>
          <w:numId w:val="1"/>
        </w:numPr>
        <w:rPr/>
      </w:pPr>
      <w:bookmarkStart w:id="41" w:name="__RefHeading___Toc124388_1395250215"/>
      <w:bookmarkStart w:id="42" w:name="_Toc15"/>
      <w:bookmarkEnd w:id="41"/>
      <w:r>
        <w:rPr>
          <w:rtl w:val="true"/>
        </w:rPr>
        <w:t>اشارة</w:t>
      </w:r>
      <w:bookmarkEnd w:id="42"/>
    </w:p>
    <w:p>
      <w:pPr>
        <w:pStyle w:val="BookText"/>
        <w:rPr/>
      </w:pPr>
      <w:r>
        <w:rPr>
          <w:rFonts w:ascii="IRNazanin" w:hAnsi="IRNazanin" w:eastAsia="IRNazanin"/>
          <w:color w:val="111111"/>
          <w:sz w:val="28"/>
          <w:sz w:val="28"/>
          <w:szCs w:val="28"/>
          <w:rtl w:val="true"/>
          <w:lang w:bidi="fa-IR"/>
        </w:rPr>
        <w:t>امتازت أحادیث أئمة أهل البیت علیهم السلام بعد واقعة کربلاء بالسعة فی تعریف الناس بشرافة هذه التربة المقدسة وبما تحمل من خصائص؛ والسبب فی ذلک یعود للنقاط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لاشتهار المکان بین الناس ومعرفتهم به، بسبب فاجعة مقتل أهل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لتوجیه الناس إلی التحلی بالآداب واللیاقة عند توجههم لزیارة صاحب التربة ومشرّفها الإمام الحسین بن علی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لنقل الجنبة المعرفیة عند أهل الإیمان من مرحلة العلم بحقیقة الشیء إلی مرحلة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حملهم لهذه التربة کاشفاً عما توصلوا إلیه من معرفة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فتقدیسهم لها، واستشفاؤهم بها، وسجودهم لله علیها، دافعهُ العلم بخصوصیة هذه التربة؛ وهو ما أشارت إلیه الأحادیث الشریفة الآتیة</w:t>
      </w:r>
      <w:r>
        <w:rPr>
          <w:rFonts w:eastAsia="IRNazanin" w:cs="IRNazanin"/>
          <w:color w:val="111111"/>
          <w:sz w:val="28"/>
          <w:szCs w:val="28"/>
          <w:rtl w:val="true"/>
          <w:lang w:bidi="fa-IR"/>
        </w:rPr>
        <w:t>:</w:t>
      </w:r>
    </w:p>
    <w:p>
      <w:pPr>
        <w:pStyle w:val="Heading4"/>
        <w:numPr>
          <w:ilvl w:val="3"/>
          <w:numId w:val="1"/>
        </w:numPr>
        <w:rPr/>
      </w:pPr>
      <w:bookmarkStart w:id="43" w:name="__RefHeading___Toc124390_1395250215"/>
      <w:bookmarkStart w:id="44" w:name="_Toc16"/>
      <w:bookmarkEnd w:id="43"/>
      <w:r>
        <w:rPr>
          <w:rtl w:val="true"/>
        </w:rPr>
        <w:t>المسألة الأولی</w:t>
      </w:r>
      <w:r>
        <w:rPr>
          <w:rtl w:val="true"/>
        </w:rPr>
        <w:t xml:space="preserve">: </w:t>
      </w:r>
      <w:r>
        <w:rPr>
          <w:rtl w:val="true"/>
        </w:rPr>
        <w:t>تقدیم تربة کربلاء بالخلق علی تربة مکة</w:t>
      </w:r>
      <w:bookmarkEnd w:id="44"/>
    </w:p>
    <w:p>
      <w:pPr>
        <w:pStyle w:val="BookText"/>
        <w:rPr/>
      </w:pPr>
      <w:r>
        <w:rPr>
          <w:rFonts w:ascii="IRNazanin" w:hAnsi="IRNazanin" w:eastAsia="IRNazanin"/>
          <w:color w:val="111111"/>
          <w:sz w:val="28"/>
          <w:sz w:val="28"/>
          <w:szCs w:val="28"/>
          <w:rtl w:val="true"/>
          <w:lang w:bidi="fa-IR"/>
        </w:rPr>
        <w:t>روی الحر العاملی رحمة الله فی الوسائل، عن أبی جعفر علیه السلام، قال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کربلاء قبل أن یخلق الکعبة بأربعة وعشرین ألف عام وقدسها وبارک علیها، فما زالت قبل أن یخلق الله الخلق مقدسة مبارکة ولا تزال کذلک</w:t>
      </w:r>
      <w:r>
        <w:rPr>
          <w:rStyle w:val="FootnoteAnchor"/>
          <w:rtl w:val="true"/>
        </w:rPr>
        <w:footnoteReference w:id="27"/>
      </w:r>
      <w:r>
        <w:rPr>
          <w:rFonts w:ascii="IRNazanin" w:hAnsi="IRNazanin" w:eastAsia="IRNazanin"/>
          <w:color w:val="111111"/>
          <w:sz w:val="28"/>
          <w:sz w:val="28"/>
          <w:szCs w:val="28"/>
          <w:rtl w:val="true"/>
          <w:lang w:bidi="fa-IR"/>
        </w:rPr>
        <w:t>حتی یجعلها الله أفضل أرض فی الجنة، وأفضل منزل ومسکن یسکن الله فیه أولیاءه فی الجنة</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bookmarkStart w:id="45" w:name="pg2577_16634"/>
    </w:p>
    <w:p>
      <w:pPr>
        <w:pStyle w:val="Heading4"/>
        <w:numPr>
          <w:ilvl w:val="3"/>
          <w:numId w:val="1"/>
        </w:numPr>
        <w:rPr/>
      </w:pPr>
      <w:bookmarkStart w:id="46" w:name="__RefHeading___Toc124392_1395250215"/>
      <w:bookmarkStart w:id="47" w:name="_Toc17"/>
      <w:bookmarkEnd w:id="45"/>
      <w:bookmarkEnd w:id="46"/>
      <w:r>
        <w:rPr>
          <w:rtl w:val="true"/>
        </w:rPr>
        <w:t>المسألة الثانیة</w:t>
      </w:r>
      <w:r>
        <w:rPr>
          <w:rtl w:val="true"/>
        </w:rPr>
        <w:t xml:space="preserve">: </w:t>
      </w:r>
      <w:r>
        <w:rPr>
          <w:rtl w:val="true"/>
        </w:rPr>
        <w:t>تفضیلها علی أرض مکة وأنها حرم آمن</w:t>
      </w:r>
      <w:bookmarkEnd w:id="47"/>
    </w:p>
    <w:p>
      <w:pPr>
        <w:pStyle w:val="BookText"/>
        <w:rPr/>
      </w:pPr>
      <w:r>
        <w:rPr>
          <w:rFonts w:ascii="IRNazanin" w:hAnsi="IRNazanin" w:eastAsia="IRNazanin"/>
          <w:color w:val="111111"/>
          <w:sz w:val="28"/>
          <w:sz w:val="28"/>
          <w:szCs w:val="28"/>
          <w:rtl w:val="true"/>
          <w:lang w:bidi="fa-IR"/>
        </w:rPr>
        <w:t>ومن الأحادیث الأخری التی تحدثت عن خصوصیة تربة کربلاء وتفضیلها علی أرض مکة هی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فعن أبی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 الله أرض کربلاء حرماً آمناً مبارکاً قبل أن یخلق أرض الکعبة بأربعة وعشرین ألف عام، وأنها إذا بدل الله الأرضین رفعها الله کما هی برمتها نورانیة صافیة فجعلت فی أفضل روضة من ریاض الجنة، وأفضل مسکن فی الجنة لا یسکنها إلا النبیون والمرسلون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أولو العزم من الرسل وانها لتزهر من ریاض الجنة کما یزهر الکوکب الدری من بین الکواکب لأهل الأرض یغشی نورها نور أبصار أهل الجنة جمیعاً، وهی تنادی أنا أرض الله المقدسة، والطینة المبارکة التی تضمنت سید الشهداء وشباب أهل الجنة</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روی الحر العاملی رحمة الله فی الوسائل عن أبی سعید القماط، عن عمر بن یزید، عن أبی عبد الله الصادق علیه السلام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أرض الکعبة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مثلی وقد بنیَ بیت الله علی ظهری، یأتینی الناس من کل فج عمیق؟ وجعلت حرم الله وأمنه؟ فأوحی الله إلیها کفی وقری، ما فضل ما فضلت به فیما أعطیت أرض کربلاء إلا بمنزلة الابرة غمست فی البحر، فحملت من ماء البحر، ولولا تربة کربلاء ما فضلتک، ولولا من ضمنته کربلاء لما خلقتک، ولا خلقت الذی افتخرت به، فقری</w:t>
      </w:r>
    </w:p>
    <w:p>
      <w:pPr>
        <w:pStyle w:val="BookText"/>
        <w:rPr/>
      </w:pPr>
      <w:r>
        <w:rPr>
          <w:rFonts w:ascii="IRNazanin" w:hAnsi="IRNazanin" w:eastAsia="IRNazanin"/>
          <w:color w:val="111111"/>
          <w:sz w:val="28"/>
          <w:sz w:val="28"/>
          <w:szCs w:val="28"/>
          <w:rtl w:val="true"/>
          <w:lang w:bidi="fa-IR"/>
        </w:rPr>
        <w:t>واستقری وکونی ذنباً متواضعاً ذلیلاً مهیناً غیر مستنکف ولا مستکبر لأرض کربلاء، وإلاّ مسختک وهویت بک فی نار جهنم</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والحدیثان یتضمنان معانی وحقائق کثیرة نعرضها فی الحلقتین الآتیتین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الحلقة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التفضیل حقیقة کونیة وقرآنیة لو نظر الإنسان إلی ما یدور حوله فی هذا الکون الرحب لوجد أنّ الله عز وجل قد فضل خلقاً علی خلق، فالأرض فضلها علی الکواکب فجعل فیها الحیاة وشرفها بالأنبیاء وأکرمها بهبوط الوحی، ثم خلق الماء فجعل منه فراتاً عذباً ومنه مالحاً أجاجاً، وفضل التربة بعضها علی بعض فمنها الأرض السبخة التی لا ینبت فیها الزرع، ومنها الصلبة التی لا یخرج منها إلاّ الحجارة، ومنها الأرض الطیبة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نظرنا إلی أرض مکة وأرض کربلاء لوجدناهما قد أُعدّتا أن تکونا حرمین، فکربلاء ضمت جسد سید شباب أهل الجنة علیه السلام ومکة ضمت بیت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ورد هذا الحدیث عن الإمام زین العابدین علیه السلام کی یتعرف الناس علی الخصائص التی خصت بها أرض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قبیل التقلیل من شأن أرض مکة، أو الکعبة المشرفة أعزها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من قبیل بیان الحکمة فی تفضیل أرض کربلاء،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التفضیل فی الواقع هو حقیقة قرآنیة تحدث عنها کتاب الله تعالی، وأنها جرت حتی بین الأنبیاء والمرسلین علیهم السلام؛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الرُّسُلُ فَضَّلْنَا بَعْضَهُمْ عَلَی بَعْضٍ مِّنْهُم مَّن کَلَّمَ اللّهُ وَرَفَعَ بَعْضَهُمْ دَرَجَاتٍ</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فالتفضیل سنة کونیة وقرآنیة، وإن أحادیث العترة علیهم السلام إنما جاءت فی هذا المورد کی یطلع الإنسان علی حکمة الله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الحلقة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فی تفضیل أرض کربلاء علی أرض مکة للوقوف عند الحکمة فی تفضیل أرض کربلاء علی أرض مکة ینبغی أولاً معرفة عوامل الافتخار ودواعیه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کربلاء ومکة ــ أعزهما الله ــ قد تضمنتا فی ثراهما آثاراً تفضیلیة کانت هی السبب فی هذا التفضیل، 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سنقف بادئ بدء عند هذه الأسباب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فأما مکة، فإن سبب افتخارها علی بقیة الأراضی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البیت الحرام، وقدوم الحجاج من کل فجّ عمیق، وموضع قبلة المصلی فی صلاته، وکلا الفرضین، ــ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والحجّ ــ قد ارتبطا بالبیت الحرام ــ أعزه الله ــ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إنّها حرم آمن، وهذه الحرمة اکتسابیة لا ذاتیة، بمعنی أنها اکتُسِبتْ من خلال دعوة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إِبْرَاهِیمُ رَبِّ اجْعَلْ هَـَذَا بَلَدًا آمِنًا وَارْزُقْ أَهْلَهُ مِنَ الثَّمَرَاتِ مَنْ آمَنَ مِنْهُم بِاللّهِ وَالْیَوْمِ الآخِرِ</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فیها مقام إبراهیم علیه السلام ولوجود هذا المقام اکتسبت أرض مکة ــ أعزها الله ــ هذا التفضیل والحرمة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 آیَاتٌ بَیِّـنَاتٌ مَّقَامُ إِبْرَاهِیمَ وَمَن دَخَلَهُ کَانَ آمِنًا </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والآیة تدل علی أمرین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الآیات البینات التی جعلها الله فی مکة قد جمعت فی مقام إبراهیم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هذا المقام جعل الله هذا البلد حرماً آمناً، بمعنی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الجعل فی الحرمة والأمن کان لوجود مقام إبراهیم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یدل علی أن شرافة المقام من المقیم، وهو إبراهیم الخلیل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أیضاً علی أن هناک فرقاً بین أرض مکة وبین أرض الکعبة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هناک أسباب ودواعٍ لتفضیل مکة علی غیرها من البقاع؛ فمن باب أولی النظر إلی هذه الأسباب وما تحمل من شأن عند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أرض مکة تفتخر علی بقیة الأراضی والبقاع بسبب بیت الله المحرم، ومقام إبراهیم علیه السلام فالفخر کل الفخر بمقیم البیت وذریته،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بإبراهیم وذریته یکون التفضیل لا بالأرض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حقیقة قرآنیة لا تقبل الریب،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إِنِّی أَسْکَنتُ مِن ذُرِّیَّتِی بِوَادٍ غَیْرِ ذِی زَرْعٍ عِندَ بَیْتِکَ الْمُحَرَّمِ رَبَّنَا لِیُقِیمُواْ الصَّلاَةَ فَاجْعَلْ أَفْئِدَةً مِّنَ النَّاسِ تَهْوِی إِلَیْهِمْ</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والآیة لها دلالات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الدلالة الأولی أنّ الحکمة فی إسکان إبراهیم علیه السلام من ذریته فی وادٍ غیر ذی زرع عند بیت الله المحرم 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لِیُقِیمُواْ الصَّلاَةَ</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والإقامة،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البناء لا الأداء، فمن حیث الأداء فکل المسلمین یؤدون الصلاة سواء أکانوا من ذریة إبراهیم علیه السلام أم کانوا من عامة الناس وسواء من کان منهم مؤمناً</w:t>
      </w:r>
    </w:p>
    <w:p>
      <w:pPr>
        <w:pStyle w:val="BookText"/>
        <w:rPr/>
      </w:pPr>
      <w:r>
        <w:rPr>
          <w:rFonts w:ascii="IRNazanin" w:hAnsi="IRNazanin" w:eastAsia="IRNazanin"/>
          <w:color w:val="111111"/>
          <w:sz w:val="28"/>
          <w:sz w:val="28"/>
          <w:szCs w:val="28"/>
          <w:rtl w:val="true"/>
          <w:lang w:bidi="fa-IR"/>
        </w:rPr>
        <w:t>بالله، صادق الإیمان، أو من کان قلبه ناکراً لله طبع علیه النفاق، وقد وصف الله تعالی المنافقین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قَامُواْ إِلَی الصَّلاَةِ قَامُواْ کُسَالَی</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المنافقون یؤدون الصلاة، ولکن هم لیسوا من مقیمی الصلاة، وإنما بآل إبراهیم علیهم السلام تقام الصلاة؛ وبهم بنی عمود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الدلالة الثانیة ولکونهم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یُقِیمُواْ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ارتبطت قلوب المؤمنین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أَفْئِدَةً مِّنَ النَّاسِ تَهْوِی إِلَیْهِمْ</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تبعیضیة، فکان بعض من الناس وهم المؤمنون تهوی أفئدتهم لذریة إبراهیم علیه السلام 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وعترته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 لقوله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دعوة أبی إبراهیم علیه السلام</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والسر فی هذا الترابط بین الأفئدة وآل إبراهیم علیه السلام کان لکونهم أهل الصلاة لرب البیت وأهل الصلاة عند الله، هم أعظم حرمة من البیت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البیت أقیم من أجل العبادة والصلاة، قال تعالی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وَعَهِدْنَا إِلَی إِبْرَاهِیمَ وَإِسْمَاعِیلَ أَن طَهِّرَا بَیْتِیَ لِلطَّائِفِینَ وَالْعَاکِفِینَ وَالرُّکَّعِ السُّجُودِ</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إنّ الله جعل الکعبة المشرّفة قبلة للمسلمین کرامةً لرسول الله صلی الله علیه وآله وسلم، قال عزّ شأنه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نَرَی تَقَلُّبَ وَجْهِکَ فِی السَّمَاء فَلَنُوَلِّیَنَّکَ قِبْلَةً تَرْضَاهَا</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لم یرضها النبی الأعظم صلی الله علیه وآله وسلم لبقیت القبلة فی الصلاة إلی بیت المقدس أو لجعل الله التوجه فی الصلاة إلی موضع آخر، فهو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یُسْأَلُ عَمَّا یَفْعَلُ وَهُمْ یُسْأَلُونَ</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عن الإمام الصادق علیه السلام فی بیان مراد الآیة الکریمة،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تحولت القبلة إلی الکعبة بعدما صلی النبی صلی الله علیه وآله وسلم بمکة ثلاث عشرة سنة إلی بیت المقدس، وبعد مهاجرته إلی المدینة صلی إلی بیت المقدس سبعة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وجههُ الله إلی مکة، وذلک أن الیهود کانوا یعیّرون علی رسول الله صلی الله علیه وآله وسلم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تابع لنا تصلی إلی قبلتنا، فاغتمّ رسول الله صلی الله علیه وآله وسلم غماً شدیداً، وخرج فی جوف اللیل ینظر إلی آفاق السماء، ینتظر من الله فی ذلک أمراً، فلما أصبح وحضر وقت صلاة الظهر کان فی مسجد بنی سالم، وقد صلی من الظهر رکعتین فنزل جبرائیل فأخذ بعضدیه وحوّله إلی الکعبة، وأنزل علیه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نَرَی تَقَلُّبَ وَجْهِکَ فِی السَّمَاء فَلَنُوَلِّیَنَّکَ قِبْلَةً تَرْضَاهَا فَوَلِّ وَجْهَکَ شَطْرَ الْمَسْجِدِ الْحَرَامِ </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 قد صلی رکعتین إلی بیت المقدس، ورکعتین إلی الکعبة، فقالت الیهود والسفهاء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ولاهم عن قبلتهم التی کانوا علیها</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حرمة أهل البیت أعظم عند الله من البیت، وهذا ما جرت علیه سنة العقلاء، فالدار یقصد لأهله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الدلالة الثالثة بتربة کربلاء حفظ الله البیت المحرم، ولولا کربلاء لما کان للبیت من حرمة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حوته کربلاء کان سبباً فی بقاء البیت الحرام، ولولاه لما عرف الناس حرمةً لبیت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ذلک نجده ناصعاً فی تاریخ المسلمین، بل وتاریخ العرب قبل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فالبیت الذی طهره إبراهیم وإسماعیل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لِلطَّائِفِینَ وَالْعَاکِفِینَ وَالرُّکَّعِ السُّجُودِ</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أصبح علی ید عمرو بن یحیی محلاً لعبادة الأصنام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الذی جاء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أرض الشام حینما دخلها فوجد فیها قوماً یعبدون الأصنام،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الأوثان التی أراکم تعبدون؟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أصنام نعبدها نستنصرها، فننصر، ونستسقی بها، فنسقی،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تعطوننی منها صنماً، فأسیر به إلی أرض العرب، عند بیت الله الذی تفد إلیه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فأعطوه صنماً یقال له هُبَل، فقدم به مکة، فوضعه عند الکعبة، فکان أول صنم وضع بمکّة، ثم وضعوا به أساف، ونائلة، کل واحد منهما علی رکن من أرکان البیت، فکان الطائف</w:t>
      </w:r>
      <w:r>
        <w:rPr>
          <w:rStyle w:val="FootnoteAnchor"/>
          <w:rtl w:val="true"/>
        </w:rPr>
        <w:footnoteReference w:id="45"/>
      </w:r>
      <w:r>
        <w:rPr>
          <w:rFonts w:ascii="IRNazanin" w:hAnsi="IRNazanin" w:eastAsia="IRNazanin"/>
          <w:color w:val="111111"/>
          <w:sz w:val="28"/>
          <w:sz w:val="28"/>
          <w:szCs w:val="28"/>
          <w:rtl w:val="true"/>
          <w:lang w:bidi="fa-IR"/>
        </w:rPr>
        <w:t>، إذا طاف، بدأ بإساف، فقبلهُ، وختم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ونصبوا علی الصفا صنماً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مجاور 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 المروة صنماً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مطعم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فکانت العرب إذا حجّت البیت، فرأت تلک الأصنام، سألت قریشاً وخزاعة،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نعبدها لتقربنا إلی الله زلفی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رأت العرب ذلک اتخذتها أصناماً، فجعلت کل قبیلة لها صنماً یصلون له تقرباً إلی الله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یزعمون وقد بین القرآن هذه الحقیقة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نَعْبُدُهُمْ إِلَّا لِیُقَرِّبُونَا إِلَی اللَّهِ زُلْفَی</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بلغ عدد الأصنام الموضوعة فی ذلک المکان المقدس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صنماً، فی مختلف الأشکال، والهیئات، والصور، بل کان النصاری أیضاً قد نقشوا علی جدران البیت وأعمدته صوراً لمریم والمسیح والملائکة وقصة إبراهیم علیهم السلام</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الطواف حول البیت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العرب ما عدا قریشاً وما ولدت کانوا یطوفون بالبیت عراة، وهم مشکون بین أصابعهم یصفرون فیها ویصفقون؛ وهؤلاء یسمون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الحلة</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نساءهم لتطوف وهی بادیة العورة</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 حال البیت قبل مبعث النبی الأعظم صلی الله علیه وآله وسلم، حتی إذا أشرق نور الرحمان وبعث المصطفی صلی الله علیه وآله وسلم استعادت مکة هیبتها وعاد للبیت طهره بکتف النبی صلی الله علیه وآله وسلم وبید علی بن أبی طالب علیه السلام فهو الذی صعد علی کتف رسول الله صلی الله علیه وآله وسلم بعد عودته من غزوة 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الذی تولی کسر الأصنام وهدم أکثر الأوثان التی کانت قریش تعبدها</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وقد ملئ بها سطح الکعبة وجوفها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عُرف علی علیه السلام بأنه مکسر الأصنام واشتهر بذلک</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فهکذا کان حال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البعثة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حاله بعد وفاة رسول الله صلی الله علیه وآله وسلم؛ فهو أکثر سوءاً، وأعظم انتهاکاً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لم یُبق حکام بنی أمیة له جدراناً قائمة، أو ستائر معلقة؛ بل حولوه إلی مجموعة من الحجارة المتناثرة التی لم تسلم حتی علی لونها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غیّرتها النیران، وبقایا النفط الذی لم یحترق</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ویا لیت الأمر قد انتهی علی هذا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سالت فیه دماء کثیر من الصحابة والتابعیین، حتی ملأت أجسادهم باحة البیت الحرام والمسجد، وقد تناثرت من بعضها الأعضاء من شدة القتال داخل الحرم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یحدثنا التاریخ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أشیاع بنی أمیة قد عمدوا علی انتهاک حرمة بیت الله أکثر من مرة؛ ولو قدّر لهم البقاء لفترة زمنیة أطول لما بقی هناک شیء من الشریعة الإسلامیة، سوی الأسماء، والرسوم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نبه رسول الله صلی الله علیه وآله وسلم إلی حقیقة بنی أمیة، فقال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بنو أبی العاص ثلاثین رجلاً اتخذوا مال الله دولاً وعباد الله خولاً ودین الله دغلاً</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أردنا أن نقف عند مساوئ هؤلاء الحکام وجرائمهم لخرج الکتاب عن مضمونه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لا یمنع من الوقوف عند تلک الأحداث التی تعرض لها الحرم المکی علی ید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یعلم القارئ الکریم العلة التی من أجلها جعلت تربة کربلاء أفضل من تربة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ویوقن بالحکمة التی نطقتها صفحات أرض الطف فی کونها سبباً لحفظ الإسلام دیناً ومقدسات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ولکی یعلم القارئ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یقف من تلک الثوابت و الأسس التی قام علیها الإسلام؛ أبهؤلاء الحکام وفسادهم فی الأرض أم بکتاب الله وعترة 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جانب مما تعرضت له المدینة المنورة ومکة المکرمة، ولننظر إلی الحرمین أین حرمتهما عند هؤلاء الولاة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 ــ انتهاک حرمة المدینة المنورة فأما المدینة التی طیبها الله برسوله المصطفی صلی الله علیه وآله وسلم فقد أرجز تربتها مسرف بن عقبة وجیشه الذی زحف من الشام، ومصر، بأمرٍ من یزید بن معاویة؛ فقتل فیها من أولاد المهاجرین ألفاً وثلاثمائة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وقتل من أبناء الأنصار ألفاً وسبعمائة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العبید، والموالی، وسائر الناس، ثلاثة آلاف وثلاثمائة؛ فتلک ستة آلاف وثلاثمائة رجل</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 غیر هذا العدد من القتلی</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تاریخ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الزاهرة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والتاریخ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والسیاسة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هذه الواقعة دخل أهل الشام إلی المدینة بالسیف فجعلوا یقتلون کل من یقدرون علیه من صغیر أو کبیر ثم وضعوا الغارة علی أهل المدینة، فأغاروا علیها ثلاثة أیام ولیالیها وفجروا بالنساء ــ وکانوا یأخذون المتاع والأموال فأفزع ذلک من بها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سعید الخدری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فوالله ما سمعنا الأذان بالمدینة منذ ثلاثة أیام إلا من قبر النبی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ومسلم بن عقبة المطری قد وضع له سریر علی باب المسجد ــ النبوی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 أتی به ضرب عنقه</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 ـ انتهاک حرمة مکة المکرمة وأما مکة فقد توجه إلیها مسرف بن عقبة بعد خروجه من المدینة، وولی علی الجیش الحصین بن نمیر السکونی لقتال عبد الله بن الزبیر، واخذ البیعة من أهل مکة لیزید بن معاویة، فلما استعصی علیهم ابن الزبیر، نصبوا المنجنیق ورموا بیت الله بالحجارة، وحرقوه بالنار، وأخذوا یرتجزون ویقولون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خطارةً مثل الفنیق الزبدِ</w:t>
      </w:r>
    </w:p>
    <w:p>
      <w:pPr>
        <w:pStyle w:val="BookText"/>
        <w:rPr/>
      </w:pPr>
      <w:r>
        <w:rPr>
          <w:rFonts w:ascii="IRNazanin" w:hAnsi="IRNazanin" w:eastAsia="IRNazanin"/>
          <w:color w:val="111111"/>
          <w:sz w:val="28"/>
          <w:sz w:val="28"/>
          <w:szCs w:val="28"/>
          <w:rtl w:val="true"/>
          <w:lang w:bidi="fa-IR"/>
        </w:rPr>
        <w:t>نرمی بها أعواد هذا المسجــــدِ</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ولم تکن هذه المرة الأولی التی یتعرض فیها بیت الله لهتک الحرمة والدمار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حدث ما هو أعظم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أمر عبد الملک بن مروان، الحجاج بن یوسف الثقفی بالتوجه إلی مکة وقتل عبد الله بن الزبیر، فکان له ما أراد، بعد أن حاصر الحجاج وجیشه البیت الحرام فی الشهر الحرام، ولم یمنعه من ذلک الفعل الشنیع مانع، فلا البیت له حرمة، ولا الشهر له حرمة، ولا المسلمون الذین قدموا لتأدیة المناسک کانت لهم حرمة عند بنی أمیة وأشیاعهم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من أمرِ الحجاج أن نصب المنجنیق علی جبل أبی قبیس ورمی به الکعبة</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ما رمی بالمنجنیق رعدت السماء وبرقت وعلا صوت الرعد والبرق علی الحجارة فاشتمل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فأعظم ذلک أهل الشام وأمسکوا بأیدیهم</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فرفع الحجاج برکة قبائه فغرزها فی منطقته ورفع حجر المنجنیق فوضعه فیه ثم قال ارموا ورمی معهم؛ ثم أصبحوا فجاءت صاعقة تتبعها أخری، فقتلت من أصحابه أثنی عشر رجلاً؛ فانکسر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الشام لا تنکروا هذا، فإنی ابن تهامة وهذه صواعقها، وهذا الفتح قد حضر فابشروا</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فأخذوا یرمون بیت الله، وجعلت الحجارة لا تهد، لکنها تقع فی المسجد الحرام کالمطر، وکان رماة المنجنیق إذا هم ونوا، وسکتوا ساعة فلم یرموا یبعث إلیهم الحجاج فیشتمهم ویتهددهم بالقتل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الحجاج وأصحابه یرمون بیت الله الحرام بالحجارة حتی انصدع الحائط الذی علی بئر زمزم عن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وانتقضت الکعبة من جوانبها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أمرهم الحجاج فرموا بکیزان النفط والنار، حتی احترقت الستارات کلها فصارت رماداً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والحجاج واقف ینظر کیف تحترق الستارات، وهو یرتجز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تراها ساطعاً غبارها</w:t>
      </w:r>
    </w:p>
    <w:p>
      <w:pPr>
        <w:pStyle w:val="BookText"/>
        <w:rPr/>
      </w:pPr>
      <w:r>
        <w:rPr>
          <w:rFonts w:ascii="IRNazanin" w:hAnsi="IRNazanin" w:eastAsia="IRNazanin"/>
          <w:color w:val="111111"/>
          <w:sz w:val="28"/>
          <w:sz w:val="28"/>
          <w:szCs w:val="28"/>
          <w:rtl w:val="true"/>
          <w:lang w:bidi="fa-IR"/>
        </w:rPr>
        <w:t>واللهُ یزعمون جارها</w:t>
      </w:r>
    </w:p>
    <w:p>
      <w:pPr>
        <w:pStyle w:val="BookText"/>
        <w:rPr/>
      </w:pPr>
      <w:r>
        <w:rPr>
          <w:rFonts w:ascii="IRNazanin" w:hAnsi="IRNazanin" w:eastAsia="IRNazanin"/>
          <w:color w:val="111111"/>
          <w:sz w:val="28"/>
          <w:sz w:val="28"/>
          <w:szCs w:val="28"/>
          <w:rtl w:val="true"/>
          <w:lang w:bidi="fa-IR"/>
        </w:rPr>
        <w:t>فقد وهت وصدعت أحجارها</w:t>
      </w:r>
    </w:p>
    <w:p>
      <w:pPr>
        <w:pStyle w:val="BookText"/>
        <w:rPr/>
      </w:pPr>
      <w:r>
        <w:rPr>
          <w:rFonts w:ascii="IRNazanin" w:hAnsi="IRNazanin" w:eastAsia="IRNazanin"/>
          <w:color w:val="111111"/>
          <w:sz w:val="28"/>
          <w:sz w:val="28"/>
          <w:szCs w:val="28"/>
          <w:rtl w:val="true"/>
          <w:lang w:bidi="fa-IR"/>
        </w:rPr>
        <w:t>ونفرت منها معاً أطیارها</w:t>
      </w:r>
    </w:p>
    <w:p>
      <w:pPr>
        <w:pStyle w:val="BookText"/>
        <w:rPr/>
      </w:pPr>
      <w:r>
        <w:rPr>
          <w:rFonts w:ascii="IRNazanin" w:hAnsi="IRNazanin" w:eastAsia="IRNazanin"/>
          <w:color w:val="111111"/>
          <w:sz w:val="28"/>
          <w:sz w:val="28"/>
          <w:szCs w:val="28"/>
          <w:rtl w:val="true"/>
          <w:lang w:bidi="fa-IR"/>
        </w:rPr>
        <w:t>وحان من کعبته دمارها</w:t>
      </w:r>
    </w:p>
    <w:p>
      <w:pPr>
        <w:pStyle w:val="BookText"/>
        <w:rPr/>
      </w:pPr>
      <w:r>
        <w:rPr>
          <w:rFonts w:ascii="IRNazanin" w:hAnsi="IRNazanin" w:eastAsia="IRNazanin"/>
          <w:color w:val="111111"/>
          <w:sz w:val="28"/>
          <w:sz w:val="28"/>
          <w:szCs w:val="28"/>
          <w:rtl w:val="true"/>
          <w:lang w:bidi="fa-IR"/>
        </w:rPr>
        <w:t>وحرقت منها معاً أستارها</w:t>
      </w:r>
    </w:p>
    <w:p>
      <w:pPr>
        <w:pStyle w:val="BookText"/>
        <w:rPr/>
      </w:pPr>
      <w:r>
        <w:rPr>
          <w:rFonts w:ascii="IRNazanin" w:hAnsi="IRNazanin" w:eastAsia="IRNazanin"/>
          <w:color w:val="111111"/>
          <w:sz w:val="28"/>
          <w:sz w:val="28"/>
          <w:szCs w:val="28"/>
          <w:rtl w:val="true"/>
          <w:lang w:bidi="fa-IR"/>
        </w:rPr>
        <w:t>لما علاها نفطها ونارها</w:t>
      </w:r>
      <w:r>
        <w:rPr>
          <w:rStyle w:val="FootnoteAnchor"/>
          <w:rtl w:val="true"/>
        </w:rPr>
        <w:footnoteReference w:id="6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جرت معرکة عظیمة ودخل جیش الشام علی عبد الله بن الزبیر من أبواب المسجد الحرام فی وقت الصلاة وهم ینادونه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العمیاء</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ذات</w:t>
      </w:r>
    </w:p>
    <w:p>
      <w:pPr>
        <w:pStyle w:val="BookText"/>
        <w:rPr/>
      </w:pPr>
      <w:r>
        <w:rPr>
          <w:rFonts w:ascii="IRNazanin" w:hAnsi="IRNazanin" w:eastAsia="IRNazanin"/>
          <w:color w:val="111111"/>
          <w:sz w:val="28"/>
          <w:sz w:val="28"/>
          <w:szCs w:val="28"/>
          <w:rtl w:val="true"/>
          <w:lang w:bidi="fa-IR"/>
        </w:rPr>
        <w:t>النطاقین</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ودار القتال فی باحة المسجد الحرام وقتل عبد الله بن الزبیر وجمیع من کان معه، وقطع رأسه وأرسل إلی عبد الملک بن مروان</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بدن ابن الزبیر فقد صلب علی جذع، وقیل علی خشبه، منکساً علی رأسه لعدّة أیام</w:t>
      </w:r>
      <w:r>
        <w:rPr>
          <w:rStyle w:val="FootnoteAnchor"/>
          <w:rtl w:val="true"/>
        </w:rPr>
        <w:footnoteReference w:id="65"/>
      </w:r>
      <w:r>
        <w:rPr>
          <w:rFonts w:ascii="IRNazanin" w:hAnsi="IRNazanin" w:eastAsia="IRNazanin"/>
          <w:color w:val="111111"/>
          <w:sz w:val="28"/>
          <w:sz w:val="28"/>
          <w:szCs w:val="28"/>
          <w:rtl w:val="true"/>
          <w:lang w:bidi="fa-IR"/>
        </w:rPr>
        <w:t>وربط معه کلب میت</w:t>
      </w:r>
      <w:r>
        <w:rPr>
          <w:rStyle w:val="FootnoteAnchor"/>
          <w:rtl w:val="true"/>
        </w:rPr>
        <w:footnoteReference w:id="66"/>
      </w:r>
      <w:r>
        <w:rPr>
          <w:rFonts w:ascii="IRNazanin" w:hAnsi="IRNazanin" w:eastAsia="IRNazanin"/>
          <w:color w:val="111111"/>
          <w:sz w:val="28"/>
          <w:sz w:val="28"/>
          <w:szCs w:val="28"/>
          <w:rtl w:val="true"/>
          <w:lang w:bidi="fa-IR"/>
        </w:rPr>
        <w:t>ثم أنزله الحجاج وألقی به فی مقابر الیهود</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دفنته أمه بالحجون</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هذه الانتهاکات العظیمة لبیت الله، من الهدم، والحرق، وقتل الناس، وصلبهم علی الجذوع کیف تبقی له حرمة بین الناس وعلی مختلف معتقداتهم؟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السؤال الذی یفرض نفسه فی البحث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تعاد للبیت حرمته وهیبته بعد الآن؟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یمکن دفع الضرر عنه مستقبلاً؟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کیف سیعاد بناؤهُ؟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احتار الحجاج بن یوسف وأمیره القابع فی الشام، ومن شهد الحادثة من الفقهاء والمحدثین فی کیفیة إعادة بناء بیت الله الحرام بعد هدمه وحرقه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سیذهبون إلی بیت المقدس بعد هذا العام لتأدیة فریضة الحج؟، وهل سترضی الیهود والنصاری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هل سیولون وجوههم شطره، أی ــ إلی بیت المقدس ــ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 أین لهم بإبراهیم الخلیل وإسماعیل علیهما السلام؟ أین لهم بالبنّاء، فالبیت هو بیت الله، والله هو الذی یختار لبیته البنّاء، ولیس عبد الملک بن مروان أو جلاوزته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تجدهم سکاری حیاری، فلیس من الوصول إلی نبی الله إبراهیم علیه السلام من سبیل، وأنی لهم بالذبیح؟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الآن بحاجة إلی بنّاء یختاره الله ویرتضیه لبیته، ویحتاجون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یتقبله الله کما قدم إبراهیم ولده إسماعیل علیهما السلام للبیت الحرام،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مَعَهُ السَّعْیَ قَالَ یَا بُنَیَّ إِنِّی أَرَی فِی الْمَنَامِ أَنِّی أَذْبَحُکَ فَانظُرْ مَاذَا تَرَی قَالَ یَا أَبَتِ افْعَلْ مَا تُؤْمَرُ سَتَجِدُنِی إِن شَاء اللَّهُ مِنَ الصَّابِرِینَ</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البنّاء والذبیح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ذُرِّیَّتِی بِوَادٍ غَیْرِ ذِی زَرْعٍ عِندَ بَیْتِکَ الْمُحَرَّمِ رَبَّنَا لِیُقِیمُواْ الصَّلاَةَ</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ذریة إبراهیم علیه السلام، فکیف ستقام الصلاة والبیت قد هدم؟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سنقدم لک أیها القارئ الکریم جواب ذلک، کی توقن بأن الله حفظ البیت الحرام</w:t>
      </w:r>
    </w:p>
    <w:p>
      <w:pPr>
        <w:pStyle w:val="BookText"/>
        <w:rPr/>
      </w:pPr>
      <w:r>
        <w:rPr>
          <w:rFonts w:ascii="IRNazanin" w:hAnsi="IRNazanin" w:eastAsia="IRNazanin"/>
          <w:color w:val="111111"/>
          <w:sz w:val="28"/>
          <w:sz w:val="28"/>
          <w:szCs w:val="28"/>
          <w:rtl w:val="true"/>
          <w:lang w:bidi="fa-IR"/>
        </w:rPr>
        <w:t>بصاحب تربة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والإجابة علی ذلک نجدها فی الروایات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 ــ روی الشیخ النوری والعلامة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الحجاج بن یوسف لما خرب الکعبة بسبب مقاتلته عبد الله بن الزبیر ثم عمروها، فلما أعید البیت وأرادوا أن ینصبوا الحجر الأسود فکلما نصبه عالم من علمائهم أو قاضٍ من قضاتهم، أو زاهد من زهادهم یتزلزل ویضطرب ولا یستقر الحجر فی مکانه فجاء علی بن الحسین علیه السلام وأخذه من أیدیهم وسمی الله ونصبه فاستقر فی مکانه، وکبر الناس</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ولاشتهار الحادثة بین الناس وانشغالهم بها فقد تناولوها فی أشعارهم کی یکون الشعر شاهداً آخر یضاف إلی التاریخ والحدیث والسیرة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عجیب حکمة الله أن یدلل علیها الفرزدق وهو شاعر البلاط الأموی فی قصیدة میمیة فکانت أبیاته صاعقة صکت مسامع عبد الملک بن مروان حینما ارتجل بمحضره، ووجهاء أهل الشام مجیباً علی سؤاله عن الإمام زین العابدین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فارتجل وهو ملهم بجمیل العبارة وبدیع البیان،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تعرف البطحاء وطأته</w:t>
      </w:r>
    </w:p>
    <w:p>
      <w:pPr>
        <w:pStyle w:val="BookText"/>
        <w:rPr/>
      </w:pPr>
      <w:r>
        <w:rPr>
          <w:rFonts w:ascii="IRNazanin" w:hAnsi="IRNazanin" w:eastAsia="IRNazanin"/>
          <w:color w:val="111111"/>
          <w:sz w:val="28"/>
          <w:sz w:val="28"/>
          <w:szCs w:val="28"/>
          <w:rtl w:val="true"/>
          <w:lang w:bidi="fa-IR"/>
        </w:rPr>
        <w:t>والبیت یعرفه والحل والحرمُ</w:t>
      </w:r>
    </w:p>
    <w:p>
      <w:pPr>
        <w:pStyle w:val="BookText"/>
        <w:rPr/>
      </w:pPr>
      <w:r>
        <w:rPr>
          <w:rFonts w:ascii="IRNazanin" w:hAnsi="IRNazanin" w:eastAsia="IRNazanin"/>
          <w:color w:val="111111"/>
          <w:sz w:val="28"/>
          <w:sz w:val="28"/>
          <w:szCs w:val="28"/>
          <w:rtl w:val="true"/>
          <w:lang w:bidi="fa-IR"/>
        </w:rPr>
        <w:t>هذا ابن خیر عباد الله کلهم</w:t>
      </w:r>
    </w:p>
    <w:p>
      <w:pPr>
        <w:pStyle w:val="BookText"/>
        <w:rPr/>
      </w:pPr>
      <w:r>
        <w:rPr>
          <w:rFonts w:ascii="IRNazanin" w:hAnsi="IRNazanin" w:eastAsia="IRNazanin"/>
          <w:color w:val="111111"/>
          <w:sz w:val="28"/>
          <w:sz w:val="28"/>
          <w:szCs w:val="28"/>
          <w:rtl w:val="true"/>
          <w:lang w:bidi="fa-IR"/>
        </w:rPr>
        <w:t>هذا النقی التقی الطاهرُ العلمُ</w:t>
      </w:r>
    </w:p>
    <w:p>
      <w:pPr>
        <w:pStyle w:val="BookText"/>
        <w:rPr/>
      </w:pPr>
      <w:r>
        <w:rPr>
          <w:rFonts w:ascii="Amiri" w:hAnsi="Amiri" w:eastAsia="Amiri" w:cs="Amiri"/>
          <w:color w:val="111111"/>
          <w:sz w:val="28"/>
          <w:sz w:val="28"/>
          <w:szCs w:val="28"/>
          <w:rtl w:val="true"/>
          <w:lang w:bidi="ar-SA"/>
        </w:rPr>
        <w:t>هذا ابنُ فاطمةٍ ان کنتَ جاهلهُ</w:t>
      </w:r>
    </w:p>
    <w:p>
      <w:pPr>
        <w:pStyle w:val="BookText"/>
        <w:rPr/>
      </w:pPr>
      <w:r>
        <w:rPr>
          <w:rFonts w:ascii="Amiri" w:hAnsi="Amiri" w:eastAsia="Amiri" w:cs="Amiri"/>
          <w:color w:val="111111"/>
          <w:sz w:val="28"/>
          <w:sz w:val="28"/>
          <w:szCs w:val="28"/>
          <w:rtl w:val="true"/>
          <w:lang w:bidi="ar-SA"/>
        </w:rPr>
        <w:t>بجدهِ أنبیاءُ الله قد خُتموا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إلی أن یقول فی حادثة بناء البیت ووضع الحجر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یکاد یمسکه عرفانَ راحتهِ</w:t>
      </w:r>
    </w:p>
    <w:p>
      <w:pPr>
        <w:pStyle w:val="BookText"/>
        <w:rPr/>
      </w:pPr>
      <w:r>
        <w:rPr>
          <w:rFonts w:ascii="Amiri" w:hAnsi="Amiri" w:eastAsia="Amiri" w:cs="Amiri"/>
          <w:color w:val="111111"/>
          <w:sz w:val="28"/>
          <w:sz w:val="28"/>
          <w:szCs w:val="28"/>
          <w:rtl w:val="true"/>
          <w:lang w:bidi="ar-SA"/>
        </w:rPr>
        <w:t>رُکنُ الحطیم إذا ما جاء یستلمُ</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والحادثة تظهر حقیقتین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بآل محمد صلی الله علیه وآله وسلم یحفظ الإسلام ومقدساته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وبهم یرتضی الله الأعمال ویتقبلها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سلک غیر مسلکهم غوی، ومن تخلف عنهم هوی فی وادٍ سحیق، فإذا لم یرتضِ رب البیت من عبّاد المسلمین، وفقهائهم، وزهادهم، نصب الحجر الأسود فی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یرتضی منهم الآراء والفتاوی فی شرعه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بالحسین بن علی بن أبی طالب علیهما السلام وهو ذبیح آل محمد لرب البیت حفظ بیت الله من أیدی الطواغیت، وبه تحققت دعوة جده إبراهیم الخلیل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لِیُقِیمُواْ الصَّلاَةَ</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وبتربته یعفر الجبین، وتتزین مساجد المصلین، وعلی رمضائها ثبتت رکائز الدین، لتشهد هذه التربة أزکی القرابین لرب العالمین، حیث تکفلت عقیلة الطالبیین بتقدیمه فی ساحة القدس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واضعةً یدها تحت بدنه قائلة بصوتٍ انمزجت به الآهات والأنین ویعلوه التضرع والیقین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تقبل منا هذا القربان</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bookmarkStart w:id="48" w:name="pg2577_16651"/>
    </w:p>
    <w:p>
      <w:pPr>
        <w:pStyle w:val="BookText"/>
        <w:rPr/>
      </w:pPr>
      <w:bookmarkEnd w:id="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أَسْلَمَا وَتَلَّهُ لِلْجَبِینِ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وَنَادَیْنَاهُ أَنْ یَا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الرُّؤْیَا 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الْبَلَاء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وَفَدَیْنَاهُ بِذِبْحٍ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وَتَرَکْنَا عَلَیْهِ فِی الْآخِرِینَ</w:t>
      </w:r>
      <w:r>
        <w:rPr>
          <w:rFonts w:eastAsia="Amiri" w:cs="Amiri" w:ascii="Amiri" w:hAnsi="Amiri"/>
          <w:color w:val="111111"/>
          <w:sz w:val="28"/>
          <w:szCs w:val="28"/>
          <w:rtl w:val="true"/>
          <w:lang w:bidi="ar-SA"/>
        </w:rPr>
        <w:t>))</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إِلْ یَاسِینَ</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ولأجل هذا وغیره من الأدوار لعترة رسول الله صلی الله علیه وآله وسلم جاء فی الحدیث القدسی الوارد عن الإمام الصادق علیه السلام فی سر تفضیل أرض کربلاء علی أرض مکة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من ضمنته کربلاء لما خلقتک، ولا خلقت الذی افتخرت به فقری</w:t>
      </w:r>
      <w:r>
        <w:rPr>
          <w:rFonts w:eastAsia="IRNazanin" w:cs="IRNazanin"/>
          <w:color w:val="111111"/>
          <w:sz w:val="28"/>
          <w:szCs w:val="28"/>
          <w:rtl w:val="true"/>
          <w:lang w:bidi="fa-IR"/>
        </w:rPr>
        <w:t>».</w:t>
      </w:r>
    </w:p>
    <w:p>
      <w:pPr>
        <w:pStyle w:val="Heading4"/>
        <w:numPr>
          <w:ilvl w:val="3"/>
          <w:numId w:val="1"/>
        </w:numPr>
        <w:rPr/>
      </w:pPr>
      <w:bookmarkStart w:id="49" w:name="__RefHeading___Toc124394_1395250215"/>
      <w:bookmarkStart w:id="50" w:name="_Toc18"/>
      <w:bookmarkEnd w:id="49"/>
      <w:r>
        <w:rPr>
          <w:rtl w:val="true"/>
        </w:rPr>
        <w:t>المسألة الثالثة</w:t>
      </w:r>
      <w:r>
        <w:rPr>
          <w:rtl w:val="true"/>
        </w:rPr>
        <w:t xml:space="preserve">: </w:t>
      </w:r>
      <w:r>
        <w:rPr>
          <w:rtl w:val="true"/>
        </w:rPr>
        <w:t>إن کربلاء هی البقعة المبارکة بجانب شاطئ الوادی الأیمن</w:t>
      </w:r>
      <w:bookmarkEnd w:id="50"/>
    </w:p>
    <w:p>
      <w:pPr>
        <w:pStyle w:val="BookText"/>
        <w:rPr/>
      </w:pPr>
      <w:r>
        <w:rPr>
          <w:rFonts w:ascii="IRNazanin" w:hAnsi="IRNazanin" w:eastAsia="IRNazanin"/>
          <w:color w:val="111111"/>
          <w:sz w:val="28"/>
          <w:sz w:val="28"/>
          <w:szCs w:val="28"/>
          <w:rtl w:val="true"/>
          <w:lang w:bidi="fa-IR"/>
        </w:rPr>
        <w:t>ومن الأحادیث التی أظهرت الخصوصیة المکانیة لأرض کربلاء، حدیث أخرجه الشیخ الطوسی والشیخ المفید، والعاملی، والقمی، والنوری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واللفظ للشیخ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بن الحکم، عن مخرمة بن ربعی،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الصادق علیه السلام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شاطئُ الوادی الأیمن الذی ذکره الله تعالی فی القرآن هو الفراتُ، والبقعة المبارکة هی کربلاء</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bookmarkStart w:id="51" w:name="pg2577_16652"/>
    </w:p>
    <w:p>
      <w:pPr>
        <w:pStyle w:val="BookText"/>
        <w:rPr/>
      </w:pPr>
      <w:bookmarkEnd w:id="51"/>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والشجرة هی محمد صلی الله علیه وآله وسلم</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 w:name="__RefHeading___Toc124396_1395250215"/>
      <w:bookmarkStart w:id="53" w:name="_Toc19"/>
      <w:bookmarkEnd w:id="52"/>
      <w:r>
        <w:rPr>
          <w:rtl w:val="true"/>
        </w:rPr>
        <w:t>المسألة الرابعة</w:t>
      </w:r>
      <w:r>
        <w:rPr>
          <w:rtl w:val="true"/>
        </w:rPr>
        <w:t xml:space="preserve">: </w:t>
      </w:r>
      <w:r>
        <w:rPr>
          <w:rtl w:val="true"/>
        </w:rPr>
        <w:t>إنها محل ولادة عیسی علیه السلام والربوة التی التجأت إلیها مریم علیها السلام</w:t>
      </w:r>
      <w:bookmarkEnd w:id="53"/>
    </w:p>
    <w:p>
      <w:pPr>
        <w:pStyle w:val="BookText"/>
        <w:rPr/>
      </w:pPr>
      <w:r>
        <w:rPr>
          <w:rFonts w:ascii="IRNazanin" w:hAnsi="IRNazanin" w:eastAsia="IRNazanin"/>
          <w:color w:val="111111"/>
          <w:sz w:val="28"/>
          <w:sz w:val="28"/>
          <w:szCs w:val="28"/>
          <w:rtl w:val="true"/>
          <w:lang w:bidi="fa-IR"/>
        </w:rPr>
        <w:t>أخرج الطوسی رحمة الله عن أبی حمزة الثمالی، عن علی بن الحسین علیهما السلام،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فَحَمَلَتْهُ فَانتَبَذَتْ بِهِ مَکَانًا قَصِیًّا</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من دمشق حتی أتت کربلاء فوضعته فی موضع قبر الحسین علیه السلام، ثم رجعت من لیلتها</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قتل الحسین علیه السلام، قامت فأخبرت بذلک</w:t>
      </w:r>
      <w:r>
        <w:rPr>
          <w:rFonts w:eastAsia="IRNazanin" w:cs="IRNazanin"/>
          <w:color w:val="111111"/>
          <w:sz w:val="28"/>
          <w:szCs w:val="28"/>
          <w:rtl w:val="true"/>
          <w:lang w:bidi="fa-IR"/>
        </w:rPr>
        <w:t>!.</w:t>
      </w:r>
      <w:bookmarkStart w:id="54" w:name="pg2577_16653"/>
    </w:p>
    <w:p>
      <w:pPr>
        <w:pStyle w:val="BookText"/>
        <w:rPr/>
      </w:pPr>
      <w:bookmarkEnd w:id="54"/>
      <w:r>
        <w:rPr>
          <w:rFonts w:ascii="IRNazanin" w:hAnsi="IRNazanin" w:eastAsia="IRNazanin"/>
          <w:color w:val="111111"/>
          <w:sz w:val="28"/>
          <w:sz w:val="28"/>
          <w:szCs w:val="28"/>
          <w:rtl w:val="true"/>
          <w:lang w:bidi="fa-IR"/>
        </w:rPr>
        <w:t>فقیل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أنی علمت؟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إلی رسول الله صلی الله علیه وآله وسلم، وقال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صار هذا دماً فاعلمی، أن ابنی قد قتل؛ فکان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وقبره فی البقعة المبارکة والربوة التی هی ذات قرار ومعین بطف کربلاء بین نینوی والغاضریة من قری النهرین</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 w:name="__RefHeading___Toc124398_1395250215"/>
      <w:bookmarkStart w:id="56" w:name="_Toc20"/>
      <w:bookmarkEnd w:id="55"/>
      <w:r>
        <w:rPr>
          <w:rtl w:val="true"/>
        </w:rPr>
        <w:t>المسألة الخامسة</w:t>
      </w:r>
      <w:r>
        <w:rPr>
          <w:rtl w:val="true"/>
        </w:rPr>
        <w:t xml:space="preserve">: </w:t>
      </w:r>
      <w:r>
        <w:rPr>
          <w:rtl w:val="true"/>
        </w:rPr>
        <w:t>أنها الموضع الذی ردت فیه الشمس لعلی أمیر المؤمنین علیه السلام</w:t>
      </w:r>
      <w:bookmarkEnd w:id="56"/>
    </w:p>
    <w:p>
      <w:pPr>
        <w:pStyle w:val="BookText"/>
        <w:rPr/>
      </w:pPr>
      <w:r>
        <w:rPr>
          <w:rFonts w:ascii="IRNazanin" w:hAnsi="IRNazanin" w:eastAsia="IRNazanin"/>
          <w:color w:val="111111"/>
          <w:sz w:val="28"/>
          <w:sz w:val="28"/>
          <w:szCs w:val="28"/>
          <w:rtl w:val="true"/>
          <w:lang w:bidi="fa-IR"/>
        </w:rPr>
        <w:t>من الکرامات التی أکرم الله بها أمیر المؤمنین علیه السلام کرامة رد الشمس بعد غروبها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والمتتبع للروایات والآثار الواردة عن العترة علیهم السلام وسیرة المصطفی صلی الله علیه وآله وسلم ووصیه علیه السلام یجد أن هذه الکرامة قد تکررت له ــ بأبی وأمی ــ مرات عدة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زمن النبی الأعظم صلی الله علیه وآله وسلم بدعوة منه لعلی علیه السلام بأن یخصه الله بهذه الکرامة والمنقبة، وقد شهدها النبی صلی الله علیه وآله وسلم والإمام علی علیه السلام وخلق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هذا الحدث فی المدینة</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کان فی العراق وقد تکررت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أوردها الشیخ الخصیبی</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أما أقوال المؤرخین المعاصیرین له کثیرة، فهی بین متحامل علیه وحاقد، وبین محب ومخلص، وبین ملتزم فی الصمت، منهم النجاشی، وابن الغضائری، وصاحب الخلاصة من المتحاملین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لسان المیزان ــ ترجم له الذهبی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المصنفین فی فقه الإمامیة، روی عنه أبو العباس ابن عقدة وأثنی علیه وأطراه وامتدحه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محسن الأمین فقد قال فی أعیانه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لوصح ما زعموا وما ذهبوا إلیه ونسبوه له لما کان الأمیر سیف الدولة المعروف والمشهور بصحة عقیدته الإسلامیة وولائه للعترة الطاهرة وآل البیت علیهم السلام، صلی علیه وأتم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مؤلفات الخصیبی، وأورد کذلک أسماء من أتوا علی ذکرها، ومحص تلک الأقوال والآراء المتعددة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الکتاب إعداد مؤسسة البلاغ لسنة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هـ ــ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 بتصرف</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المتوفی سنة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النبویة المبارکة فی کتابه الهدایة الکبری ــ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أمیر المؤمنین علیه السلام سار بعسکره من النخیلة مغرباً حتی أتی نهر کربلاء، فمال إلی بقعة یتضوع منها المسک وقد جنّ علیه اللیل مظلماً متعکراً ومعه نفر من أصحابه،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بکر، والحارث الأعور الهمدانی وقیس بن عبادة، ومالک الأشتر، وإبراهیم الحسن الأزدی، وهاشم المری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عبید الله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وقف فی البقعة وترجل النفر معه وصلی؛ قال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کما صلیت ولکم علی علم هذه البقعة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لک منن علینا بمعرفتها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والله الربوة ذات قرار ومعین، التی ولد فیها عیسی علیه السلام، وفی موضع الدالی من ضفة الفرات غسلت مریم، واغتسلت، وهی البقعة المبارکة التی نادی الله موسی من الشجرة، وهی محط رکاب من هنأ الله به جده رسول الله صلی الله علیه وآله وسلم، وعزاه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سیدنا أبو عبد الله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لهم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اخفضوا من أصواتکم فإنه وإخوانه فی هذا السواد وما أحب أن یسمعوا فیحزنوا علی الحسین؛ علی أن الحسین قد علم وفهم ذلک کله، وأخبره به جده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قبض قبضة من نشر دوحات کأنهن قضبان اللجین، فاشتمها ثم ردها فی أیدینا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تظنوا أنها من غزلان الدنیا، بل هی من غزلان الجنة، تعمر هذه البقعة وتؤنسها وتنثر فیها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قیس بن 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لنا بان نرسم هذه البقعة بأبصارنا، وهذا اللیل بظلمته یمنعنا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عسکرنا حائر لا یهتدی طریقه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محمد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مولانا ومولی کل مؤمن ومؤمنة، فأین فضلک</w:t>
      </w:r>
      <w:bookmarkStart w:id="57" w:name="pg2577_16656"/>
    </w:p>
    <w:p>
      <w:pPr>
        <w:pStyle w:val="BookText"/>
        <w:rPr/>
      </w:pPr>
      <w:bookmarkEnd w:id="57"/>
      <w:r>
        <w:rPr>
          <w:rFonts w:ascii="IRNazanin" w:hAnsi="IRNazanin" w:eastAsia="IRNazanin"/>
          <w:color w:val="111111"/>
          <w:sz w:val="28"/>
          <w:sz w:val="28"/>
          <w:szCs w:val="28"/>
          <w:rtl w:val="true"/>
          <w:lang w:bidi="fa-IR"/>
        </w:rPr>
        <w:t>الکبیر لا یدرکنا؟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فانفرد أمیر المؤمنین علیه السلام بجانب من البقعة، وصلی رکعتین، ودعا بدعوات، فإذا الشمس قد رجعت من مغربها فوقفت فی کبد السماء، فهلل العسکر وکبروا وخر أکثرهم سجداً لله؛ ونظروا إلی البقعة وعرفوها وعلموا أین هی من الفرات، وهی کربلاء؛ ثم سار العسکر فی الجادة وغربت الشمس</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جملة من الأحادیث الواردة عن العترة النبویة صلوات الله وسلامه علیهم أجمعین تتجلی فیها الخصوصیة المکانیة لتربة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وبدت من خلالها الحکمة فی تفضیلها علی أرض مکة، بل علی جمیع بقاع الأرض، وأن الله حفظ بمن تضمنته تربة کربلاء، ــ وهو الإمام الحسین علیه السلام ــ شریعة جده المصطفی صلی الله علیه وآله وسلم</w:t>
      </w:r>
      <w:r>
        <w:rPr>
          <w:rFonts w:eastAsia="IRNazanin" w:cs="IRNazanin"/>
          <w:color w:val="111111"/>
          <w:sz w:val="28"/>
          <w:szCs w:val="28"/>
          <w:rtl w:val="true"/>
          <w:lang w:bidi="fa-IR"/>
        </w:rPr>
        <w:t>.</w:t>
      </w:r>
    </w:p>
    <w:p>
      <w:pPr>
        <w:pStyle w:val="Heading3"/>
        <w:numPr>
          <w:ilvl w:val="2"/>
          <w:numId w:val="1"/>
        </w:numPr>
        <w:rPr/>
      </w:pPr>
      <w:bookmarkStart w:id="58" w:name="__RefHeading___Toc124400_1395250215"/>
      <w:bookmarkStart w:id="59" w:name="_Toc21"/>
      <w:bookmarkEnd w:id="58"/>
      <w:r>
        <w:rPr>
          <w:rtl w:val="true"/>
        </w:rPr>
        <w:t>المبحث الثالث</w:t>
      </w:r>
      <w:r>
        <w:rPr>
          <w:rtl w:val="true"/>
        </w:rPr>
        <w:t xml:space="preserve">: </w:t>
      </w:r>
      <w:r>
        <w:rPr>
          <w:rtl w:val="true"/>
        </w:rPr>
        <w:t>خصوصیتها العبادیة</w:t>
      </w:r>
      <w:bookmarkEnd w:id="59"/>
    </w:p>
    <w:p>
      <w:pPr>
        <w:pStyle w:val="Heading4"/>
        <w:numPr>
          <w:ilvl w:val="3"/>
          <w:numId w:val="1"/>
        </w:numPr>
        <w:rPr/>
      </w:pPr>
      <w:bookmarkStart w:id="60" w:name="__RefHeading___Toc124402_1395250215"/>
      <w:bookmarkStart w:id="61" w:name="_Toc22"/>
      <w:bookmarkEnd w:id="60"/>
      <w:r>
        <w:rPr>
          <w:rtl w:val="true"/>
        </w:rPr>
        <w:t>المسألة الأولی</w:t>
      </w:r>
      <w:r>
        <w:rPr>
          <w:rtl w:val="true"/>
        </w:rPr>
        <w:t xml:space="preserve">: </w:t>
      </w:r>
      <w:r>
        <w:rPr>
          <w:rtl w:val="true"/>
        </w:rPr>
        <w:t>خصوصیتها بالدعاء</w:t>
      </w:r>
      <w:bookmarkEnd w:id="6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نجد أن الله عز وجل قد جعل فی هذا الکون سنة التفضیل فی خلقه سواء کان بین الملائکة أو بین الأنبیاء، والمرسلین والأوصیاء علیهم السلام؛ أو بین الأماکن والبقاع کـ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ومکة، والمدینة، والکوفة، والنجف، والقدس، وغیرها من البقاع والأمکنة التی کرمها الله عز وجل؛ أو نلحظ هذا التکریم بزمانٍ محدد کشهر رمضان ولیلة القدر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فعندها یصبح الأمر بدهیاً عند العقلاء أن یتخذوا هذه الأماکن والأزمنة محلاً یتقربون من خلالها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یکن هذا الموضع أو ذاک مرضیاً عند الله لما أکرمه الله عز وجل وفضله علی کثیر من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إذا وردت فیه نصوص تدل علی هذا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للدعاء فی کربلاء خصوصیةً فی التقرب إلی الله تعالی ونیل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خیر ما نستدل به علی هذه العلاقة بین الدعاء والمکان ــ ما ورد عن الإمام الصادق علیه السلام بهذا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ولیصیرن الله کربلاء معقلاً ومقاماً تختلف فیه الملائکة والمؤمنون ولیکونن لها شأن من الشأن، ولیکونن فیها من البرکات ما لو وقف ودعا ربه بدعوة لا عطاه الله بدعوته الواحدة مثل ملک الدنیا ألف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تنفس أبو عبد الله علیه السلام،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مفضل إن بقاع الأرض تفاخرت ففخرت کعبة البیت الحرام علی بقعة کربلاء، فأوحی الله إلیها أن اسکتی کعبة البیت ولا تفتخری علی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البقعة المبارکة التی نودی موسی منها من الشجرة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وإنها الربوة التی أویت إلیها مریم والمسیح</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وأنها الدالیة</w:t>
      </w:r>
      <w:r>
        <w:rPr>
          <w:rStyle w:val="FootnoteAnchor"/>
          <w:rtl w:val="true"/>
        </w:rPr>
        <w:footnoteReference w:id="85"/>
      </w:r>
      <w:r>
        <w:rPr>
          <w:rFonts w:ascii="IRNazanin" w:hAnsi="IRNazanin" w:eastAsia="IRNazanin"/>
          <w:color w:val="111111"/>
          <w:sz w:val="28"/>
          <w:sz w:val="28"/>
          <w:szCs w:val="28"/>
          <w:rtl w:val="true"/>
          <w:lang w:bidi="fa-IR"/>
        </w:rPr>
        <w:t>التی غسل فیها رأس الحسین علیه السلام وحینما غسلت مریم</w:t>
      </w:r>
    </w:p>
    <w:p>
      <w:pPr>
        <w:pStyle w:val="BookText"/>
        <w:rPr/>
      </w:pPr>
      <w:r>
        <w:rPr>
          <w:rFonts w:ascii="IRNazanin" w:hAnsi="IRNazanin" w:eastAsia="IRNazanin"/>
          <w:color w:val="111111"/>
          <w:sz w:val="28"/>
          <w:sz w:val="28"/>
          <w:szCs w:val="28"/>
          <w:rtl w:val="true"/>
          <w:lang w:bidi="fa-IR"/>
        </w:rPr>
        <w:t>عیسی علیه السلام واغتسلت من ولادتها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وإنها خیر بقعة عرج رسول الله صلی الله علیه وآله وسلم منها وقت غیبته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ولیکونن لشیعتنا خیرة إلی ظهور قائمنا علیه السلام</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والحدیث یشیر بوضوح إلی العلاقة بین الدعاء والمکان، والی أثر هذا المکان الذی خصه الله تعالی بالتفضیل والتکریم فی استجابة الدعاء وقبوله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الأحادیث التی أشارت إلی العلاقة بین الدعاء وأرض کربلاء وحددت موضع الإجابة فیها حدیث ورد عن النبی الأعظم صلی الله علیه وآله وسلم یکشف فیه عن جملة من الممیزات الخاصة بهذا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طاووس الیمانی،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النبی صلی الله علیه وآله وسلم والحسن علی عاتقه والحسین علی فخذه یلثمهما ویقبلهما ویقول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والاهما وعاد من عاداهما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عباس کأنی به وقد خضبت شیبته من دمه، یدعو فلا یجاب، ویستنصر فلا ینصر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یفعل ذلک یا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ــ صلی الله علیه وآله وسلم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شرار أمتی، مالهم لا أنالهم الله شفاعتی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ــ صلی الله علیه وآله وسلم ــ</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ابن عباس من زاره عارفاً بحقه کتب له ثواب ألف حجة، وألف عمرة، ألا</w:t>
      </w:r>
    </w:p>
    <w:p>
      <w:pPr>
        <w:pStyle w:val="BookText"/>
        <w:rPr/>
      </w:pPr>
      <w:r>
        <w:rPr>
          <w:rFonts w:ascii="IRNazanin" w:hAnsi="IRNazanin" w:eastAsia="IRNazanin"/>
          <w:color w:val="111111"/>
          <w:sz w:val="28"/>
          <w:sz w:val="28"/>
          <w:szCs w:val="28"/>
          <w:rtl w:val="true"/>
          <w:lang w:bidi="fa-IR"/>
        </w:rPr>
        <w:t>ومن زاره فکأنما زارنی، ومن زارنی فکأنما زار الله، وحق الزائر علی الله أن لا یعذبه بالنار، ألا وإن الإجابة تحت قبته، والشفاء فی تربته، والأئمة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فکم الأئمة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ــ صلی الله علیه وآله وسلم ــ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بعدد حواری عیسی، وأسباط موسی، ونقباء 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فکم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ــ صلی الله علیه وآله وسلم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کانوا اثنی عشر، والأئمة بعدی اثنا عشر، أولهم علی بن أبی طالب، وبعده سبطای الحسن والحسین فإذا انقضی الحسین فابنه علی، فإذا انقضی علی فابنه محمد، فإذا انقضی محمد فابنه جعفر، فإذا انقضی جعفر فابنه موسی، فإذا انقضی موسی فابنه علی، فإذا انقضی علی فابنه محمد، فإذا انقضی محمد فابنه علی، فإذا انقضی علی فابنه الحسن، فإذا انقضی الحسن فابنه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رسول الله أسامی لم أسمع بهن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عباس هم الأئمة بعدی وإن قهروا، أمناء معصومون، نجباء أخیار؛ ویا ابن عباس من أتی یوم القیامة عارفاً بحقهم أخذت بیده فأدخلته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عباس من أنکرهم، أو رد واحداً منهم، فکأنما قد أنکرنی وردنی، ومن أنکرنی وردنی فکأنما أنکر الله ورده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ابن عباس سوف یأخذ الناس یمیناً وشمالاً فإذا کان کذلک فاتبع علیاً وحزبه، فإنه مع الحق والحق معه ولا یفترقان حتی یردا علی</w:t>
      </w:r>
      <w:bookmarkStart w:id="62" w:name="pg2577_16660"/>
    </w:p>
    <w:p>
      <w:pPr>
        <w:pStyle w:val="BookText"/>
        <w:rPr/>
      </w:pPr>
      <w:bookmarkEnd w:id="62"/>
      <w:r>
        <w:rPr>
          <w:rFonts w:ascii="IRNazanin" w:hAnsi="IRNazanin" w:eastAsia="IRNazanin"/>
          <w:color w:val="111111"/>
          <w:sz w:val="28"/>
          <w:sz w:val="28"/>
          <w:szCs w:val="28"/>
          <w:rtl w:val="true"/>
          <w:lang w:bidi="fa-IR"/>
        </w:rPr>
        <w:t>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عباس ولایتهم ولایتی وولایتی ولایة الله، وحربهم حربی وحربی حرب الله، وسلمهم سلمی وسلمی سلم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یُطْفِؤُواْ نُورَ اللّهِ بِأَفْوَاهِهِمْ وَیَأْبَی اللّهُ إِلاَّ أَن یُتِمَّ نُورَهُ وَلَوْ کَرِهَ الْکَافِرُونَ</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124404_1395250215"/>
      <w:bookmarkStart w:id="64" w:name="_Toc23"/>
      <w:bookmarkEnd w:id="63"/>
      <w:r>
        <w:rPr>
          <w:rtl w:val="true"/>
        </w:rPr>
        <w:t>المسألة الثانیة</w:t>
      </w:r>
      <w:r>
        <w:rPr>
          <w:rtl w:val="true"/>
        </w:rPr>
        <w:t xml:space="preserve">: </w:t>
      </w:r>
      <w:r>
        <w:rPr>
          <w:rtl w:val="true"/>
        </w:rPr>
        <w:t>خصوصیتها بالعبادة</w:t>
      </w:r>
      <w:bookmarkEnd w:id="64"/>
    </w:p>
    <w:p>
      <w:pPr>
        <w:pStyle w:val="BookText"/>
        <w:rPr/>
      </w:pPr>
      <w:r>
        <w:rPr>
          <w:rFonts w:ascii="IRNazanin" w:hAnsi="IRNazanin" w:eastAsia="IRNazanin"/>
          <w:color w:val="111111"/>
          <w:sz w:val="28"/>
          <w:sz w:val="28"/>
          <w:szCs w:val="28"/>
          <w:rtl w:val="true"/>
          <w:lang w:bidi="fa-IR"/>
        </w:rPr>
        <w:t>اتخاذ تربة کربلاء مسجداً لله تعالی لعل البعض من المسلمین یستوقفه أمر السجود علی تربة کربلاء تحدیداً دون غیرها من الأمکنة المقدسة أو عموم بقاع الأرض؛ فی حین أن الأصل هو الإطلاق فی أمر السجود علی التراب لقول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لی الأرض مسجداً وطهوراً</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فلماذا هذا التخصیص فی تربة کربلاء؟</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وللإجابة علی هذا السؤال ینبغی المرور بعدة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رمزیة التربة الحسینیة فی دوام حیاة المساجد إنّ مما ثبت فی سیرة العقلاء وعلی اختلاف معتقداتهم، وثقافاتهم، فی شرق الأرض وغربها، أن یکون لدیهم مقدسات أو حُرم، أو حصانات، وغیرها، من المفردات اللفظیة التی تدل علی معنیً واحد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ظهرت رموز تمد الإنسانیة بالحیاة، کانت لهذه الرموز حرمة، ومقام، وشأن، وقداسة واعتبار؛ وکلما کان هذا الرمز أو ذاک أقدر فی رفد الحیاة الإنسانیة بدیمومیة أطول وأکبر، کانت حرمته أعظم وأجل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نظرنا إلی القرآن الکریم من هذا المنظار فإن قدسیته تنبع من کونه الأقدر علی مد الإنسانیة بالحیاة علی الأرض فهو ینظم وینقی جمیع شؤون الإنسان، وما یرتبط به من نبات، وحیوان، وجماد؛ ولذا فهو الأقدس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 القرآن هو شرع الله، فقد أصبح للقائمین علی حمل هذه الشریعة قدسیة أیضاً، وهو ما دل علیه قوله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وعترتی أهل بیتی</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ولأنهم عدل القرآن صاروا الرافد الثانی الذی یرفد الإنسانیة بالحیاة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دیمومیة الإنسان، وبقاء حیاته الفکریة والروحیة والبدنیة قال صلی الله علیه وآله وسلم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أذکرکم الله أهل بیتی، أذکرکم الله أهل بیتی، أذکرکم الله أهل بیتی</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 لا تأتی أدوات الموت فتعطل الحیاة علی الأرض وتنشر الدمار وتهلک الحرث والنسل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تَوَلَّی سَعَی فِی الأَرْضِ لِیُفْسِدَ فِیِهَا وَیُهْلِکَ الْحَرْثَ وَالنَّسْلَ وَاللّهُ لاَ یُحِبُّ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قِیلَ لَهُ اتَّقِ اللّهَ أَخَذَتْهُ الْعِزَّةُ بِالإِثْمِ فَحَسْبُهُ جَهَنَّمُ وَلَبِئْسَ الْمِهَادُ </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نظرنا إلی المعتقدات الدینیة، أو رموز الحضارة الإنسانیة، نجد هذا المعنی یتجسد عند تلک الرموز حسبما یرون من عناصر تتوفر فیها القدرة علی حفظ الحیاة ودوامها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الأنهار هی منبع الحیاة، ومنهم من یری الشجرة، ومنهم من یری الشمس،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رمزٍ من هذه الرموز کانت له قدسیة عند الرائی لهذه الآثار الحیاتیة، وهذا کله من منظار قدسیة الأشیاء وحرمتها، لا من منظور الخالقیة والعبودیة لله عز وجل وتوحیده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اکتسب کثیر من الأماکن قدسیتها من کونها موضعاً ینبع منه الحیاة، فالجامعات فی مختلف الثقافات والبقاع لها حرمة لأنها ترفد الإنسانیة بالحیاة وهو العلم وتدریسه، ولأجله سمیت باحة الجامعة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 الجامعی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کان الحرم الجامعی قد اکتسب هذه الحرمة من کونه موضعاً للحج، أو الصوم، أو الصلاة، أم لکونه رمزاً وموضعاً ینطلق منه حیاة الفکر، وحیاة الروح، وحیاة البدن؛ وکل أقسام الحیاة علی الأرض، بل وخارج الأرض، وهو ما دأبت علیه الوکالات الفضائیة فکل العاملین فیها تبحث عن الحیاة فی الکواکب الأخری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یتجسد هذا المعنی فی ساحة الجندی المجهول، وساحات مختلف العواصم</w:t>
      </w:r>
    </w:p>
    <w:p>
      <w:pPr>
        <w:pStyle w:val="BookText"/>
        <w:rPr/>
      </w:pPr>
      <w:r>
        <w:rPr>
          <w:rFonts w:ascii="IRNazanin" w:hAnsi="IRNazanin" w:eastAsia="IRNazanin"/>
          <w:color w:val="111111"/>
          <w:sz w:val="28"/>
          <w:sz w:val="28"/>
          <w:szCs w:val="28"/>
          <w:rtl w:val="true"/>
          <w:lang w:bidi="fa-IR"/>
        </w:rPr>
        <w:t>التی تزینت بالنصب التذکاریة للثورات، والثوار، والمفکرین، والمبدعین، الذین أسسوا للحضارة وکانوا أحد مکوناتها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لا تکون ساحة الطف فی کربلاء حرماً نبع منه رافد من روافد الحیاة، وکیف لا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بأعظم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 الجامعی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تجسدت فیه القیم الإنسانیة بشخوص تلک الرموز وإمامهم علیه السلام فی العدل والحریة والإباء، والإیثار، والحمیة، والشجاعة، والعفة، وعلو النفس، والتضحیة، والعزة، والثبات علی المبدأ، وإصلاح الأمة، وهو القائل ــ بأبی وأمی ــ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خرجت لطلب الإصلاح فی أمةِ جدی، أرید أن آمر بالمعروف وأنهی عن المنکر</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یکون الإصلاح إلاّ برفع عوامل الموت التی دبت فی الأمة کالجهل، والفقر، والمرض والشؤم، والانحطاط، والفساد، والظلم، والجور، وإلغاء الآخر، وکبت الحریات، والاضطهاد، فکل هذه العوامل والرموز التی تنشر الموت تم دفعها بالأسس والثوابت التی سنها الإمام الحسین علیه السلام علی ساحة الطف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سنّها قبل أن یصل إلی أرض کربلاء، وهو فی الطریق یلتفت إلی أصحابه وأهل بیته علیهم السلام، واصفاً لهم حال الأمة بعد وفاة رسول الله صلی الله علیه وآله وسلم، کیف دب الموت فی أوصالها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بعد أن حمد الله وأثنی علیه وذکر جده فصلی علیه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نزل بنا ما قد ترون، وان الدنیا قد تغیرت وتنکرت وأدبر معروفها، ولم یبق منها صبابة ألا کصبابة الإناء، وخسیس عیش کالمرعی الوبیل،</w:t>
      </w:r>
    </w:p>
    <w:p>
      <w:pPr>
        <w:pStyle w:val="BookText"/>
        <w:rPr/>
      </w:pPr>
      <w:r>
        <w:rPr>
          <w:rFonts w:ascii="IRNazanin" w:hAnsi="IRNazanin" w:eastAsia="IRNazanin"/>
          <w:color w:val="111111"/>
          <w:sz w:val="28"/>
          <w:sz w:val="28"/>
          <w:szCs w:val="28"/>
          <w:rtl w:val="true"/>
          <w:lang w:bidi="fa-IR"/>
        </w:rPr>
        <w:t>ألا ترون إلی الحق لا یعمل به، والی الباطل لا یتناهی عنه، فلیرغب المؤمن فی لقاء ربه محقاً فانی لا أری الموت إلاّ سعادة والحیاة مع الظالمین إلا برما</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جدد الحیاة فی أمة جده المصطفی صلی الله علیه وآله وسلم، باستشهاده، وأصحابه وأولاده، وطفله الرضیع ذی ستة الأشهر وهو یرفرف بین یدیه مذبوحاً؛ فسلام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موته حیاة لا تموت؟ لأن فیها قیم السماء والحق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حیاته موتاً لرموز الظلم والجهل والباطل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حُملت تربة کربلاء لمساجد المسلمین، لأن فیها حیاة تلک المساجد، وفیها تتبلور تلک النصب التذکاریة للقیم والحضارة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لِمَاذا یسجد علیها المسلمون من المنظور الفقهی؟ فنکتفی فی الإجابة علیه بذکر ثلاثة أقوال لفقهاء الطائفة أعزها الله وهی کما یلی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علی التربة الحسینیة فی المنظور الشرعی وهنا نشد الرحال بادئ بدء إلی مدرسة العلامة الأمینی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الله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أتحف الحضارة الإسلامیة برائعة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وخصص قسماً من أبحاثه فی سیرة النبی صلی الله علیه وآله وسلم وسنته، فحاضر ببعض منها فی سوریا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سیرتنا وسنتنا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w:t>
      </w:r>
    </w:p>
    <w:p>
      <w:pPr>
        <w:pStyle w:val="BookText"/>
        <w:rPr/>
      </w:pPr>
      <w:r>
        <w:rPr>
          <w:rFonts w:ascii="IRNazanin" w:hAnsi="IRNazanin" w:eastAsia="IRNazanin"/>
          <w:color w:val="111111"/>
          <w:sz w:val="28"/>
          <w:sz w:val="28"/>
          <w:szCs w:val="28"/>
          <w:rtl w:val="true"/>
          <w:lang w:bidi="fa-IR"/>
        </w:rPr>
        <w:t>فیها البحث فی عناوین فقهیة، وعقائدیة، فکان مما خص بالبحث مسألة السجود علی التربة الحسینیة أعزّها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رحمة الله، وتحت عنوان؛ السجدة علی تربة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الغایة المتوخاه من اتخاذ الشیعة تربة کربلاء مسجداً، إنما هی تستند إلی أصلین قویین وتتوقف علی أمرین قیمین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استحسان اتخاذ المصلی لنفسه تربة طاهرة طیبة یتیقن بطهارتها، من أیّ أرض أخذت ومن أی صقع من أرجاء العالم کانت، وهی کلها فی ذلک شرع سواء سواسیة، لا امتیاز لإحداهن علی الأخری فی جواز السجود علیها، وان هو إلاّ کرعایة المصلی طهارة جسده، وملبسه، ومصلاه، یتخذ المسلم لنفسه صعیداً طیباً یسجد علیه فی حله وترحاله، وفی حضره وسفره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ولاسیما، أنَّ الثقة بطهارة کل أرض یحل بها، ویتخذها مسجداً لا تتأتی له فی کل موضع من المدن، والرساتیق، والفنادق، والساحات، ومحال المسافرین ومحطات وسائل السیر والسفر، ومهابط فئات الرکاب، ومنازل الغرباء؛ أنی له ذلک وقد یحل بها کل إنسان من الفئة المسلمة وغیرها، ومن أخلاط الناس الذین لا یبالون ولا یکترثون لأمر الدین فی موضوع الطهارة والنجاسة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فأی مانع من أن یستحیط الإنسان المسلم فی دینه، ویتخذ معه تربة طاهرة یطمئن بها وبطهارتها یسجد علیها لدی صلاته، حذراً من السجدة علی الرجاسة والنجاسة والأوساخ التی لا یتقرب بها إلی الله قط، ولا تجوّز السنة السجود علیها، ولا یقبله العقل السلیم، بعد ذلک التأکید التام البالغ فی طهارة أعضاء المصلی ولباسه، والنهی</w:t>
      </w:r>
    </w:p>
    <w:p>
      <w:pPr>
        <w:pStyle w:val="BookText"/>
        <w:rPr/>
      </w:pPr>
      <w:r>
        <w:rPr>
          <w:rFonts w:ascii="IRNazanin" w:hAnsi="IRNazanin" w:eastAsia="IRNazanin"/>
          <w:color w:val="111111"/>
          <w:sz w:val="28"/>
          <w:sz w:val="28"/>
          <w:szCs w:val="28"/>
          <w:rtl w:val="true"/>
          <w:lang w:bidi="fa-IR"/>
        </w:rPr>
        <w:t>عن الصلاة فی مواطن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المزبلة، والمجزرة، والمقبرة، وقارعة الطریق والحمام، ومعاطن الإبل، والأمر بتطهیر المساجد وتطییبها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هذه النظریة الصائبة القیمة الدینیة کانت متخذة لدی الورّع من فقهاء السلف فی القرون الأولی، وأخذاً بهذه الحیطة المستحسنة جداً کان التابعی الفقیه الکبیر، الثقة العظیم المتفق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 بن الأجدع</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أنظر فی ترجمته تاریخ البخاری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طبقات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الجرح والتعدیل لابن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مقسم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سیرتنا وسنتنا للأمینی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یأخذ فی أسفاره لبنة یسجد علیها کما أخرجه شیخ المشایخ الحافظ الثقة إمام السنة ومسندها فی وقته أبو بکر بن أبی شیبة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المجلد الثانی فی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یحمل فی السفینة شیئاً یسجد علیه، فأخرج بإسنادین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مسروقاً کان إذا سافر حمل معه فی السفینة لبنة یسجد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الأصل الأول لدی الشیعة وله سابقة قدم منذ یوم الصحابة الأولین والتابعین لهم بإحسان وأما الأصل الثانی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قاعدة الاعتبار المطردة تقتضی التفاضل بین الأراضی، بعضها علی بعض، وتستدعی اختلاف الآثار والشؤون والنظرات فیها، وهذا أمر طبیعی عقلی متسالم علیه، مطرّد بین الأمم طرّاً، لدی الحکومات والسلطات والملوک العالمیة برمتهم؛ إذ بالإضافات والنسب تقبل الأراضی والأماکن والبقاع خاصة ومزیّة، بها تجری علیها مقرّرات، وتنتزع منها أحکام لا یجوز التعدی والصفح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 أنّ المستقلات والساحات والقاعات والدور والدوائر الرسمیة المضافة إلی الحکومات، وبالأخص ما ینسب منها إلی البلاط الملکی، ویعرف باسم عاهل البلاد وشخصه، لها شأن خاص، وحکم ینفرد بها یجب علی الشعب رعایته، والجری علی ما صدر فیها من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الأمر بالنسبة إلی الأراضی والأبنیة والدیار المضافة المنسوبة إلی الله تعالی فإن لها شؤوناً خاصة وأحکاماً وطقوساً، ولوازم وروابط لامناص ولابدّ لمن أسلم وجهه لله من أن یراعیها، ویراقبها، ولا مندوحة لمن عاش تحت رایة التوحید والإسلام من القیام بواجبها والتحفظ علیها، والأخذ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فبهذا الاعتبار المطرد العام المتسالم علیه انتزع للکعبة حکمها الخاص، وللحرم شأن یخصّ به، وللمسجدین الشریفین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مکة والمدینة أحکامهما الخاصة بهما، وللمساجد العامة والمعابد والصوامع والبیع التی یذکر فیها اسم الله، فی الحرمة والکراهة، والتطهیر والتنجیس، ومنع دخول الجنب والحائض والنفساء علیها، والنهی عن بیعها نهیاً باتاً نهائیاً من دون تصوّر أی مسوغ لذلک قط خلاف بقیة الأوقاف الأهلیة العامة التی لها صور مسوغة لبیعها وتبدیلها بالأحسن، إلی أحکام وحدود أخری منتزعة من اعتبار الإضافة إلی ملک الملوک رب العالمین</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العلامة المرجع الدینی الشیخ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الله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کاشف الغطاء رحمة الله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والتربة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حکمة إیجاب السجود علی الأرض واستحباب السجود علی التربة الشریفة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ولعل السر فی إلزام الشیعة الإمامیة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بالسجود علی التربة الحسینیة،</w:t>
      </w:r>
    </w:p>
    <w:p>
      <w:pPr>
        <w:pStyle w:val="BookText"/>
        <w:rPr/>
      </w:pPr>
      <w:r>
        <w:rPr>
          <w:rFonts w:ascii="IRNazanin" w:hAnsi="IRNazanin" w:eastAsia="IRNazanin"/>
          <w:color w:val="111111"/>
          <w:sz w:val="28"/>
          <w:sz w:val="28"/>
          <w:szCs w:val="28"/>
          <w:rtl w:val="true"/>
          <w:lang w:bidi="fa-IR"/>
        </w:rPr>
        <w:t xml:space="preserve">مضافاً إلی ما ورد فی فضلها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إیعازاً إلی ما مرّ من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ومضافاً إلی أنها أسلم من حیث النظافة والنزاهة من السجود علی سائر الأراضی وما یطرح علیها من الفرش والبواری والحصر الملونة والمملوءة غالباً من الغبار والمیکروبات الکامنة فیها، مضافاً إلی کل ذلک فلعله من جهة الأغراض العالیة والمقاصد السامیة أن یتذکر المصلی حین یضع جبهته علی تلک التربة تضحیة ذلک الإمام نفسه وآل بیته والصفوة من أصحابه فی سبیل العقیدة والمبدأ وتحطیم الجور والفساد والظلم والاستبداد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السجود أعظم أرکان الصلاة، وفی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ما یکون العبد إلی ربه حال سجوده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مناسب أن یتذکر بوضع جبهته علی تلک التربة الزاکیة أولئک الذین جعلوا أجسامهم ضحایا للحق وارتفعت أرواحهم إلی الملأ الأعلی لیخشع ویخضع ویتلازم الوضع والرفع ویحتقر هذه الدنیا الزائفة وزخارفها الزائلة ولعل هذا هو المقصود من أن السجود علیها تخرق الحجب السبعة من التراب إلی رب الأرباب</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العلامة المرجع الدینی الکبیر السید أبی القاسم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الله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رحمة الله فی معرض بیان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الْمَسَاجِدَ لِلَّهِ فَلَا تَدْعُوا مَعَ اللَّهِ أَحَدًا </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ودلالة هذه الآیة الکریمة علی المقصود مبنیة علی أن المراد بالمساجد، المساجد السبعة، وهی الأعضاء التی یضعها الإنسان علی الأرض فی سجوده وهذا هو الظاهر، ویدل علیه المأثور</w:t>
      </w:r>
      <w:r>
        <w:rPr>
          <w:rStyle w:val="FootnoteAnchor"/>
          <w:rtl w:val="true"/>
        </w:rPr>
        <w:footnoteReference w:id="99"/>
      </w:r>
      <w:r>
        <w:rPr>
          <w:rFonts w:ascii="IRNazanin" w:hAnsi="IRNazanin" w:eastAsia="IRNazanin"/>
          <w:color w:val="111111"/>
          <w:sz w:val="28"/>
          <w:sz w:val="28"/>
          <w:szCs w:val="28"/>
          <w:rtl w:val="true"/>
          <w:lang w:bidi="fa-IR"/>
        </w:rPr>
        <w:t>وکیف کان فلا ریب فی هذا الحکم وأنه لا یجوز السجود لنبی أو</w:t>
      </w:r>
    </w:p>
    <w:p>
      <w:pPr>
        <w:pStyle w:val="BookText"/>
        <w:rPr/>
      </w:pPr>
      <w:r>
        <w:rPr>
          <w:rFonts w:ascii="IRNazanin" w:hAnsi="IRNazanin" w:eastAsia="IRNazanin"/>
          <w:color w:val="111111"/>
          <w:sz w:val="28"/>
          <w:sz w:val="28"/>
          <w:szCs w:val="28"/>
          <w:rtl w:val="true"/>
          <w:lang w:bidi="fa-IR"/>
        </w:rPr>
        <w:t>وصی، فضلاً عن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ینسب إلی الشیعة الإمامیة من أنهم یسجدون لقبور أئمتهم، فهو بهتان محض، ولسوف یجمع الله بینهم وبین من افتری علیهم وهو أحکم الحاکمین، ولقد أفرط بعضهم فی الفریة، فنسب إلیهم ما هو أدهی وأمض، وأدعی أنهم یأخذون التراب من قبور أئمتهم، فیسجدون له، سبحانک اللهم هذا بهتان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کتب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قدیمها وحدیثها مطبوعها ومخطوطها، وهی منتشرة فی أرجاء العالم متفقة علی تحریم السجود لغیر الله، فمن نسب إلیهم جواز السجود للتربة فهو إما مفتر تعمد البهت علیهم، وإما غافل لا یفرق بین السجود لشیء والسجود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والشیعة یعتبرون فی سجود الصلاة أن یکون علی أجزاء الأرض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حجر أو مدر أو رمل أو تراب أو علی نبات الأرض غیر المأکول والملبوس، ویرون أن السجود علی التراب أفضل من السجود علی غیره، کما أن السجود علی التربة الحسینیة أفضل من السجود علی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ذلک اتبعوا أئمة مذهبهم الأوصیاء المعصومین؛ ومع ذلک کیف تصح نسبة الشرک إلیهم وانهم یسجدون لغیر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والتربة الحسینیة لیست إلا جزءاً من أرض الله الواسعة التی جعلها لنبیه مسجداً وطهوراً؛ ولکنها تربة ما أشرفها وأعظمها 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تضمنت ریحانة رسول الله صلی الله علیه وآله وسلم وسید شباب أهل الجنة؛ من فدی بنفسه ونفیسه ونفوس عشیرته وأصحابه فی سبیل الدین وإحیاء کلمة سید المرسلین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وردت من الطریقین ــ السنة والشیعة ــ فی فضل هذه التربة عدة روایات، عن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أنه لم یرد عن رسول الله صلی الله علیه وآله وسلم ولا عن أوصیائه ما یدل علی فضل هذه التربة، أفلیس من الحق أن یلازم المسلم هذه التربة، ویسجد علیها فی مواقع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فی السجود علیها ــ بعد کونها مما یصح السجود علیه فی نفسه ــ رمزاً وإشارة إلی أن ملازمها علی منهاج صاحبها الذی قتل فی سبیل الدین وإصلاح المسلمین</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ثـالثـاً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أفضلیة السجود علیها أما النقطة الثالثة فی بیان الحکمة فی اتخاذ التربة الحسینیة موضعاً لسجود المصلی فهی لما ورد من أحادیث لها دلالة واضحة علی أفضلیة السجود علیها؛ ومن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الشیخ الطوسی رحمة الله فی المصباح،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لأبی عبد الله علیه السلام خریطة دیباج خضراء فیها تربة أبی عبد الله ــ الحسین ــ علیه السلام، فکان إذا حضرته الصلاة صب علی سجادته، وسجد علیه، ثم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السجود علی تربة أبی عبد الله علیه السلام یخرق الحجب السبعة</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بابویه رحمة الله قال علیه السلام، یعنی الصادق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علی طین قبر الحسین علیه السلام ینور إلی الأرضین السبع؛ ومن کان معه سبحة من طین قبر الحسین علیه السلام کتب مسبحاً وإن لم یسبح بها</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bookmarkStart w:id="65" w:name="pg2577_16671"/>
    </w:p>
    <w:p>
      <w:pPr>
        <w:pStyle w:val="BookText"/>
        <w:rPr/>
      </w:pPr>
      <w:bookmarkEnd w:id="65"/>
      <w:r>
        <w:rPr>
          <w:rFonts w:ascii="IRNazanin" w:hAnsi="IRNazanin" w:eastAsia="IRNazanin"/>
          <w:color w:val="111111"/>
          <w:sz w:val="28"/>
          <w:sz w:val="28"/>
          <w:szCs w:val="28"/>
          <w:rtl w:val="true"/>
          <w:lang w:bidi="fa-IR"/>
        </w:rPr>
        <w:t>کیف لا یکون لهذه التربة والمکان الذی أخذت منه خصوصیة خاصة فی استجابة الدعاء وقبول الأعمال ورفعها والتقرب إلی الله تعالی، وقد حفت بها کل هذه الروایات والمزایا والمفاضلة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من الصدفة أن یتوجه الإمام الحسین علیه السلام من هذه البقعة المشرفة إلی الله عزوجل بالدعاء لله عز وجل وهی التی شرفها الله تعالی به فجعلها موضعاً یتقرب به المؤمنون إلی 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فی سابق نهج الأولیاء ــ أنبیاءً ورسلاً وأوصیاءً ــ علیهم السلام أن تقرب أحدهم إلی الله بجمیع ما یتقرب إلیه تعالی فی یوم واحد، کالصوم، والصلاة، والزکاة، والتصدق بجمیع ما یملک، وتقدیم الولد، والأخوة و الأرحام، والأصحاب، والنفس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وغیره مما لا نعلمه قدمه الإمام الحسین علیه السلام فی مکان واحد وهو أرض کربلاء وفی زمان محدد وهو یوم عاشوراء</w:t>
      </w:r>
      <w:r>
        <w:rPr>
          <w:rFonts w:eastAsia="IRNazanin" w:cs="IRNazanin"/>
          <w:color w:val="111111"/>
          <w:sz w:val="28"/>
          <w:szCs w:val="28"/>
          <w:rtl w:val="true"/>
          <w:lang w:bidi="fa-IR"/>
        </w:rPr>
        <w:t>.</w:t>
      </w:r>
    </w:p>
    <w:p>
      <w:pPr>
        <w:pStyle w:val="Heading3"/>
        <w:numPr>
          <w:ilvl w:val="2"/>
          <w:numId w:val="1"/>
        </w:numPr>
        <w:rPr/>
      </w:pPr>
      <w:bookmarkStart w:id="66" w:name="__RefHeading___Toc124406_1395250215"/>
      <w:bookmarkStart w:id="67" w:name="_Toc24"/>
      <w:bookmarkEnd w:id="66"/>
      <w:r>
        <w:rPr>
          <w:rtl w:val="true"/>
        </w:rPr>
        <w:t>المبحث الرابع</w:t>
      </w:r>
      <w:r>
        <w:rPr>
          <w:rtl w:val="true"/>
        </w:rPr>
        <w:t xml:space="preserve">: </w:t>
      </w:r>
      <w:r>
        <w:rPr>
          <w:rtl w:val="true"/>
        </w:rPr>
        <w:t>الخصوصیة المکانیة لتربة کربلاء فی الأدب العربی</w:t>
      </w:r>
      <w:bookmarkEnd w:id="67"/>
    </w:p>
    <w:p>
      <w:pPr>
        <w:pStyle w:val="Heading4"/>
        <w:numPr>
          <w:ilvl w:val="3"/>
          <w:numId w:val="1"/>
        </w:numPr>
        <w:rPr/>
      </w:pPr>
      <w:bookmarkStart w:id="68" w:name="__RefHeading___Toc124408_1395250215"/>
      <w:bookmarkStart w:id="69" w:name="_Toc25"/>
      <w:bookmarkEnd w:id="68"/>
      <w:r>
        <w:rPr>
          <w:rtl w:val="true"/>
        </w:rPr>
        <w:t>اشارة</w:t>
      </w:r>
      <w:bookmarkEnd w:id="6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یشأ بعض الأدباء أن تمر أمام ناظرهم کربلاء دون أن یسطروا روائعهم فی هذا الفن الذی یلاصق النفس ویجلو القلب، ویسحر الروح حسبما تمیل إلی ضروبه الأذواق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النثر ما نقشه العقاد علی صفحات الأدب العربی لتحاکی الزمن والنفوس عن تلکم التربة التی لازمت الدهر فهی باقیة ببقائه، حاکیة لأجیاله عن صروح القیم التی نزلت من السماء فکانت بحق بوصلةً تدل الإنسان إلی إنسانیته</w:t>
      </w:r>
      <w:r>
        <w:rPr>
          <w:rFonts w:eastAsia="IRNazanin" w:cs="IRNazanin"/>
          <w:color w:val="111111"/>
          <w:sz w:val="28"/>
          <w:szCs w:val="28"/>
          <w:rtl w:val="true"/>
          <w:lang w:bidi="fa-IR"/>
        </w:rPr>
        <w:t>.</w:t>
      </w:r>
      <w:bookmarkStart w:id="70" w:name="pg2577_16672"/>
    </w:p>
    <w:p>
      <w:pPr>
        <w:pStyle w:val="Heading4"/>
        <w:numPr>
          <w:ilvl w:val="3"/>
          <w:numId w:val="1"/>
        </w:numPr>
        <w:rPr/>
      </w:pPr>
      <w:bookmarkStart w:id="71" w:name="__RefHeading___Toc124410_1395250215"/>
      <w:bookmarkStart w:id="72" w:name="_Toc26"/>
      <w:bookmarkEnd w:id="70"/>
      <w:bookmarkEnd w:id="71"/>
      <w:r>
        <w:rPr>
          <w:rtl w:val="true"/>
        </w:rPr>
        <w:t>المسألة الأولی</w:t>
      </w:r>
      <w:r>
        <w:rPr>
          <w:rtl w:val="true"/>
        </w:rPr>
        <w:t xml:space="preserve">: </w:t>
      </w:r>
      <w:r>
        <w:rPr>
          <w:rtl w:val="true"/>
        </w:rPr>
        <w:t>ما ورد فیها نثراً</w:t>
      </w:r>
      <w:bookmarkEnd w:id="72"/>
    </w:p>
    <w:p>
      <w:pPr>
        <w:pStyle w:val="BookText"/>
        <w:rPr/>
      </w:pPr>
      <w:r>
        <w:rPr>
          <w:rFonts w:ascii="IRNazanin" w:hAnsi="IRNazanin" w:eastAsia="IRNazanin"/>
          <w:color w:val="111111"/>
          <w:sz w:val="28"/>
          <w:sz w:val="28"/>
          <w:szCs w:val="28"/>
          <w:rtl w:val="true"/>
          <w:lang w:bidi="fa-IR"/>
        </w:rPr>
        <w:t>یقول العقاد عن خصوصیة أرض کربلاء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الیوم حرم یزوره المسلمون للعبرة، والذکری، ویزوره غیر المسلمین للنظرة والمشاهدة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لو أعطیت حقها من التنویه والتخلید لحق لها أن تصبح مزاراً لکل آدمی یعرف لبنی نوعه نصیباً من القداسةِ وحظاً من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لأننا لا نذکر بقعة من بقاع هذه الأرض یقترن اسمها بجملة من الفضائل والمناقب أسمی، وألزم، لنوع الإنسان من تلک التی اقترنت باسم کربلاء بعد مصرع الحسین علیه السلام فیها</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 w:name="__RefHeading___Toc124412_1395250215"/>
      <w:bookmarkStart w:id="74" w:name="_Toc27"/>
      <w:bookmarkEnd w:id="73"/>
      <w:r>
        <w:rPr>
          <w:rtl w:val="true"/>
        </w:rPr>
        <w:t>المسألة الثانیة</w:t>
      </w:r>
      <w:r>
        <w:rPr>
          <w:rtl w:val="true"/>
        </w:rPr>
        <w:t xml:space="preserve">: </w:t>
      </w:r>
      <w:r>
        <w:rPr>
          <w:rtl w:val="true"/>
        </w:rPr>
        <w:t>ما ورد فیها شعراً</w:t>
      </w:r>
      <w:bookmarkEnd w:id="74"/>
    </w:p>
    <w:p>
      <w:pPr>
        <w:pStyle w:val="BookText"/>
        <w:rPr/>
      </w:pPr>
      <w:r>
        <w:rPr>
          <w:rFonts w:ascii="IRNazanin" w:hAnsi="IRNazanin" w:eastAsia="IRNazanin"/>
          <w:color w:val="111111"/>
          <w:sz w:val="28"/>
          <w:sz w:val="28"/>
          <w:szCs w:val="28"/>
          <w:rtl w:val="true"/>
          <w:lang w:bidi="fa-IR"/>
        </w:rPr>
        <w:t>أما الشعر فبه یکتمل النصاب فی رفد النفس بتلکم المعانی 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نقتبس لونین من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الحر ومن فرسانه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عبد المجید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الذی رمی فی ساحة کربلاء من قوس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بلون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سهاماً عدة کان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مناحة الرؤوس المسافرة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عبرة الأرض وشهقة السماء</w:t>
      </w:r>
    </w:p>
    <w:p>
      <w:pPr>
        <w:pStyle w:val="BookText"/>
        <w:rPr/>
      </w:pPr>
      <w:r>
        <w:rPr>
          <w:rFonts w:ascii="IRNazanin" w:hAnsi="IRNazanin" w:eastAsia="IRNazanin"/>
          <w:color w:val="111111"/>
          <w:sz w:val="28"/>
          <w:sz w:val="28"/>
          <w:szCs w:val="28"/>
          <w:rtl w:val="true"/>
          <w:lang w:bidi="fa-IR"/>
        </w:rPr>
        <w:t>ومئذنة العرش ومبکی الأنبیاء</w:t>
      </w:r>
    </w:p>
    <w:p>
      <w:pPr>
        <w:pStyle w:val="BookText"/>
        <w:rPr/>
      </w:pPr>
      <w:r>
        <w:rPr>
          <w:rFonts w:ascii="Amiri" w:hAnsi="Amiri" w:eastAsia="Amiri" w:cs="Amiri"/>
          <w:color w:val="111111"/>
          <w:sz w:val="28"/>
          <w:sz w:val="28"/>
          <w:szCs w:val="28"/>
          <w:rtl w:val="true"/>
          <w:lang w:bidi="ar-SA"/>
        </w:rPr>
        <w:t>ومحط المعجزات الخارقة</w:t>
      </w:r>
    </w:p>
    <w:p>
      <w:pPr>
        <w:pStyle w:val="BookText"/>
        <w:rPr/>
      </w:pPr>
      <w:r>
        <w:rPr>
          <w:rFonts w:ascii="IRNazanin" w:hAnsi="IRNazanin" w:eastAsia="IRNazanin"/>
          <w:color w:val="111111"/>
          <w:sz w:val="28"/>
          <w:sz w:val="28"/>
          <w:szCs w:val="28"/>
          <w:rtl w:val="true"/>
          <w:lang w:bidi="fa-IR"/>
        </w:rPr>
        <w:t>حیث یعبق أریج الورد المدماة</w:t>
      </w:r>
    </w:p>
    <w:p>
      <w:pPr>
        <w:pStyle w:val="BookText"/>
        <w:rPr/>
      </w:pPr>
      <w:r>
        <w:rPr>
          <w:rFonts w:ascii="Amiri" w:hAnsi="Amiri" w:eastAsia="Amiri" w:cs="Amiri"/>
          <w:color w:val="111111"/>
          <w:sz w:val="28"/>
          <w:sz w:val="28"/>
          <w:szCs w:val="28"/>
          <w:rtl w:val="true"/>
          <w:lang w:bidi="ar-SA"/>
        </w:rPr>
        <w:t>المدلاة</w:t>
      </w:r>
    </w:p>
    <w:p>
      <w:pPr>
        <w:pStyle w:val="BookText"/>
        <w:rPr/>
      </w:pPr>
      <w:r>
        <w:rPr>
          <w:rFonts w:ascii="IRNazanin" w:hAnsi="IRNazanin" w:eastAsia="IRNazanin"/>
          <w:color w:val="111111"/>
          <w:sz w:val="28"/>
          <w:sz w:val="28"/>
          <w:szCs w:val="28"/>
          <w:rtl w:val="true"/>
          <w:lang w:bidi="fa-IR"/>
        </w:rPr>
        <w:t>من عری قلوب الوالهین</w:t>
      </w:r>
    </w:p>
    <w:p>
      <w:pPr>
        <w:pStyle w:val="BookText"/>
        <w:rPr/>
      </w:pPr>
      <w:r>
        <w:rPr>
          <w:rFonts w:ascii="IRNazanin" w:hAnsi="IRNazanin" w:eastAsia="IRNazanin"/>
          <w:color w:val="111111"/>
          <w:sz w:val="28"/>
          <w:sz w:val="28"/>
          <w:szCs w:val="28"/>
          <w:rtl w:val="true"/>
          <w:lang w:bidi="fa-IR"/>
        </w:rPr>
        <w:t>أیة ذکری تلک موجعة وساحقة</w:t>
      </w:r>
    </w:p>
    <w:p>
      <w:pPr>
        <w:pStyle w:val="BookText"/>
        <w:rPr/>
      </w:pPr>
      <w:r>
        <w:rPr>
          <w:rFonts w:ascii="Amiri" w:hAnsi="Amiri" w:eastAsia="Amiri" w:cs="Amiri"/>
          <w:color w:val="111111"/>
          <w:sz w:val="28"/>
          <w:sz w:val="28"/>
          <w:szCs w:val="28"/>
          <w:rtl w:val="true"/>
          <w:lang w:bidi="ar-SA"/>
        </w:rPr>
        <w:t>ومشعلة وحارقة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وأی ماض لن یعود</w:t>
      </w:r>
    </w:p>
    <w:p>
      <w:pPr>
        <w:pStyle w:val="BookText"/>
        <w:rPr/>
      </w:pPr>
      <w:r>
        <w:rPr>
          <w:rFonts w:ascii="IRNazanin" w:hAnsi="IRNazanin" w:eastAsia="IRNazanin"/>
          <w:color w:val="111111"/>
          <w:sz w:val="28"/>
          <w:sz w:val="28"/>
          <w:szCs w:val="28"/>
          <w:rtl w:val="true"/>
          <w:lang w:bidi="fa-IR"/>
        </w:rPr>
        <w:t>وما کان لیعود</w:t>
      </w:r>
    </w:p>
    <w:p>
      <w:pPr>
        <w:pStyle w:val="BookText"/>
        <w:rPr/>
      </w:pPr>
      <w:r>
        <w:rPr>
          <w:rFonts w:ascii="IRNazanin" w:hAnsi="IRNazanin" w:eastAsia="IRNazanin"/>
          <w:color w:val="111111"/>
          <w:sz w:val="28"/>
          <w:sz w:val="28"/>
          <w:szCs w:val="28"/>
          <w:rtl w:val="true"/>
          <w:lang w:bidi="fa-IR"/>
        </w:rPr>
        <w:t>وأی خاطر کان ومر</w:t>
      </w:r>
    </w:p>
    <w:p>
      <w:pPr>
        <w:pStyle w:val="BookText"/>
        <w:rPr/>
      </w:pPr>
      <w:r>
        <w:rPr>
          <w:rFonts w:ascii="IRNazanin" w:hAnsi="IRNazanin" w:eastAsia="IRNazanin"/>
          <w:color w:val="111111"/>
          <w:sz w:val="28"/>
          <w:sz w:val="28"/>
          <w:szCs w:val="28"/>
          <w:rtl w:val="true"/>
          <w:lang w:bidi="fa-IR"/>
        </w:rPr>
        <w:t>کنشید غجری</w:t>
      </w:r>
    </w:p>
    <w:p>
      <w:pPr>
        <w:pStyle w:val="BookText"/>
        <w:rPr/>
      </w:pPr>
      <w:r>
        <w:rPr>
          <w:rFonts w:ascii="IRNazanin" w:hAnsi="IRNazanin" w:eastAsia="IRNazanin"/>
          <w:color w:val="111111"/>
          <w:sz w:val="28"/>
          <w:sz w:val="28"/>
          <w:szCs w:val="28"/>
          <w:rtl w:val="true"/>
          <w:lang w:bidi="fa-IR"/>
        </w:rPr>
        <w:t>فی حفل بربری وحشی</w:t>
      </w:r>
    </w:p>
    <w:p>
      <w:pPr>
        <w:pStyle w:val="BookText"/>
        <w:rPr/>
      </w:pPr>
      <w:r>
        <w:rPr>
          <w:rFonts w:ascii="IRNazanin" w:hAnsi="IRNazanin" w:eastAsia="IRNazanin"/>
          <w:color w:val="111111"/>
          <w:sz w:val="28"/>
          <w:sz w:val="28"/>
          <w:szCs w:val="28"/>
          <w:rtl w:val="true"/>
          <w:lang w:bidi="fa-IR"/>
        </w:rPr>
        <w:t>ثقل به دفتر الزمان</w:t>
      </w:r>
    </w:p>
    <w:p>
      <w:pPr>
        <w:pStyle w:val="BookText"/>
        <w:rPr/>
      </w:pPr>
      <w:r>
        <w:rPr>
          <w:rFonts w:ascii="IRNazanin" w:hAnsi="IRNazanin" w:eastAsia="IRNazanin"/>
          <w:color w:val="111111"/>
          <w:sz w:val="28"/>
          <w:sz w:val="28"/>
          <w:szCs w:val="28"/>
          <w:rtl w:val="true"/>
          <w:lang w:bidi="fa-IR"/>
        </w:rPr>
        <w:t>آه لک، ومنک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لک أیها الجسد الملقی مجدلاً</w:t>
      </w:r>
    </w:p>
    <w:p>
      <w:pPr>
        <w:pStyle w:val="BookText"/>
        <w:rPr/>
      </w:pPr>
      <w:r>
        <w:rPr>
          <w:rFonts w:ascii="IRNazanin" w:hAnsi="IRNazanin" w:eastAsia="IRNazanin"/>
          <w:color w:val="111111"/>
          <w:sz w:val="28"/>
          <w:sz w:val="28"/>
          <w:szCs w:val="28"/>
          <w:rtl w:val="true"/>
          <w:lang w:bidi="fa-IR"/>
        </w:rPr>
        <w:t>علی مسرح الفنون الجاهلیة</w:t>
      </w:r>
    </w:p>
    <w:p>
      <w:pPr>
        <w:pStyle w:val="BookText"/>
        <w:rPr/>
      </w:pPr>
      <w:r>
        <w:rPr>
          <w:rFonts w:ascii="Amiri" w:hAnsi="Amiri" w:eastAsia="Amiri" w:cs="Amiri"/>
          <w:color w:val="111111"/>
          <w:sz w:val="28"/>
          <w:sz w:val="28"/>
          <w:szCs w:val="28"/>
          <w:rtl w:val="true"/>
          <w:lang w:bidi="ar-SA"/>
        </w:rPr>
        <w:t>بلا رأس، ولا خشبة</w:t>
      </w:r>
    </w:p>
    <w:p>
      <w:pPr>
        <w:pStyle w:val="BookText"/>
        <w:rPr/>
      </w:pPr>
      <w:r>
        <w:rPr>
          <w:rFonts w:ascii="Amiri" w:hAnsi="Amiri" w:eastAsia="Amiri" w:cs="Amiri"/>
          <w:color w:val="111111"/>
          <w:sz w:val="28"/>
          <w:sz w:val="28"/>
          <w:szCs w:val="28"/>
          <w:rtl w:val="true"/>
          <w:lang w:bidi="ar-SA"/>
        </w:rPr>
        <w:t>ولا نظارة، ولا 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وآه منک أیها الرأس الدائر</w:t>
      </w:r>
    </w:p>
    <w:p>
      <w:pPr>
        <w:pStyle w:val="BookText"/>
        <w:rPr/>
      </w:pPr>
      <w:r>
        <w:rPr>
          <w:rFonts w:ascii="IRNazanin" w:hAnsi="IRNazanin" w:eastAsia="IRNazanin"/>
          <w:color w:val="111111"/>
          <w:sz w:val="28"/>
          <w:sz w:val="28"/>
          <w:szCs w:val="28"/>
          <w:rtl w:val="true"/>
          <w:lang w:bidi="fa-IR"/>
        </w:rPr>
        <w:t>فی مدن الیباب</w:t>
      </w:r>
    </w:p>
    <w:p>
      <w:pPr>
        <w:pStyle w:val="BookText"/>
        <w:rPr/>
      </w:pPr>
      <w:r>
        <w:rPr>
          <w:rFonts w:ascii="IRNazanin" w:hAnsi="IRNazanin" w:eastAsia="IRNazanin"/>
          <w:color w:val="111111"/>
          <w:sz w:val="28"/>
          <w:sz w:val="28"/>
          <w:szCs w:val="28"/>
          <w:rtl w:val="true"/>
          <w:lang w:bidi="fa-IR"/>
        </w:rPr>
        <w:t>وضمائر الخراب</w:t>
      </w:r>
    </w:p>
    <w:p>
      <w:pPr>
        <w:pStyle w:val="BookText"/>
        <w:rPr/>
      </w:pPr>
      <w:r>
        <w:rPr>
          <w:rFonts w:ascii="IRNazanin" w:hAnsi="IRNazanin" w:eastAsia="IRNazanin"/>
          <w:color w:val="111111"/>
          <w:sz w:val="28"/>
          <w:sz w:val="28"/>
          <w:szCs w:val="28"/>
          <w:rtl w:val="true"/>
          <w:lang w:bidi="fa-IR"/>
        </w:rPr>
        <w:t>أربعین یوماً</w:t>
      </w:r>
    </w:p>
    <w:p>
      <w:pPr>
        <w:pStyle w:val="BookText"/>
        <w:rPr/>
      </w:pPr>
      <w:r>
        <w:rPr>
          <w:rFonts w:ascii="IRNazanin" w:hAnsi="IRNazanin" w:eastAsia="IRNazanin"/>
          <w:color w:val="111111"/>
          <w:sz w:val="28"/>
          <w:sz w:val="28"/>
          <w:szCs w:val="28"/>
          <w:rtl w:val="true"/>
          <w:lang w:bidi="fa-IR"/>
        </w:rPr>
        <w:t>أربعین جیلاً</w:t>
      </w:r>
    </w:p>
    <w:p>
      <w:pPr>
        <w:pStyle w:val="BookText"/>
        <w:rPr/>
      </w:pPr>
      <w:r>
        <w:rPr>
          <w:rFonts w:ascii="IRNazanin" w:hAnsi="IRNazanin" w:eastAsia="IRNazanin"/>
          <w:color w:val="111111"/>
          <w:sz w:val="28"/>
          <w:sz w:val="28"/>
          <w:szCs w:val="28"/>
          <w:rtl w:val="true"/>
          <w:lang w:bidi="fa-IR"/>
        </w:rPr>
        <w:t>أربعین ادماً</w:t>
      </w:r>
      <w:r>
        <w:rPr>
          <w:rStyle w:val="FootnoteAnchor"/>
          <w:rtl w:val="true"/>
        </w:rPr>
        <w:footnoteReference w:id="10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باحة العروض فقد قطفنا لوناً یحاکی فی ذراته الضوئیة ذرات تراب کربلاء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لسان سلیل العترة المحمدیة، وهو یرثی جده الحسین بن علی بن أبی</w:t>
      </w:r>
    </w:p>
    <w:p>
      <w:pPr>
        <w:pStyle w:val="BookText"/>
        <w:rPr/>
      </w:pPr>
      <w:r>
        <w:rPr>
          <w:rFonts w:ascii="IRNazanin" w:hAnsi="IRNazanin" w:eastAsia="IRNazanin"/>
          <w:color w:val="111111"/>
          <w:sz w:val="28"/>
          <w:sz w:val="28"/>
          <w:szCs w:val="28"/>
          <w:rtl w:val="true"/>
          <w:lang w:bidi="fa-IR"/>
        </w:rPr>
        <w:t>الطالب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تربة الطف المقدسة التی</w:t>
      </w:r>
    </w:p>
    <w:p>
      <w:pPr>
        <w:pStyle w:val="BookText"/>
        <w:rPr/>
      </w:pPr>
      <w:r>
        <w:rPr>
          <w:rFonts w:ascii="IRNazanin" w:hAnsi="IRNazanin" w:eastAsia="IRNazanin"/>
          <w:color w:val="111111"/>
          <w:sz w:val="28"/>
          <w:sz w:val="28"/>
          <w:szCs w:val="28"/>
          <w:rtl w:val="true"/>
          <w:lang w:bidi="fa-IR"/>
        </w:rPr>
        <w:t>هالوا علی ابن محمد بو غاءها</w:t>
      </w:r>
    </w:p>
    <w:p>
      <w:pPr>
        <w:pStyle w:val="BookText"/>
        <w:rPr/>
      </w:pPr>
      <w:r>
        <w:rPr>
          <w:rFonts w:ascii="IRNazanin" w:hAnsi="IRNazanin" w:eastAsia="IRNazanin"/>
          <w:color w:val="111111"/>
          <w:sz w:val="28"/>
          <w:sz w:val="28"/>
          <w:szCs w:val="28"/>
          <w:rtl w:val="true"/>
          <w:lang w:bidi="fa-IR"/>
        </w:rPr>
        <w:t>حیث ثراک فلاطفته سحابة</w:t>
      </w:r>
    </w:p>
    <w:p>
      <w:pPr>
        <w:pStyle w:val="BookText"/>
        <w:rPr/>
      </w:pPr>
      <w:r>
        <w:rPr>
          <w:rFonts w:ascii="IRNazanin" w:hAnsi="IRNazanin" w:eastAsia="IRNazanin"/>
          <w:color w:val="111111"/>
          <w:sz w:val="28"/>
          <w:sz w:val="28"/>
          <w:szCs w:val="28"/>
          <w:rtl w:val="true"/>
          <w:lang w:bidi="fa-IR"/>
        </w:rPr>
        <w:t>من کوثر الفردوس تحمل ماءها</w:t>
      </w:r>
    </w:p>
    <w:p>
      <w:pPr>
        <w:pStyle w:val="BookText"/>
        <w:rPr/>
      </w:pPr>
      <w:r>
        <w:rPr>
          <w:rFonts w:ascii="IRNazanin" w:hAnsi="IRNazanin" w:eastAsia="IRNazanin"/>
          <w:color w:val="111111"/>
          <w:sz w:val="28"/>
          <w:sz w:val="28"/>
          <w:szCs w:val="28"/>
          <w:rtl w:val="true"/>
          <w:lang w:bidi="fa-IR"/>
        </w:rPr>
        <w:t>واریت روح الأنبیاء وإنما</w:t>
      </w:r>
    </w:p>
    <w:p>
      <w:pPr>
        <w:pStyle w:val="BookText"/>
        <w:rPr/>
      </w:pPr>
      <w:r>
        <w:rPr>
          <w:rFonts w:ascii="IRNazanin" w:hAnsi="IRNazanin" w:eastAsia="IRNazanin"/>
          <w:color w:val="111111"/>
          <w:sz w:val="28"/>
          <w:sz w:val="28"/>
          <w:szCs w:val="28"/>
          <w:rtl w:val="true"/>
          <w:lang w:bidi="fa-IR"/>
        </w:rPr>
        <w:t>واریت من عین الرشاد ضیاءها</w:t>
      </w:r>
    </w:p>
    <w:p>
      <w:pPr>
        <w:pStyle w:val="BookText"/>
        <w:rPr/>
      </w:pPr>
      <w:r>
        <w:rPr>
          <w:rFonts w:ascii="IRNazanin" w:hAnsi="IRNazanin" w:eastAsia="IRNazanin"/>
          <w:color w:val="111111"/>
          <w:sz w:val="28"/>
          <w:sz w:val="28"/>
          <w:szCs w:val="28"/>
          <w:rtl w:val="true"/>
          <w:lang w:bidi="fa-IR"/>
        </w:rPr>
        <w:t>أفلا بهم تنعی الملائکة من له</w:t>
      </w:r>
    </w:p>
    <w:p>
      <w:pPr>
        <w:pStyle w:val="BookText"/>
        <w:rPr/>
      </w:pPr>
      <w:r>
        <w:rPr>
          <w:rFonts w:ascii="IRNazanin" w:hAnsi="IRNazanin" w:eastAsia="IRNazanin"/>
          <w:color w:val="111111"/>
          <w:sz w:val="28"/>
          <w:sz w:val="28"/>
          <w:szCs w:val="28"/>
          <w:rtl w:val="true"/>
          <w:lang w:bidi="fa-IR"/>
        </w:rPr>
        <w:t>عقد الاله ولا هم ولاءها</w:t>
      </w:r>
    </w:p>
    <w:p>
      <w:pPr>
        <w:pStyle w:val="BookText"/>
        <w:rPr/>
      </w:pPr>
      <w:r>
        <w:rPr>
          <w:rFonts w:ascii="IRNazanin" w:hAnsi="IRNazanin" w:eastAsia="IRNazanin"/>
          <w:color w:val="111111"/>
          <w:sz w:val="28"/>
          <w:sz w:val="28"/>
          <w:szCs w:val="28"/>
          <w:rtl w:val="true"/>
          <w:lang w:bidi="fa-IR"/>
        </w:rPr>
        <w:t>ألآدم تنعی وأین خلیفة</w:t>
      </w:r>
    </w:p>
    <w:p>
      <w:pPr>
        <w:pStyle w:val="BookText"/>
        <w:rPr/>
      </w:pPr>
      <w:r>
        <w:rPr>
          <w:rFonts w:ascii="IRNazanin" w:hAnsi="IRNazanin" w:eastAsia="IRNazanin"/>
          <w:color w:val="111111"/>
          <w:sz w:val="28"/>
          <w:sz w:val="28"/>
          <w:szCs w:val="28"/>
          <w:rtl w:val="true"/>
          <w:lang w:bidi="fa-IR"/>
        </w:rPr>
        <w:t>الرحمن آدم کی یقیم عزاءها</w:t>
      </w:r>
    </w:p>
    <w:p>
      <w:pPr>
        <w:pStyle w:val="BookText"/>
        <w:rPr/>
      </w:pPr>
      <w:r>
        <w:rPr>
          <w:rFonts w:ascii="IRNazanin" w:hAnsi="IRNazanin" w:eastAsia="IRNazanin"/>
          <w:color w:val="111111"/>
          <w:sz w:val="28"/>
          <w:sz w:val="28"/>
          <w:szCs w:val="28"/>
          <w:rtl w:val="true"/>
          <w:lang w:bidi="fa-IR"/>
        </w:rPr>
        <w:t>وبک انطوی وبقیة الله التی</w:t>
      </w:r>
    </w:p>
    <w:p>
      <w:pPr>
        <w:pStyle w:val="BookText"/>
        <w:rPr/>
      </w:pPr>
      <w:r>
        <w:rPr>
          <w:rFonts w:ascii="IRNazanin" w:hAnsi="IRNazanin" w:eastAsia="IRNazanin"/>
          <w:color w:val="111111"/>
          <w:sz w:val="28"/>
          <w:sz w:val="28"/>
          <w:szCs w:val="28"/>
          <w:rtl w:val="true"/>
          <w:lang w:bidi="fa-IR"/>
        </w:rPr>
        <w:t>عرضت وعلم آدم أسماءها</w:t>
      </w:r>
    </w:p>
    <w:p>
      <w:pPr>
        <w:pStyle w:val="BookText"/>
        <w:rPr/>
      </w:pPr>
      <w:r>
        <w:rPr>
          <w:rFonts w:ascii="IRNazanin" w:hAnsi="IRNazanin" w:eastAsia="IRNazanin"/>
          <w:color w:val="111111"/>
          <w:sz w:val="28"/>
          <w:sz w:val="28"/>
          <w:szCs w:val="28"/>
          <w:rtl w:val="true"/>
          <w:lang w:bidi="fa-IR"/>
        </w:rPr>
        <w:t>أم هل إلی نوح وأین نبیه</w:t>
      </w:r>
    </w:p>
    <w:p>
      <w:pPr>
        <w:pStyle w:val="BookText"/>
        <w:rPr/>
      </w:pPr>
      <w:r>
        <w:rPr>
          <w:rFonts w:ascii="IRNazanin" w:hAnsi="IRNazanin" w:eastAsia="IRNazanin"/>
          <w:color w:val="111111"/>
          <w:sz w:val="28"/>
          <w:sz w:val="28"/>
          <w:szCs w:val="28"/>
          <w:rtl w:val="true"/>
          <w:lang w:bidi="fa-IR"/>
        </w:rPr>
        <w:t>نوح فلیسعد نوحها وبکاءها</w:t>
      </w:r>
    </w:p>
    <w:p>
      <w:pPr>
        <w:pStyle w:val="BookText"/>
        <w:rPr/>
      </w:pPr>
      <w:r>
        <w:rPr>
          <w:rFonts w:ascii="IRNazanin" w:hAnsi="IRNazanin" w:eastAsia="IRNazanin"/>
          <w:color w:val="111111"/>
          <w:sz w:val="28"/>
          <w:sz w:val="28"/>
          <w:szCs w:val="28"/>
          <w:rtl w:val="true"/>
          <w:lang w:bidi="fa-IR"/>
        </w:rPr>
        <w:t>ولقد شوی بثراک والسبب الذی</w:t>
      </w:r>
    </w:p>
    <w:p>
      <w:pPr>
        <w:pStyle w:val="BookText"/>
        <w:rPr/>
      </w:pPr>
      <w:r>
        <w:rPr>
          <w:rFonts w:ascii="IRNazanin" w:hAnsi="IRNazanin" w:eastAsia="IRNazanin"/>
          <w:color w:val="111111"/>
          <w:sz w:val="28"/>
          <w:sz w:val="28"/>
          <w:szCs w:val="28"/>
          <w:rtl w:val="true"/>
          <w:lang w:bidi="fa-IR"/>
        </w:rPr>
        <w:t>عصم السفینة مغرقا أعداءها</w:t>
      </w:r>
    </w:p>
    <w:p>
      <w:pPr>
        <w:pStyle w:val="BookText"/>
        <w:rPr/>
      </w:pPr>
      <w:r>
        <w:rPr>
          <w:rFonts w:ascii="IRNazanin" w:hAnsi="IRNazanin" w:eastAsia="IRNazanin"/>
          <w:color w:val="111111"/>
          <w:sz w:val="28"/>
          <w:sz w:val="28"/>
          <w:szCs w:val="28"/>
          <w:rtl w:val="true"/>
          <w:lang w:bidi="fa-IR"/>
        </w:rPr>
        <w:t>أم هل إلی موسی وأین کلیمه</w:t>
      </w:r>
    </w:p>
    <w:p>
      <w:pPr>
        <w:pStyle w:val="BookText"/>
        <w:rPr/>
      </w:pPr>
      <w:r>
        <w:rPr>
          <w:rFonts w:ascii="IRNazanin" w:hAnsi="IRNazanin" w:eastAsia="IRNazanin"/>
          <w:color w:val="111111"/>
          <w:sz w:val="28"/>
          <w:sz w:val="28"/>
          <w:szCs w:val="28"/>
          <w:rtl w:val="true"/>
          <w:lang w:bidi="fa-IR"/>
        </w:rPr>
        <w:t>موسی لکی وجداً یطیل نعاءها</w:t>
      </w:r>
    </w:p>
    <w:p>
      <w:pPr>
        <w:pStyle w:val="BookText"/>
        <w:rPr/>
      </w:pPr>
      <w:r>
        <w:rPr>
          <w:rFonts w:ascii="IRNazanin" w:hAnsi="IRNazanin" w:eastAsia="IRNazanin"/>
          <w:color w:val="111111"/>
          <w:sz w:val="28"/>
          <w:sz w:val="28"/>
          <w:szCs w:val="28"/>
          <w:rtl w:val="true"/>
          <w:lang w:bidi="fa-IR"/>
        </w:rPr>
        <w:t>ولقد تواری فیک والنار التی</w:t>
      </w:r>
    </w:p>
    <w:p>
      <w:pPr>
        <w:pStyle w:val="BookText"/>
        <w:rPr/>
      </w:pPr>
      <w:r>
        <w:rPr>
          <w:rFonts w:ascii="IRNazanin" w:hAnsi="IRNazanin" w:eastAsia="IRNazanin"/>
          <w:color w:val="111111"/>
          <w:sz w:val="28"/>
          <w:sz w:val="28"/>
          <w:szCs w:val="28"/>
          <w:rtl w:val="true"/>
          <w:lang w:bidi="fa-IR"/>
        </w:rPr>
        <w:t>فی الطور قد رفع الاله سناءها</w:t>
      </w:r>
    </w:p>
    <w:p>
      <w:pPr>
        <w:pStyle w:val="BookText"/>
        <w:rPr/>
      </w:pPr>
      <w:r>
        <w:rPr>
          <w:rFonts w:ascii="IRNazanin" w:hAnsi="IRNazanin" w:eastAsia="IRNazanin"/>
          <w:color w:val="111111"/>
          <w:sz w:val="28"/>
          <w:sz w:val="28"/>
          <w:szCs w:val="28"/>
          <w:rtl w:val="true"/>
          <w:lang w:bidi="fa-IR"/>
        </w:rPr>
        <w:t>لا بل غداة عرت رزیتک التی</w:t>
      </w:r>
    </w:p>
    <w:p>
      <w:pPr>
        <w:pStyle w:val="BookText"/>
        <w:rPr/>
      </w:pPr>
      <w:r>
        <w:rPr>
          <w:rFonts w:ascii="IRNazanin" w:hAnsi="IRNazanin" w:eastAsia="IRNazanin"/>
          <w:color w:val="111111"/>
          <w:sz w:val="28"/>
          <w:sz w:val="28"/>
          <w:szCs w:val="28"/>
          <w:rtl w:val="true"/>
          <w:lang w:bidi="fa-IR"/>
        </w:rPr>
        <w:t>حمل الأئمة کربها وبلاءها</w:t>
      </w:r>
    </w:p>
    <w:p>
      <w:pPr>
        <w:pStyle w:val="BookText"/>
        <w:rPr/>
      </w:pPr>
      <w:r>
        <w:rPr>
          <w:rFonts w:ascii="IRNazanin" w:hAnsi="IRNazanin" w:eastAsia="IRNazanin"/>
          <w:color w:val="111111"/>
          <w:sz w:val="28"/>
          <w:sz w:val="28"/>
          <w:szCs w:val="28"/>
          <w:rtl w:val="true"/>
          <w:lang w:bidi="fa-IR"/>
        </w:rPr>
        <w:t>دفنوا النبوة وحیها وکتابها</w:t>
      </w:r>
    </w:p>
    <w:p>
      <w:pPr>
        <w:pStyle w:val="BookText"/>
        <w:rPr/>
      </w:pPr>
      <w:r>
        <w:rPr>
          <w:rFonts w:ascii="IRNazanin" w:hAnsi="IRNazanin" w:eastAsia="IRNazanin"/>
          <w:color w:val="111111"/>
          <w:sz w:val="28"/>
          <w:sz w:val="28"/>
          <w:szCs w:val="28"/>
          <w:rtl w:val="true"/>
          <w:lang w:bidi="fa-IR"/>
        </w:rPr>
        <w:t>بک والإمامة حکمها وقضاءها</w:t>
      </w:r>
      <w:r>
        <w:rPr>
          <w:rStyle w:val="FootnoteAnchor"/>
          <w:rtl w:val="true"/>
        </w:rPr>
        <w:footnoteReference w:id="10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آخر قصیدته الهائیة وهو یستعرض فیها ما جری علی آل النبوة فی کربلاء وما خصها الله من الفضل والکرامة</w:t>
      </w:r>
      <w:r>
        <w:rPr>
          <w:rFonts w:eastAsia="IRNazanin" w:cs="IRNazanin"/>
          <w:color w:val="111111"/>
          <w:sz w:val="28"/>
          <w:szCs w:val="28"/>
          <w:rtl w:val="true"/>
          <w:lang w:bidi="fa-IR"/>
        </w:rPr>
        <w:t>.</w:t>
      </w:r>
      <w:bookmarkStart w:id="75" w:name="pg2577_16676"/>
    </w:p>
    <w:p>
      <w:pPr>
        <w:pStyle w:val="Heading2"/>
        <w:numPr>
          <w:ilvl w:val="1"/>
          <w:numId w:val="1"/>
        </w:numPr>
        <w:rPr/>
      </w:pPr>
      <w:bookmarkStart w:id="76" w:name="__RefHeading___Toc124414_1395250215"/>
      <w:bookmarkStart w:id="77" w:name="_Toc28"/>
      <w:bookmarkEnd w:id="75"/>
      <w:bookmarkEnd w:id="76"/>
      <w:r>
        <w:rPr>
          <w:rtl w:val="true"/>
        </w:rPr>
        <w:t>الفصل الثانی</w:t>
      </w:r>
      <w:r>
        <w:rPr>
          <w:rtl w:val="true"/>
        </w:rPr>
        <w:t xml:space="preserve">: </w:t>
      </w:r>
      <w:r>
        <w:rPr>
          <w:rtl w:val="true"/>
        </w:rPr>
        <w:t>خصوصیة الأثر الغیبی لتربة کربلاء المقدسة</w:t>
      </w:r>
      <w:bookmarkEnd w:id="7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 w:name="__RefHeading___Toc124416_1395250215"/>
      <w:bookmarkStart w:id="79" w:name="_Toc29"/>
      <w:bookmarkEnd w:id="78"/>
      <w:r>
        <w:rPr>
          <w:rtl w:val="true"/>
        </w:rPr>
        <w:t>اشارة</w:t>
      </w:r>
      <w:bookmarkEnd w:id="79"/>
    </w:p>
    <w:p>
      <w:pPr>
        <w:pStyle w:val="BookText"/>
        <w:rPr/>
      </w:pPr>
      <w:r>
        <w:rPr>
          <w:rFonts w:ascii="IRNazanin" w:hAnsi="IRNazanin" w:eastAsia="IRNazanin"/>
          <w:color w:val="111111"/>
          <w:sz w:val="28"/>
          <w:sz w:val="28"/>
          <w:szCs w:val="28"/>
          <w:rtl w:val="true"/>
          <w:lang w:bidi="fa-IR"/>
        </w:rPr>
        <w:t>ومن الخصوصیات التی خصت بها التربة الحسینیة ــ أعزها الله وزاد فی شرفها ــ خصوصیة الآثار الغیبیة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ما کان قبل یوم عاشوراء، ومنها ما کان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الأثر الغیبی لتربة کربلاء وجد بشکل ملحوظ عند الناس بعد أن تشرفت باحتضان بدن ریحانة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الآثار التی کانت قبل یوم عاشوراء فقد اقتصرت علی الخاصة من عباد الله تعالی، أی الأنبیاء والمرسلین والأوصیاء علیهم السلام أجمعین؛ وقد مرّ بیان بعض منها؛ من قبیل حمل جبرائیل علیه السلام</w:t>
      </w:r>
      <w:r>
        <w:rPr>
          <w:rStyle w:val="FootnoteAnchor"/>
          <w:rtl w:val="true"/>
        </w:rPr>
        <w:footnoteReference w:id="107"/>
      </w:r>
      <w:r>
        <w:rPr>
          <w:rFonts w:ascii="IRNazanin" w:hAnsi="IRNazanin" w:eastAsia="IRNazanin"/>
          <w:color w:val="111111"/>
          <w:sz w:val="28"/>
          <w:sz w:val="28"/>
          <w:szCs w:val="28"/>
          <w:rtl w:val="true"/>
          <w:lang w:bidi="fa-IR"/>
        </w:rPr>
        <w:t>لتربة کربلاء وشمها وتقبیلها ووضعها بین یدی رسول الله صلی الله علیه وآله وسلم فکان یمزجها ــ بأبی وأمی ــ بدموع عینیه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حرم آمن قبل أن یخلق الله مکة، وأنها موضع الشجرة التی کلم الله منها الکلیم علیه السلام، وهی محل ولادة عیسی، وهی التی مرّ بها عیسی علیه السلام والحواریون</w:t>
      </w:r>
      <w:r>
        <w:rPr>
          <w:rStyle w:val="FootnoteAnchor"/>
          <w:rtl w:val="true"/>
        </w:rPr>
        <w:footnoteReference w:id="108"/>
      </w:r>
      <w:r>
        <w:rPr>
          <w:rFonts w:ascii="IRNazanin" w:hAnsi="IRNazanin" w:eastAsia="IRNazanin"/>
          <w:color w:val="111111"/>
          <w:sz w:val="28"/>
          <w:sz w:val="28"/>
          <w:szCs w:val="28"/>
          <w:rtl w:val="true"/>
          <w:lang w:bidi="fa-IR"/>
        </w:rPr>
        <w:t>، ومرّ بها إبراهیم ونوح، وموضع مناجاة آدم وتلقیه الکلمات التی تاب الله علیه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من الآثار الغیبیة التی ظهرت للأنبیاء والأولیاء علیهم السلام</w:t>
      </w:r>
      <w:r>
        <w:rPr>
          <w:rFonts w:eastAsia="IRNazanin" w:cs="IRNazanin"/>
          <w:color w:val="111111"/>
          <w:sz w:val="28"/>
          <w:szCs w:val="28"/>
          <w:rtl w:val="true"/>
          <w:lang w:bidi="fa-IR"/>
        </w:rPr>
        <w:t>.</w:t>
      </w:r>
      <w:bookmarkStart w:id="80" w:name="pg2577_16679"/>
    </w:p>
    <w:p>
      <w:pPr>
        <w:pStyle w:val="BookText"/>
        <w:rPr/>
      </w:pPr>
      <w:bookmarkEnd w:id="80"/>
      <w:r>
        <w:rPr>
          <w:rFonts w:ascii="IRNazanin" w:hAnsi="IRNazanin" w:eastAsia="IRNazanin"/>
          <w:color w:val="111111"/>
          <w:sz w:val="28"/>
          <w:sz w:val="28"/>
          <w:szCs w:val="28"/>
          <w:rtl w:val="true"/>
          <w:lang w:bidi="fa-IR"/>
        </w:rPr>
        <w:t>أما الأثر الغیبی الذی ظهر لکثیر من الناس فبعض منه قد کشفه أوصیاء خاتم الأنبیاء والمرسلین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قد أخفی عن الناس، وبعض ظهر لأم المؤمنین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وللوقوف عند هذه الآثار ومعرفتها فلابد أولاً أن نتعرف علی الحکمة فی حمل جبرائیل علیه السلام تربة کربلاء إلی المدینة وما ترتب علی ذلک من آثار غیبیة وتکوینیة</w:t>
      </w:r>
      <w:r>
        <w:rPr>
          <w:rFonts w:eastAsia="IRNazanin" w:cs="IRNazanin"/>
          <w:color w:val="111111"/>
          <w:sz w:val="28"/>
          <w:szCs w:val="28"/>
          <w:rtl w:val="true"/>
          <w:lang w:bidi="fa-IR"/>
        </w:rPr>
        <w:t>.</w:t>
      </w:r>
    </w:p>
    <w:p>
      <w:pPr>
        <w:pStyle w:val="Heading3"/>
        <w:numPr>
          <w:ilvl w:val="2"/>
          <w:numId w:val="1"/>
        </w:numPr>
        <w:rPr/>
      </w:pPr>
      <w:bookmarkStart w:id="81" w:name="__RefHeading___Toc124418_1395250215"/>
      <w:bookmarkStart w:id="82" w:name="_Toc30"/>
      <w:bookmarkEnd w:id="81"/>
      <w:r>
        <w:rPr>
          <w:rtl w:val="true"/>
        </w:rPr>
        <w:t>المبحث الأول</w:t>
      </w:r>
      <w:r>
        <w:rPr>
          <w:rtl w:val="true"/>
        </w:rPr>
        <w:t xml:space="preserve">: </w:t>
      </w:r>
      <w:r>
        <w:rPr>
          <w:rtl w:val="true"/>
        </w:rPr>
        <w:t>الحکمة فی حمل جبرائیل علیه السلام تربة کربلاء إلی رسول الله صلی الله علیه وآله وسلم</w:t>
      </w:r>
      <w:bookmarkEnd w:id="82"/>
    </w:p>
    <w:p>
      <w:pPr>
        <w:pStyle w:val="Heading4"/>
        <w:numPr>
          <w:ilvl w:val="3"/>
          <w:numId w:val="1"/>
        </w:numPr>
        <w:rPr/>
      </w:pPr>
      <w:bookmarkStart w:id="83" w:name="__RefHeading___Toc124420_1395250215"/>
      <w:bookmarkStart w:id="84" w:name="_Toc31"/>
      <w:bookmarkEnd w:id="83"/>
      <w:r>
        <w:rPr>
          <w:rtl w:val="true"/>
        </w:rPr>
        <w:t>مقدمة تمهیدیة</w:t>
      </w:r>
      <w:bookmarkEnd w:id="84"/>
    </w:p>
    <w:p>
      <w:pPr>
        <w:pStyle w:val="BookText"/>
        <w:rPr/>
      </w:pPr>
      <w:r>
        <w:rPr>
          <w:rFonts w:ascii="IRNazanin" w:hAnsi="IRNazanin" w:eastAsia="IRNazanin"/>
          <w:color w:val="111111"/>
          <w:sz w:val="28"/>
          <w:sz w:val="28"/>
          <w:szCs w:val="28"/>
          <w:rtl w:val="true"/>
          <w:lang w:bidi="fa-IR"/>
        </w:rPr>
        <w:t>عالم الملائکة یختلف کلیاً عن العوالم الأخری التی تحیط بالإنسان، فهی فضلاً عن أنها ترتبط بجمیع العوالم التی خلقها الله عزوجل الا أنها لا تشترک معها فی شیء؛ لا من حیث الماهیة، ولا من حیث التکالیف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فالملائکة هی التی تنقل هذه الأرزاق إلی جمیع العوالم لکن رزقها یختلف عن أرزاق هذه العوالم التی خلقها الله عزوجل، فرزقها وحیاتها وقوامها ذکر الله عزوجل وتسبیحه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وتقوم الملائکة بجمیع الأمور التی ترتبط بهذا الخلق الذی تراه العین، سواء بواسطة الأجهزة الحدیثة، أو بدون واسطة، فهذا کله من قبیل الخلق المعلوم، أما غیر المعلوم فلا یعلمه إلا الله عزوجل لقوله تعالی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وَیَخْلُقُ مَا لاَ تَعْلَمُونَ</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ولعلة وجود هذه العوالم المتعددة للخلق، کانت الملائکة هی المخصوصة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فبإذن الله عزوجل، ومشیئته تصل بالأمر الإلهی إلی جمیع خلقه، سواء کان رزقاً، أو موتاً، أو حیاةً، أو بلاءً، أو مرضاً، أو شفاءً، أو غیرها، مما یعسر حصرها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فالخلق لا یعلمه إلا الله واحتیاجاته إلی مولاه لا تنتهی؛ ولذا ورد فی الحدیث عن أمیر المؤمنین علیه السلام فی وصفه للملائکة علیهم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فتق ما بین السموات العلی، فملأهن أطواراً من 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سجود لا یرکعون ورکوع لا ینتصبون، وصافون لا یتزایلون، ومسبحون لا یسأمون، لا یغشاهم نوم العیون، ولا سهو العقول، ولا فترة الأبدان، ولا غفلة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أمناء علی وحیه وألسنته إلی رسله، ومختلفون بقضائه وأمره، ومنهم الحفظة لعباده، والسدّنة لأبواب جنانه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 الثابتة فی الأرضین السفلی أقدامهم، والمارقة من السماء العلیا أعناقهم، والخارجة من الأقطار أرکانهم، والمناسبة لقوائم العرش أکتفاهم، ناکسة دونه أبصارهم، متلفعون تحته بأجنحتهم، مضروبة بینهم وبین من دونهم حجب العزة وأستار القدرة، لا یتوهمون ربهم بالتصویر، ولا یجرون علیه صفات المصنوعین، ولا یحدونه بالإمکان ولا یشیرون إلیه بالنظائر</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فی صفة الملائکة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وأنشأهم علی صور مختلفات، وأقدار متفاوتات، أولی أجنحة، تسبح جلال عزته، لا ینتحلون ما ظهر فی الخلق من صنعه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هو فی خلق الغمام الدلح، وفی عظم الجبال الشمخ، وفی فترة الظلام الأیهم ومنهم من قد خرقت أقدامهم تخوم الأرض السفلی، فهی کرایات بیض قد نفذت فی مخارق الهواء، وتحتها ریح هفافة تحبسها علی حیث انتهت من الحدود المتناهیة، قد استفرغتهم إشغال عبادته</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کثرتهم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أطباق السماء موضع أهاب إلا وعلیه ملک ساجد أو ساع حافد، یزدادون علی طول الطاعة بربهم علماً وتزداد عزة ربهم فی قلوبهم عظما</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نفسی بیده لملائکة الله فی السموات أکثر من عدد التراب فی الأرض، وما فی السماء موضع قدم إلاّ وفیها ملک یسبحه ویقدسه، ولا فی الأرض شجر ولا مدر إلا وفیها ملک موکل بها</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ولهذا الغرض جعلت هناک تکالیف ومهام وخواص ومقامات للملائکة تتناسب مع حیثیة الأمر الذی کلفت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أولاً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الملائکة مجبولة علی الأمر الإلهی فی کل ما یصدر عنها من فعل أو أمر؛ فهم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یَسْبِقُونَهُ بِالْقَوْلِ وَهُم بِأَمْرِهِ یَعْمَلُونَ</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حمل جبرائیل علیه السلام لتربة کربلاء، وفی روایة ثانیة حَمَلَها ملک القطر، أی میکائیل علیه السلام وفی روایة ثالثة أن ملکاً آخر غیرهما علیهم السلام قد حمل تربة کربلاء وجاء بها ووضعها فی ید رسول الله لم یکن من فراغ وإنما هذا الفعل انبثق عن حکمة بالغة لارتباطه بالرکائز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أنه بأمر الله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اختیار الحامل والناقل لهذه التربة وهو جبرائیل ومیکائیل علیهما السلام وما یترتب علی اختیار هؤلاء الرسل دونما غیرهما من الملائکة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المرسل إلیه، وهو سید الخلق أجمعین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الرسالة،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تربة کربلاء التی یقتل علیها سید شباب أهل الجنة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عندنا ثلاث رکائز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 والرسول، والمرسَلْ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فماذا ترتب علی هذه الرسالة من آثار؟ بمعنی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الرسالة قد مرت بعوالم ثلاثة عالم الأمر الإلهی، عالم الملائکة المقربین، عالم النبوة والرسالة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هی الآثار الغیبیة التی علقت بهذه التربة؟ وما هی الآثار الصادرة عنها؟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 نتعرف علی هذه الآثار الغیبیة التی علقت بتربة کربلاء فی أثناء مرورها بهذه العوالم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الأمر الإلهی، عالم الأمین علی الوحی، وهو روح القدس،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علیه السلام، وعالم مقام خاتم النبوة والرسالة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التعرف علی هذه العوالم، کی نعلم ما هی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الإنسان قد تلقی رسالة من ملک أو رئیس دولة والحامل للرسالة هو الأمین علی البلاط الملکی، أو الأمین علی دیوان الرئاسة، والمرسل إلیه حبیب هذا الملک أو الرئیس، فعندها کیف سیکون مقام وشأن هذه الرسالة، وما هی الآثار التی ترتبت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التی ستصدر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فالعالم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عالم الأمر الإلهی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أوحی إلی جبرائیل بحمل التربة المقدسة إلی النبی الأعظم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والعالم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مقام أمین الوحی وروح القدس علیه السلام، وفیه یقول الإمام زین العابدین فی صلواته علی حملة العرش والملائکة المقربین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وجبرائیل الأمین علی وحیک المطاع فی أهل سماواتک، المکین لدیک، المقرب عندک</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هذه الکلمات معانٍ جمّة ومقامات عظیمة سنعرض لها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علیه السلام الأمین علی الوحی فقد فضل علی الملائکة بخصائص وقوی انطوت تحت هذه الرتبة فکان منها أنه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الرتبة متکونة من جمع قوتین، الأولی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والثانیة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الطهر،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القدوس، فعول من القدس، وهو الطهارة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یجئ فی صفات الله تعالی غیر القدوس، وهو الطاهر المنزه عن العیوب والنقائص، وقال ابن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یدل علی أن المعنی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لهذا المقام المتکون من قوتین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آثاراً عظیمة یمکن معرفتها من خلال المعانی المتعددة لمفهوم الروح ومفهوم الطهر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الوصول إلیه من خلال القرائن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قوامه ودیمومیته</w:t>
      </w:r>
      <w:r>
        <w:rPr>
          <w:rStyle w:val="FootnoteAnchor"/>
          <w:rtl w:val="true"/>
        </w:rPr>
        <w:footnoteReference w:id="118"/>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أعطی قوام الطهر ودیمومیته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ــ وله 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الجوهر أو اللب، فـ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جوهره وخلاصته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ــ والروح،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وهو ما عرف عند أهل الریاضات الروحیة والأوراد بالامتناع عن الأطعمة التی یکون مصدرها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وعرفت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ذی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الأطعمة التی یکون منشؤها النفس الحیوانیة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الوصول إلیه من خلال القرائن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مرّ بیان معنی القدوس بأنه نفی النواقص؛ والنقص له مسبب رئیس وهو الموت، فنقص عمر الإنسان یعنی تعجیل الموت، ونقص الأغصان الخضراء فی الشجرة یعنی الموت والذبول، ونقص الخلایا فی جسم الإنسان یعنی موتها وعدم تجددها بأخری حیّة،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یکون معنی الطهر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نفی الموت، وخیر مثال یقرب المعنی هو عمل الطبیب فی علاج المریض فالطبیب المعالج أو المداوی یستخدم نوعین من قوة الطهر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المعنی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استخدام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التعقیم؛ وهو منع عوامل الموت للخلیة ومسبباته أی قتل الجراثیم، وهو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الموت عن الخلیة الحیة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استخدام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المضادات الحیویة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الأنتوبایتک، وهو مادة کیمیائیة تساعد الخلیة علی الحیاة أو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تزوید الخلیة بقوة خارجیة تعید لها الحیاة وتدفع عنها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المعانی للکلمتین یمکن استخراج معنی جامع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جبرائیل علیه السلام قد منّ الله علیه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الحیاة، وجوهرها وقوامها ودیمومیتها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وبمعنی آخر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علیه السلام مکنه الله عزوجل بقوة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والسر فی هذا المقام هو لکونه الأمین علی الوحی؛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والوحی سمی روحاً لأنه حیاة من موت الکفر، فصار بحیاته للناس کالروح الذی یحیا به جسد الإنسان</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والی هذه المعانی أشار الإمام زین العابدین علیه السلام فی صلاته علی حملة العرش والملائکة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ذلک فهذه حقیقة قرآنیة بینها الله تعالی فی محکم کتابه، فی قضیة السامری وعجله الذی أخرجه للناس وهو مصنوع من حلی بنی إسرائیل فألقی علیه السامری تراباً کان قد قبضه من أثر حافر فرس جبرائیل علیه السلام فکان لهذه الذرات قدرة فی بث الحیاة فی هذا الجماد فإذا للعجل صوت یسمعه بنو إسرائیل فضلّ من ضلّ منهم، وافتتن به خلق کثیر وقد انقلبوا علی أعقابهم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فلاحظ هذه الحقیقة القرآنیة فی سؤال موسی علیه السلام للسامری عن سبب إقدامه علی فتنة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فَمَا خَطْبُکَ یَا سَامِرِیُّ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بَصُرْتُ بِمَا لَمْ یَبْصُرُوا بِهِ فَقَبَضْتُ قَبْضَةً مِّنْ أَثَرِ الرَّسُولِ فَنَبَذْتُهَا وَکَذَلِکَ سَوَّلَتْ لِی نَفْسِی</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یعرض القرآن حقیقة ما خص الله تعالی به الروح الأمین أو روح القدس من خصائص کونیة تجسدت للناس من خلال تلک الذرات التی قبضها السامری من أثرِ حافر فرس جبرائیل علیه السلام، وهو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فَقَبَضْتُ قَبْضَةً مِّنْ أَثَرِ الرَّسُولِ</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فکانت هذه القبضة قد تأثرت بخصائص کونیة اکتسبتها من هذه الملامسة وأصبحت لها القدرة علی نقل هذا الأثر إلی غیرها من الأشیاء؛ 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خُوَارٌ</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إذا کان روح القدس علیه السلام هو الذی یحمل هذه التربة؟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التربة الکربلائیة قد اکتسبت بإذن الله تعالی من خصائص قوة الروح، وخصائص قوة الطهر، فکانت لها تأثیرات غیبیة بینتها العترة الطاهرة صلوات الله علیهم أجمعین من خلال ذکرهم لآثار هذه التربة دون بیان المؤثر والمسبب لهذه الآثار الکونیة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سؤال آخر فی غایة الأهمیة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إذا کانت التربة المقدسة عندما منَّ اللهُ علیها بروح القدس فکان حاملاً لها وناقلاً إیّاها إلی سید الخلق صلی الله علیه وآله وسلم لیمزجها بدموع عینیه، فماذا اکتسبت؟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وقفة قصیرة لکی لا نتهم بالغلو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فنجیب علی هذا السؤال من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الأول کان دلیلنا فی السیر فیه هو القرآن؛ والقرآن یخبر المسلمین ویبین لهم رتبة أهل البیت علیهم السلام ومقامهم من خلال آیات عدة، ولکن آیة التطهیر</w:t>
      </w:r>
      <w:r>
        <w:rPr>
          <w:rStyle w:val="FootnoteAnchor"/>
          <w:rtl w:val="true"/>
        </w:rPr>
        <w:footnoteReference w:id="124"/>
      </w:r>
      <w:r>
        <w:rPr>
          <w:rFonts w:ascii="IRNazanin" w:hAnsi="IRNazanin" w:eastAsia="IRNazanin"/>
          <w:color w:val="111111"/>
          <w:sz w:val="28"/>
          <w:sz w:val="28"/>
          <w:szCs w:val="28"/>
          <w:rtl w:val="true"/>
          <w:lang w:bidi="fa-IR"/>
        </w:rPr>
        <w:t>هی التی تناسب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بمعنی أن الله تعالی جعل جبرائیل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عزوجل جعل کذلک أهل البیت علیهم السلام مطهرین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التربة الحسینیة حملت بید روح الطهر لتوضع عند المطهرین من الرجس وبین خصائص روح الطهر وآثاره وخصائص سید الأنبیاء المطهر تطهیراً وآثاره، بینها خصائص علقت بهذه التربة المقدسة، فالله تعالی هو الذی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لِیُذْهِبَ عَنکُمُ الرِّجْسَ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وَیُطَهِّرَکُمْ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الطریق الثانی العقل یسأل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جبرائیل علیه السلام قد میزه الله بهذه المزایا، فهو من حیث الرتبة یتشرف بخدمة حبیب الله وسید خلقه صلی الله علیه وآله وسلم؛ وهذا یدل علی أن للرسول الأعظم صلی الله علیه وآله وسلم من الخصائص والمقامات ما لا یمکن أن یصل إلیها جبرائیل أو غیره من الخلق أجمعین سواء أکانوا من الملائکة المقربین أم من الأنبیاء والمرسلین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فحمل التربة المقدسة من کربلاء إلی المدینة لا لکی یراها النبی صلی الله علیه وآله</w:t>
      </w:r>
    </w:p>
    <w:p>
      <w:pPr>
        <w:pStyle w:val="BookText"/>
        <w:rPr/>
      </w:pPr>
      <w:r>
        <w:rPr>
          <w:rFonts w:ascii="IRNazanin" w:hAnsi="IRNazanin" w:eastAsia="IRNazanin"/>
          <w:color w:val="111111"/>
          <w:sz w:val="28"/>
          <w:sz w:val="28"/>
          <w:szCs w:val="28"/>
          <w:rtl w:val="true"/>
          <w:lang w:bidi="fa-IR"/>
        </w:rPr>
        <w:t>وسلم فقط؛ وإنما لتأخذ من سید الکونین ما أخذت من روح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یمکن أن یراها النبی الأعظم صلی الله علیه وآله وسلم وهی فی محلها دون أن تحمل إلیه لیشمها، ویقبلها، ویمزجها بدموع عینیه؛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أراد لهذه التربة أن تکتسب آثاراً تکوینیة صادرة عن مقام سید الخلق صلی الله علیه وآله وسلم</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وعندما نقول سید الخلق، فهذا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عز وجل قد أکرمه وفضله علی جمیع خلقه، وخصه بخصائص لم یرتق إلیها عبدٌ من عباد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الله أکرم الأکرمین، فلیس من فعل الکریم أن یفضّل ویکرّم مخلوقاً هو فی المقام والرتبة دون حبیبه المصطفی صلی الله علیه وآله وسلم؛ بل إن هذه الصفة الربانیة تدل علی الزیادة فی العطاء لمن هو فی مقام الحبیب، وهو عین فضل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ینال جبرائیل علیه السلام مزایا وخصائص لم ینلها حبیب رب العالمین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الأنبیاء علیهم السلام من قد منّ الله علیه بنعمة وهب الحیاة وتطهیر الأجسام من الموت، وهو الخضر علیه السلام حتی سمّی بهذا الاسم، فکان إذا جلس علی جذع یابس اخضرّ، وإذا وطئت قدماه الأرض الیابسة اعشوشبت واخضرت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حال عیسی علیه السلام فأعظم بیاناً فی إحیاء الموتی، وخلقه الطیر، وإبرائه الأکمه والأبرص، قال جل شأنه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تَخْلُقُ مِنَ الطِّینِ کَهَیْئَةِ الطَّیْرِ بِإِذْنِی فَتَنفُخُ فِیهَا فَتَکُونُ طَیْرًا بِإِذْنِی</w:t>
      </w:r>
    </w:p>
    <w:p>
      <w:pPr>
        <w:pStyle w:val="BookText"/>
        <w:rPr/>
      </w:pPr>
      <w:r>
        <w:rPr>
          <w:rFonts w:ascii="Amiri" w:hAnsi="Amiri" w:eastAsia="Amiri" w:cs="Amiri"/>
          <w:color w:val="111111"/>
          <w:sz w:val="28"/>
          <w:sz w:val="28"/>
          <w:szCs w:val="28"/>
          <w:rtl w:val="true"/>
          <w:lang w:bidi="ar-SA"/>
        </w:rPr>
        <w:t>وَتُبْرِیءُ الأَکْمَهَ وَالأَبْرَصَ بِإِذْنِی وَإِذْ تُخْرِجُ الْمَوتَی بِإِذْنِی</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الأمر لأبعد من أن ینحصر فی من هو بمنزلة النبوة، کما هو حال مریم علیها السلام، بل تکرم بما هو أعظم من بث الحیاة فی جذع یابس؛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الخزل الزمنی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النخیل یحتاج لمدة زمنیة مقدارها سبعة أشهر أو ستة لنضوج الثمرة فتکون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رُطَبًا جَنِیًّا </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لکنها بفعل آثار ید مریم علیها السلام تم اختزال هذه الفترة الزمنیة بإذن الله تعالی فأثمرت وتساقط علیها ثمرها رطباً جنیاً</w:t>
      </w:r>
      <w:r>
        <w:rPr>
          <w:rStyle w:val="FootnoteAnchor"/>
          <w:rtl w:val="true"/>
        </w:rPr>
        <w:footnoteReference w:id="128"/>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الطوسی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للنخلة رأس وکان فی الشتاء، فجعله الله تعالی 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 للطوسی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تکون الآثار المترتبة علی تقبیل تربة کربلاء ومزجها بدموع سید الکائنات وأشرف خلق الله وهو یقدم ولده وریحانته قرباناً لرب العالمین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لیفدی به الدین الذی اختاره الله وارتضاه علی الأدیان، فقال عزوجل</w:t>
      </w:r>
      <w:r>
        <w:rPr>
          <w:rFonts w:eastAsia="IRNazanin" w:cs="IRNazanin"/>
          <w:color w:val="111111"/>
          <w:sz w:val="28"/>
          <w:szCs w:val="28"/>
          <w:rtl w:val="true"/>
          <w:lang w:bidi="fa-IR"/>
        </w:rPr>
        <w:t>:</w:t>
      </w:r>
      <w:bookmarkStart w:id="85" w:name="pg2577_16690"/>
    </w:p>
    <w:p>
      <w:pPr>
        <w:pStyle w:val="BookText"/>
        <w:rPr/>
      </w:pPr>
      <w:bookmarkEnd w:id="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وَفَدَیْنَاهُ بِذِبْحٍ عَظِیمٍ </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124422_1395250215"/>
      <w:bookmarkStart w:id="87" w:name="_Toc32"/>
      <w:bookmarkEnd w:id="86"/>
      <w:r>
        <w:rPr>
          <w:rtl w:val="true"/>
        </w:rPr>
        <w:t>المبحث الثانی</w:t>
      </w:r>
      <w:r>
        <w:rPr>
          <w:rtl w:val="true"/>
        </w:rPr>
        <w:t xml:space="preserve">: </w:t>
      </w:r>
      <w:r>
        <w:rPr>
          <w:rtl w:val="true"/>
        </w:rPr>
        <w:t>الآثار الغیبیة التی حملتها تربة کربلاء من ملامسة روح القد س علیه السلام</w:t>
      </w:r>
      <w:bookmarkEnd w:id="87"/>
    </w:p>
    <w:p>
      <w:pPr>
        <w:pStyle w:val="Heading4"/>
        <w:numPr>
          <w:ilvl w:val="3"/>
          <w:numId w:val="1"/>
        </w:numPr>
        <w:rPr/>
      </w:pPr>
      <w:bookmarkStart w:id="88" w:name="__RefHeading___Toc124424_1395250215"/>
      <w:bookmarkStart w:id="89" w:name="_Toc33"/>
      <w:bookmarkEnd w:id="88"/>
      <w:r>
        <w:rPr>
          <w:rtl w:val="true"/>
        </w:rPr>
        <w:t>اشارة</w:t>
      </w:r>
      <w:bookmarkEnd w:id="89"/>
    </w:p>
    <w:p>
      <w:pPr>
        <w:pStyle w:val="BookText"/>
        <w:rPr/>
      </w:pPr>
      <w:r>
        <w:rPr>
          <w:rFonts w:ascii="IRNazanin" w:hAnsi="IRNazanin" w:eastAsia="IRNazanin"/>
          <w:color w:val="111111"/>
          <w:sz w:val="28"/>
          <w:sz w:val="28"/>
          <w:szCs w:val="28"/>
          <w:rtl w:val="true"/>
          <w:lang w:bidi="fa-IR"/>
        </w:rPr>
        <w:t>وعوداً علی 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قیام روح القدس علیه السلام بحمل تربة کربلاء بأمر الله عزوجل إلی المدینة المنورة ووضعها بین یدی رسول الله صلی الله علیه وآله وسلم فیشمها ویقبلها ویضعها علی عینیه لترتوی من دمع مقلتیه قبل أن ترتوی من دم ریحانته وولده الإمام الحسین علیه السلام، فإن هذا الفعل لم یکن عن عبث، فلا روح القدس علیه السلام کان من شأنه أن یلهو، ولا ربّ العزة جلّ شأنه أن یسهو، ولا لسید خلقه صلی الله علیه وآله وسلم أن یخطئ، فالأمر من الله، والی الله عزّ شأنه وجلت قدرته وقد أجراه لحکمة 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کانت لهذه التربة بعد مرورها بهذه المقامات آثار غیبیة وتکوینیة خرقت ــ بفعل ما أوتیت من الکرامة والتفضیل والقوی ــ جمیع السنن والقوانین الطبیعیة، والکونیة، ونقصد بذلک امتداد تلک الآثار إلی أزمنة وأمکنة متعددة، کما سیمر علینا، من خلال ما کشفته أحادیث عترة النبی الأعظم صلی الله علیه وآله وسلم</w:t>
      </w:r>
      <w:r>
        <w:rPr>
          <w:rFonts w:eastAsia="IRNazanin" w:cs="IRNazanin"/>
          <w:color w:val="111111"/>
          <w:sz w:val="28"/>
          <w:szCs w:val="28"/>
          <w:rtl w:val="true"/>
          <w:lang w:bidi="fa-IR"/>
        </w:rPr>
        <w:t>.</w:t>
      </w:r>
    </w:p>
    <w:p>
      <w:pPr>
        <w:pStyle w:val="Heading4"/>
        <w:numPr>
          <w:ilvl w:val="3"/>
          <w:numId w:val="1"/>
        </w:numPr>
        <w:rPr/>
      </w:pPr>
      <w:bookmarkStart w:id="90" w:name="__RefHeading___Toc124426_1395250215"/>
      <w:bookmarkStart w:id="91" w:name="_Toc34"/>
      <w:bookmarkEnd w:id="90"/>
      <w:r>
        <w:rPr>
          <w:rtl w:val="true"/>
        </w:rPr>
        <w:t>المسألة الأولی</w:t>
      </w:r>
      <w:r>
        <w:rPr>
          <w:rtl w:val="true"/>
        </w:rPr>
        <w:t xml:space="preserve">: </w:t>
      </w:r>
      <w:r>
        <w:rPr>
          <w:rtl w:val="true"/>
        </w:rPr>
        <w:t>الآثار المتعلقة بقوة الطهر فی التربة الحسینیة</w:t>
      </w:r>
      <w:bookmarkEnd w:id="9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مرّ فی البحث السابق أن الله تعالی قد خص جبرائیل علیه السلام بقوتین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لکل قوة من هاتین القوتین آثاراً عدیدة</w:t>
      </w:r>
    </w:p>
    <w:p>
      <w:pPr>
        <w:pStyle w:val="BookText"/>
        <w:rPr/>
      </w:pPr>
      <w:r>
        <w:rPr>
          <w:rFonts w:ascii="IRNazanin" w:hAnsi="IRNazanin" w:eastAsia="IRNazanin"/>
          <w:color w:val="111111"/>
          <w:sz w:val="28"/>
          <w:sz w:val="28"/>
          <w:szCs w:val="28"/>
          <w:rtl w:val="true"/>
          <w:lang w:bidi="fa-IR"/>
        </w:rPr>
        <w:t>تظهر فی المتأثر بصورة آنیة، أی فی اللحظة، لا فی المستقبل؛ وبخاصة إذا کان الوسط المتأثر من سنخیّة القوة المؤثرة، أی أن یکون المتأثر بهذه القوة مؤمناً لا کافراً،لأن المؤمن طاهر بقوة الإیمان، بینما المشرک أو الکافر، أو المنافق، یکون من عالم مغایر لعالم الطهر، 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الأثر مفقوداً أو نسبیاً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العلة قد أجراها الله تعالی فی الاستشفاء بالقرآن الکریم فقد أنحصر الأمر الغیبی فی المؤمنین ومنع منه الظالمون بل إن القرآن یظهر أمراً آخر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استشفاء الظالم به یکون عکسیاً، وهو ما دلّ علیه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الْقُرْآنِ مَا هُوَ شِفَاء وَرَحْمَةٌ لِّلْمُؤْمِنِینَ وَلاَ یَزِیدُ الظَّالِمِینَ إَلاَّ خَسَارًا</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الإنسان المشرک یتحول من کونه عیناً نجسةً ــ بفعل الشرک ــ إلی الطهر بکلمة واحدة وهو شهادته لله بالربوبیة والوحدانیة وبها تتغیر سنخیته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ولهذه العلة تتفاوت هذه الآثار بین الناس عند اللجوء للتربة الحسینیة المقدسة، وبالأخص أثر الاستشفاء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الأثر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الاستشفاء قال الشهید الأول رحمة الله فی الدروس</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الأصحاب علی الاستشفاء بالتربة الحسینیة صلوات الله علی مشرفها، وعلی أفضلیة التسبیح بها، وبذلک الأخبار متواترة، ویجوز أخذها من حرمه وإن بَعُد، وکلما قرب من الضریح کان أفضل، ولو جیء بتربة ثم وضعت علی الضریح کان حسناً، ولیقل عند قبضها واستعمالها</w:t>
      </w:r>
    </w:p>
    <w:p>
      <w:pPr>
        <w:pStyle w:val="BookText"/>
        <w:rPr/>
      </w:pPr>
      <w:r>
        <w:rPr>
          <w:rFonts w:ascii="IRNazanin" w:hAnsi="IRNazanin" w:eastAsia="IRNazanin"/>
          <w:color w:val="111111"/>
          <w:sz w:val="28"/>
          <w:sz w:val="28"/>
          <w:szCs w:val="28"/>
          <w:rtl w:val="true"/>
          <w:lang w:bidi="fa-IR"/>
        </w:rPr>
        <w:t>ما هو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یتجاوز المستشفی بها قدر الحمصة</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ونورد من هذه الأخبار المتواترة ثلاثة أحادیث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أخرج ثقة الإسلام الشیخ الکلینی رحمة الله، عن الحسین بن علی، عن یونس بن الربیع، عن أبی عبد الله ــ الصادق ــ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عند رأس الحسین علیه السلام لتربة حمراء فیها شفاء من کل داء إلا السام</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أخرج شیخ الطائفة الطوسی رحمة الله، عن محمد بن سلیمان البصری، عن أبیه،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طین قبر الحسین علیه السلام الشفاء من کل داء، وهو الدواء الأکبر</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روی الحر العاملی رحمة الله، عن أبی عبد الله الصادق علیه السلام، قال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مریضاً عرف حق أبی عبد الله الحسین علیه السلام أخذ له من طین قبر</w:t>
      </w:r>
    </w:p>
    <w:p>
      <w:pPr>
        <w:pStyle w:val="BookText"/>
        <w:rPr/>
      </w:pPr>
      <w:r>
        <w:rPr>
          <w:rFonts w:ascii="IRNazanin" w:hAnsi="IRNazanin" w:eastAsia="IRNazanin"/>
          <w:color w:val="111111"/>
          <w:sz w:val="28"/>
          <w:sz w:val="28"/>
          <w:szCs w:val="28"/>
          <w:rtl w:val="true"/>
          <w:lang w:bidi="fa-IR"/>
        </w:rPr>
        <w:t>الحسین علیه السلام مثل رأس الأنملة کان له دواء وشفاء</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الأحادیث تکشف عن الأثر الغیبی والتکوینی للتربة الحسینیة المقدسة بعد مرورها بتلک العوالم الثلاثة، وتکشف عن أثرها فی تطهیر البدن والنفس من العوارض والأمراض سواء الفاسیولوجیة أو السایکولوجیة، 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الدواء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عرفها الإمام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هذا الدواء یحمل من التأثیرات الطبیة ما یفوق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المضادات الحیویة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بما لا یمکن مقارنته مع أی دواء والعلة فی ذلک،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التربة الحسینیة حملت من آثار روح القدس علیه السلام، ومن آثار رسول الله صلی الله علیه وآله وسلم الذی أذهب الله عنه وعن عترته الرجس وطهرهم تطهیراً</w:t>
      </w:r>
      <w:r>
        <w:rPr>
          <w:rStyle w:val="FootnoteAnchor"/>
          <w:rtl w:val="true"/>
        </w:rPr>
        <w:footnoteReference w:id="136"/>
      </w:r>
      <w:r>
        <w:rPr>
          <w:rFonts w:ascii="IRNazanin" w:hAnsi="IRNazanin" w:eastAsia="IRNazanin"/>
          <w:color w:val="111111"/>
          <w:sz w:val="28"/>
          <w:sz w:val="28"/>
          <w:szCs w:val="28"/>
          <w:rtl w:val="true"/>
          <w:lang w:bidi="fa-IR"/>
        </w:rPr>
        <w:t>ما لم یحمله شیء آخر أکرمه الله وفضله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ظهور هذه الآثار ــ کما مرّ بیانه ــ مرتبط بالإیمان والاعتقاد بإمامة الحسین علیه السلام وهو الشرط الذی ابتدأ به الإمام الصادق علیه السلام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وقریب منه ما رواه ابن قولویه عن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مریضا من المؤمنین یعرف حق أبی عبد الله علیه السلام وحرمته وولایته أخذ من طین قبره مثل رأس أنمله کان له دواء</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w:t>
      </w:r>
    </w:p>
    <w:p>
      <w:pPr>
        <w:pStyle w:val="BookText"/>
        <w:rPr/>
      </w:pPr>
      <w:r>
        <w:rPr>
          <w:rFonts w:ascii="IRNazanin" w:hAnsi="IRNazanin" w:eastAsia="IRNazanin"/>
          <w:color w:val="111111"/>
          <w:sz w:val="28"/>
          <w:sz w:val="28"/>
          <w:szCs w:val="28"/>
          <w:rtl w:val="true"/>
          <w:lang w:bidi="fa-IR"/>
        </w:rPr>
        <w:t>فأی دواء له تلک القدرة الدوائیة فی شفاء المریض مثلما للتربة الحسینیة من قدرة وآثار؟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المنشئ یختلف، إنه من عالم الأمر، من 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الأثر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التحنیک ومن الآثار الأخری التی انطوت تحت قوة الطهر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دلک حنک الصبی بعد الولادة</w:t>
      </w:r>
      <w:r>
        <w:rPr>
          <w:rStyle w:val="FootnoteAnchor"/>
          <w:rtl w:val="true"/>
        </w:rPr>
        <w:footnoteReference w:id="139"/>
      </w:r>
      <w:r>
        <w:rPr>
          <w:rFonts w:ascii="IRNazanin" w:hAnsi="IRNazanin" w:eastAsia="IRNazanin"/>
          <w:color w:val="111111"/>
          <w:sz w:val="28"/>
          <w:sz w:val="28"/>
          <w:szCs w:val="28"/>
          <w:rtl w:val="true"/>
          <w:lang w:bidi="fa-IR"/>
        </w:rPr>
        <w:t>بالتربة الحسینیة المقدسة؛ والحکمة فی ذلک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لإحاطة المولود بحصن منیع یقیه من هجمات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جرثومی، ومنها فایروسی، ومنها 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یحیط بالإنسان من عوالم مختلفة، من الجن والهوام والدواب، وکثیر من الخلق الذی لا یعلمه إلا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أن الحکمة من التحنیک بالتربة المقدسة هو صون وجه الإنسان من ذل شبهات أئمة الباطل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تدعیم هذا المولود وتطعیمه من الانحراف عن جادة الحق؛ فهو حنک لیکون علی الصراط المستقیم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الَّذِینَ أَنعَمتَ عَلَیهِمْ</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وهم شیعة علی کما ورد عن رسول الله صلی الله علیه وآله وسلم فی تفسیر هذه الآیة</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فالتحنیک أمان للمولود من العوارض والزلل وصون لوجه المؤمن فی الدنیا والآخرة، وما أحوج الإنسان إلی الأمان فی الآخرة</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أمان لأهل الأرض من الغرق، وأهل بیتی أمان لأمتی من الاختلاف، فإذا خالفتها قبیلة من العرب اختلفوا فصاروا حزب 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المنثور للحافظ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للحاکم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 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أمان لأهل السماء، وأهل بیتی أمان لأهل الأرض، فإذا ذهبت النجوم أتی أهل السماء ما یکرهون وإذا ذهب أهل بیتی أتی أهل الأرض ما یکرهون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تفسیر فرات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خاتمة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شرح الأخبار للکافی النعمان المغربی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العمدة لابن البطریق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الصحابة لأحمد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درر السمطین للزرندی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ورد عن العترة من أحادیث فی هذا الخصوص، فمنها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أخرجه الشیخ الطوسی رحمة الله، عن الإمام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حنکوا أولادکم بتربة الحسین علیه السلام فإنها أمان</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الأثر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الإفطار علی طین قبر الحسین علیه السلام یوم عید الفطر ما زال البحث یدور حول الآثار الغیبیة والتکوینیة المتعلقة بحمل روح القدس علیه السلام للتربة الحسینیة المیمونة،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الإفطار علیها فی یوم عید الفطر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والحکمة فی ذلک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الإغلاق والختم علی المکونات الثلاثة للإنسان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البدن، النفس،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فشهر رمضان هو مصحة یعاد فیه ترتیب النظم المناعیة للبدن والنفس والقلب من الأمراض والعوارض والشبهات، لقوله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صوموا تصحوا</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شاملة لهذه المکونات الثلاثة، ولا ینحصر الأمر فقط بصحة البدن کما یتصوره الکثیر من الناس عادّین الأمر یتعلق بالکف عن الطعام والشراب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أن شهر رمضان جمع نظاماً خاصاً للعبادات المتنوعة من الصوم والتنفل بألف رکعة، وقراءة الأدعیة النهاریة واللیلیة، والتسبیحات العامة والمخصوصة، وتلاوة القرآن، وإحیاء اللیالی، ثم الاختتام بالاعتکاف فی العشر الأواخر منه، ناهیک عن الأعمال المخصوصة لبعض اللیالی والأیام کاللیلة الأولی ویومها ولیلة النصف ولیالی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کله یطهر النفس والقلب ویجعلهما صحیحین من الاعتلال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جئنا إلی دور شهر رمضان فی الصحة الاجتماعیة نجد أن هذا الشهر ینقی العلاقات الفردیة والاجتماعیة فی المجتمع الإسلامی بشکل یعجز عنه أرقی علماء الاجتماع خبرةً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فبه تتزاور الأسر، ویعفو الأفراد المتخاصمون عن بعضهم البعض، وینفق علی العیال والجیران والأقارب وعامة المسلمین، من خلال التقرب إلی الله عز وجل بموائد الإفطار، وغیرها من الفوائد العدیدة التی لا یسعنا التعرض لإیرادها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هذه الجولة من إعادة النظم المناعیة فی البدن والنفس والقلب یحتاج الإنسان إلی الختم بالتربة الحسینیة کما یختم النحل بیوت العسل بالشمع حفاظاً علی ما تم إنتاجه خلال هذه الدورة الزمنیة من السنة بالجهد والصبر والمثابرة،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یبقی الإنسان مصوناً من الحول إلی الحول من الأمراض التی تفسد البدن ومن العوارض التی تعلق بالنفس ومن الشبهات التی ترد علی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فقد ورد فی الحدیث الشریف عنه صلی الله علیه وآله وسلم ما یدل علی دور شهر رمضان فی حفظ هذه المکونات الثلاثة، فقال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 رحمة، وأوسطه مغفرة، وآخره الإجابة والعتق من النار</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فأوله متعلق بصحة البدن، وأوسطه متعلق بصحة النفس ولذا هو مغفرة، وآخره متعلق بصحة القلب، وبه یکون العتق من النار وهو القلب السلیم الذی عنته الآیة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ولهذه الغایة أشار الإمام الکاظم علیه السلام إلی هذا الأثر الغیبی المترتب علی إفطار</w:t>
      </w:r>
      <w:bookmarkStart w:id="92" w:name="pg2577_16698"/>
    </w:p>
    <w:p>
      <w:pPr>
        <w:pStyle w:val="BookText"/>
        <w:rPr/>
      </w:pPr>
      <w:bookmarkEnd w:id="92"/>
      <w:r>
        <w:rPr>
          <w:rFonts w:ascii="IRNazanin" w:hAnsi="IRNazanin" w:eastAsia="IRNazanin"/>
          <w:color w:val="111111"/>
          <w:sz w:val="28"/>
          <w:sz w:val="28"/>
          <w:szCs w:val="28"/>
          <w:rtl w:val="true"/>
          <w:lang w:bidi="fa-IR"/>
        </w:rPr>
        <w:t>الصائم فی یوم عید الفطر علی التربة الحسینیة المبارکة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ما یفطر علیه طین قبر الحسین علیه السلام</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لأنها کما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کختم النحل علی بیوت العسل</w:t>
      </w:r>
      <w:r>
        <w:rPr>
          <w:rFonts w:eastAsia="IRNazanin" w:cs="IRNazanin"/>
          <w:color w:val="111111"/>
          <w:sz w:val="28"/>
          <w:szCs w:val="28"/>
          <w:rtl w:val="true"/>
          <w:lang w:bidi="fa-IR"/>
        </w:rPr>
        <w:t>.</w:t>
      </w:r>
    </w:p>
    <w:p>
      <w:pPr>
        <w:pStyle w:val="Heading4"/>
        <w:numPr>
          <w:ilvl w:val="3"/>
          <w:numId w:val="1"/>
        </w:numPr>
        <w:rPr/>
      </w:pPr>
      <w:bookmarkStart w:id="93" w:name="__RefHeading___Toc124428_1395250215"/>
      <w:bookmarkStart w:id="94" w:name="_Toc35"/>
      <w:bookmarkEnd w:id="93"/>
      <w:r>
        <w:rPr>
          <w:rtl w:val="true"/>
        </w:rPr>
        <w:t>المسألة الثانیة</w:t>
      </w:r>
      <w:r>
        <w:rPr>
          <w:rtl w:val="true"/>
        </w:rPr>
        <w:t xml:space="preserve">: </w:t>
      </w:r>
      <w:r>
        <w:rPr>
          <w:rtl w:val="true"/>
        </w:rPr>
        <w:t xml:space="preserve">الآثار الغیبیة المتعقلة </w:t>
      </w:r>
      <w:r>
        <w:rPr>
          <w:rtl w:val="true"/>
        </w:rPr>
        <w:t>(</w:t>
      </w:r>
      <w:r>
        <w:rPr>
          <w:rtl w:val="true"/>
        </w:rPr>
        <w:t>بقوة الروح</w:t>
      </w:r>
      <w:r>
        <w:rPr>
          <w:rtl w:val="true"/>
        </w:rPr>
        <w:t xml:space="preserve">) </w:t>
      </w:r>
      <w:r>
        <w:rPr>
          <w:rtl w:val="true"/>
        </w:rPr>
        <w:t>فی التربة الحسینیة</w:t>
      </w:r>
      <w:bookmarkEnd w:id="94"/>
    </w:p>
    <w:p>
      <w:pPr>
        <w:pStyle w:val="BookText"/>
        <w:rPr/>
      </w:pPr>
      <w:r>
        <w:rPr>
          <w:rFonts w:ascii="IRNazanin" w:hAnsi="IRNazanin" w:eastAsia="IRNazanin"/>
          <w:color w:val="111111"/>
          <w:sz w:val="28"/>
          <w:sz w:val="28"/>
          <w:szCs w:val="28"/>
          <w:rtl w:val="true"/>
          <w:lang w:bidi="fa-IR"/>
        </w:rPr>
        <w:t xml:space="preserve">مثلما حملت التربة الحسینیة عند حمل جبرائیل علیه السلام لها من کربلاء إلی رسول الله صلی الله علیه وآله وسلم من الآثار الغیبیة المتعلقة بقوة الطهر، کذلک حملت هذه التربة من الآثار الغیبیة المتعلقة بقوة الروح، إذ إنّ جبرائیل علیه السلام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لنا أن نستظهر هذه الآثار الغیبیة ومعرفتها من خلال ما أفاده القرآن الکریم من عرضه لقضیة السامری؛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فَمَا خَطْبُکَ یَا سَامِرِیُّ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بَصُرْتُ بِمَا لَمْ یَبْصُرُوا بِهِ فَقَبَضْتُ قَبْضَةً مِّنْ أَثَرِ الرَّسُولِ فَنَبَذْتُهَا وَکَذَلِکَ سَوَّلَتْ لِی نَفْسِی</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أظهرت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السامری أخذ هذه القبضة من تحت قدمی الملک،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رآه وقد وطئ مواتاً فعاش</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إنّه أخذ هذه القبضة ــ من موطئ فرس جبرائیل علیه السلام</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والسؤال المطروح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التراب المأخوذ من حافر فرس جبرائیل علیه السلام له تلک الآثار الغیبیة والتکوینیة فی تحریک الجماد، کالعجل المصنوع من حلی بنی إسرائیل 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تکون الآثار الغیبیة والتکوینیة بفعل ملامسة ید جبرائیل علیه السلام للتربة الحسینیة المقدسة مع ملاحظة الفارق بین الحالتین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قضیة السامری کان القصد فی وقوع هذه الآثار إجراء سنة الافتتان بما سولت له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الحالة الثانیة کان الأمر من الله تعالی بحمل هذه التربة من کربلاء إلی المدینة ووضعها بین یدی رسول الله صلی الله علیه وآله وسلم هو لاکتسابها الآثار الغیبیة من مقام سید الخلق أجمعین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ریب فیه ستکون هذه الآثار فی إحیاء القلوب وحفظها وبث الروح فیها بما لا یعلمه إلا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آثار قوة الروح التی یحملها جبرائیل علیه السلام، مع آثار قوة الطهر معاجز وآیات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کَانَ لَهُ قَلْبٌ أَوْ أَلْقَی السَّمْعَ وَهُوَ شَهِیدٌ</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وبهما یتجلی الاستشفاء والأمن والأمان الذی تفیضه بإذن الله تعالی التربة الحسینیة المقدسة علی المؤمن</w:t>
      </w:r>
      <w:r>
        <w:rPr>
          <w:rFonts w:eastAsia="IRNazanin" w:cs="IRNazanin"/>
          <w:color w:val="111111"/>
          <w:sz w:val="28"/>
          <w:szCs w:val="28"/>
          <w:rtl w:val="true"/>
          <w:lang w:bidi="fa-IR"/>
        </w:rPr>
        <w:t>.</w:t>
      </w:r>
      <w:bookmarkStart w:id="95" w:name="pg2577_16700"/>
    </w:p>
    <w:p>
      <w:pPr>
        <w:pStyle w:val="Heading3"/>
        <w:numPr>
          <w:ilvl w:val="2"/>
          <w:numId w:val="1"/>
        </w:numPr>
        <w:rPr/>
      </w:pPr>
      <w:bookmarkStart w:id="96" w:name="__RefHeading___Toc124430_1395250215"/>
      <w:bookmarkStart w:id="97" w:name="_Toc36"/>
      <w:bookmarkEnd w:id="95"/>
      <w:bookmarkEnd w:id="96"/>
      <w:r>
        <w:rPr>
          <w:rtl w:val="true"/>
        </w:rPr>
        <w:t>المبحث الثالث</w:t>
      </w:r>
      <w:r>
        <w:rPr>
          <w:rtl w:val="true"/>
        </w:rPr>
        <w:t xml:space="preserve">: </w:t>
      </w:r>
      <w:r>
        <w:rPr>
          <w:rtl w:val="true"/>
        </w:rPr>
        <w:t>الآثار الغیبیة المتعلقة بتقبیل رسول الله صلی الله علیه وآله وسلم للتربة الحسینیة المشرفة</w:t>
      </w:r>
      <w:bookmarkEnd w:id="97"/>
    </w:p>
    <w:p>
      <w:pPr>
        <w:pStyle w:val="Heading4"/>
        <w:numPr>
          <w:ilvl w:val="3"/>
          <w:numId w:val="1"/>
        </w:numPr>
        <w:rPr/>
      </w:pPr>
      <w:bookmarkStart w:id="98" w:name="__RefHeading___Toc124432_1395250215"/>
      <w:bookmarkStart w:id="99" w:name="_Toc37"/>
      <w:bookmarkEnd w:id="98"/>
      <w:r>
        <w:rPr>
          <w:rtl w:val="true"/>
        </w:rPr>
        <w:t>المسألة الأولی</w:t>
      </w:r>
      <w:r>
        <w:rPr>
          <w:rtl w:val="true"/>
        </w:rPr>
        <w:t xml:space="preserve">: </w:t>
      </w:r>
      <w:r>
        <w:rPr>
          <w:rtl w:val="true"/>
        </w:rPr>
        <w:t>هل هذه الآثار ساریة فی الأشیاء التی قبلها النبی الأعظم صلی الله علیه وآله وسلم؟</w:t>
      </w:r>
      <w:bookmarkEnd w:id="99"/>
    </w:p>
    <w:p>
      <w:pPr>
        <w:pStyle w:val="BookText"/>
        <w:rPr/>
      </w:pPr>
      <w:r>
        <w:rPr>
          <w:rFonts w:ascii="IRNazanin" w:hAnsi="IRNazanin" w:eastAsia="IRNazanin"/>
          <w:color w:val="111111"/>
          <w:sz w:val="28"/>
          <w:sz w:val="28"/>
          <w:szCs w:val="28"/>
          <w:rtl w:val="true"/>
          <w:lang w:bidi="fa-IR"/>
        </w:rPr>
        <w:t>قبل الحدیث عن الآثار المتعلقة بتقبیل رسول الله صلی الله علیه وآله وسلم للتربة الحسینیة المشرفة أحببت أن أُنوه إلی مسألة ترتبط بعنوان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تقبیل النبی الأعظم صلی الله علیه وآله وسلم؛ إذ قد یتبادر إلی ذهن القارئ سؤال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وآله وسلم قد شم وقبل خلال فترة حیاته المیمونة کثیراً من الأشیاء، منها أزواجه، وأولاده، وبضعته الصدیقة الکبری فاطمة علیها السلام، فهل هذه الأشیاء لحقت بها تلک الآثار التی علقت بالتربة الحسینیة أم هل أنّ الأمر خاص ومقید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إنه خاص ومقید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فی ذلک هو الأمر الإلهی؛ فالأمر لله من قبل ومن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الذی أذن لمریم أن تؤثر بجذع النخلة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تُسَاقِطْ عَلَیْکِ رُطَبًا جَنِیًّا</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فی محل ٍ اجتمعت فیه الخصوصیة المکانیة والزمانیة کما مرّت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زماناً ومکاناً أذن الله عز وجل لجبرائیل بالهبوط علی سید الخلق أجمعین صلی الله علیه وآله وسلم حین کان ریحانته الإمام الحسین علیه السلام واضعاً رأسه علی صدره وهو یلثمه تقبیلاً وشماً، فی أجواء ملیئة بالحب والحنان؛ قلَّ نظیرها فی وجدان الإنسانیة جمعاء فمن یملک تلک العاطفة التی تتفجر من جوانح من بعث رحمةً للعالمین؟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لکنها فی نفس الوقت لحظات قصیرة کقصر طلوع الفجر الأبیض الآذن بشروق الشمس هی التی عاشها الحبیب المصطفی صلی الله علیه وآله وسلم مع ولده وهو یتحسس</w:t>
      </w:r>
    </w:p>
    <w:p>
      <w:pPr>
        <w:pStyle w:val="BookText"/>
        <w:rPr/>
      </w:pPr>
      <w:r>
        <w:rPr>
          <w:rFonts w:ascii="IRNazanin" w:hAnsi="IRNazanin" w:eastAsia="IRNazanin"/>
          <w:color w:val="111111"/>
          <w:sz w:val="28"/>
          <w:sz w:val="28"/>
          <w:szCs w:val="28"/>
          <w:rtl w:val="true"/>
          <w:lang w:bidi="fa-IR"/>
        </w:rPr>
        <w:t>فیها تلک المواضع التی ستکون مرابظ للرماح، ومنابت للنصال، وأخادید للسیوف، ومغارز للسنابک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الله فیها لأمین وحیه بنقل الرسالة إلی سید خلقه صلی الله علیه وآله وسلم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السائل غافلٌ عن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المسؤول فاقدٌ لما هو بدیهی، وهو أن یحب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الصوت الآتی من خزانة الوحی، من قلب النبی الأعظم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تحدثت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حقیقة الحال کانت غیر هذا؛ فروح القدس علیه السلام یعلم أن الحسین هو ریحانة رسول الله صلی الله علیه وآله وسلم، ویعلم مقدار حب النبی صلی الله علیه وآله وسلم لولده، ولکنه فی الحقیقة جاء حاملاً رسالة وهو ینتظر أخذ الجواب، لیعرج به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النبی الأعظم صلی الله علیه وآله وسلم فقد أیقن أن الأمر بتقدیم هذا الولد قرباناً لدین الله قد حان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أی وقت هو؟ أوقت ذبح القربان أم وقت سماع ما یقوله المذبوح؟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إبراهیم علیه السلام عرض علی ولده إسماعیل أمر الله فی ذبحه للبیت وسمع منه الجواب، کذلک أراد الله عزوجل للنبی أن یسمع من ولده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 مقام سید الخلق صلی الله علیه وآله وسلم أعظم من مقام إبراهیم علیه السلام اقتضی التشریف أن یکون سماع الجواب ونقل الأمر من خلال روح القدس علیه السلام مباشرةً، فکان سید الأنبیاء والمرسلین صلی الله علیه وآله وسلم ینتظر الجواب من ابن فاطمة صلوات الله علیها کما سمع إبراهیم الخلیل علیه السلام من ابن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کان الجواب من ابن هاجر علیها السلام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 افْعَلْ مَا تُؤْمَرُ سَتَجِدُنِی إِن شَاء اللَّهُ مِنَ الصَّابِرِینَ</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الدمع یسبق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الحسین أم من جده صلی الله علیه وآله وسلم، أم من روح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فالثلاثة الحاضرون کانوا یبکون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وسیبکون هناک فی عرصات کربلاء، فجواب الحسین علیه السلام، واحد فی المکانین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حال ابن فاطمة علیها السلام فی المکانین یختلف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الحسین علیه السلام واضعاً رأسه علی صدر جده المصطفی صلی الله علیه وآله وسلم، وید جده الرحیمة تمسح علی رأسه وتداعب خصلات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سیکون رأسه علی تربة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تصافح السیوف مفارق رأسه وکأنها تتبع أنامل ید رسول الله صلی الله علیه وآله وسلم أو أن ید النبی صلی الله علیه وآله وسلم هی التی تتلمس تلک الخدود فی أم رأس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عین الحسین علیه السلام تنظر إلی وجه رسول الله صلی الله علیه وآله وسلم، والعین الثانیة إلی جبرائیل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فی کربلاء ستکون عینه إلی عیاله وأخواته، والثانیة إلی قتلته وأعدائه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انبسط به الحال، وهناک لما اشتد به الحال رفع طرفه إلی السماء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متعالی المکان، عظیم الجبروت، شدید المحال، غنی عن الخلائق، عریض الکبریاء، قادر علی ما تشاء، قریب الرحمة، صادق الوعد، سابغ النعمة، حسن البلاء، قریب إذا دعیت، محیط بما خلقت، قابل التوبة لمن تاب إلیک، قادر علی ما أردت، تدرک ما طلبت، شکور إذا شکرت، ذکور إذا ذکرت، ادعوک محتاجاً وارغب إلیک فقیراً، وافزع إلیک خائفاً، وأبکی مکروباً، واستعین بک ضعیفاً، وأتوکل علیک کافیاً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احکم بیننا وبین قومنا فإنهم غرونا، وخذلونا، وغدروا بنا، وقتلونا،</w:t>
      </w:r>
    </w:p>
    <w:p>
      <w:pPr>
        <w:pStyle w:val="BookText"/>
        <w:rPr/>
      </w:pPr>
      <w:r>
        <w:rPr>
          <w:rFonts w:ascii="IRNazanin" w:hAnsi="IRNazanin" w:eastAsia="IRNazanin"/>
          <w:color w:val="111111"/>
          <w:sz w:val="28"/>
          <w:sz w:val="28"/>
          <w:szCs w:val="28"/>
          <w:rtl w:val="true"/>
          <w:lang w:bidi="fa-IR"/>
        </w:rPr>
        <w:t>ونحن عترة نبیک، وولد حبیبک محمد صلی الله علیه وآله وسلم الذی اصطفیته بالرسالة، وائتمنته علی الوحی، فاجعل لنا من أمرنا فرجا، ومخرجاً، یا أرحم الراحمین</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فها هو الجواب یا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واحد لا یتغیر مضمونه وإن اختلفت ألفاظه باختلاف المکان والزمان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شتان بین ما سمعه إبراهیم من ولده إسماعیل علیهما السلام، وبین ما سمعه رسول الله صلی الله علیه وآله وسلم من ولده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سَتَجِدُنِی إِن شَاء اللَّهُ مِنَ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والذباح شافق رحیم؛ 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علی قضائک یا رب لا اله سواک یا غیاث المستغیثین، مالی رب سواک ولا معبود غیرک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علی حکمک یا غیاث من لا غیاث له یا دائماً لا نفاد له، یا محیی الموتی، یا قائماً علی کل نفس بما کسبت احکم بینی وبینهم وأنت خیر الحاکمین</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ونوح، وإبراهیم، وإسماعیل، وعیسی، والکلیم، بل جمیع الأنبیاء والمرسلین علیهم السلام قبل مولده بسنین عدیدة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سماع الجواب من الحسین علیه السلام؛ جاء جبرائیل علیه السلام بالتربة التی سیقتل علیها الحسین علیه السلام ویدفن فیها لتوضع بین یدی رسول الله صلی الله علیه وآله وسلم</w:t>
      </w:r>
      <w:bookmarkStart w:id="100" w:name="pg2577_16704"/>
    </w:p>
    <w:p>
      <w:pPr>
        <w:pStyle w:val="BookText"/>
        <w:rPr/>
      </w:pPr>
      <w:bookmarkEnd w:id="100"/>
      <w:r>
        <w:rPr>
          <w:rFonts w:ascii="IRNazanin" w:hAnsi="IRNazanin" w:eastAsia="IRNazanin"/>
          <w:color w:val="111111"/>
          <w:sz w:val="28"/>
          <w:sz w:val="28"/>
          <w:szCs w:val="28"/>
          <w:rtl w:val="true"/>
          <w:lang w:bidi="fa-IR"/>
        </w:rPr>
        <w:t>ولیختم علیها بما أَذن الله به من الآثار الغیبیة والتکوینیة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کالآتی</w:t>
      </w:r>
      <w:r>
        <w:rPr>
          <w:rFonts w:eastAsia="IRNazanin" w:cs="IRNazanin"/>
          <w:color w:val="111111"/>
          <w:sz w:val="28"/>
          <w:szCs w:val="28"/>
          <w:rtl w:val="true"/>
          <w:lang w:bidi="fa-IR"/>
        </w:rPr>
        <w:t>:</w:t>
      </w:r>
    </w:p>
    <w:p>
      <w:pPr>
        <w:pStyle w:val="Heading4"/>
        <w:numPr>
          <w:ilvl w:val="3"/>
          <w:numId w:val="1"/>
        </w:numPr>
        <w:rPr/>
      </w:pPr>
      <w:bookmarkStart w:id="101" w:name="__RefHeading___Toc124434_1395250215"/>
      <w:bookmarkStart w:id="102" w:name="_Toc38"/>
      <w:bookmarkEnd w:id="101"/>
      <w:r>
        <w:rPr>
          <w:rtl w:val="true"/>
        </w:rPr>
        <w:t>المسألة الثانیة</w:t>
      </w:r>
      <w:r>
        <w:rPr>
          <w:rtl w:val="true"/>
        </w:rPr>
        <w:t xml:space="preserve">: </w:t>
      </w:r>
      <w:r>
        <w:rPr>
          <w:rtl w:val="true"/>
        </w:rPr>
        <w:t>إنها أمان مطلق</w:t>
      </w:r>
      <w:bookmarkEnd w:id="102"/>
    </w:p>
    <w:p>
      <w:pPr>
        <w:pStyle w:val="BookText"/>
        <w:rPr/>
      </w:pPr>
      <w:r>
        <w:rPr>
          <w:rFonts w:ascii="IRNazanin" w:hAnsi="IRNazanin" w:eastAsia="IRNazanin"/>
          <w:color w:val="111111"/>
          <w:sz w:val="28"/>
          <w:sz w:val="28"/>
          <w:szCs w:val="28"/>
          <w:rtl w:val="true"/>
          <w:lang w:bidi="fa-IR"/>
        </w:rPr>
        <w:t xml:space="preserve">یتحدث القرآن عن هذا القانون التکوینی والسنة الغیبیة المرتبطة بمقام سید الأنبیاء والمرسلین صلی الله علیه وآله وسلم بشکل واضح من خلال بیانه لقانون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 من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اللّهُ لِیُعَذِّبَهُمْ وَأَنتَ فِیهِمْ</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عدنا إلی الناحیة النفسیة لوجدنا أن الأسباب المتعلقة بنشوء الخوف فی النفس، قد جمعت بأمرین، إما الإحساس بوقوع العذاب، أو المعایشة الواقعیة لأی أمرٍ یصدر عنه ألم وکلاهما منتفٍ فی نفوس المسلمین فی أثناء حیاة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یعرض القرآن هذا القانون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اللّهُ لِیُعَذِّبَهُمْ وَأَنتَ فِیهِمْ</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فوجوده ــ بأبی وأمی ــ یمنع نزول العذاب علی الأمة، أی أن مجرد وجود النبی الأعظم صلی الله علیه وآله وسلم یکون مانعاً لنزول العذاب علی الأمة، فکیف به صلی الله علیه وآله وسلم إذا دعا لهذه الأمة بالأمان والطمأنینة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التربة الحسینیة المقدسة هذا الأثر الغیبی والتکوینی فی دفع الخوف ومنع العذاب عن المؤمن الذی یقوم بحمل هذه التربة المبارکة ببرکة تشرّفها بمقام خاتم النبوة والرسالة، صلی الله علیه وآله وسلم وحملها من دموع عینیه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ذلک الأمر تم بإذن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تُخْرِجُ الْمَوتَی بِإِذْنِی</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ما ورد عن العترة المحمدیة صلوات الله علیهم أجمعین من بیان لهذا الأثر فهو ما أخرجه شیخ الطائفة رحمة الله عن الحسن بن علی بن أبی المغیرة، عن بعض أصحابنا، قال 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 کثیر العلل والأمراض وما ترکت دواء إلا تداویت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وأین أنت عن طین قبر الحسین علیه السلام فإن فیه الشفاء من کل داء، والأمن من کل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إذا أخذته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بحق هذه الطینة وبحق الملک الذی أخذها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وبحق النبی الذی قبضها، وبحق الوصی الذی حل فیها، صل علی محمد وأهل بیته، واجعل فیها شفاءً من کل داء وأماناً من کل 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الملک الذی أخذها فهو جبرائیل علیه السلام؛ أراها النبی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تربة ابنک تقتله أمتک من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والنبی صلی الله علیه وآله وسلم الذی قبضها محمد صلی الله علیه وآله وسلم؛ والوصی الذی حل فیها فهو الحسین علیه السلام، سید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خفت سلطاناً أو غیر ذلک فلا تخرج من منزلک إلا ومعک من طین قبر الحسین علیه السلام؛ وقل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هذه طینة قبر الحسین ولیک وابن ولیک، أخذتها حرزاً لما أخاف ولما لا أخاف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یرد علیک ما لا تخاف</w:t>
      </w:r>
      <w:r>
        <w:rPr>
          <w:rFonts w:eastAsia="IRNazanin" w:cs="IRNazanin"/>
          <w:color w:val="111111"/>
          <w:sz w:val="28"/>
          <w:szCs w:val="28"/>
          <w:rtl w:val="true"/>
          <w:lang w:bidi="fa-IR"/>
        </w:rPr>
        <w:t>.</w:t>
      </w:r>
      <w:bookmarkStart w:id="103" w:name="pg2577_16706"/>
    </w:p>
    <w:p>
      <w:pPr>
        <w:pStyle w:val="BookText"/>
        <w:rPr/>
      </w:pPr>
      <w:bookmarkEnd w:id="103"/>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فأخذتها کما قال لی فأصح الله بدنی وکان لی أمان من کل خوف، مما خفت ومما لم أخف کما 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رأیت بحمد الله بعدها مکروها</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 w:name="__RefHeading___Toc124436_1395250215"/>
      <w:bookmarkStart w:id="105" w:name="_Toc39"/>
      <w:bookmarkEnd w:id="104"/>
      <w:r>
        <w:rPr>
          <w:rtl w:val="true"/>
        </w:rPr>
        <w:t>المسألة الثالثة</w:t>
      </w:r>
      <w:r>
        <w:rPr>
          <w:rtl w:val="true"/>
        </w:rPr>
        <w:t xml:space="preserve">: </w:t>
      </w:r>
      <w:r>
        <w:rPr>
          <w:rtl w:val="true"/>
        </w:rPr>
        <w:t>إنها أمان من کل خوف، علم الإنسان مصدره أم لم یعلم</w:t>
      </w:r>
      <w:bookmarkEnd w:id="105"/>
    </w:p>
    <w:p>
      <w:pPr>
        <w:pStyle w:val="BookText"/>
        <w:rPr/>
      </w:pPr>
      <w:r>
        <w:rPr>
          <w:rFonts w:ascii="IRNazanin" w:hAnsi="IRNazanin" w:eastAsia="IRNazanin"/>
          <w:color w:val="111111"/>
          <w:sz w:val="28"/>
          <w:sz w:val="28"/>
          <w:szCs w:val="28"/>
          <w:rtl w:val="true"/>
          <w:lang w:bidi="fa-IR"/>
        </w:rPr>
        <w:t>روی السید ابن طاووس 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لما ورد الصادق علیه السلام إلی العراق اجتمع إلیه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مولانا، تربة قبر مولانا الحسین شفاء من کل داء، وهل هی أمان من کل 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أراد أحدکم أن تکون أماناً من کل خوف فلیأخذ المسبحة من تربته ویدعو دعاء لیلة المبیت علی الفراش</w:t>
      </w:r>
      <w:r>
        <w:rPr>
          <w:rStyle w:val="FootnoteAnchor"/>
          <w:rtl w:val="true"/>
        </w:rPr>
        <w:footnoteReference w:id="159"/>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یقبلها ویضعها علی عینیه ویقول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إنی أسألک بحق هذه التربة، وبحق صاحبها، وبحق جده، وبحق أبیه، وبحق أمه وأخیه، وبحق ولده الطاهرین، اجعلها شفاء من کل داء، وأماناً من کل خوف، وحفظاً من کل سوء، ثم یضعها فی جیبه، فإن فعل ذلک</w:t>
      </w:r>
      <w:bookmarkStart w:id="106" w:name="pg2577_16707"/>
    </w:p>
    <w:p>
      <w:pPr>
        <w:pStyle w:val="BookText"/>
        <w:rPr/>
      </w:pPr>
      <w:bookmarkEnd w:id="106"/>
      <w:r>
        <w:rPr>
          <w:rFonts w:ascii="IRNazanin" w:hAnsi="IRNazanin" w:eastAsia="IRNazanin"/>
          <w:color w:val="111111"/>
          <w:sz w:val="28"/>
          <w:sz w:val="28"/>
          <w:szCs w:val="28"/>
          <w:rtl w:val="true"/>
          <w:lang w:bidi="fa-IR"/>
        </w:rPr>
        <w:t>فی الغداة فلا یزال فی أمان الله حتی العشاء، وإن فعل ذلک فی العشاء فلا یزال فی أمان الله حتی الغداة</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 w:name="__RefHeading___Toc124438_1395250215"/>
      <w:bookmarkStart w:id="108" w:name="_Toc40"/>
      <w:bookmarkEnd w:id="107"/>
      <w:r>
        <w:rPr>
          <w:rtl w:val="true"/>
        </w:rPr>
        <w:t>المسألة الرابعة</w:t>
      </w:r>
      <w:r>
        <w:rPr>
          <w:rtl w:val="true"/>
        </w:rPr>
        <w:t xml:space="preserve">: </w:t>
      </w:r>
      <w:r>
        <w:rPr>
          <w:rtl w:val="true"/>
        </w:rPr>
        <w:t>إنها أمان من عذاب القبر</w:t>
      </w:r>
      <w:bookmarkEnd w:id="108"/>
    </w:p>
    <w:p>
      <w:pPr>
        <w:pStyle w:val="BookText"/>
        <w:rPr/>
      </w:pPr>
      <w:r>
        <w:rPr>
          <w:rFonts w:ascii="IRNazanin" w:hAnsi="IRNazanin" w:eastAsia="IRNazanin"/>
          <w:color w:val="111111"/>
          <w:sz w:val="28"/>
          <w:sz w:val="28"/>
          <w:szCs w:val="28"/>
          <w:rtl w:val="true"/>
          <w:lang w:bidi="fa-IR"/>
        </w:rPr>
        <w:t>وهذا الأثر مرتبط أیضاً بمقام خاتم النبوة صلی الله علیه وآله وسلم فبه یرفع العذاب لما مرّ بیانه سابقاً، ولا یخفی أنّ الإنسان أحوج ما یحتاج إلیه فی الواقع هو الأمان فی قبره، حیث لا معین ولا مغیث إلا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الذی برحمته دل الإنسان علی الأسباب التی تحقق له الأمان وتقیه العذاب فی البرزخ کالصدقة الجاریة والعلم الذی ینتفع به، والولد الصالح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کلها أسباب للرحمة الإلهیة التی خصت بها هذه الأمة المرحومة، فکیف إذا کان الأمر مرتبطاً بشکل مباشر بمن وصفه تعالی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أَرْسَلْنَاکَ إِلَّا رَحْمَةً لِّلْعَالَمِینَ</w:t>
      </w:r>
      <w:r>
        <w:rPr>
          <w:rFonts w:eastAsia="Amiri" w:cs="Amiri" w:ascii="Amiri" w:hAnsi="Amiri"/>
          <w:color w:val="111111"/>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وبولده الحسین علیه السلام وروح القدس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عنهم علیهم السلام أحادیث عدة نختار بعضاً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توضع مع المیت فی قبره، وتخلط بحنوطه وهو ما روی عن الحمیری رحمة الله وکان قد کتب إلی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یسأله عن طین القبر، یوضع مع المیت فی قبره أیجوز ذلک أم لا؟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توضع مع المیت فی قبره ویخلط بحنوطه إن شاء الله</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توضع مقابل وجه المیت عن جعفر بن عیسی، أنه سمع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أحدکم إذا دفن المیت ووسده التراب أن یضع مقابل وجهه لبنة من الطین، ولا یضعها تحت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أردف العلامة النوری هذه الروایة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الطین المعهود للتبرک، وهو طین قبر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والقرینة ظاهرة، وقد فهم الشیخ ــ الطوسی ــ ذلک أیضاً فأورد الحدیث فی جملة أحادیث تربة الحسین علیه السلام</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توضع مع المیت لتستر علیه من کشف الذنوب روی الشیخ الحر العاملی رحمة الله عن الحسن بن یوسف بن المطهر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امرأة کانت تزنی، وتضع أولادها وتحرقهم بالنار خوفاً من أهلها، ولم یعلم بها غیر أمها، فلما ماتت دفنت فانکشف التراب عنها ولم تقبلها الأرض، فنقلت من ذلک المکان إلی غیره، فجری لها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أهلها إلی الصادق علیه السلام وحکوا له القصة، فقال لأمها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کانت تصنع هذه فی حیاتها من المعاصی؟</w:t>
      </w:r>
      <w:r>
        <w:rPr>
          <w:rFonts w:eastAsia="IRNazanin" w:cs="IRNazanin"/>
          <w:color w:val="111111"/>
          <w:sz w:val="28"/>
          <w:szCs w:val="28"/>
          <w:rtl w:val="true"/>
          <w:lang w:bidi="fa-IR"/>
        </w:rPr>
        <w:t>».</w:t>
      </w:r>
      <w:bookmarkStart w:id="109" w:name="pg2577_16709"/>
    </w:p>
    <w:p>
      <w:pPr>
        <w:pStyle w:val="BookText"/>
        <w:rPr/>
      </w:pPr>
      <w:bookmarkEnd w:id="109"/>
      <w:r>
        <w:rPr>
          <w:rFonts w:ascii="IRNazanin" w:hAnsi="IRNazanin" w:eastAsia="IRNazanin"/>
          <w:color w:val="111111"/>
          <w:sz w:val="28"/>
          <w:sz w:val="28"/>
          <w:szCs w:val="28"/>
          <w:rtl w:val="true"/>
          <w:lang w:bidi="fa-IR"/>
        </w:rPr>
        <w:t>فأخبرته بباطن أمرها، فقال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الأرض لا تقبل هذه، لأنها کانت تعذب خلق الله بعذاب الله، اجعلوا فی قبرها شیئاً من تربة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 ذلک بها فسترها الله تعالی</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الأحادیث لتدل بشکل واضح علی ما أکرم الله به التربة الحسینیة من حملها لهذا الأثر الغیبی المخصوص بمقام سید الأنبیاء والمرسلین صلی الله علیه وآله وسلم بکونه رافعاً للعذاب ومانعاً من نزوله کما أسلفنا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عن هذه المرأة العذاب المتمثل بتکرر إنزالها فی أکثر من قبر ورفض الأرض لاستقبالها ــ فرفع ــ ببرکة التربة الحسینیة وما خصت به من آثار غیبیة، کما کان الله یرفع العذاب عن هذه الأمة لوجود رسول الله صلی الله علیه وآله وسلم، وإن کان فیها منافقون لم یؤمنوا به، بل کانوا یتربصون الدوائر به وبأهل بیته ومن والاهم</w:t>
      </w:r>
      <w:r>
        <w:rPr>
          <w:rFonts w:eastAsia="IRNazanin" w:cs="IRNazanin"/>
          <w:color w:val="111111"/>
          <w:sz w:val="28"/>
          <w:szCs w:val="28"/>
          <w:rtl w:val="true"/>
          <w:lang w:bidi="fa-IR"/>
        </w:rPr>
        <w:t>.</w:t>
      </w:r>
    </w:p>
    <w:p>
      <w:pPr>
        <w:pStyle w:val="Heading4"/>
        <w:numPr>
          <w:ilvl w:val="3"/>
          <w:numId w:val="1"/>
        </w:numPr>
        <w:rPr/>
      </w:pPr>
      <w:bookmarkStart w:id="110" w:name="__RefHeading___Toc124440_1395250215"/>
      <w:bookmarkStart w:id="111" w:name="_Toc41"/>
      <w:bookmarkEnd w:id="110"/>
      <w:r>
        <w:rPr>
          <w:rtl w:val="true"/>
        </w:rPr>
        <w:t>المسألة الخامسة</w:t>
      </w:r>
      <w:r>
        <w:rPr>
          <w:rtl w:val="true"/>
        </w:rPr>
        <w:t xml:space="preserve">: </w:t>
      </w:r>
      <w:r>
        <w:rPr>
          <w:rtl w:val="true"/>
        </w:rPr>
        <w:t>السجود علیها یخرق الحجب السبعة</w:t>
      </w:r>
      <w:bookmarkEnd w:id="111"/>
    </w:p>
    <w:p>
      <w:pPr>
        <w:pStyle w:val="BookText"/>
        <w:rPr/>
      </w:pPr>
      <w:r>
        <w:rPr>
          <w:rFonts w:ascii="IRNazanin" w:hAnsi="IRNazanin" w:eastAsia="IRNazanin"/>
          <w:color w:val="111111"/>
          <w:sz w:val="28"/>
          <w:sz w:val="28"/>
          <w:szCs w:val="28"/>
          <w:rtl w:val="true"/>
          <w:lang w:bidi="fa-IR"/>
        </w:rPr>
        <w:t>علة حدوث الخرق بواسطة التربة المقدسة من الآثار الغیبیّة المرتبطة بمقام خاتم الأنبیاء والمرسلین صلی الله علیه وآله وسلم هو کشف الحجب، والمراد به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الحجب التی تحیط بالسموات السبع کما دلت علیه الروایة الواردة عن الإمام أبی الحسن موسی بن جعفر علیهما السلام، قال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 السموات سبعاً، والأرضین سبعاً، والحجب سبعاً، فلما أسری</w:t>
      </w:r>
    </w:p>
    <w:p>
      <w:pPr>
        <w:pStyle w:val="BookText"/>
        <w:rPr/>
      </w:pPr>
      <w:r>
        <w:rPr>
          <w:rFonts w:ascii="IRNazanin" w:hAnsi="IRNazanin" w:eastAsia="IRNazanin"/>
          <w:color w:val="111111"/>
          <w:sz w:val="28"/>
          <w:sz w:val="28"/>
          <w:szCs w:val="28"/>
          <w:rtl w:val="true"/>
          <w:lang w:bidi="fa-IR"/>
        </w:rPr>
        <w:t>بالنبی صلی الله علیه وآله وسلم فکان من ربه کقاب قوسین أو أدنی، رفع له حجاب من حجب، فکبر رسول الله صلی الله علیه وآله وسلم وجعل یقول الکلمات التی تقال فی الافتتاح، فلما رفع له الثانی کبرّ، فلم یزل کذلک حتی بلغ سبع حجب، فکبر سبع تکبیرات، فلتلک العلة یکبّر للافتتاح فی الصلاة سبع تکبیرات</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فهم العلة فی کشف الحجب السبعة عند السجود علی تربة قبر الإمام الحسین علیه السلام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النبی صلی الله علیه وآله وسلم قد کشف الله له الحجب السبعة فی الإسراء والمعراج فوصل إلی مقامٍ لم ولن یبلغه مخلوق قط لا قبله ولا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دَنَا فَتَدَلَّی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قَابَ قَوْسَیْنِ أَوْ أَدْنَی</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 للتربة المقدسة بعد تشرّفها بتقبیل رسول الله صلی الله علیه وآله وسلم ومزجها بدمع عینیه هذا الأثر الغیبی الذی یکشف الحجب السبعة،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الأکرم صلی الله علیه وآله وسلم قد منحها هذه الخاصیة بإذن الله تعالی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الحجب تحول دون وصول کل عمل فیه شائبة من الآثام؛ فکلما طهر العمل کلما استطاع أن یخترق هذه الحجب علی حسب طهارته؛ فبعضها یخترق حجاباً واحداً، وبعضها حجابین وبعضها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وبعضها محجور علیه</w:t>
      </w:r>
      <w:r>
        <w:rPr>
          <w:rFonts w:eastAsia="IRNazanin" w:cs="IRNazanin"/>
          <w:color w:val="111111"/>
          <w:sz w:val="28"/>
          <w:szCs w:val="28"/>
          <w:rtl w:val="true"/>
          <w:lang w:bidi="fa-IR"/>
        </w:rPr>
        <w:t>.</w:t>
      </w:r>
      <w:bookmarkStart w:id="112" w:name="pg2577_16711"/>
    </w:p>
    <w:p>
      <w:pPr>
        <w:pStyle w:val="BookText"/>
        <w:rPr/>
      </w:pPr>
      <w:bookmarkEnd w:id="112"/>
      <w:r>
        <w:rPr>
          <w:rFonts w:ascii="IRNazanin" w:hAnsi="IRNazanin" w:eastAsia="IRNazanin"/>
          <w:color w:val="111111"/>
          <w:sz w:val="28"/>
          <w:sz w:val="28"/>
          <w:szCs w:val="28"/>
          <w:rtl w:val="true"/>
          <w:lang w:bidi="fa-IR"/>
        </w:rPr>
        <w:t>وکی یتمکن الإنسان من الوصول بعمله إلی هذا المقام فلابد له من احدی الوسیلتین، إما تقدیم رسول الله صلی الله علیه وآله وسلم بین یدی هذا العمل، لأنه صلی الله علیه وآله وسلم هو الوحید الذی کشفت له هذه الحجب، وأما أن یکون العمل طاهراً بالمستوی الذی یمکّنه من اختراق سبعة حجب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 الحالین معذور تحصیلهما لارتباطهما بشروط عدیدة، فقد دل النبی الأعظم صلی الله علیه وآله وسلم علی ما هو أیسر من ذلک وهو تقدیم تربة قبر الإمام الحسین علیه السلام فی الأعمال، ولاسیما السجود علیها، فإنه یخرق الحجب السبعة، ویوصل عمل المؤمن ودعاءه إلی حیث لا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أحادیث العترة صلوات الله علیهم فی بیان خصوصیة هذا الأثر، فهی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أخرجه شیخ الطائفة رحمة الله،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لأبی عبد الله ــ الصادق ــ علیه السلام خریطة دیباج صفراء فیها تربة أبی عبد الله ــ الحسین ــ علیه السلام، فکان إذا حضرته الصلاة صب علی سجادته، وسجد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السجود علی تربة أبی عبد الله یخرق الحجب السبعة</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 w:name="__RefHeading___Toc124442_1395250215"/>
      <w:bookmarkStart w:id="114" w:name="_Toc42"/>
      <w:bookmarkEnd w:id="113"/>
      <w:r>
        <w:rPr>
          <w:rtl w:val="true"/>
        </w:rPr>
        <w:t>المسألة السادسة</w:t>
      </w:r>
      <w:r>
        <w:rPr>
          <w:rtl w:val="true"/>
        </w:rPr>
        <w:t xml:space="preserve">: </w:t>
      </w:r>
      <w:r>
        <w:rPr>
          <w:rtl w:val="true"/>
        </w:rPr>
        <w:t>السجود علی التربة الحسینیة ینور إلی الأرض السابعة</w:t>
      </w:r>
      <w:bookmarkEnd w:id="11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الأثر الغیبی للتربة الحسینیة اکتسب أیضاً من خلال تشرفها بدمع رسول الله صلی الله علیه وآله وسلم وقد کشف الحدیث الوارد عن الإمام الصادق علیه السلام هذا الأثر الغیبی لهذه التربة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الشیخ الصدوق رحمة الله، عنه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علی طین قبر الحسین علیه السلام ینوّر إلی الأرض السابعة، ومن کان معه سبحة من طین قبر الحسین علیه السلام کتب مسبّحاً وإن لم یسبح بها والتسبیح بالأصابع أفضل منه بغیرها</w:t>
      </w:r>
      <w:r>
        <w:rPr>
          <w:rStyle w:val="FootnoteAnchor"/>
          <w:rtl w:val="true"/>
        </w:rPr>
        <w:footnoteReference w:id="168"/>
      </w:r>
      <w:r>
        <w:rPr>
          <w:rFonts w:ascii="IRNazanin" w:hAnsi="IRNazanin" w:eastAsia="IRNazanin"/>
          <w:color w:val="111111"/>
          <w:sz w:val="28"/>
          <w:sz w:val="28"/>
          <w:szCs w:val="28"/>
          <w:rtl w:val="true"/>
          <w:lang w:bidi="fa-IR"/>
        </w:rPr>
        <w:t>لأنها مسؤولات یوم القیامة</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أثر غیبی آخر وهو من الآثار التی ترتبت علی تشرف التربة المقدسة بخواص مقام خاتم الأنبیاء والمرسلین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للقارئ الکریم أن یتوصل إلی هذا الأثر من خلال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القرآن الکریم فی قضیة خروج مریم علیها السلام من بیت المقدس حینما جاءها المخاض فالتجأت إلی جذع النخلة، وهنا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یکشف القرآن فی هذه اللحظات عن بعض الآثار الغیبیة، والکرامات الخاصة بأولیاء الله عزوجل، فکان من بینها اختزال الزمان من شهور عدة، للحظات قلیلة، ربما هی عشر أعشار الثانیة، حینما وضعت مریم علیها السلام یدها علی هذا الجذع المیت فدبت فیه الحیاة، وأثمر رطباً جنیاً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لیجد العقل نفسه ساجداً لهذا الخرق فی السنن والقوانین التی کان یری أنها من المحال أن تتغیر أو تختزل إلی هذا المستوی الذی یراه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قوة لا یمکن لأی شیء أن یقف أمامها، بل لیس لأی إنسان القدرة علی مجرد التفکیر فی الوقوف أمام هذه القوة، لأن الخرق الذی وقع فی الزمان والمکان، أسرع من دوران الفکر وخطرات الذهن، فالوقت الذی تستغرقه المعلومة فی سیرها وحرکتها فی عقل الإنسان، أکثر بکثیر من الوقت الذی تم فیه اختزال الزمن عند تکون هذا الجذع المیت إلی نخلة حیة تساقط رطباً جنیاً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والشواهد القرآنیة علی ذلک کثیرة،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 عِندَهُ عِلْمٌ مِّنَ الْکِتَابِ أَنَا آتِیکَ بِهِ قَبْلَ أَن یَرْتَدَّ إِلَیْکَ طَرْفُکَ</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ویبدو أن الإعجاز القرآنی حینما أشار إلی إحضار عرش بلقیس من الیمن إلی بیت المقدس لیضعه بین یدی سلیمان علیه السلام، قد حدث قبل أن ینتهی الوقت الذی یحتاجه الفکر فی نقل المعلومات ودورانها فی ساحات الذهن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والعجیب فی الأمر لیس هذه السرعة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هو المحافظة علی محتویات هذا العرش ومقتنیاته وتوابعه ولوازمه الذی تم نقله بهذه السرعة التی کلما ازدادت احتاجت إلی قوة موازیة لها بالحجم لتمنع التصادم عند هبوط العرش واستقراره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ازدادت السرعة أدت إلی زیادة فی الاحتکاک بین الأجسام وذرات الهواء بما یؤدی إلی التمزق والاحتراق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هذا کله لم یتحدث</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مُسْتَقِرًّا عِندَهُ قَالَ هَذَا مِن فَضْلِ رَبِّی لِیَبْلُوَنِی أَأَشْکُرُ أَمْ أَکْفُرُ وَمَن</w:t>
      </w:r>
    </w:p>
    <w:p>
      <w:pPr>
        <w:pStyle w:val="BookText"/>
        <w:rPr/>
      </w:pPr>
      <w:r>
        <w:rPr>
          <w:rFonts w:ascii="Amiri" w:hAnsi="Amiri" w:eastAsia="Amiri" w:cs="Amiri"/>
          <w:color w:val="111111"/>
          <w:sz w:val="28"/>
          <w:sz w:val="28"/>
          <w:szCs w:val="28"/>
          <w:rtl w:val="true"/>
          <w:lang w:bidi="ar-SA"/>
        </w:rPr>
        <w:t>شَکَرَ فَإِنَّمَا یَشْکُرُ لِنَفْسِهِ</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التفت نبی الله سلیمان علیه السلام إلی ذلک واحتار متعجباً لا یدری أیعجب من سرعة إحضار العرش ونقله أم استقراره وحفظه بجمیع محتویاته، بل إن بلقیس وخدمها وحشمها وجندها لم یلحظ أحد منهم ما جری وکیف یلحظون والأمر ربما تم فی أقل من طرفة عین، وکما عبرت عنه 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یَرْتَدَّ إِلَیْکَ طَرْفُکَ</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هذه الآثار کانت لأولیاء الله تعالی فکیف ستکون تلک الآثار عند سید الأنبیاء والمرسلین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منحت التربة الحسینیة المقدسة خواصاً وآثاراً خاصة نالتها من مقام سید الأنبیاء والمرسلین صلی الله علیه وآله وسلم فکان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السجود علیها ینور إلی الأرض السابعة؛ فماذا یعنی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اتحدت نیة المؤمن بالسجود لله عزوجل، مع موضع السجود الذی اکتسب هذه الآثار التکوینیة، فإن لهذا العمل نوراً یصل إلی الأرض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فیبدد ظلامها؛ من خلال عملیة الاختزال الزمانی والخرق المکانی وهو ما یعرف بالطی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نَطْوِی السَّمَاء کَطَیِّ السِّجِلِّ لِلْکُتُبِ کَمَا بَدَأْنَا أَوَّلَ خَلْقٍ نُّعِیدُهُ وَعْدًا</w:t>
      </w:r>
    </w:p>
    <w:p>
      <w:pPr>
        <w:pStyle w:val="BookText"/>
        <w:rPr/>
      </w:pPr>
      <w:r>
        <w:rPr>
          <w:rFonts w:ascii="Amiri" w:hAnsi="Amiri" w:eastAsia="Amiri" w:cs="Amiri"/>
          <w:color w:val="111111"/>
          <w:sz w:val="28"/>
          <w:sz w:val="28"/>
          <w:szCs w:val="28"/>
          <w:rtl w:val="true"/>
          <w:lang w:bidi="ar-SA"/>
        </w:rPr>
        <w:t>عَلَیْنَا إِنَّا کُنَّا فَاعِلِینَ</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السجود علی التربة الحسینیة المقدسة، یحرک تلک الذرات الکونیة، لیصل أثرها إلی الأرض السابعة، مختزلاً فی ذلک الزمن المستغرق للوصول إلی هذه النقطة أو تلک من الأرض السابعة، ومخترقاً لتلک الأراضی التی خلقها الله تعالی فی کل حالة سجود یقوم بها المؤمن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الحکمة فی هذا الأثر الغیبی فیمکن استظهارها من خلال بعض المفردات التی وردت فی حدیث الإمام الصادق علیه السلام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السجود علی طین قبر الإمام الحسین علیه الصلاة والسلام له من الأثر التعبدی والثواب بما یقوم به سکان هذه الأراضی السبع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للساجد علی هذه التربة ثواب عبادة من هم فی هذه الأرض حتی الأرض السابعة، هذا 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هذا العمل تترتب علیه آثار حیاتیة تصل إلی أماکن هی من حیث البعد الأرض السابعة،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جعل حفظ هذه المکونات الوجودیة وصونها من العذاب قائماً علی تلک الآثار الغیبیة التی حملتها التربة المقدسة عند تشرفها بتقبیل رسول الله صلی الله علیه وآله وسلم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لقوله تعالی</w:t>
      </w:r>
      <w:r>
        <w:rPr>
          <w:rFonts w:eastAsia="IRNazanin" w:cs="IRNazanin"/>
          <w:color w:val="111111"/>
          <w:sz w:val="28"/>
          <w:szCs w:val="28"/>
          <w:rtl w:val="true"/>
          <w:lang w:bidi="fa-IR"/>
        </w:rPr>
        <w:t>:</w:t>
      </w:r>
      <w:bookmarkStart w:id="115" w:name="pg2577_16716"/>
    </w:p>
    <w:p>
      <w:pPr>
        <w:pStyle w:val="BookText"/>
        <w:rPr/>
      </w:pPr>
      <w:bookmarkEnd w:id="1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اللّهُ لِیُعَذِّبَهُمْ وَأَنتَ فِیهِمْ وَمَا کَانَ اللّهُ مُعَذِّبَهُمْ وَهُمْ یَسْتَغْفِرُونَ</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أمر غیر مستهجن، أی أن یکون مدی الأثر الغیبی للتربة الحسینیة وسریانه فی الأشیاء إلی الأرض السابعة؛ ومما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أثر الحیاة من جبرائیل علیه السلام إلی فرسه ومن فرسه إلی التربة التی حملها السامری من تحت حافر الفرس فسرت آثارها فی العجل</w:t>
      </w:r>
      <w:r>
        <w:rPr>
          <w:rFonts w:eastAsia="IRNazanin" w:cs="IRNazanin"/>
          <w:color w:val="111111"/>
          <w:sz w:val="28"/>
          <w:szCs w:val="28"/>
          <w:rtl w:val="true"/>
          <w:lang w:bidi="fa-IR"/>
        </w:rPr>
        <w:t>.</w:t>
      </w:r>
    </w:p>
    <w:p>
      <w:pPr>
        <w:pStyle w:val="Heading4"/>
        <w:numPr>
          <w:ilvl w:val="3"/>
          <w:numId w:val="1"/>
        </w:numPr>
        <w:rPr/>
      </w:pPr>
      <w:bookmarkStart w:id="116" w:name="__RefHeading___Toc124444_1395250215"/>
      <w:bookmarkStart w:id="117" w:name="_Toc43"/>
      <w:bookmarkEnd w:id="116"/>
      <w:r>
        <w:rPr>
          <w:rtl w:val="true"/>
        </w:rPr>
        <w:t>المسألة السابعة</w:t>
      </w:r>
      <w:r>
        <w:rPr>
          <w:rtl w:val="true"/>
        </w:rPr>
        <w:t xml:space="preserve">: </w:t>
      </w:r>
      <w:r>
        <w:rPr>
          <w:rtl w:val="true"/>
        </w:rPr>
        <w:t xml:space="preserve">الحکمة فی جعل هذه الخصائص المکانیة والعبادیة والغیبیة فی التربة الحسینیة </w:t>
      </w:r>
      <w:r>
        <w:rPr>
          <w:rtl w:val="true"/>
        </w:rPr>
        <w:t>(</w:t>
      </w:r>
      <w:r>
        <w:rPr>
          <w:rtl w:val="true"/>
        </w:rPr>
        <w:t>زادها الله من فضله</w:t>
      </w:r>
      <w:r>
        <w:rPr>
          <w:rtl w:val="true"/>
        </w:rPr>
        <w:t>)</w:t>
      </w:r>
      <w:bookmarkEnd w:id="117"/>
    </w:p>
    <w:p>
      <w:pPr>
        <w:pStyle w:val="BookText"/>
        <w:rPr/>
      </w:pPr>
      <w:r>
        <w:rPr>
          <w:rFonts w:ascii="IRNazanin" w:hAnsi="IRNazanin" w:eastAsia="IRNazanin"/>
          <w:color w:val="111111"/>
          <w:sz w:val="28"/>
          <w:sz w:val="28"/>
          <w:szCs w:val="28"/>
          <w:rtl w:val="true"/>
          <w:lang w:bidi="fa-IR"/>
        </w:rPr>
        <w:t>إنّ المتتبع للأحادیث الشریفة الواردة عن أهل البیت علیهم السلام ولاسیما الأحادیث النبویة یجد أن قضیة عاشوراء وما یحف بها من وقائع وأحداث قد شغلت حیزاً کبیراً من هذه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ونجد أیضاً ان النبی الأکرم صلی الله علیه وآله وسلم قد کشف عن ما یجری علی ولده الإمام الحسین علیه السلام من قبل أن یولد، کحدیثه صلی الله علیه وآله وسلم مع علی وفاطمة علیهما السلام فی لیلة زفافهما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الطبری هذه الحادثة عن أمیر المؤمنین علیه السلام؛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فی آخر السحر أحسست برسول الله فذهبت لأنهض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مکانک أتیتک فی فراشک رحمک الله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فأدخل رجلیه معنا فی الدثار ثم أخذ مدرعة کانت تحت رأس فاطمة</w:t>
      </w:r>
    </w:p>
    <w:p>
      <w:pPr>
        <w:pStyle w:val="BookText"/>
        <w:rPr/>
      </w:pPr>
      <w:r>
        <w:rPr>
          <w:rFonts w:ascii="IRNazanin" w:hAnsi="IRNazanin" w:eastAsia="IRNazanin"/>
          <w:color w:val="111111"/>
          <w:sz w:val="28"/>
          <w:sz w:val="28"/>
          <w:szCs w:val="28"/>
          <w:rtl w:val="true"/>
          <w:lang w:bidi="fa-IR"/>
        </w:rPr>
        <w:t>فاستیقظت، فبکی وبکت وبکیت لبکائهما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وأمی یا رسول الله بکیت وبکت فاطمة، فبکیت لبکائکما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جبرائیل فبشرنی بفرخین یکونان لک، ثم عزیت بأحدهما وعلمت أنه یقتل غریبا عطشانا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فبکت فاطمة حتی علا بکاؤها،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 لم یقتلوه وأنت جده وعلی أبوه وأنا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لطلبهم الملک، أما أنهم سیظهر علیهم سیف لا یغمد إلا علی ید المهدی من ولدک؛ یا علی من أحبک وأحب ذریتک فقد أحبنی، ومن أحبنی أحبه الله؛ ومن أبغضک وأبغض ذریتک فقد أبغضنی؛ ومن أبغضنی أبغضه الله وأدخله النار</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وأخبر صلی الله علیه وآله وسلم کذلک عن استشهاد الإمام الحسین علیه السلام فی ولادته وعند اللحظات الأولی لاستقباله، فقد بکی وبکی معه والداه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وفاطمة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یخبرهما بما یجری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الشیخ الصدوق هبوط جبرائیل علیه السلام لتهنئة النبی صلی الله علیه وآله وسلم بولادة الحسین علیه السلام وتعزیته باستشهاده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هبط جبرئیل علیه السلام علی النبی صلی الله علیه وآله فهنأه کما أمره الله عز وجل، وعزاه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النبی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تقتله أمتی؟</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هؤلاء بأمتی أنا بریء منهم، والله عز وجل بریء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بریء منهم 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النبی صلی الله علیه وآله علی فاطمة علیها السلام فهنأها وعزاها فبکت فاطمة علیها السلام، وقالت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لیتنی لم ألده؛ قاتل الحسین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أشهد بذلک یا فاطمة، ولکنه لا یقتل حتی یکون منه إمام یکون منه الأئمة الهادیة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والأئمة بعدی الهادی علی، والمهتدی الحسن، والناصر الحسین، والمنصور علی بن الحسین، والشافع محمد بن علی، والنفاع جعفر بن محمد، والأمین موسی بن جعفر، والرضا علی بن موسی، والفعال محمد بن علی، والمؤتمن علی بن محمد، والعلام الحسن بن علی، ومن یصلی خلفه عیسی ابن مریم علیه السلام القائم علیه السلام</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وأخبر کذلک عما یجری علیه وهو طفل صغیر کما مرّ فی حدیث أم سلمة</w:t>
      </w:r>
    </w:p>
    <w:p>
      <w:pPr>
        <w:pStyle w:val="BookText"/>
        <w:rPr/>
      </w:pP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ذلک یکشف عن أن التربة التی سیدفن فیها الإمام الحسین علیه السلام قد شملتها الألطاف الإلهیة من قبل أن یولد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جمیع هذه التشریفات والخصائص التی خص الله تعالی بها التربة الحسینیة إنما هی لسبب ما شهدته هذه التربة من صور الإخلاص لله تعالی، والتضحیة فی سبیل شریعة المصطفی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وعد الله تعالی عباده الصالحین بأن یجزیهم أجر ما صبروا ویوفی إلیهم أجورهم فی الدنیا قبل الآخرة لکونه أکرم الأکرمین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فقد جعل الله تعالی لهذه التضحیة والشهادة والإخلاص التی أظهرها الإمام الحسین علیه السلام فی یوم عاشوراء وعلی ثری کربلاء جزاء تمثل بمنحه علیه السلام خصائص لم یجعلها الله تعالی لغیره من المعصومین علیهم السلام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دلت علیها الأحادیث الشریفة، وهی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عن طاووس الیمانی،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النبی صلی الله علیه وآله وسلم والحسن علی عاتقه والحسین علی فخذه یلثمهما ویقبلهما ویقول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والاهما وعاد من عاداهما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عباس کأنی به وقد خضبت شیبته من دمه، یدعو فلا یجاب ویستنصر فلا ینصر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یفعل ذلک یا رسول الله؟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أشرار أمتی، ما لهم لا أنالهم الله شفاعتی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عباس من زاره عارفاً بحقه کتب له ألف حجة وألف عمرة، ألا من زاره فکأنما زارنی، ومن زارنی فکأنما زار الله، وحق الزائر علی الله أن لا یعذبه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وإن الإجابة تحت قبته، والشفاء فی تربته، والأئمة من ولده</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وجعفر بن محمد علیهما السلام یقولان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عوض الحسین علیه السلام من قتله أن الإمامة من ذریته، والشفاء فی تربته، وإجابة الدعاء عند قبره، ولا تعد أیام زائریه جائیاً وراجعاً من عمره</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نجد أن کل هذه التشریفات والخصائص والآثار الغیبیة المکتسبة من خلال نزول الأمر الإلهی لروح القدس بحمل التربة الحسینیة إلی سید الأنبیاء والمرسلین صلی الله علیه وآله وسلم وتکریمها بتلک الآثار الغیبیة إنما هو جزاء لما قدمه الإمام الحسین علیه السلام لله رب العالمین، ولذا کان تحقق الأثر الغیبی مشروطاً بمعرفة حق الإمام الحسین علیه السلام</w:t>
      </w:r>
      <w:r>
        <w:rPr>
          <w:rFonts w:eastAsia="IRNazanin" w:cs="IRNazanin"/>
          <w:color w:val="111111"/>
          <w:sz w:val="28"/>
          <w:szCs w:val="28"/>
          <w:rtl w:val="true"/>
          <w:lang w:bidi="fa-IR"/>
        </w:rPr>
        <w:t>.</w:t>
      </w:r>
      <w:bookmarkStart w:id="118" w:name="pg2577_16721"/>
    </w:p>
    <w:p>
      <w:pPr>
        <w:pStyle w:val="Heading3"/>
        <w:numPr>
          <w:ilvl w:val="2"/>
          <w:numId w:val="1"/>
        </w:numPr>
        <w:rPr/>
      </w:pPr>
      <w:bookmarkStart w:id="119" w:name="__RefHeading___Toc124446_1395250215"/>
      <w:bookmarkStart w:id="120" w:name="_Toc44"/>
      <w:bookmarkEnd w:id="118"/>
      <w:bookmarkEnd w:id="119"/>
      <w:r>
        <w:rPr>
          <w:rtl w:val="true"/>
        </w:rPr>
        <w:t>المبحث الرابع</w:t>
      </w:r>
      <w:r>
        <w:rPr>
          <w:rtl w:val="true"/>
        </w:rPr>
        <w:t xml:space="preserve">: </w:t>
      </w:r>
      <w:r>
        <w:rPr>
          <w:rtl w:val="true"/>
        </w:rPr>
        <w:t>آداب الاستشفاء بالتربة الحسینیة</w:t>
      </w:r>
      <w:bookmarkEnd w:id="120"/>
    </w:p>
    <w:p>
      <w:pPr>
        <w:pStyle w:val="Heading4"/>
        <w:numPr>
          <w:ilvl w:val="3"/>
          <w:numId w:val="1"/>
        </w:numPr>
        <w:rPr/>
      </w:pPr>
      <w:bookmarkStart w:id="121" w:name="__RefHeading___Toc124448_1395250215"/>
      <w:bookmarkStart w:id="122" w:name="_Toc45"/>
      <w:bookmarkEnd w:id="121"/>
      <w:r>
        <w:rPr>
          <w:rtl w:val="true"/>
        </w:rPr>
        <w:t>اشارة</w:t>
      </w:r>
      <w:bookmarkEnd w:id="122"/>
    </w:p>
    <w:p>
      <w:pPr>
        <w:pStyle w:val="BookText"/>
        <w:rPr/>
      </w:pPr>
      <w:r>
        <w:rPr>
          <w:rFonts w:ascii="IRNazanin" w:hAnsi="IRNazanin" w:eastAsia="IRNazanin"/>
          <w:color w:val="111111"/>
          <w:sz w:val="28"/>
          <w:sz w:val="28"/>
          <w:szCs w:val="28"/>
          <w:rtl w:val="true"/>
          <w:lang w:bidi="fa-IR"/>
        </w:rPr>
        <w:t>أشارت الأحادیث الشریفة الواردة عن أهل البیت علیهم السلام إلی مجموعة من الآداب المرتبطة بکیفیة أخذ التربة الحسینیة المقدسة أو تناولها لغرض الاستشفاء بها أو التحرز بها من المخاطر والمحاذیر المختلفة کالأمان من السلطان والعدو والسرقة وغیرها من المخاوف التی تصحب الإنسان فی حضره وسفره، وفی لیله ونهاره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سنشیر أولا إلی المکان المرخص به لحمل التربة المقدسة؛ وما هی حدود ذلک، أی المساحة المخصوصة بتلک الآثار الغیبیة؟</w:t>
      </w:r>
      <w:r>
        <w:rPr>
          <w:rFonts w:eastAsia="IRNazanin" w:cs="IRNazanin"/>
          <w:color w:val="111111"/>
          <w:sz w:val="28"/>
          <w:szCs w:val="28"/>
          <w:rtl w:val="true"/>
          <w:lang w:bidi="fa-IR"/>
        </w:rPr>
        <w:t>.</w:t>
      </w:r>
    </w:p>
    <w:p>
      <w:pPr>
        <w:pStyle w:val="Heading4"/>
        <w:numPr>
          <w:ilvl w:val="3"/>
          <w:numId w:val="1"/>
        </w:numPr>
        <w:rPr/>
      </w:pPr>
      <w:bookmarkStart w:id="123" w:name="__RefHeading___Toc124450_1395250215"/>
      <w:bookmarkStart w:id="124" w:name="_Toc46"/>
      <w:bookmarkEnd w:id="123"/>
      <w:r>
        <w:rPr>
          <w:rtl w:val="true"/>
        </w:rPr>
        <w:t>المسألة الأولی</w:t>
      </w:r>
      <w:r>
        <w:rPr>
          <w:rtl w:val="true"/>
        </w:rPr>
        <w:t xml:space="preserve">: </w:t>
      </w:r>
      <w:r>
        <w:rPr>
          <w:rtl w:val="true"/>
        </w:rPr>
        <w:t>حدود الحائر الحسینی</w:t>
      </w:r>
      <w:bookmarkEnd w:id="124"/>
    </w:p>
    <w:p>
      <w:pPr>
        <w:pStyle w:val="BookText"/>
        <w:rPr/>
      </w:pPr>
      <w:r>
        <w:rPr>
          <w:rFonts w:ascii="IRNazanin" w:hAnsi="IRNazanin" w:eastAsia="IRNazanin"/>
          <w:color w:val="111111"/>
          <w:sz w:val="28"/>
          <w:sz w:val="28"/>
          <w:szCs w:val="28"/>
          <w:rtl w:val="true"/>
          <w:lang w:bidi="fa-IR"/>
        </w:rPr>
        <w:t>یمکن معرفة حدود موضع أخذ التربة الحسینیة من خلال أقوال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عن أبی عبد الله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یؤخذ طین قبر الحسین علیه السلام من عند القبر علی سبعین ذراعا</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لموضع قبر الحسین علیه السلام حرمة معروفة، من عرفها واستجار بها أُجیر</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لی موضعها، قال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 من موضع قبره الیوم خمسة وعشرین ذراعا من ناحیة رجلیه وخمسة وعشرین ذراعا من ناحیة رأسه، وخمسة وعشرین ذراعا من ناحیة</w:t>
      </w:r>
    </w:p>
    <w:p>
      <w:pPr>
        <w:pStyle w:val="BookText"/>
        <w:rPr/>
      </w:pPr>
      <w:r>
        <w:rPr>
          <w:rFonts w:ascii="IRNazanin" w:hAnsi="IRNazanin" w:eastAsia="IRNazanin"/>
          <w:color w:val="111111"/>
          <w:sz w:val="28"/>
          <w:sz w:val="28"/>
          <w:szCs w:val="28"/>
          <w:rtl w:val="true"/>
          <w:lang w:bidi="fa-IR"/>
        </w:rPr>
        <w:t>رجلیه وخمسة وعشرین ذراعا من خلفه، وخمسة وعشرین ذراعا مما یلی وجهه</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الحسین علیه السلام عشرون ذراعا مکسرا، روضة من ریاض الجنة</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وعنه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الحسین علیه السلام خمسة فراسخ من أربع جوانب القبر</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وعنه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 قبر الحسین فیه شفاء وإن أخذ علی رأس میل</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الأحادیث علی تفاوت الفضیلة، فما قرب کان أکثر فضلا وبرکة مما بعد</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الشهید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 الأصحاب علی الاستشفاء بالتربة الحسینیة صلوات الله علی مشرفها، وعلی أفضلیة التسبیح بها وبذلک أخبار متواترة، ویجوز أخذها من حرمه علیه السلام وإن بعد کما سبق، وکلما قرب من الضریح کان أفضل، ولو جیء بتربة ثم</w:t>
      </w:r>
      <w:bookmarkStart w:id="125" w:name="pg2577_16723"/>
    </w:p>
    <w:p>
      <w:pPr>
        <w:pStyle w:val="BookText"/>
        <w:rPr/>
      </w:pPr>
      <w:bookmarkEnd w:id="125"/>
      <w:r>
        <w:rPr>
          <w:rFonts w:ascii="IRNazanin" w:hAnsi="IRNazanin" w:eastAsia="IRNazanin"/>
          <w:color w:val="111111"/>
          <w:sz w:val="28"/>
          <w:sz w:val="28"/>
          <w:szCs w:val="28"/>
          <w:rtl w:val="true"/>
          <w:lang w:bidi="fa-IR"/>
        </w:rPr>
        <w:t>وضعت علی الضریح کان حسنا، ولیقل عند قبضها واستعمالها ما هو مشهور، ولا یتجاوز المستشفی قدر الحمصة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لمن حازها بیعها کیلا ووزنا ومشاهدة، سواء کانت تربة مجردة أو مشتملة علی هیئات الانتفاع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للزائر أن یستصحب منها ما أمکن، لتعم البرکة أهله وولده وبلده، فهی شفاء من کل داء وأمان من کل خوف، ولو طبخت التربة قصدا للحفظ عن التهافت فلا بأس، وترکه أفضل، والسجود علیها من أفضل الأعمال إن شاء الله تعالی</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 w:name="__RefHeading___Toc124452_1395250215"/>
      <w:bookmarkStart w:id="127" w:name="_Toc47"/>
      <w:bookmarkEnd w:id="126"/>
      <w:r>
        <w:rPr>
          <w:rtl w:val="true"/>
        </w:rPr>
        <w:t>المسألة الثانیة</w:t>
      </w:r>
      <w:r>
        <w:rPr>
          <w:rtl w:val="true"/>
        </w:rPr>
        <w:t xml:space="preserve">: </w:t>
      </w:r>
      <w:r>
        <w:rPr>
          <w:rtl w:val="true"/>
        </w:rPr>
        <w:t>ما یقوله المستشفی عند تناولها ومقدار ما یأخذ منها للاستشفاء</w:t>
      </w:r>
      <w:bookmarkEnd w:id="127"/>
    </w:p>
    <w:p>
      <w:pPr>
        <w:pStyle w:val="BookText"/>
        <w:rPr/>
      </w:pPr>
      <w:r>
        <w:rPr>
          <w:rFonts w:ascii="IRNazanin" w:hAnsi="IRNazanin" w:eastAsia="IRNazanin"/>
          <w:color w:val="111111"/>
          <w:sz w:val="28"/>
          <w:sz w:val="28"/>
          <w:szCs w:val="28"/>
          <w:rtl w:val="true"/>
          <w:lang w:bidi="fa-IR"/>
        </w:rPr>
        <w:t>تناول الفقهاء قدیما وحدیثا فی مصنفاتهم الفقهیة کیفیة الاستشفاء بالتربة الحسینیة المقدسة وما یرتبط بهذا العمل من أحکام شرعیة وهی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یتجاوز حجم الطینة المقدسة أکثر من حمصة فمن زاد علیها کان کمن أکل لحوم الأئمة علیهم السلام</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أکلها لغیر الاستشفاء، ولا یلحق به طین قبر النبی صلی الله علیه وآله وسلم والأئمة علیهم السلام علی الأحوط إن لم یکن أقوی</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یمزج طینها بماء أو عصیر، والتبرک والاستشفاء بذلک الماء أو العصیر، ولابد أن یستهلک التراب فی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لا بأس بالاستشفاء بغیر الأکل، بأن یمسح التراب بموضع الوجع، أو یحمله معه تبرکا مع مراعاة احترامه</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الأدعیة التی تقرأ عند أخذ التربة المقدسة للاستشفاء إنما هو لسرعة تأثیرها لا لجواز تناولها</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المتیقن من محل أخذ التربة هو القبر الشریف وما یقرب منه علی وجه یلحق به عرفا فالأحوط وجوبا الاقتصار علیه، واستعمالها فیما زاد علی ذلک ممزوجة بماء أو مشروب آخر علی نحو تستهلک فیه ویستشفی به رجاء</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التربة المقدسة للاستشفاء یکون إما بازدرادها وابتلاعها، وإما بحلها فی الماء ونحوه وشربه، بقصد التبرک والشفاء</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التربة بنفسه أو علم من الخارج بأنه من تلک التربة المقدسة بالحد المتقدم فلا إشکال، وکذا إذا قامت علی ذلک البینة، وفی کفایة قول الثقة أو ذی الید إشکال إلا أن یورث الاطمینان، والأحوط وجوبا فی غیر صورة العلم والاطمینان وقیام البینة تناولها ممزوجا بماء ونحوه بعد استهلاکها فیه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bookmarkStart w:id="128" w:name="pg2577_16725"/>
    </w:p>
    <w:p>
      <w:pPr>
        <w:pStyle w:val="Heading4"/>
        <w:numPr>
          <w:ilvl w:val="3"/>
          <w:numId w:val="1"/>
        </w:numPr>
        <w:rPr/>
      </w:pPr>
      <w:bookmarkStart w:id="129" w:name="__RefHeading___Toc124454_1395250215"/>
      <w:bookmarkStart w:id="130" w:name="_Toc48"/>
      <w:bookmarkEnd w:id="128"/>
      <w:bookmarkEnd w:id="129"/>
      <w:r>
        <w:rPr>
          <w:rtl w:val="true"/>
        </w:rPr>
        <w:t>المسألة الثالثة</w:t>
      </w:r>
      <w:r>
        <w:rPr>
          <w:rtl w:val="true"/>
        </w:rPr>
        <w:t xml:space="preserve">: </w:t>
      </w:r>
      <w:r>
        <w:rPr>
          <w:rtl w:val="true"/>
        </w:rPr>
        <w:t>أدعیة الاستشفاء بالتربة الحسینیة المقدسة</w:t>
      </w:r>
      <w:bookmarkEnd w:id="130"/>
    </w:p>
    <w:p>
      <w:pPr>
        <w:pStyle w:val="BookText"/>
        <w:rPr/>
      </w:pPr>
      <w:r>
        <w:rPr>
          <w:rFonts w:ascii="IRNazanin" w:hAnsi="IRNazanin" w:eastAsia="IRNazanin"/>
          <w:color w:val="111111"/>
          <w:sz w:val="28"/>
          <w:sz w:val="28"/>
          <w:szCs w:val="28"/>
          <w:rtl w:val="true"/>
          <w:lang w:bidi="fa-IR"/>
        </w:rPr>
        <w:t>إن الأدعیة التی ترافق تناول التربة الحسینیة لغرض الاستشفاء قد وردت بکثرة فی الکتب الفقهیة والحدیثیة وکتب الأدعیة؛ إلا أننا سنقتصر علی ذکر بعض منها وهی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قولویه عن أبی عبد الله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تناول أحدکم من طین قبر الحسین علیه السلام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بحق الملک الذی تناوله، والرسول الذی بوأه والوصی الذی ضمن فیه أن تجعله شفاء من کل 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وتسمی ذلک الداء</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الموصلی أن أبا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أخذت طین قبر الحسین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بحق هذه التربة، وبحق الملک الموکل بها، وبحق الملک الذی کربها، وبحق الوصی الذی هو فیها، صل علی محمد وآل محمد واجعل هذا الطین شفاء لی من کل داء وأماناً من کل خوف</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إذا أخذته فقل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بحق هذه التربة الطاهرة، وبحق البقعة الطیبة، وبحق الوصی الذی تواریه، وبحق جده وأبیه وأمه وأخیه، والملائکة الذین یحفون به، والملائکة العکوف علی قبر ولیک ینتظرون نصره صلی الله علیهم أجمعین، اجعل لی فیه شفاء من کل داء، وأمانا من کل خوف، وغنی من کل فقر، وعزا من کل ذل وأوسع به علی فی رزقی، وأصح به جسمی</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أبی المغیرة، عن الحارث بن المغیرة النصری، قال 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 کثیر العلل والأمراض، وما ترکت دواء الا تداویت به، فقال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أنت عن تربة قبر الحسین علیه السلام، فان فیها الشفاء من کل داء والأمن من کل خوف، وقل إذا أخذته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بحق هذه الطینة، وبحق الملک الذی أخذها، وبحق النبی الذی قبضها، وبحق الوصی الذی حل فیها، صل علی محمد وأهل بیته، واجعل لی فیها شفاء من کل داء، وأمانا من کل 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الملک الذی أخذها فهو جبرئیل علیه السلام وأراها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تربة ابنک هذا تقتله أمتک من بعدک، والنبی الذی قبضها فهو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الوصی الذی حل فیها فهو الحسین ابن علی علیهما السلام سید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الشفاء من کل داء، فکیف الأمان من کل خوف؟،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خفت سلطانا أو غیر ذلک فلا تخرجن من منزلک إلا ومعک من طین قبر الحسین علیه السلام، وقل إذا أخذته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هذه طینة قبر الحسین ولیک وابن ولیک، اتخذتها حرزا لما أخاف ولما لا أخاف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قد یرد علیک ما لا تخاف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فأخذتها کما قال، فصح والله بدنی، وکان لی أمانا من کل ما خفت وما لم أخف، کما قال علیه السلام، فما رأیت بحمد الله بعدها مکروها</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أردت حمل الطین طین قبر الحسین علیه السلام فاقرأ فاتحة الکتاب والمعوذتین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w:t>
      </w:r>
      <w:bookmarkStart w:id="131" w:name="pg2577_16727"/>
    </w:p>
    <w:p>
      <w:pPr>
        <w:pStyle w:val="BookText"/>
        <w:rPr/>
      </w:pPr>
      <w:bookmarkEnd w:id="131"/>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بحق محمد عبدک وحبیبک ونبیک ورسولک وأمینک، وبحق أمیر المؤمنین علی بن أبی طالب عبدک وأخی رسولک، وبحق فاطمة بنت نبیک وزوجة ولیک، وبحق الحسن والحسین، وبحق الأئمة الراشدین، وبحق هذه التربة، وبحق الملک الموکل بها، وبحق الوصی الذی حل فیها، وبحق الجسد الذی تضمنت، وبحق السبط الذی ضمنت، وبحق جمیع ملائکتک وأنبیائک ورسلک، صل علی محمد وآل محمد، واجعل هذا الطین شفاء لی ولمن یستشفی به من کل داء وسقم ومرض، وأمانا من کل خوف، اللهم بحق محمد وأهل بیته اجعله علما نافعا، ورزقا واسعا، وشفاء من کل داء وسقم، وآفة وعاهة، وجمیع الأوجاع کلها، انک علی کل شیء قدیر،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هذه التربة المبارکة المیمونة، والملک الذی هبط بها، والوصی الذی هو فیها، صل علی محمد وآل محمد وسلم وانفعنی بها، انک علی کل شیء قدیر</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 w:name="__RefHeading___Toc124456_1395250215"/>
      <w:bookmarkStart w:id="133" w:name="_Toc49"/>
      <w:bookmarkEnd w:id="132"/>
      <w:r>
        <w:rPr>
          <w:rtl w:val="true"/>
        </w:rPr>
        <w:t>المسألة الرابعة</w:t>
      </w:r>
      <w:r>
        <w:rPr>
          <w:rtl w:val="true"/>
        </w:rPr>
        <w:t xml:space="preserve">: </w:t>
      </w:r>
      <w:r>
        <w:rPr>
          <w:rtl w:val="true"/>
        </w:rPr>
        <w:t>موانع الاستشفاء بالتربة الحسینیة</w:t>
      </w:r>
      <w:bookmarkEnd w:id="133"/>
    </w:p>
    <w:p>
      <w:pPr>
        <w:pStyle w:val="BookText"/>
        <w:rPr/>
      </w:pPr>
      <w:r>
        <w:rPr>
          <w:rFonts w:ascii="IRNazanin" w:hAnsi="IRNazanin" w:eastAsia="IRNazanin"/>
          <w:color w:val="111111"/>
          <w:sz w:val="28"/>
          <w:sz w:val="28"/>
          <w:szCs w:val="28"/>
          <w:rtl w:val="true"/>
          <w:lang w:bidi="fa-IR"/>
        </w:rPr>
        <w:t>مثلما جعل الله تعالی شروطا لقبول الأعمال ورفعها ومضاعفتها کذلک حال الاستشفاء بالتربة الحسینیة المقدسة صلوات الله علی مشرفها، فقد جعل الله تعالی لتحقق الأثر الغیبی وسریانه فیها بعض الشروط التی دلت علیها الأحادیث الشریفة، وهی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سأل الصادق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تربة الحسین علیه السلام من الأدویة المفردة، وإنها لا تمر بداء إلا هضمته؟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قلت ذلک، فما بالک؟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تناولتها فما انتفعت بها، قال علیه السلام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إن لها دعاء فمن تناولها ولم یدع به واستعملها لم یکد ینتفع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إذا تناولها؟،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تقبلها قبل کل شیء وتضعها علی عینیک ولا تناول منها أکثر من حمصة فان من تناول منها 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فکأنما أکل من لحومنا ودمائنا فإذا تناولت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بحق الملک الذی قبضها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النبی الذی خزنها وأسألک بحق الوصی الذی حل فیها أن تصلی علی محمد وآل محمد 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تجعلها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من کل داء وأمانا من کل خوف وحفظا من کل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قلت ذلک فاشددها فی شیء واقرأ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الدعاء الذی تقدم لأخذها هو الاستیذان علیها وقراءة إنا أنزلناه ختمها</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حمزة الثمالی رحمه الله، عن أبی عبد 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مکة، فقلت له ــ علیه السلام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رأیت أصحابنا یأخذون من طین الحائر لیستشفوا به هل فی ذلک شیء مما یقولون من الشفاء،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یستشفی بما بینه وبین القبر علی رأس أربعة أمیال، وکذلک قبر جدی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طین قبر الحسن وعلی ومحمد، فخذ منها، فإنها شفاء من کل سقم وجنة مما تخاف، ولا یعدلها شیء من الأشیاء التی یستشفی بها إلا الدعاء، وإنما یفسدها ما یخالطها من أوعیتها وقلة الیقین لمن یعالج بها، فأما من أیقن أنها له شفاء إذا یعالج بها کفته بإذن الله من غیرها مما یعالج به، ویفسدها الشیاطین والجن من أهل الکفر منهم یتمسحون بها، وما تمر بشیء إلا شمها، وأما الشیاطین وکفار الجن فإنهم یحسدون بنی آدم علیها، فیتمسحون بها لیذهب عامة طیبها، ولا یخرج الطین من الحائر إلا وقد استعد له ما لا یحصی منهم، وانه لفی ید صاحبها وهم یتمسحون بها، ولا یقدرون مع</w:t>
      </w:r>
      <w:bookmarkStart w:id="134" w:name="pg2577_16729"/>
    </w:p>
    <w:p>
      <w:pPr>
        <w:pStyle w:val="BookText"/>
        <w:rPr/>
      </w:pPr>
      <w:bookmarkEnd w:id="134"/>
      <w:r>
        <w:rPr>
          <w:rFonts w:ascii="IRNazanin" w:hAnsi="IRNazanin" w:eastAsia="IRNazanin"/>
          <w:color w:val="111111"/>
          <w:sz w:val="28"/>
          <w:sz w:val="28"/>
          <w:szCs w:val="28"/>
          <w:rtl w:val="true"/>
          <w:lang w:bidi="fa-IR"/>
        </w:rPr>
        <w:t>الملائکة أن یدخلوا الحائر، ولو کان من التربة شیء یسلم ما عولج به أحد إلا برأ من ساعته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أخذتها فاکتمها وأکثر علیها من ذکر الله تعالی، وقد بلغنی أن بعض من یأخذ من التربة شیئا یستخف به، حتی أن بعضهم لیطرحها فی مخلاة الإبل والبغل والحمار وفی وعاء الطعام، وما یمسح به الأیدی من الطعام والخرج والجوالق، فکیف یستشفی به من هذا حاله عنده، ولکن القلب الذی لیس فیه یقین من المستخف بما فیه صلاحه یفسد علیه عمله</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 w:name="__RefHeading___Toc124458_1395250215"/>
      <w:bookmarkStart w:id="136" w:name="_Toc50"/>
      <w:bookmarkEnd w:id="135"/>
      <w:r>
        <w:rPr>
          <w:rtl w:val="true"/>
        </w:rPr>
        <w:t>المسألة الخامسة</w:t>
      </w:r>
      <w:r>
        <w:rPr>
          <w:rtl w:val="true"/>
        </w:rPr>
        <w:t xml:space="preserve">: </w:t>
      </w:r>
      <w:r>
        <w:rPr>
          <w:rtl w:val="true"/>
        </w:rPr>
        <w:t xml:space="preserve">الآثار الغیبیة فی حمل السبحة الحسینیة </w:t>
      </w:r>
      <w:r>
        <w:rPr>
          <w:rtl w:val="true"/>
        </w:rPr>
        <w:t>(</w:t>
      </w:r>
      <w:r>
        <w:rPr>
          <w:rtl w:val="true"/>
        </w:rPr>
        <w:t>صلوات الله علی مشرفها</w:t>
      </w:r>
      <w:r>
        <w:rPr>
          <w:rtl w:val="true"/>
        </w:rPr>
        <w:t>)</w:t>
      </w:r>
      <w:bookmarkEnd w:id="136"/>
    </w:p>
    <w:p>
      <w:pPr>
        <w:pStyle w:val="BookText"/>
        <w:rPr/>
      </w:pPr>
      <w:r>
        <w:rPr>
          <w:rFonts w:ascii="IRNazanin" w:hAnsi="IRNazanin" w:eastAsia="IRNazanin"/>
          <w:color w:val="111111"/>
          <w:sz w:val="28"/>
          <w:sz w:val="28"/>
          <w:szCs w:val="28"/>
          <w:rtl w:val="true"/>
          <w:lang w:bidi="fa-IR"/>
        </w:rPr>
        <w:t>لقد خصت السبحة الحسینیة المقدسة بآثار غیبیة عدیدة دلت علیها الأحادیث الشریفة، منها ما تعلق بتحقق الأثر الغیبی فی کونها أماناً من کل خوف، ومنها ما تعلق بمضاعفة أجر المسبّح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السبحة الحسینیة تحقق الأمان من کل خوف روی أنه لما ورد الإمام الصادق علیه السلام إلی العراق، اجتمع إلیه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مولانا تربة قبر الإمام الحسین علیه السلام شفاء من کل داء، فهل من أمان من کل خوف؟ فقال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أراد أحدکم أن تکون أمانا من کل خوف فلیأخذ السبحة من تربته ویدعو بدعاء المبیت علی فراشه ثلاث مرات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أمسیت اللهم معتصما بذمامک وجوارک المنیع الذی لا یطاول ولا یحاول من شر کل غاشم وطارق من سائر من خلقت وما خلقت من خلقک، الصامت والناطق، من کل مخوف بلباس سابغة حصینة ولاء أهل بیت نبیک علیهم السلام، محتجبا من کل قاصد لی إلی أذیة بجدار حصین الإخلاص فی الاعتراف بحقهم، والتمسک بحبلهم، موقنا أن الحق لهم</w:t>
      </w:r>
    </w:p>
    <w:p>
      <w:pPr>
        <w:pStyle w:val="BookText"/>
        <w:rPr/>
      </w:pPr>
      <w:r>
        <w:rPr>
          <w:rFonts w:ascii="IRNazanin" w:hAnsi="IRNazanin" w:eastAsia="IRNazanin"/>
          <w:color w:val="111111"/>
          <w:sz w:val="28"/>
          <w:sz w:val="28"/>
          <w:szCs w:val="28"/>
          <w:rtl w:val="true"/>
          <w:lang w:bidi="fa-IR"/>
        </w:rPr>
        <w:t>ومعهم وفیهم، وبهم أوالی من والوا وأجانب من جانبوا وأعادی من عادوا فصل علی محمد وآله وأعذنی اللهم بهم من شر کل ما أتقیه یا عظیم حجزت الأعادی عنی ببدیع السماوات والأرض، إنا جعلنا من بین أیدیهم سدا ومن خلفهم سدا، فأغشیناهم فهم لا یبصرون ثم یقبل السبحة ویضعها علی عینیه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بحق هذه التربة وبحق صاحبها، وبحق جده وأبیه وبحق أمه وبحق أخیه وبحق ولده الطاهرین، اجعلها شفاء من کل داء وأمانا من کل خوف، وحفظا من کل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یضعها فی جیبه فان فعل ذلک فی الغداة فلا یزال فی أمان الله حتی العشاء وإن فعل ذلک فی العشاء لا یزال فی أمان الله حتی الغداة</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 السبحة الحسینیة تسبح فی ید صاحبها وإن الله تعالی یضاعف أجر المسبّح بها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روی عن الإمام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 معه سبحة من طین قبر الحسین علیه السلام کتب مسبّحا وإن لم یسبح بها</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وروی أیضا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أدار تربة الحسین علیه السلام فی یده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 إله إلا الله والله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کل سبحة کتب الله له ستة آلاف حسنة ومحی عنه ستة آلاف سیئة، ورفع له ستة آلاف درجة وأثبت له من الشفاعات بمثلها</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روی عن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حمل سبحة من طینه علیه السلام، ــ أی الإمام الحسین علیه السلام وهی من ثلاث  وثلاثین حبة ــ فمن قلبها ذاکرا لله تعالی فله بکل حبة أربعون حسنة، وإن قلبها ساهیا فعشرون حسنة، وما سبح بأفضل من سبحة من طینه علیه السلام</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عن ابن معیة، عن الإمام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سبح بسبحة من طین قبر الحسین علیه السلام تسبیحة کتب الله له أربع مائة حسنة، ومحی عنه أربع مائة سیئة، وقضیت له أربع مائة حاجة، ورفع له أربع مائة 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وتکون السبحة بخیوط زرق أربعا وثلاثین خرزة، وهی سبحة مولاتنا فاطمة الزهراء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لما قتل حمزة علیه السلام عملت من طین قبره سبحة تسبح بها</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روی عن الإمام أبی جعفر موسی الکاظم علیه السلام قال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تستغنی شیعتنا عن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خُمرة</w:t>
      </w:r>
      <w:r>
        <w:rPr>
          <w:rStyle w:val="FootnoteAnchor"/>
          <w:rtl w:val="true"/>
        </w:rPr>
        <w:footnoteReference w:id="206"/>
      </w:r>
      <w:r>
        <w:rPr>
          <w:rFonts w:ascii="IRNazanin" w:hAnsi="IRNazanin" w:eastAsia="IRNazanin"/>
          <w:color w:val="111111"/>
          <w:sz w:val="28"/>
          <w:sz w:val="28"/>
          <w:szCs w:val="28"/>
          <w:rtl w:val="true"/>
          <w:lang w:bidi="fa-IR"/>
        </w:rPr>
        <w:t>یصلی علیها، وخاتم یتختم به، وسواک یستاک به، وسبحة من طین قبر أبی عبد الله علیه السلام فیها ثلاث وثلاثون حبة، متی قلبها ذاکرا کتب له بکل حبة أربعون حسنة، وإذا قلبها ساهیا یعبث بها کتب له عشرون حسنة</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bookmarkStart w:id="137" w:name="pg2577_16732"/>
    </w:p>
    <w:p>
      <w:pPr>
        <w:pStyle w:val="BookText"/>
        <w:rPr/>
      </w:pPr>
      <w:bookmarkEnd w:id="137"/>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عن عبد 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الفقیه علیه السلام ــ،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الکاظم ــ اسأله هل یجوز أن یسبح الرجل بطین قبر الحسین علیه السلام وهل فیه فضل؟، فأجاب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 به، فما شیء من التسبیح أفضل منه ومن فضله أن المسبح ینسی التسبیح ویدیر السبحة فیکتب له ذلک التسبیح</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8" w:name="__RefHeading___Toc124460_1395250215"/>
      <w:bookmarkStart w:id="139" w:name="_Toc51"/>
      <w:bookmarkEnd w:id="138"/>
      <w:r>
        <w:rPr>
          <w:rtl w:val="true"/>
        </w:rPr>
        <w:t>نتیجة البحث</w:t>
      </w:r>
      <w:bookmarkEnd w:id="139"/>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امتازت تربة کربلاء بمیزات عدیدة منها تشریفیة وتفضیلیة اختصت بها هذه التربة من قبیل جعلها الموضع الذی التجأت إلیه مریم بنت عمران وانها الربوة المقدسة وانها حرم آمن وانها فضلت علی جمیع بقاع الأرض وانها أشرف بقاع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خصوصیات غیبیة اکتسبتها من خلال حمل جبرائیل علیه السلام لها ومن تقبیل رسول الله صلی الله علیه وآله وسلم لها وما رافق هذه الخصوصیات من آثار تکوینیة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مقصد أهل البیت علیهم السلام ومقصد المؤمنین فی الالتماس للفیوضات الإلهیة ونزول البرکات الربانیة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هذا وغیره مما لم یتم کشفه وبیانه من قبل العترة المحمدیة صلوات الله علیهم أجمعین فقد أظهرت الروایات أن الإمام جعفراً الصادق علیه السلام قد أولاها،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التربة الحسینیة المقدسة، عنایةً وتکریماً خاصاً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 الشیخ الطوسی رحمة الله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لأبی عبدالله علیه السلام خریطة دیباج خضراء فیها تربة أبی عبد الله الحسین فکان إذا حضرته الصلاة صب علی سجادته، وسجد علیه</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ــ وقد مرّ بیان الحدیث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أنها لم تفارقه لا فی صلاة أو غیرها فقد اتخذها مسبحة وأوصی شیعته بذلک،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کان معه سبحة من طین قبر الحسین ـــ علیه السلام ـــ کتب مسبحاً وإن لم یسبح بها</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ناهیک عن کونها محل صدور الدمع من عینیه وعیون أبنائه الأئمة وهم یرون ما شهدته هذه الطینة من مصائب ورزایا نزلت بآل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هذه التشریفات والخصائص والآثار إنما جُعلت فی التربة الحسینیة بسبب کونها المحل الذی اختاره الله تعالی لکی یضم ریحانة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الله تعالی هذه الآثار الغیبیة کالاستشفاء، والأمان من کل خوف، وستر الذنوب وغیرها، مشروطة بالإقرار بحق الإمام الحسین علیه السلام وموالاته والاعتقاد بإمامته، کما نص علیه الإمام الصادق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مریضاً من المؤمنین یعرف حق أبی عبد الله الحسین علیه السلام وحرمته وولایته أخذ من طین قبره مثل رأس أنملة کان له دواء</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تَوْفِیقِی إِلاَّ بِاللّهِ عَلَیْهِ تَوَکَّلْتُ وَإِلَیْهِ أُنِیبُ</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فهرس الأحادیث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فهرس الأعلام ــ أ ــ</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فهرس الأعلام ــ ب ــ</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المحتویات</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bookmarkStart w:id="140" w:name="pg2577_16736"/>
    </w:p>
    <w:p>
      <w:pPr>
        <w:pStyle w:val="Heading2"/>
        <w:numPr>
          <w:ilvl w:val="1"/>
          <w:numId w:val="1"/>
        </w:numPr>
        <w:rPr/>
      </w:pPr>
      <w:bookmarkStart w:id="141" w:name="__RefHeading___Toc124462_1395250215"/>
      <w:bookmarkStart w:id="142" w:name="_Toc52"/>
      <w:bookmarkEnd w:id="140"/>
      <w:bookmarkEnd w:id="141"/>
      <w:r>
        <w:rPr>
          <w:rtl w:val="true"/>
        </w:rPr>
        <w:t>فهرس الآیات</w:t>
      </w:r>
      <w:bookmarkEnd w:id="142"/>
    </w:p>
    <w:p>
      <w:pPr>
        <w:pStyle w:val="BookText"/>
        <w:rPr/>
      </w:pPr>
      <w:r>
        <w:rPr>
          <w:rFonts w:ascii="Amiri" w:hAnsi="Amiri" w:eastAsia="Amiri" w:cs="Amiri"/>
          <w:color w:val="111111"/>
          <w:sz w:val="28"/>
          <w:sz w:val="28"/>
          <w:szCs w:val="28"/>
          <w:rtl w:val="true"/>
          <w:lang w:bidi="ar-SA"/>
        </w:rPr>
        <w:t>اسم السورة</w:t>
      </w:r>
    </w:p>
    <w:p>
      <w:pPr>
        <w:pStyle w:val="BookText"/>
        <w:rPr/>
      </w:pPr>
      <w:r>
        <w:rPr>
          <w:rFonts w:ascii="IRNazanin" w:hAnsi="IRNazanin" w:eastAsia="IRNazanin"/>
          <w:color w:val="111111"/>
          <w:sz w:val="28"/>
          <w:sz w:val="28"/>
          <w:szCs w:val="28"/>
          <w:rtl w:val="true"/>
          <w:lang w:bidi="fa-IR"/>
        </w:rPr>
        <w:t>رقم الآیة</w:t>
      </w:r>
    </w:p>
    <w:p>
      <w:pPr>
        <w:pStyle w:val="BookText"/>
        <w:rPr/>
      </w:pPr>
      <w:r>
        <w:rPr>
          <w:rFonts w:ascii="Amiri" w:hAnsi="Amiri" w:eastAsia="Amiri" w:cs="Amiri"/>
          <w:color w:val="111111"/>
          <w:sz w:val="28"/>
          <w:sz w:val="28"/>
          <w:szCs w:val="28"/>
          <w:rtl w:val="true"/>
          <w:lang w:bidi="ar-SA"/>
        </w:rPr>
        <w:t>رقم الصفحة</w:t>
      </w:r>
    </w:p>
    <w:p>
      <w:pPr>
        <w:pStyle w:val="BookText"/>
        <w:rPr/>
      </w:pPr>
      <w:r>
        <w:rPr>
          <w:rFonts w:ascii="Amiri" w:hAnsi="Amiri" w:eastAsia="Amiri" w:cs="Amiri"/>
          <w:color w:val="111111"/>
          <w:sz w:val="28"/>
          <w:sz w:val="28"/>
          <w:szCs w:val="28"/>
          <w:rtl w:val="true"/>
          <w:lang w:bidi="ar-SA"/>
        </w:rPr>
        <w:t>الفاتحة </w:t>
      </w:r>
    </w:p>
    <w:p>
      <w:pPr>
        <w:pStyle w:val="BookText"/>
        <w:rPr/>
      </w:pPr>
      <w:r>
        <w:rPr>
          <w:rFonts w:ascii="Amiri" w:hAnsi="Amiri" w:eastAsia="Amiri" w:cs="Amiri"/>
          <w:color w:val="111111"/>
          <w:sz w:val="28"/>
          <w:sz w:val="28"/>
          <w:szCs w:val="28"/>
          <w:rtl w:val="true"/>
          <w:lang w:bidi="ar-SA"/>
        </w:rPr>
        <w:t>صِرَاطَ الَّذِینَ أَنعَمتَ عَلَیهِمْ</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Amiri" w:hAnsi="Amiri" w:eastAsia="Amiri" w:cs="Amiri"/>
          <w:color w:val="111111"/>
          <w:sz w:val="28"/>
          <w:sz w:val="28"/>
          <w:szCs w:val="28"/>
          <w:rtl w:val="true"/>
          <w:lang w:bidi="ar-SA"/>
        </w:rPr>
        <w:t>البقرة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وَعَهِدْنَا إِلَی إِبْرَاهِیمَ وَإِسْمَاعِیلَ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إِبْرَاهِیمُ رَبِّ اجْعَلْ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یَرْفَعُ إِبْرَاهِیمُ الْقَوَاعِدَ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نَرَی تَقَلُّبَ وَجْهِکَ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تَوَلَّی سَعَی فِی الأَرْضِ</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٢٠٤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آل عمران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بَیْتٍ وُضِعَ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٩٦</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آیَاتٌ بَیِّـنَاتٌ مَّقَامُ إِبْرَاهِیمَ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قَامُواْ إِلَی الصَّلاَةِ قَامُواْ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آمِنُواْ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Amiri" w:hAnsi="Amiri" w:eastAsia="Amiri" w:cs="Amiri"/>
          <w:color w:val="111111"/>
          <w:sz w:val="28"/>
          <w:sz w:val="28"/>
          <w:szCs w:val="28"/>
          <w:rtl w:val="true"/>
          <w:lang w:bidi="ar-SA"/>
        </w:rPr>
        <w:t>المائدة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تُخْرِجُ الْمَوتَی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الْکَعْبَةَ الْبَیْتَ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الأعراف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تَجَلَّی رَبُّهُ لِلْجَبَلِ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الأنفال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التوبة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یُطْفِؤُواْ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هود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تَوْفِیقِی إِلاَّ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إبراهیم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لِیُقِیمُواْ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النحل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وَیَخْلُقُ مَا لاَ تَعْلَمُونَ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الإسراء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قُرْآنَ الْفَجْرِ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٨٢</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مریم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فَحَمَلَتْهُ فَانتَبَذَتْ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رُطَبًا جَنِیًّا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٢٥</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طه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أَنَا رَبُّکَ فَاخْلَعْ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خُوَارٌ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فَمَا خَطْبُکَ یَا سَامِرِیُّ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٩٥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٩٦</w:t>
      </w:r>
    </w:p>
    <w:p>
      <w:pPr>
        <w:pStyle w:val="BookText"/>
        <w:rPr/>
      </w:pP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الأنبیاء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یُسْأَلُ عَمَّا یَفْعَلُ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یَسْبِقُونَهُ بِالْقَوْلِ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نَطْوِی السَّمَاء کَطَیِّ</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أَرْسَلْنَاکَ إِلَّا رَحْمَةً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النمل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 عِندَهُ 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الأحزاب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لِیُذْهِبَ عَنکُمُ الرِّجْسَ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٣٣</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یس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٨٢</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الصافات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وَفَدَیْنَاهُ بِذِبْحٍ 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١٠٧</w:t>
      </w:r>
      <w:r>
        <w:rPr>
          <w:rFonts w:ascii="IRNazanin" w:hAnsi="IRNazanin" w:eastAsia="IRNazanin"/>
          <w:color w:val="111111"/>
          <w:sz w:val="28"/>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إِلْ یَاسِینَ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أَسْلَمَا وَتَلَّهُ لِلْجَبِینِ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١٠٣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١٠٨</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مَعَهُ السَّعْیَ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 افْعَلْ مَا تُؤْمَرُ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عَطَاؤُنَا فَامْنُنْ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الزمر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نَعْبُدُهُمْ إِلَّا لِیُقَرِّبُونَا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کَانَ لَهُ قَلْبٌ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النجم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دَنَا فَتَدَلَّی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الجن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الْمَسَاجِدَ 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١٨</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المزمل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الْمُزَّمِّلُ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النازعات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الفجر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وَلَیَالٍ عَشْرٍ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w:t>
      </w:r>
      <w:bookmarkStart w:id="143" w:name="pg2577_16742"/>
    </w:p>
    <w:p>
      <w:pPr>
        <w:pStyle w:val="Heading2"/>
        <w:numPr>
          <w:ilvl w:val="1"/>
          <w:numId w:val="1"/>
        </w:numPr>
        <w:rPr/>
      </w:pPr>
      <w:bookmarkStart w:id="144" w:name="__RefHeading___Toc124464_1395250215"/>
      <w:bookmarkStart w:id="145" w:name="_Toc53"/>
      <w:bookmarkEnd w:id="143"/>
      <w:bookmarkEnd w:id="144"/>
      <w:r>
        <w:rPr>
          <w:rtl w:val="true"/>
        </w:rPr>
        <w:t>فهرس الأحادیث</w:t>
      </w:r>
      <w:bookmarkEnd w:id="145"/>
    </w:p>
    <w:p>
      <w:pPr>
        <w:pStyle w:val="BookText"/>
        <w:rPr/>
      </w:pPr>
      <w:r>
        <w:rPr>
          <w:rFonts w:ascii="IRNazanin" w:hAnsi="IRNazanin" w:eastAsia="IRNazanin"/>
          <w:color w:val="111111"/>
          <w:sz w:val="28"/>
          <w:sz w:val="28"/>
          <w:szCs w:val="28"/>
          <w:rtl w:val="true"/>
          <w:lang w:bidi="fa-IR"/>
        </w:rPr>
        <w:t>القائل</w:t>
      </w:r>
    </w:p>
    <w:p>
      <w:pPr>
        <w:pStyle w:val="BookText"/>
        <w:rPr/>
      </w:pPr>
      <w:r>
        <w:rPr>
          <w:rFonts w:ascii="Amiri" w:hAnsi="Amiri" w:eastAsia="Amiri" w:cs="Amiri"/>
          <w:color w:val="111111"/>
          <w:sz w:val="28"/>
          <w:sz w:val="28"/>
          <w:szCs w:val="28"/>
          <w:rtl w:val="true"/>
          <w:lang w:bidi="ar-SA"/>
        </w:rPr>
        <w:t>رقم الصفحة</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املکی علینا الباب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بنو أبی العاص ثلاثین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علینا أحد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ودیعة عندک هذه التربة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صار هذا دما فاعلمی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أذکرکم الله أهل بیتی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صوموا تصحوا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 رحمة وأوسطه مغفرة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أمتک ستقتله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قال أمیر المؤمنین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والله مناخ رکابهم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 أبا عبد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یا عنق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کما صلیت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فتق ما بین السموات العلی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 xml:space="preserve">قال الإمام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جعدة کان أبوها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 xml:space="preserve">قال الإمام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نزل بنا ما قد ترون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خرجت لطلب الإصلاح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علی قضائک یا 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متعال المکان عظیم الجبروت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أرض الکعبة قالت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تحولت القبلة إلی الکعبة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من ضمته کربلاء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شاطئ الوادی الأیمن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ولیصیرن الله کربلاء معقلا ومقاما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السجود علی تربة أبی عبد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علی طین قبر الحسین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نفسه بیده لملائکة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عند رأس الحسین لتربة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طین قبر الحسین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إن مریضا عرف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حنکوا أولادکم  بتربة الحسین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وأین أنت من طین قبر الحسین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أراد أحدکم ان تکون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کانت تصنع هذه فی حیاتها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علی طین قبر الإمام الحسین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یؤخذ طین قبر الحسین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لموضع قبر الحسین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الحسین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 قبر الحسین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تناول أحدکم من طین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أنت من تربة قبر الحسین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أرت حمل الطین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قلت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یستشفی بما بینه وبین القبر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 xml:space="preserve">قال الإمام علی بن الحسین السجاد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 الله أرض کربلاء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من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وجبرائیل الأمین علی وحیک المطاع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 xml:space="preserve">قال الإمام محمد بن علی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کربلاء قبل أن یخلق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أخذت طین قبر الحسین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 xml:space="preserve">قال الإمام موسی بن جعفر الکاظم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ما یفطر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السموات سبعا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تستغنی شیعتنا عن أربع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 به فما شیء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 xml:space="preserve">قال الإمام علی بن موسی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أحدکم إذا دفن المیت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 xml:space="preserve">قال الإمام الحجة المنتظر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توضع مع المیت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104</w:t>
      </w:r>
      <w:bookmarkStart w:id="146" w:name="pg2577_16746"/>
    </w:p>
    <w:p>
      <w:pPr>
        <w:pStyle w:val="Heading2"/>
        <w:numPr>
          <w:ilvl w:val="1"/>
          <w:numId w:val="1"/>
        </w:numPr>
        <w:rPr/>
      </w:pPr>
      <w:bookmarkStart w:id="147" w:name="__RefHeading___Toc124466_1395250215"/>
      <w:bookmarkStart w:id="148" w:name="_Toc54"/>
      <w:bookmarkEnd w:id="146"/>
      <w:bookmarkEnd w:id="147"/>
      <w:r>
        <w:rPr>
          <w:rtl w:val="true"/>
        </w:rPr>
        <w:t>فهرس الأعلام ـ أ ـ</w:t>
      </w:r>
      <w:bookmarkEnd w:id="148"/>
    </w:p>
    <w:p>
      <w:pPr>
        <w:pStyle w:val="BookText"/>
        <w:rPr/>
      </w:pPr>
      <w:r>
        <w:rPr>
          <w:rFonts w:ascii="IRNazanin" w:hAnsi="IRNazanin" w:eastAsia="IRNazanin"/>
          <w:color w:val="111111"/>
          <w:sz w:val="28"/>
          <w:sz w:val="28"/>
          <w:szCs w:val="28"/>
          <w:rtl w:val="true"/>
          <w:lang w:bidi="fa-IR"/>
        </w:rPr>
        <w:t>النبی المصطفی محمد رسول الله 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أمیر المؤمنین أبو الحسن علی بن أبی طالب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فاطمة الزهراء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الإمام الحسن بن علی بن أبی طالب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الحسین بن علی بن أبی طالب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الإمام زین العابدین علی بن الحسین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الإمام أبو عبدالله الصادق جعفر بن محمد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الإمام الکاظم أبو الحسن الماضی موسی ابن جعفر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نبی الله آدم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نبی الله نوح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نبی الله موسی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نبی الله إسماعیل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نبی الله عیسی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نبی الله سلیمان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السیدة مریم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bookmarkStart w:id="149" w:name="pg2577_16748"/>
    </w:p>
    <w:p>
      <w:pPr>
        <w:pStyle w:val="Heading2"/>
        <w:numPr>
          <w:ilvl w:val="1"/>
          <w:numId w:val="1"/>
        </w:numPr>
        <w:rPr/>
      </w:pPr>
      <w:bookmarkStart w:id="150" w:name="__RefHeading___Toc124468_1395250215"/>
      <w:bookmarkStart w:id="151" w:name="_Toc55"/>
      <w:bookmarkEnd w:id="149"/>
      <w:bookmarkEnd w:id="150"/>
      <w:r>
        <w:rPr>
          <w:rtl w:val="true"/>
        </w:rPr>
        <w:t>فهرس الأعلام ـ ب  ـ</w:t>
      </w:r>
      <w:bookmarkEnd w:id="151"/>
    </w:p>
    <w:p>
      <w:pPr>
        <w:pStyle w:val="BookText"/>
        <w:rPr/>
      </w:pPr>
      <w:r>
        <w:rPr>
          <w:rFonts w:ascii="IRNazanin" w:hAnsi="IRNazanin" w:eastAsia="IRNazanin"/>
          <w:color w:val="111111"/>
          <w:sz w:val="28"/>
          <w:sz w:val="28"/>
          <w:szCs w:val="28"/>
          <w:rtl w:val="true"/>
          <w:lang w:bidi="fa-IR"/>
        </w:rPr>
        <w:t>إبراهیم الحسن الأزدی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ابن الکلبی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ابن قولویه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أبو بحر الأحنف بن قیس التمیمی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أبو بکر بن أبی شیبة</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أبو سعید الخدری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أبو الجارود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أبو جعفر الموصلی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أبو حمزة الثمالی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أبو طالب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أبو وائل شقیق بن سلمة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إسحاق بن عمار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الأزهری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الأشعث بن قیس</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الأعمش</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الحارث الأعور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الحارث بن المغیرة النصری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الحجاج بن یوسف الثقفی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الحر العاملی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الحسن بن 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الحصین بن نمیر السکونی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الخزار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السامری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أبو القاسم الخوئی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السید حیدر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الشهید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الشیخ الخصیبی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الشیخ الکلینی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الشیخ النوری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الشیخ کاشف الغطاء</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العقاد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العلامة الأمینی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النوری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أنس بن مالک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جویریة بن مسهر العبدی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روح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زینب بنت جحش</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شبث بن ربعی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شمر بن ذی الجوشن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الشهید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شیخ المشایخ الحافظ</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طاووس الیمانی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عبد الله بن الزبیر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عبد الله بن جعفر الحمیری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عبد الملک بن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عبید الله 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عبید الله بن یزید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علی بن إبراهیم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علی بن أبی المغیرة</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علی بن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عمر بن یزید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عمرو بن الحجاج الزبیدی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عمرو بن حریث</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عمرو بن یحیی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قیس بن سعد بن عبادة</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مالک الأشتر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المحقق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محمد بن 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محمد بن سلیمان 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مخرمة بن ربعی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مسرف بن 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مسروق بن الأجدع</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مسلم بن عقبة المطری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معاویة بن عمار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معروف عبد المجید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هاشم المری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قیس بن عبادة</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یزید بن 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بن الربیع</w:t>
      </w:r>
      <w:r>
        <w:rPr>
          <w:rFonts w:eastAsia="IRNazanin" w:cs="IRNazanin"/>
          <w:color w:val="111111"/>
          <w:sz w:val="28"/>
          <w:szCs w:val="28"/>
          <w:rtl w:val="true"/>
          <w:lang w:bidi="fa-IR"/>
        </w:rPr>
        <w:t xml:space="preserve">, </w:t>
      </w:r>
      <w:r>
        <w:rPr>
          <w:rFonts w:eastAsia="IRNazanin" w:cs="IRNazanin"/>
          <w:color w:val="111111"/>
          <w:sz w:val="28"/>
          <w:szCs w:val="28"/>
          <w:lang w:bidi="fa-IR"/>
        </w:rPr>
        <w:t>85</w:t>
      </w:r>
      <w:bookmarkStart w:id="152" w:name="pg2577_16752"/>
    </w:p>
    <w:p>
      <w:pPr>
        <w:pStyle w:val="Heading2"/>
        <w:numPr>
          <w:ilvl w:val="1"/>
          <w:numId w:val="1"/>
        </w:numPr>
        <w:rPr/>
      </w:pPr>
      <w:bookmarkStart w:id="153" w:name="__RefHeading___Toc124470_1395250215"/>
      <w:bookmarkStart w:id="154" w:name="_Toc56"/>
      <w:bookmarkEnd w:id="152"/>
      <w:bookmarkEnd w:id="153"/>
      <w:r>
        <w:rPr>
          <w:rtl w:val="true"/>
        </w:rPr>
        <w:t>المصادر</w:t>
      </w:r>
      <w:bookmarkEnd w:id="1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إبصار العین فی أنصار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محمد السماوی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جعفر الطبسی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لسنة </w:t>
      </w:r>
      <w:r>
        <w:rPr>
          <w:rFonts w:eastAsia="IRNazanin" w:cs="IRNazanin"/>
          <w:color w:val="111111"/>
          <w:sz w:val="28"/>
          <w:szCs w:val="28"/>
          <w:lang w:bidi="fa-IR"/>
        </w:rPr>
        <w:t>1419</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الدراسات الإسلامیة ــ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الآحاد والمثانی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الله محمد الضحاک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فیصل أحمد الجوابرة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لسنة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الدرایة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باقر الخرسان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الازرقی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رشدی الصالح ملحس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الأرض والتربة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المرجع الدینی جعفرکاشف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أسرار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الشیخ محمد جمعه 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الأصول الستة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الشبستری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الإکمال فی أسماء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التبریزی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أبی أسد الله ابن الحافظ محمد عبد الله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أهل البیت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إلزام الناصب فی إثبات الحجة الغائب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الیزدی الحائری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عاشور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الدینوری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محمد الزینی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الحلبی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الأمان من أخطار الأسفار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إمتاع الأسماع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الحمید النمیسی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بلون الغار، بلون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عبد المجید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الأبحاث العقائدیة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البیان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أبی القاسم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أبی مخنف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مدینة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تحریر الوسیلة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طبقات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العزیز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الفیض الکاشانی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الصدر –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طیب الموسوی الجزائری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دار الکتاب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جماعة المدرسین فی الحوزة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النیسابوری بحاشیة الطبری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جوامع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بن إبراهیم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الوزارة الثقافة والإرشاد الإسلامی –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کنز الدقائق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محمد المشهدی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أغا مجتبی العراقی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السید حسن الموسوی الخرسان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بشار عواد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أحادیث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المطبعة العلمیة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الجواهری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عباس القوچانی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 –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الحدائق الناضرة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الحدائق النظرة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خاتمة 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النوری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الخصائص الفاطمیة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الکجوری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جمال 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انتشارات الشریف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الخصائص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للسیوطی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ـ بقم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ذکری الشیعة فی أحکام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الکرکی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الحسون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العظمی المرعشی النجفی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الرسالة السعدیة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محمود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العظمی المرعشی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 الانف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الروضة فی فضائل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شاذان بن جبرئیل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الشکرچی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المدرسین بقم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سبل الهدی والرشاد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الصالحی الشامی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عادل أحمد عبد الموجود، الشیخ علی محمد معوض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السجود مفهومه وآدابه والتربة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السیدة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للقریشی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سیرتنا وسنتنا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الناشردار الکتاب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النعمان المغربی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الحسینی الجلالی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بقم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مهدی السید حسن الخرسان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منشورات الشریف الرضی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مهدی السید حسن الخرسان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منشورات الشریف الرضی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الصحیفة السجادیة الکاملة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ـ بقم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یونس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الباقر البهبودی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المرتضویة لإحیاء الآثار الجعفریة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عبد الرحمن بن عبد الله الترکی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العقد النضید والدر الفرید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أوسط الناطقی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البطریق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بقم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عوالی اللآلی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جمهور الأحسائی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آقا مجتبی العراقی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الفاطمة المعصومة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علی المعلم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فرائد السبطین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ـ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حمودی للطباعة والنشر 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فی أصول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الحسین القائینی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معارف 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العالمی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القدیر شرح الجامع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منشورات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قولویه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جواد القیومی،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نشر الفقاهة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أعثم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الجرح والتعدیل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الفتح الأربلی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اللثام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بقم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الدرگاهی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الخزاز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اللطیف الحسینی الکوهکمری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انتشارات بیدار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بکری 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صفوة السقا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أدب –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اللهوف فی قتلی الطفوف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السرخسی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للطباعة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المجالس الفاخرة فی مصائب العترة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شرف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الإسلامیة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النشر الثقافة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الدین التفتازانی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المختصر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 </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الإسلامیة–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مدینة المعاجز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عزة الله المولائی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ومعادن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المسعودی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المحققة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باقر الأبطحی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حیاة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المؤلف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عبد الرحمن المرعشلی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النوری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المحققة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سفینة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النمازی الشاهرودی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حسن بن علی النمازی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ـ بقم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مستند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أبی 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یعلی الموصلی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سلیم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المأمون للتراث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قسم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الطحناوی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رضا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مکتبة الصدر –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فقه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شیبة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اللحام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التحقیق بدار الحرمین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الحرمین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عبد المجید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المعرفة والتاریخ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المسعودی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قدامة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عباس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تعریب السید محمد رضا النوری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المرتضی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الکرامة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جواد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الخالصی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بقم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السید عبد الرزاق الموسوی المقرم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لسنة ـ</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النور للمطبوعات ـ 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بقم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الموفق الخوارزمی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مالک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بقم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المغازی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أساتذة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الثامنة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السیستانی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آیة الله العظمی السید السیستانی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موارد الظمآن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سلیم أسد الدارانی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الثقافة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کلمات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لجنة الحدیث فی معهد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النجوم الزاهرة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تغری 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درر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الزرندی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نیل الأوطار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هدایة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القرآن الکریم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الهدایة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حمدان الخصیبی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ـ بقم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لذوی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جمال أشرف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الأسوة</w:t>
      </w:r>
      <w:r>
        <w:rPr>
          <w:rFonts w:eastAsia="IRNazanin" w:cs="IRNazanin"/>
          <w:color w:val="111111"/>
          <w:sz w:val="28"/>
          <w:szCs w:val="28"/>
          <w:rtl w:val="true"/>
          <w:lang w:bidi="fa-IR"/>
        </w:rPr>
        <w:t>.</w:t>
      </w:r>
      <w:bookmarkStart w:id="155" w:name="pg2577_16764"/>
    </w:p>
    <w:p>
      <w:pPr>
        <w:pStyle w:val="Heading2"/>
        <w:numPr>
          <w:ilvl w:val="1"/>
          <w:numId w:val="1"/>
        </w:numPr>
        <w:rPr/>
      </w:pPr>
      <w:bookmarkStart w:id="156" w:name="__RefHeading___Toc124472_1395250215"/>
      <w:bookmarkStart w:id="157" w:name="_Toc57"/>
      <w:bookmarkEnd w:id="155"/>
      <w:bookmarkEnd w:id="156"/>
      <w:r>
        <w:rPr>
          <w:rtl w:val="true"/>
        </w:rPr>
        <w:t>المحتویات</w:t>
      </w:r>
      <w:bookmarkEnd w:id="157"/>
    </w:p>
    <w:p>
      <w:pPr>
        <w:pStyle w:val="BookText"/>
        <w:rPr/>
      </w:pPr>
      <w:r>
        <w:rPr>
          <w:rFonts w:ascii="IRNazanin" w:hAnsi="IRNazanin" w:eastAsia="IRNazanin"/>
          <w:color w:val="111111"/>
          <w:sz w:val="28"/>
          <w:sz w:val="28"/>
          <w:szCs w:val="28"/>
          <w:rtl w:val="true"/>
          <w:lang w:bidi="fa-IR"/>
        </w:rPr>
        <w:t>الإهداء</w:t>
      </w:r>
    </w:p>
    <w:p>
      <w:pPr>
        <w:pStyle w:val="BookText"/>
        <w:rPr/>
      </w:pPr>
      <w:r>
        <w:rPr>
          <w:rFonts w:ascii="Amiri" w:hAnsi="Amiri" w:eastAsia="Amiri" w:cs="Amiri"/>
          <w:color w:val="111111"/>
          <w:sz w:val="28"/>
          <w:sz w:val="28"/>
          <w:szCs w:val="28"/>
          <w:rtl w:val="true"/>
          <w:lang w:bidi="ar-SA"/>
        </w:rPr>
        <w:t>مقدمة القسم</w:t>
      </w:r>
    </w:p>
    <w:p>
      <w:pPr>
        <w:pStyle w:val="BookText"/>
        <w:rPr/>
      </w:pPr>
      <w:r>
        <w:rPr>
          <w:rFonts w:ascii="IRNazanin" w:hAnsi="IRNazanin" w:eastAsia="IRNazanin"/>
          <w:color w:val="111111"/>
          <w:sz w:val="28"/>
          <w:sz w:val="28"/>
          <w:szCs w:val="28"/>
          <w:rtl w:val="true"/>
          <w:lang w:bidi="fa-IR"/>
        </w:rPr>
        <w:t>مقدمة الکتاب</w:t>
      </w:r>
    </w:p>
    <w:p>
      <w:pPr>
        <w:pStyle w:val="BookText"/>
        <w:rPr/>
      </w:pPr>
      <w:r>
        <w:rPr>
          <w:rFonts w:ascii="Amiri" w:hAnsi="Amiri" w:eastAsia="Amiri" w:cs="Amiri"/>
          <w:color w:val="111111"/>
          <w:sz w:val="28"/>
          <w:sz w:val="28"/>
          <w:szCs w:val="28"/>
          <w:rtl w:val="true"/>
          <w:lang w:bidi="ar-SA"/>
        </w:rPr>
        <w:t>توطئة</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الخصوصیة المکانیة للتربة الحسینیة</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الخصوصیة المکانیة لتربة کربلاء عند رسول الله صلی الله علیه وآله وسلم</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الأکرم صلی الله علیه وآله وسلم یخبر علیاً علیه السلام بخصوصیة تربة کربلاء</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شرافة تربة کربلاء عند أزواج النبی صلی الله علیه وآله وسلم وأصحابه</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 علیه السلام یخبر أصحابه عن شرافة تربة کربلاء</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خصوصیة تربة کربلاء عند أئمة أهل البیت علیهم السلام</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تربة کربلاء بالخلق علی تربة مکة</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تفضیلها علی أرض مکة وأنها حرم آمن</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کربلاء هی البقعة المبارکة بجانب شاطئ الوادی الأیمن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محل ولادة عیسی علیه السلام والربوة التی التجأت إلیها مریم علیها السلام</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الموضع الذی ردت فیه الشمس لعلی أمیر المؤمنین علیه السلام</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خصوصیتها العبادیة</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خصوصیتها بالدعاء</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خصوصیتها بالعبادة</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الخصوصیة المکانیة لتربة کربلاء فی الأدب العربی</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فیها نثراً</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فیها شعراً</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خصوصیة الأثر الغیبی لتربة کربلاء المقدسة</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فی حمل جبرائیل علیه السلام تربة کربلاء إلی رسول الله صلی الله علیه وآله وسلم  </w:t>
      </w:r>
    </w:p>
    <w:p>
      <w:pPr>
        <w:pStyle w:val="BookText"/>
        <w:rPr/>
      </w:pPr>
      <w:r>
        <w:rPr>
          <w:rFonts w:ascii="IRNazanin" w:hAnsi="IRNazanin" w:eastAsia="IRNazanin"/>
          <w:color w:val="111111"/>
          <w:sz w:val="28"/>
          <w:sz w:val="28"/>
          <w:szCs w:val="28"/>
          <w:rtl w:val="true"/>
          <w:lang w:bidi="fa-IR"/>
        </w:rPr>
        <w:t>مقدمة تمهیدیة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الغیبیة التی حملتها تربة کربلاء من ملامسة روح القدس علیه السلام</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المتعلقة بقوة الطهر فی التربة الحسینیة</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الآثار الغیبیة المتعقلة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بقوة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التربة الحسینیة</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الغیبیة المتعلقة بتقبیل رسول الله صلی الله علیه وآله وسلم للتربة الحسینیة المشرفة </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هذه الآثار ساریة فی الأشیاء التی قبلها النبی الأعظم صلی الله علیه وآله وسلم</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أمان مطلق</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أمان من کل خوف، علم الإنسان مصدره أم لم یعلم</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أمان من عذاب القبر</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علیها یخرق الحجب السبعة</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علی التربة الحسینیة ینور إلی الأرض السابعة</w:t>
      </w:r>
    </w:p>
    <w:p>
      <w:pPr>
        <w:pStyle w:val="BookText"/>
        <w:rPr/>
      </w:pP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الحکمة فی جعل هذه الخصائص المکانیة والعبادیة والغیبیة فی التربة الحسینیة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زادها الله من فضله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الاستشفاء بالتربة الحسینیة</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الحائر الحسینی</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یقوله المستشفی عند تناولها ومقدار ما یأخذ منها للاستشفاء</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أدعیة الاستشفاء بالتربة الحسینیة المقدسة</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الاستشفاء بالتربة الحسینیة</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الآثار الغیبیة فی حمل السبحة الحسینیة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 مشرفها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البحث</w:t>
      </w:r>
    </w:p>
    <w:p>
      <w:pPr>
        <w:pStyle w:val="BookText"/>
        <w:rPr/>
      </w:pPr>
      <w:r>
        <w:rPr>
          <w:rFonts w:ascii="IRNazanin" w:hAnsi="IRNazanin" w:eastAsia="IRNazanin"/>
          <w:color w:val="111111"/>
          <w:sz w:val="28"/>
          <w:sz w:val="28"/>
          <w:szCs w:val="28"/>
          <w:rtl w:val="true"/>
          <w:lang w:bidi="fa-IR"/>
        </w:rPr>
        <w:t>فهرس الآیات</w:t>
      </w:r>
    </w:p>
    <w:p>
      <w:pPr>
        <w:pStyle w:val="BookText"/>
        <w:rPr/>
      </w:pPr>
      <w:r>
        <w:rPr>
          <w:rFonts w:ascii="IRNazanin" w:hAnsi="IRNazanin" w:eastAsia="IRNazanin"/>
          <w:color w:val="111111"/>
          <w:sz w:val="28"/>
          <w:sz w:val="28"/>
          <w:szCs w:val="28"/>
          <w:rtl w:val="true"/>
          <w:lang w:bidi="fa-IR"/>
        </w:rPr>
        <w:t>فهرس الأحادیث</w:t>
      </w:r>
    </w:p>
    <w:p>
      <w:pPr>
        <w:pStyle w:val="BookText"/>
        <w:rPr/>
      </w:pPr>
      <w:r>
        <w:rPr>
          <w:rFonts w:ascii="IRNazanin" w:hAnsi="IRNazanin" w:eastAsia="IRNazanin"/>
          <w:color w:val="111111"/>
          <w:sz w:val="28"/>
          <w:sz w:val="28"/>
          <w:szCs w:val="28"/>
          <w:rtl w:val="true"/>
          <w:lang w:bidi="fa-IR"/>
        </w:rPr>
        <w:t>فهرس الأعلام ــ أ ــ</w:t>
      </w:r>
    </w:p>
    <w:p>
      <w:pPr>
        <w:pStyle w:val="BookText"/>
        <w:rPr/>
      </w:pPr>
      <w:r>
        <w:rPr>
          <w:rFonts w:ascii="IRNazanin" w:hAnsi="IRNazanin" w:eastAsia="IRNazanin"/>
          <w:color w:val="111111"/>
          <w:sz w:val="28"/>
          <w:sz w:val="28"/>
          <w:szCs w:val="28"/>
          <w:rtl w:val="true"/>
          <w:lang w:bidi="fa-IR"/>
        </w:rPr>
        <w:t>فهرس الأعلام ــ ب ــ</w:t>
      </w:r>
    </w:p>
    <w:p>
      <w:pPr>
        <w:pStyle w:val="BookText"/>
        <w:rPr/>
      </w:pPr>
      <w:r>
        <w:rPr>
          <w:rFonts w:ascii="IRNazanin" w:hAnsi="IRNazanin" w:eastAsia="IRNazanin"/>
          <w:color w:val="111111"/>
          <w:sz w:val="28"/>
          <w:sz w:val="28"/>
          <w:szCs w:val="28"/>
          <w:rtl w:val="true"/>
          <w:lang w:bidi="fa-IR"/>
        </w:rPr>
        <w:t>المصادر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ابتدأت به بضعة النبی الأعظم صلی الله علیه وآله وسلم خطبتها الاحتجاجیة التی ألقتها فی مسجد رسول الله صلی الله علیه وآله وسلم فی مجمع من المهاجرین والأنصار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الطهر،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القدّوس فعّول من القُدْس، وهو الطهارة؛ وقال الأزهری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یجئ فی صفات الله تعالی غیر القدوس، وهو الطاهر المنزه عن العیوب والنقائص</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فجعل یقعده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وردت فی المصادر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مسند أبی یعلی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إمتاع الأسماع للمقریزی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کنز العمال للهندی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سبل الرشاد للصالحی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سیر أعلام النبلاء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الإکمال فی أسماء الرجال للتبریزی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الآحاد والمثانی للضحاک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سیر أعلام النبلاء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مسند أبی یعلی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المسانید للأنصاری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موارد الظمآن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2817</w:t>
      </w:r>
      <w:r>
        <w:rPr>
          <w:rFonts w:ascii="IRNazanin" w:hAnsi="IRNazanin" w:eastAsia="IRNazanin"/>
          <w:b w:val="false"/>
          <w:b w:val="false"/>
          <w:bCs w:val="false"/>
          <w:i w:val="false"/>
          <w:i w:val="false"/>
          <w:iCs w:val="false"/>
          <w:color w:val="333333"/>
          <w:sz w:val="20"/>
          <w:sz w:val="20"/>
          <w:szCs w:val="20"/>
          <w:rtl w:val="true"/>
        </w:rPr>
        <w:t>؛ الإکمال فی أسماء الرجال للتبریزی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تهذیب الکمال للمزّی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سبل الهدی والرشاد للصالحی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الإکمال فی أسماء الرجال للتبریزی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والرشاد للصالحی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للقندوزی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للصالحی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کشف الغمة للآربلی؛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کشف الیقین للحلی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 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مدینة المعاجز للبحرانی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کنز العمال للهندی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مدینة المعاجز للبحرانی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التبرک بکربلاء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للطوسی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لابن قولویه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بتحقیق الشیخ جواد القیومی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الأصول الستة عشر لعدد من المحدثین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وقریب منه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للحر العاملی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التبرک بکربلاء</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استحباب التبرک بکربلاء،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للعلامة الطباطبائی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نقلاً عن مجمع البیان للطبرسی؛ مستدرک سفینة البحار،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وهو مأخوذ من الطواف، أی الدوران حول بیت الله الحرام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مروج الذهب للمسعودی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الأصنام للکلبی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النیسابوری بحاشیة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مکة للأزرقی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الأنف للسهیلی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التراتیب الإداریة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الروضة لابن شاذان للقمی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تاریخ مدینة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ینابیع المودة للقندوزی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إلزام الناصب للیزدی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الحاکم النیسابوری، عن أبی ذر الغفاری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وعن أبی سعید الخدری، أخرجه کلاً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فی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11775</w:t>
      </w:r>
      <w:r>
        <w:rPr>
          <w:rFonts w:ascii="IRNazanin" w:hAnsi="IRNazanin" w:eastAsia="IRNazanin"/>
          <w:b w:val="false"/>
          <w:b w:val="false"/>
          <w:bCs w:val="false"/>
          <w:i w:val="false"/>
          <w:i w:val="false"/>
          <w:iCs w:val="false"/>
          <w:color w:val="333333"/>
          <w:sz w:val="20"/>
          <w:sz w:val="20"/>
          <w:szCs w:val="20"/>
          <w:rtl w:val="true"/>
        </w:rPr>
        <w:t>؛ وأبو یعلی فی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والطبرانی فی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7785</w:t>
      </w:r>
      <w:r>
        <w:rPr>
          <w:rFonts w:ascii="IRNazanin" w:hAnsi="IRNazanin" w:eastAsia="IRNazanin"/>
          <w:b w:val="false"/>
          <w:b w:val="false"/>
          <w:bCs w:val="false"/>
          <w:i w:val="false"/>
          <w:i w:val="false"/>
          <w:iCs w:val="false"/>
          <w:color w:val="333333"/>
          <w:sz w:val="20"/>
          <w:sz w:val="20"/>
          <w:szCs w:val="20"/>
          <w:rtl w:val="true"/>
        </w:rPr>
        <w:t>؛ وفی المعجم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والهیثمی فی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وعن أبی هریرة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الموصلی فی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ذلک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اعثم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أسد الغابة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المصنف لابن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النطاقین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أسماء بنت أبی بکر وقد أصیبت بالعمی فی آخر عمرها؛ وسبب تسمیتها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النطاقین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لکونها شقت نطاقها إلی نصفین حینما جهزت طعاماً لرسول الله صلی الله علیه وآله وسلم وأبی بکر فی خروجهما إلی المدینة، فربطت الطعام بشق من النطاق والماء بالشق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اعثم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کذاب ثقیف ومبیرها،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الفرزدق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الاختصاص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الإرشاد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للراوندی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کشف الغمة للاربلی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الحسین علیه السلام للسید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نقلاً عن الکبریت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السیدة زینب للقریشی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للطوسی رحمة الله،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الکوفة،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للعاملی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للنوری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للقمی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للکاشانی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الفاطمیة للکجوری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للخصیبی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قصص الأنبیاء للجزائری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حادثة رد الشمس لعلی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 رحمة الله،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إتیان المشاهد وقبور الشهداء،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من لا یحضره الفقیه للشیخ الصدوقرحمة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وسائل الشیعة للحر العاملی،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الصلاة فی أرض بابل،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خاتمة المستدرک للمیرزا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الإرشاد للشیخ المفید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مشکل الآثار للطنحاوی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فیض القدیر للمناوی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السیرة النبویة لدحلان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مناقب الإمام علی علیه السلام للخوارزمی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تاریخ ابن عساکر، ترجمة الإمام علیعلیه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المناقب لابن المغازلی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وغیرها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الحسین بن عبد الله الخصیبی الجنبلائی أو الجنبلانی، وکنیته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نسبةً إلی جده الخصیب، أو اسم المنطقة التی ولد فیها، وأما الجنبلائی فنسبة إلی جنبلاء بالهمزة، بلدة بین واسط والکوفة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الناعورة التی یدیرها الماء، وکأنه یرید ماء الفرات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للخزار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الصراط المستقیم للعاملی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جامع أحادیث الشیعة للسید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تذکرة الفقهاء للعلامة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المبسوط للسرخسی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المغنی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نیل الأوطار للشوکانی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فضائل الصحابة 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السید المقرم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مقتل 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المجالس الفاخرة للسید شرف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إبصار العین للسماوی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مسروق بن الأجدع بن عبد الرحمن بن مالک الهمدانی أبو عائشة المتوفی سنة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تابعی من رجال الصحاح الست، یروی عن أبی بکر، وعمر، وعثمان، وعلی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 أصحاب ابن مسعود الذین کانوا یعلمون الناس السنة، وقال حین حضره الموت کما جاء فی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 أموت علی أمر لم یسنه رسول الله صلی الله علیه وآله وسلم ولا أبو بکر ولا عمر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سیرتنا وسنتنا للأمینی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والتربة الحسینیة للعلامة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القطع 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البیان للسید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طیب الله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للشیخ الطوسی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ط سنة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الذکری للشهید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الکرکی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الحدائق الناظرة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جواهر الکلام للجواهری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السجود مفهومة وآدابه، إعداد مرکز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الشهداء لعباس محمود العقاد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الأستاذ معروف عبد المجید محمد، من موالید عام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م فی مدینة القلیوبیة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الآداب واللغات السامیة فی جامعة الأزهر فی مصر، والرومانیة، وجامعتی زیورخ فی سویسرا وغوتنغن فی ألمانیا، یجید عدداً من اللغات الحیة والقدیمة عمل فی الترجمة والتدریس الجامعی اعتنق مذهب أهل البیت علیهم السلام سنة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 صدر 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الحسین بن 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معلقة علی جدار الأهرام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أحجار لمن تهفو لها نفسی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وینصبون عندها سقیفة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 بلون الغار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بلون الغدیر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المعصومة، محمد علی المعلم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بلون الغار، بلون الغدیر، لمعروف عبد المجید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ط مرکز الأبحاث العقائدیة ــ قم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السید حیدر الحلی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بتحقیق علی الخاقانی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حمل جبرائیل علیه السلام لتربة 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مقتل الحسین للخوارزمی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 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الثالث؛ الخصائص الکبری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للراوندی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وهو قول ابن الأثیر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وهو قول ابن الأثیر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الصوت الذی بصورة البقر عند الصیاح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 الحدیث عن الآثار الغیبیة ولیس عن القدسیة والشرافیة والتفضیل، کأن تکون أرض کربلاء محل ولادة عیسی علیه السلام وغیرها کما مرّ بیانه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إبراهیم القمی رحمة الله فی تفسیره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وکانت النخلة قد یبست منذ دهر طویل فمدت یدها إلی النخلة فأورقت وأثمرت وسقط علیها الرطب الطری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للشهید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جواهر الکلام للجواهری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المختصر النافع للمحقق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التهذیب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رسائل الکرکی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التهذیب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رسائل الکرکی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رسائل الکرکی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الدروس للشهید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علی آیة التطهیر، 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الحمد،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للشاهرودی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تفسیر کنز الدقائق للمشهدی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نبه المصطفی صلی الله علیه وآله وسلم إلی الوسیلة التی تحقق الأمان فی الدارین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ط مدرسة الإمام المهدی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 للإحسائی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 لابن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الحدائق الناضرة للمحقق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للطبطبائی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مصباح الفقیه للهمدانی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قسم</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مستدرک الوسائل للنوری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المرتضی، الشریف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 الشیخ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مختصر المعانی، سعد الدین التفتزانی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الحسین علیه السلام للسید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ینابیع المودة للقندوزی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موسوعة کلمات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أسرار الشهادة للدربندی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للطوسی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الدروس للشهید الأولرحمة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 لیلة المبیت علی الفراش، وهو دعاء الإمام علی علیه السلام لیلة المبیت علی فراش النبی صلی الله علیه وآله وسلم وقد نقله القمی فی مفاتیح الجنان فی عمل الیوم، وسیمر ذکره کاملاً فی آخر الکتاب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الأمان من الأخطار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الفصول المهمة للعاملی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جامع أحادیث الشیعة للبروجردی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الآیة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للحر العالمی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للفاضل 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مفتاح الکرامة للعاملی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ریاض المسائل للطباطبائی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للطوسی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المحقق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وقریب منه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الوسائل للحر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6808</w:t>
      </w:r>
      <w:r>
        <w:rPr>
          <w:rFonts w:ascii="IRNazanin" w:hAnsi="IRNazanin" w:eastAsia="IRNazanin"/>
          <w:b w:val="false"/>
          <w:b w:val="false"/>
          <w:bCs w:val="false"/>
          <w:i w:val="false"/>
          <w:i w:val="false"/>
          <w:iCs w:val="false"/>
          <w:color w:val="333333"/>
          <w:sz w:val="20"/>
          <w:sz w:val="20"/>
          <w:szCs w:val="20"/>
          <w:rtl w:val="true"/>
        </w:rPr>
        <w:t>؛ الرسالة السعدیة للعلامة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الدعوات للراوندی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التسبیح بالأصابع یکون أفضل من التسبیح بالمسبحة التی تکون مصنوعة من الخشب أو الأحجار الکریمة کالعقیق وغیرها من المسابح إلا إن التسبیح بالسبحة الحسینیة المأخوذة من طین قبر الحسین علیه السلام أفضل من التسبیح بالأصابع</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وسائل الشیعة للعاملی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الذکری للشهید الأول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الکرکی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الحدائق الناظرة للبحرانی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جواهر الکلام للجواهری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الآیة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لمحمد بن جریر الطبری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لیلة الزفاف</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للشیخ الصدوق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للخزاز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للعاملی،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زیارة الحسینعلیه السلام،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للحر العاملی،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تأکد استحباب زیارة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 العاملی، باب حد حرم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للشیخ الطوسی، باب حد حرم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 العاملی، باب حد حرم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 العاملی، باب حد حرم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للشهید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للمحقق النراقی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للسید الخمینی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للسید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العباد للسید الکلبایکانی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للسید السیستانی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رقم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العباد للسید الکلبایکانی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للسید السیستانی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رقم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للسید السیستانی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رقم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للسید السیستانی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رقم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للسید السیستانی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رقم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لجعفر بن محمد 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لجعفر بن محمد 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لجعفر بن محمد 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لجعفر بن محمد 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لجعفر بن محمد 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30407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بجعفر بن محمد 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للسید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 سجادة صغیرة تعمل من سعف النخیل وتزمل بالخیوط</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للحر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السعدیة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تحقیق السید محمود المرعشی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للجواهری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لجعفر بن محمد 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image" Target="media/image2.jpeg"/><Relationship Id="rId159" Type="http://schemas.openxmlformats.org/officeDocument/2006/relationships/image" Target="media/image2.jpeg"/><Relationship Id="rId160" Type="http://schemas.openxmlformats.org/officeDocument/2006/relationships/footer" Target="footer153.xml"/><Relationship Id="rId161" Type="http://schemas.openxmlformats.org/officeDocument/2006/relationships/footnotes" Target="footnotes.xml"/><Relationship Id="rId162" Type="http://schemas.openxmlformats.org/officeDocument/2006/relationships/numbering" Target="numbering.xml"/><Relationship Id="rId163" Type="http://schemas.openxmlformats.org/officeDocument/2006/relationships/fontTable" Target="fontTable.xml"/><Relationship Id="rId164" Type="http://schemas.openxmlformats.org/officeDocument/2006/relationships/settings" Target="settings.xml"/><Relationship Id="rId1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156</Pages>
  <Words>29512</Words>
  <Characters>131702</Characters>
  <CharactersWithSpaces>159485</CharactersWithSpaces>
  <Paragraphs>2186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2026-08-17T10:39:52Z</dcterms:created>
  <dc:creator>ghaemiyeh.com</dc:creator>
  <dc:description/>
  <dc:language>en-US</dc:language>
  <cp:lastModifiedBy/>
  <dcterms:modified xsi:type="dcterms:W3CDTF">2026-08-17T14:09:56Z</dcterms:modified>
  <cp:revision>1</cp:revision>
  <dc:subject/>
  <dc:title>حقیقه الاثر الغیبی فی التربه الحسینیه</dc:title>
</cp:coreProperties>
</file>

<file path=docProps/custom.xml><?xml version="1.0" encoding="utf-8"?>
<Properties xmlns="http://schemas.openxmlformats.org/officeDocument/2006/custom-properties" xmlns:vt="http://schemas.openxmlformats.org/officeDocument/2006/docPropsVTypes"/>
</file>