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علی خلیفة 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21664_380464308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921666_380464308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921668_3804643083">
            <w:r>
              <w:rPr>
                <w:webHidden/>
                <w:rStyle w:val="IndexLink"/>
                <w:rtl w:val="true"/>
              </w:rPr>
              <w:t>الفصل الأوّل</w:t>
            </w:r>
            <w:r>
              <w:rPr>
                <w:rStyle w:val="IndexLink"/>
                <w:rtl w:val="true"/>
              </w:rPr>
              <w:tab/>
            </w:r>
            <w:r>
              <w:rPr>
                <w:rStyle w:val="IndexLink"/>
              </w:rPr>
              <w:t>18</w:t>
            </w:r>
          </w:hyperlink>
        </w:p>
        <w:p>
          <w:pPr>
            <w:pStyle w:val="Contents3"/>
            <w:tabs>
              <w:tab w:val="clear" w:pos="8459"/>
              <w:tab w:val="right" w:pos="9026" w:leader="dot"/>
            </w:tabs>
            <w:rPr/>
          </w:pPr>
          <w:hyperlink w:anchor="__RefHeading___Toc2921670_3804643083">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2921672_3804643083">
            <w:r>
              <w:rPr>
                <w:webHidden/>
                <w:rStyle w:val="IndexLink"/>
                <w:rtl w:val="true"/>
              </w:rPr>
              <w:t>السمة الأولى</w:t>
            </w:r>
            <w:r>
              <w:rPr>
                <w:rStyle w:val="IndexLink"/>
                <w:rtl w:val="true"/>
              </w:rPr>
              <w:t xml:space="preserve">: </w:t>
            </w:r>
            <w:r>
              <w:rPr>
                <w:rStyle w:val="IndexLink"/>
                <w:rtl w:val="true"/>
              </w:rPr>
              <w:t>العلم</w:t>
            </w:r>
            <w:r>
              <w:rPr>
                <w:rStyle w:val="IndexLink"/>
                <w:rtl w:val="true"/>
              </w:rPr>
              <w:tab/>
            </w:r>
            <w:r>
              <w:rPr>
                <w:rStyle w:val="IndexLink"/>
              </w:rPr>
              <w:t>20</w:t>
            </w:r>
          </w:hyperlink>
        </w:p>
        <w:p>
          <w:pPr>
            <w:pStyle w:val="Contents4"/>
            <w:tabs>
              <w:tab w:val="clear" w:pos="8176"/>
              <w:tab w:val="right" w:pos="9026" w:leader="dot"/>
            </w:tabs>
            <w:rPr/>
          </w:pPr>
          <w:hyperlink w:anchor="__RefHeading___Toc2921674_3804643083">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2921676_3804643083">
            <w:r>
              <w:rPr>
                <w:webHidden/>
                <w:rStyle w:val="IndexLink"/>
                <w:rtl w:val="true"/>
              </w:rPr>
              <w:t>الطائفة الأولى</w:t>
            </w:r>
            <w:r>
              <w:rPr>
                <w:rStyle w:val="IndexLink"/>
                <w:rtl w:val="true"/>
              </w:rPr>
              <w:t xml:space="preserve">: </w:t>
            </w:r>
            <w:r>
              <w:rPr>
                <w:rStyle w:val="IndexLink"/>
                <w:rtl w:val="true"/>
              </w:rPr>
              <w:t>ما دلّ على سعة علمه</w:t>
            </w:r>
            <w:r>
              <w:rPr>
                <w:rStyle w:val="IndexLink"/>
              </w:rPr>
              <w:t>7</w:t>
            </w:r>
            <w:r>
              <w:rPr>
                <w:rStyle w:val="IndexLink"/>
                <w:rtl w:val="true"/>
              </w:rPr>
              <w:tab/>
            </w:r>
            <w:r>
              <w:rPr>
                <w:rStyle w:val="IndexLink"/>
              </w:rPr>
              <w:t>24</w:t>
            </w:r>
          </w:hyperlink>
        </w:p>
        <w:p>
          <w:pPr>
            <w:pStyle w:val="Contents4"/>
            <w:tabs>
              <w:tab w:val="clear" w:pos="8176"/>
              <w:tab w:val="right" w:pos="9026" w:leader="dot"/>
            </w:tabs>
            <w:rPr/>
          </w:pPr>
          <w:hyperlink w:anchor="__RefHeading___Toc2921678_3804643083">
            <w:r>
              <w:rPr>
                <w:webHidden/>
                <w:rStyle w:val="IndexLink"/>
                <w:rtl w:val="true"/>
              </w:rPr>
              <w:t xml:space="preserve">* </w:t>
            </w:r>
            <w:r>
              <w:rPr>
                <w:rStyle w:val="IndexLink"/>
                <w:rtl w:val="true"/>
              </w:rPr>
              <w:t>الخلفاء يستنصرون</w:t>
            </w:r>
            <w:r>
              <w:rPr>
                <w:rStyle w:val="IndexLink"/>
                <w:rtl w:val="true"/>
              </w:rPr>
              <w:tab/>
            </w:r>
            <w:r>
              <w:rPr>
                <w:rStyle w:val="IndexLink"/>
              </w:rPr>
              <w:t>34</w:t>
            </w:r>
          </w:hyperlink>
        </w:p>
        <w:p>
          <w:pPr>
            <w:pStyle w:val="Contents3"/>
            <w:tabs>
              <w:tab w:val="clear" w:pos="8459"/>
              <w:tab w:val="right" w:pos="9026" w:leader="dot"/>
            </w:tabs>
            <w:rPr/>
          </w:pPr>
          <w:hyperlink w:anchor="__RefHeading___Toc2921680_3804643083">
            <w:r>
              <w:rPr>
                <w:webHidden/>
                <w:rStyle w:val="IndexLink"/>
                <w:rtl w:val="true"/>
              </w:rPr>
              <w:t>الطائفة الثانية</w:t>
            </w:r>
            <w:r>
              <w:rPr>
                <w:rStyle w:val="IndexLink"/>
                <w:rtl w:val="true"/>
              </w:rPr>
              <w:t xml:space="preserve">: </w:t>
            </w:r>
            <w:r>
              <w:rPr>
                <w:rStyle w:val="IndexLink"/>
                <w:rtl w:val="true"/>
              </w:rPr>
              <w:t>ما دلّ على علمه بالكتاب وتفسيره</w:t>
            </w:r>
            <w:r>
              <w:rPr>
                <w:rStyle w:val="IndexLink"/>
                <w:rtl w:val="true"/>
              </w:rPr>
              <w:tab/>
            </w:r>
            <w:r>
              <w:rPr>
                <w:rStyle w:val="IndexLink"/>
              </w:rPr>
              <w:t>36</w:t>
            </w:r>
          </w:hyperlink>
        </w:p>
        <w:p>
          <w:pPr>
            <w:pStyle w:val="Contents3"/>
            <w:tabs>
              <w:tab w:val="clear" w:pos="8459"/>
              <w:tab w:val="right" w:pos="9026" w:leader="dot"/>
            </w:tabs>
            <w:rPr/>
          </w:pPr>
          <w:hyperlink w:anchor="__RefHeading___Toc2921682_3804643083">
            <w:r>
              <w:rPr>
                <w:webHidden/>
                <w:rStyle w:val="IndexLink"/>
                <w:rtl w:val="true"/>
              </w:rPr>
              <w:t>الطائفة الثالثة</w:t>
            </w:r>
            <w:r>
              <w:rPr>
                <w:rStyle w:val="IndexLink"/>
                <w:rtl w:val="true"/>
              </w:rPr>
              <w:t xml:space="preserve">: </w:t>
            </w:r>
            <w:r>
              <w:rPr>
                <w:rStyle w:val="IndexLink"/>
                <w:rtl w:val="true"/>
              </w:rPr>
              <w:t>ما دلّ على معرفته باللّه تعالى</w:t>
            </w:r>
            <w:r>
              <w:rPr>
                <w:rStyle w:val="IndexLink"/>
                <w:rtl w:val="true"/>
              </w:rPr>
              <w:tab/>
            </w:r>
            <w:r>
              <w:rPr>
                <w:rStyle w:val="IndexLink"/>
              </w:rPr>
              <w:t>44</w:t>
            </w:r>
          </w:hyperlink>
        </w:p>
        <w:p>
          <w:pPr>
            <w:pStyle w:val="Contents3"/>
            <w:tabs>
              <w:tab w:val="clear" w:pos="8459"/>
              <w:tab w:val="right" w:pos="9026" w:leader="dot"/>
            </w:tabs>
            <w:rPr/>
          </w:pPr>
          <w:hyperlink w:anchor="__RefHeading___Toc2921684_3804643083">
            <w:r>
              <w:rPr>
                <w:webHidden/>
                <w:rStyle w:val="IndexLink"/>
                <w:rtl w:val="true"/>
              </w:rPr>
              <w:t>الطائفة الرابعة</w:t>
            </w:r>
            <w:r>
              <w:rPr>
                <w:rStyle w:val="IndexLink"/>
                <w:rtl w:val="true"/>
              </w:rPr>
              <w:t xml:space="preserve">: </w:t>
            </w:r>
            <w:r>
              <w:rPr>
                <w:rStyle w:val="IndexLink"/>
                <w:rtl w:val="true"/>
              </w:rPr>
              <w:t>ما دلّ على علمه بالغيب بإذن اللّه تعالى</w:t>
            </w:r>
            <w:r>
              <w:rPr>
                <w:rStyle w:val="IndexLink"/>
                <w:rtl w:val="true"/>
              </w:rPr>
              <w:tab/>
            </w:r>
            <w:r>
              <w:rPr>
                <w:rStyle w:val="IndexLink"/>
              </w:rPr>
              <w:t>63</w:t>
            </w:r>
          </w:hyperlink>
        </w:p>
        <w:p>
          <w:pPr>
            <w:pStyle w:val="Contents3"/>
            <w:tabs>
              <w:tab w:val="clear" w:pos="8459"/>
              <w:tab w:val="right" w:pos="9026" w:leader="dot"/>
            </w:tabs>
            <w:rPr/>
          </w:pPr>
          <w:hyperlink w:anchor="__RefHeading___Toc2921686_3804643083">
            <w:r>
              <w:rPr>
                <w:webHidden/>
                <w:rStyle w:val="IndexLink"/>
                <w:rtl w:val="true"/>
              </w:rPr>
              <w:t>الطائفة الخامسة</w:t>
            </w:r>
            <w:r>
              <w:rPr>
                <w:rStyle w:val="IndexLink"/>
                <w:rtl w:val="true"/>
              </w:rPr>
              <w:t xml:space="preserve">: </w:t>
            </w:r>
            <w:r>
              <w:rPr>
                <w:rStyle w:val="IndexLink"/>
                <w:rtl w:val="true"/>
              </w:rPr>
              <w:t>ما دلّ على تقدّمه في القضاء</w:t>
            </w:r>
            <w:r>
              <w:rPr>
                <w:rStyle w:val="IndexLink"/>
                <w:rtl w:val="true"/>
              </w:rPr>
              <w:tab/>
            </w:r>
            <w:r>
              <w:rPr>
                <w:rStyle w:val="IndexLink"/>
              </w:rPr>
              <w:t>66</w:t>
            </w:r>
          </w:hyperlink>
        </w:p>
        <w:p>
          <w:pPr>
            <w:pStyle w:val="Contents3"/>
            <w:tabs>
              <w:tab w:val="clear" w:pos="8459"/>
              <w:tab w:val="right" w:pos="9026" w:leader="dot"/>
            </w:tabs>
            <w:rPr/>
          </w:pPr>
          <w:hyperlink w:anchor="__RefHeading___Toc2921688_3804643083">
            <w:r>
              <w:rPr>
                <w:webHidden/>
                <w:rStyle w:val="IndexLink"/>
                <w:rtl w:val="true"/>
              </w:rPr>
              <w:t>السمة الثانية</w:t>
            </w:r>
            <w:r>
              <w:rPr>
                <w:rStyle w:val="IndexLink"/>
                <w:rtl w:val="true"/>
              </w:rPr>
              <w:t xml:space="preserve">: </w:t>
            </w:r>
            <w:r>
              <w:rPr>
                <w:rStyle w:val="IndexLink"/>
                <w:rtl w:val="true"/>
              </w:rPr>
              <w:t>القدرة والشجاعة</w:t>
            </w:r>
            <w:r>
              <w:rPr>
                <w:rStyle w:val="IndexLink"/>
                <w:rtl w:val="true"/>
              </w:rPr>
              <w:tab/>
            </w:r>
            <w:r>
              <w:rPr>
                <w:rStyle w:val="IndexLink"/>
              </w:rPr>
              <w:t>79</w:t>
            </w:r>
          </w:hyperlink>
        </w:p>
        <w:p>
          <w:pPr>
            <w:pStyle w:val="Contents4"/>
            <w:tabs>
              <w:tab w:val="clear" w:pos="8176"/>
              <w:tab w:val="right" w:pos="9026" w:leader="dot"/>
            </w:tabs>
            <w:rPr/>
          </w:pPr>
          <w:hyperlink w:anchor="__RefHeading___Toc2921690_3804643083">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2921692_3804643083">
            <w:r>
              <w:rPr>
                <w:webHidden/>
                <w:rStyle w:val="IndexLink"/>
                <w:rtl w:val="true"/>
              </w:rPr>
              <w:t>قوّته في صغره</w:t>
            </w:r>
            <w:r>
              <w:rPr>
                <w:rStyle w:val="IndexLink"/>
                <w:rtl w:val="true"/>
              </w:rPr>
              <w:tab/>
            </w:r>
            <w:r>
              <w:rPr>
                <w:rStyle w:val="IndexLink"/>
              </w:rPr>
              <w:t>80</w:t>
            </w:r>
          </w:hyperlink>
        </w:p>
        <w:p>
          <w:pPr>
            <w:pStyle w:val="Contents4"/>
            <w:tabs>
              <w:tab w:val="clear" w:pos="8176"/>
              <w:tab w:val="right" w:pos="9026" w:leader="dot"/>
            </w:tabs>
            <w:rPr/>
          </w:pPr>
          <w:hyperlink w:anchor="__RefHeading___Toc2921694_3804643083">
            <w:r>
              <w:rPr>
                <w:webHidden/>
                <w:rStyle w:val="IndexLink"/>
                <w:rtl w:val="true"/>
              </w:rPr>
              <w:t>سعة قدرته</w:t>
            </w:r>
            <w:r>
              <w:rPr>
                <w:rStyle w:val="IndexLink"/>
              </w:rPr>
              <w:t>7</w:t>
            </w:r>
            <w:r>
              <w:rPr>
                <w:rStyle w:val="IndexLink"/>
                <w:rtl w:val="true"/>
              </w:rPr>
              <w:tab/>
            </w:r>
            <w:r>
              <w:rPr>
                <w:rStyle w:val="IndexLink"/>
              </w:rPr>
              <w:t>82</w:t>
            </w:r>
          </w:hyperlink>
        </w:p>
        <w:p>
          <w:pPr>
            <w:pStyle w:val="Contents4"/>
            <w:tabs>
              <w:tab w:val="clear" w:pos="8176"/>
              <w:tab w:val="right" w:pos="9026" w:leader="dot"/>
            </w:tabs>
            <w:rPr/>
          </w:pPr>
          <w:hyperlink w:anchor="__RefHeading___Toc2921696_3804643083">
            <w:r>
              <w:rPr>
                <w:webHidden/>
                <w:rStyle w:val="IndexLink"/>
                <w:rtl w:val="true"/>
              </w:rPr>
              <w:t>شجاعته</w:t>
            </w:r>
            <w:r>
              <w:rPr>
                <w:rStyle w:val="IndexLink"/>
              </w:rPr>
              <w:t>7</w:t>
            </w:r>
            <w:r>
              <w:rPr>
                <w:rStyle w:val="IndexLink"/>
                <w:rtl w:val="true"/>
              </w:rPr>
              <w:tab/>
            </w:r>
            <w:r>
              <w:rPr>
                <w:rStyle w:val="IndexLink"/>
              </w:rPr>
              <w:t>84</w:t>
            </w:r>
          </w:hyperlink>
        </w:p>
        <w:p>
          <w:pPr>
            <w:pStyle w:val="Contents4"/>
            <w:tabs>
              <w:tab w:val="clear" w:pos="8176"/>
              <w:tab w:val="right" w:pos="9026" w:leader="dot"/>
            </w:tabs>
            <w:rPr/>
          </w:pPr>
          <w:hyperlink w:anchor="__RefHeading___Toc2921698_3804643083">
            <w:r>
              <w:rPr>
                <w:webHidden/>
                <w:rStyle w:val="IndexLink"/>
                <w:rtl w:val="true"/>
              </w:rPr>
              <w:t>إيقاض</w:t>
            </w:r>
            <w:r>
              <w:rPr>
                <w:rStyle w:val="IndexLink"/>
                <w:rtl w:val="true"/>
              </w:rPr>
              <w:t>:</w:t>
              <w:tab/>
            </w:r>
            <w:r>
              <w:rPr>
                <w:rStyle w:val="IndexLink"/>
              </w:rPr>
              <w:t>90</w:t>
            </w:r>
          </w:hyperlink>
        </w:p>
        <w:p>
          <w:pPr>
            <w:pStyle w:val="Contents3"/>
            <w:tabs>
              <w:tab w:val="clear" w:pos="8459"/>
              <w:tab w:val="right" w:pos="9026" w:leader="dot"/>
            </w:tabs>
            <w:rPr/>
          </w:pPr>
          <w:hyperlink w:anchor="__RefHeading___Toc2921700_3804643083">
            <w:r>
              <w:rPr>
                <w:webHidden/>
                <w:rStyle w:val="IndexLink"/>
                <w:rtl w:val="true"/>
              </w:rPr>
              <w:t>السمة الثالثة</w:t>
            </w:r>
            <w:r>
              <w:rPr>
                <w:rStyle w:val="IndexLink"/>
                <w:rtl w:val="true"/>
              </w:rPr>
              <w:t xml:space="preserve">: </w:t>
            </w:r>
            <w:r>
              <w:rPr>
                <w:rStyle w:val="IndexLink"/>
                <w:rtl w:val="true"/>
              </w:rPr>
              <w:t>العصمة</w:t>
            </w:r>
            <w:r>
              <w:rPr>
                <w:rStyle w:val="IndexLink"/>
                <w:rtl w:val="true"/>
              </w:rPr>
              <w:tab/>
            </w:r>
            <w:r>
              <w:rPr>
                <w:rStyle w:val="IndexLink"/>
              </w:rPr>
              <w:t>93</w:t>
            </w:r>
          </w:hyperlink>
        </w:p>
        <w:p>
          <w:pPr>
            <w:pStyle w:val="Contents4"/>
            <w:tabs>
              <w:tab w:val="clear" w:pos="8176"/>
              <w:tab w:val="right" w:pos="9026" w:leader="dot"/>
            </w:tabs>
            <w:rPr/>
          </w:pPr>
          <w:hyperlink w:anchor="__RefHeading___Toc2921702_3804643083">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2921704_3804643083">
            <w:r>
              <w:rPr>
                <w:webHidden/>
                <w:rStyle w:val="IndexLink"/>
                <w:rtl w:val="true"/>
              </w:rPr>
              <w:t>الأمر الأوّل</w:t>
            </w:r>
            <w:r>
              <w:rPr>
                <w:rStyle w:val="IndexLink"/>
                <w:rtl w:val="true"/>
              </w:rPr>
              <w:t xml:space="preserve">: </w:t>
            </w:r>
            <w:r>
              <w:rPr>
                <w:rStyle w:val="IndexLink"/>
                <w:rtl w:val="true"/>
              </w:rPr>
              <w:t>الأمر بطاعته مطلقاً</w:t>
            </w:r>
            <w:r>
              <w:rPr>
                <w:rStyle w:val="IndexLink"/>
                <w:rtl w:val="true"/>
              </w:rPr>
              <w:tab/>
            </w:r>
            <w:r>
              <w:rPr>
                <w:rStyle w:val="IndexLink"/>
              </w:rPr>
              <w:t>95</w:t>
            </w:r>
          </w:hyperlink>
        </w:p>
        <w:p>
          <w:pPr>
            <w:pStyle w:val="Contents4"/>
            <w:tabs>
              <w:tab w:val="clear" w:pos="8176"/>
              <w:tab w:val="right" w:pos="9026" w:leader="dot"/>
            </w:tabs>
            <w:rPr/>
          </w:pPr>
          <w:hyperlink w:anchor="__RefHeading___Toc2921706_3804643083">
            <w:r>
              <w:rPr>
                <w:webHidden/>
                <w:rStyle w:val="IndexLink"/>
                <w:rtl w:val="true"/>
              </w:rPr>
              <w:t>الأمر الثاني</w:t>
            </w:r>
            <w:r>
              <w:rPr>
                <w:rStyle w:val="IndexLink"/>
                <w:rtl w:val="true"/>
              </w:rPr>
              <w:t xml:space="preserve">: </w:t>
            </w:r>
            <w:r>
              <w:rPr>
                <w:rStyle w:val="IndexLink"/>
                <w:rtl w:val="true"/>
              </w:rPr>
              <w:t>الإمام الحجّة البالغة</w:t>
            </w:r>
            <w:r>
              <w:rPr>
                <w:rStyle w:val="IndexLink"/>
                <w:rtl w:val="true"/>
              </w:rPr>
              <w:tab/>
            </w:r>
            <w:r>
              <w:rPr>
                <w:rStyle w:val="IndexLink"/>
              </w:rPr>
              <w:t>100</w:t>
            </w:r>
          </w:hyperlink>
        </w:p>
        <w:p>
          <w:pPr>
            <w:pStyle w:val="Contents4"/>
            <w:tabs>
              <w:tab w:val="clear" w:pos="8176"/>
              <w:tab w:val="right" w:pos="9026" w:leader="dot"/>
            </w:tabs>
            <w:rPr/>
          </w:pPr>
          <w:hyperlink w:anchor="__RefHeading___Toc2921708_3804643083">
            <w:r>
              <w:rPr>
                <w:webHidden/>
                <w:rStyle w:val="IndexLink"/>
                <w:rtl w:val="true"/>
              </w:rPr>
              <w:t>الأمر الثالث</w:t>
            </w:r>
            <w:r>
              <w:rPr>
                <w:rStyle w:val="IndexLink"/>
                <w:rtl w:val="true"/>
              </w:rPr>
              <w:t xml:space="preserve">: </w:t>
            </w:r>
            <w:r>
              <w:rPr>
                <w:rStyle w:val="IndexLink"/>
                <w:rtl w:val="true"/>
              </w:rPr>
              <w:t>نفي الإمامة عن الظالم</w:t>
            </w:r>
            <w:r>
              <w:rPr>
                <w:rStyle w:val="IndexLink"/>
                <w:rtl w:val="true"/>
              </w:rPr>
              <w:tab/>
            </w:r>
            <w:r>
              <w:rPr>
                <w:rStyle w:val="IndexLink"/>
              </w:rPr>
              <w:t>104</w:t>
            </w:r>
          </w:hyperlink>
        </w:p>
        <w:p>
          <w:pPr>
            <w:pStyle w:val="Contents4"/>
            <w:tabs>
              <w:tab w:val="clear" w:pos="8176"/>
              <w:tab w:val="right" w:pos="9026" w:leader="dot"/>
            </w:tabs>
            <w:rPr/>
          </w:pPr>
          <w:hyperlink w:anchor="__RefHeading___Toc2921710_3804643083">
            <w:r>
              <w:rPr>
                <w:webHidden/>
                <w:rStyle w:val="IndexLink"/>
                <w:rtl w:val="true"/>
              </w:rPr>
              <w:t>الأمر الرابع</w:t>
            </w:r>
            <w:r>
              <w:rPr>
                <w:rStyle w:val="IndexLink"/>
                <w:rtl w:val="true"/>
              </w:rPr>
              <w:t xml:space="preserve">: </w:t>
            </w:r>
            <w:r>
              <w:rPr>
                <w:rStyle w:val="IndexLink"/>
                <w:rtl w:val="true"/>
              </w:rPr>
              <w:t>تحمّل الإمام للعلم الوهبيِّ الإلهيِّ</w:t>
            </w:r>
            <w:r>
              <w:rPr>
                <w:rStyle w:val="IndexLink"/>
                <w:rtl w:val="true"/>
              </w:rPr>
              <w:tab/>
            </w:r>
            <w:r>
              <w:rPr>
                <w:rStyle w:val="IndexLink"/>
              </w:rPr>
              <w:t>105</w:t>
            </w:r>
          </w:hyperlink>
        </w:p>
        <w:p>
          <w:pPr>
            <w:pStyle w:val="Contents4"/>
            <w:tabs>
              <w:tab w:val="clear" w:pos="8176"/>
              <w:tab w:val="right" w:pos="9026" w:leader="dot"/>
            </w:tabs>
            <w:rPr/>
          </w:pPr>
          <w:hyperlink w:anchor="__RefHeading___Toc2921712_3804643083">
            <w:r>
              <w:rPr>
                <w:webHidden/>
                <w:rStyle w:val="IndexLink"/>
                <w:rtl w:val="true"/>
              </w:rPr>
              <w:t>الأمر الخامس</w:t>
            </w:r>
            <w:r>
              <w:rPr>
                <w:rStyle w:val="IndexLink"/>
                <w:rtl w:val="true"/>
              </w:rPr>
              <w:t xml:space="preserve">: </w:t>
            </w:r>
            <w:r>
              <w:rPr>
                <w:rStyle w:val="IndexLink"/>
                <w:rtl w:val="true"/>
              </w:rPr>
              <w:t>آية التطهير</w:t>
            </w:r>
            <w:r>
              <w:rPr>
                <w:rStyle w:val="IndexLink"/>
                <w:rtl w:val="true"/>
              </w:rPr>
              <w:tab/>
            </w:r>
            <w:r>
              <w:rPr>
                <w:rStyle w:val="IndexLink"/>
              </w:rPr>
              <w:t>106</w:t>
            </w:r>
          </w:hyperlink>
        </w:p>
        <w:p>
          <w:pPr>
            <w:pStyle w:val="Contents4"/>
            <w:tabs>
              <w:tab w:val="clear" w:pos="8176"/>
              <w:tab w:val="right" w:pos="9026" w:leader="dot"/>
            </w:tabs>
            <w:rPr/>
          </w:pPr>
          <w:hyperlink w:anchor="__RefHeading___Toc2921714_3804643083">
            <w:r>
              <w:rPr>
                <w:webHidden/>
                <w:rStyle w:val="IndexLink"/>
                <w:rtl w:val="true"/>
              </w:rPr>
              <w:t>الأمر السادس</w:t>
            </w:r>
            <w:r>
              <w:rPr>
                <w:rStyle w:val="IndexLink"/>
                <w:rtl w:val="true"/>
              </w:rPr>
              <w:t xml:space="preserve">: </w:t>
            </w:r>
            <w:r>
              <w:rPr>
                <w:rStyle w:val="IndexLink"/>
                <w:rtl w:val="true"/>
              </w:rPr>
              <w:t>ما دلّ على أنّه الفاروق بين الحقّ والباطل وأنّه هو مدار الحقّ</w:t>
            </w:r>
            <w:r>
              <w:rPr>
                <w:rStyle w:val="IndexLink"/>
                <w:rtl w:val="true"/>
              </w:rPr>
              <w:tab/>
            </w:r>
            <w:r>
              <w:rPr>
                <w:rStyle w:val="IndexLink"/>
              </w:rPr>
              <w:t>108</w:t>
            </w:r>
          </w:hyperlink>
        </w:p>
        <w:p>
          <w:pPr>
            <w:pStyle w:val="Contents2"/>
            <w:tabs>
              <w:tab w:val="clear" w:pos="8743"/>
              <w:tab w:val="right" w:pos="9026" w:leader="dot"/>
            </w:tabs>
            <w:rPr/>
          </w:pPr>
          <w:hyperlink w:anchor="__RefHeading___Toc2921716_3804643083">
            <w:r>
              <w:rPr>
                <w:webHidden/>
                <w:rStyle w:val="IndexLink"/>
                <w:rtl w:val="true"/>
              </w:rPr>
              <w:t>الفصل الثاني</w:t>
            </w:r>
            <w:r>
              <w:rPr>
                <w:rStyle w:val="IndexLink"/>
                <w:rtl w:val="true"/>
              </w:rPr>
              <w:tab/>
            </w:r>
            <w:r>
              <w:rPr>
                <w:rStyle w:val="IndexLink"/>
              </w:rPr>
              <w:t>109</w:t>
            </w:r>
          </w:hyperlink>
        </w:p>
        <w:p>
          <w:pPr>
            <w:pStyle w:val="Contents3"/>
            <w:tabs>
              <w:tab w:val="clear" w:pos="8459"/>
              <w:tab w:val="right" w:pos="9026" w:leader="dot"/>
            </w:tabs>
            <w:rPr/>
          </w:pPr>
          <w:hyperlink w:anchor="__RefHeading___Toc2921718_3804643083">
            <w:r>
              <w:rPr>
                <w:webHidden/>
                <w:rStyle w:val="IndexLink"/>
                <w:rtl w:val="true"/>
              </w:rPr>
              <w:t>اشارة</w:t>
            </w:r>
            <w:r>
              <w:rPr>
                <w:rStyle w:val="IndexLink"/>
                <w:rtl w:val="true"/>
              </w:rPr>
              <w:tab/>
            </w:r>
            <w:r>
              <w:rPr>
                <w:rStyle w:val="IndexLink"/>
              </w:rPr>
              <w:t>109</w:t>
            </w:r>
          </w:hyperlink>
        </w:p>
        <w:p>
          <w:pPr>
            <w:pStyle w:val="Contents3"/>
            <w:tabs>
              <w:tab w:val="clear" w:pos="8459"/>
              <w:tab w:val="right" w:pos="9026" w:leader="dot"/>
            </w:tabs>
            <w:rPr/>
          </w:pPr>
          <w:hyperlink w:anchor="__RefHeading___Toc2921720_3804643083">
            <w:r>
              <w:rPr>
                <w:webHidden/>
                <w:rStyle w:val="IndexLink"/>
                <w:rtl w:val="true"/>
              </w:rPr>
              <w:t>الشبهة الأولى</w:t>
            </w:r>
            <w:r>
              <w:rPr>
                <w:rStyle w:val="IndexLink"/>
                <w:rtl w:val="true"/>
              </w:rPr>
              <w:t>:</w:t>
              <w:tab/>
            </w:r>
            <w:r>
              <w:rPr>
                <w:rStyle w:val="IndexLink"/>
              </w:rPr>
              <w:t>111</w:t>
            </w:r>
          </w:hyperlink>
        </w:p>
        <w:p>
          <w:pPr>
            <w:pStyle w:val="Contents3"/>
            <w:tabs>
              <w:tab w:val="clear" w:pos="8459"/>
              <w:tab w:val="right" w:pos="9026" w:leader="dot"/>
            </w:tabs>
            <w:rPr/>
          </w:pPr>
          <w:hyperlink w:anchor="__RefHeading___Toc2921722_3804643083">
            <w:r>
              <w:rPr>
                <w:webHidden/>
                <w:rStyle w:val="IndexLink"/>
                <w:rtl w:val="true"/>
              </w:rPr>
              <w:t>الشبهة الثانية</w:t>
            </w:r>
            <w:r>
              <w:rPr>
                <w:rStyle w:val="IndexLink"/>
                <w:rtl w:val="true"/>
              </w:rPr>
              <w:t xml:space="preserve">: </w:t>
            </w:r>
            <w:r>
              <w:rPr>
                <w:rStyle w:val="IndexLink"/>
                <w:rtl w:val="true"/>
              </w:rPr>
              <w:t>لماذا رضي الإمام علي</w:t>
            </w:r>
            <w:r>
              <w:rPr>
                <w:rStyle w:val="IndexLink"/>
              </w:rPr>
              <w:t>7</w:t>
            </w:r>
            <w:r>
              <w:rPr>
                <w:rStyle w:val="IndexLink"/>
                <w:rtl w:val="true"/>
              </w:rPr>
              <w:t xml:space="preserve"> </w:t>
            </w:r>
            <w:r>
              <w:rPr>
                <w:rStyle w:val="IndexLink"/>
                <w:rtl w:val="true"/>
              </w:rPr>
              <w:t>بالخلافة</w:t>
            </w:r>
            <w:r>
              <w:rPr>
                <w:rStyle w:val="IndexLink"/>
                <w:rtl w:val="true"/>
              </w:rPr>
              <w:tab/>
            </w:r>
            <w:r>
              <w:rPr>
                <w:rStyle w:val="IndexLink"/>
              </w:rPr>
              <w:t>193</w:t>
            </w:r>
          </w:hyperlink>
        </w:p>
        <w:p>
          <w:pPr>
            <w:pStyle w:val="Contents3"/>
            <w:tabs>
              <w:tab w:val="clear" w:pos="8459"/>
              <w:tab w:val="right" w:pos="9026" w:leader="dot"/>
            </w:tabs>
            <w:rPr/>
          </w:pPr>
          <w:hyperlink w:anchor="__RefHeading___Toc2921724_3804643083">
            <w:r>
              <w:rPr>
                <w:webHidden/>
                <w:rStyle w:val="IndexLink"/>
                <w:rtl w:val="true"/>
              </w:rPr>
              <w:t>الشبهة الثالثة</w:t>
            </w:r>
            <w:r>
              <w:rPr>
                <w:rStyle w:val="IndexLink"/>
                <w:rtl w:val="true"/>
              </w:rPr>
              <w:t xml:space="preserve">: </w:t>
            </w:r>
            <w:r>
              <w:rPr>
                <w:rStyle w:val="IndexLink"/>
                <w:rtl w:val="true"/>
              </w:rPr>
              <w:t>إذا كان عليّ</w:t>
            </w:r>
            <w:r>
              <w:rPr>
                <w:rStyle w:val="IndexLink"/>
              </w:rPr>
              <w:t>7</w:t>
            </w:r>
            <w:r>
              <w:rPr>
                <w:rStyle w:val="IndexLink"/>
                <w:rtl w:val="true"/>
              </w:rPr>
              <w:t xml:space="preserve"> </w:t>
            </w:r>
            <w:r>
              <w:rPr>
                <w:rStyle w:val="IndexLink"/>
                <w:rtl w:val="true"/>
              </w:rPr>
              <w:t>مختار اللّه تعالى وأبوبكر مختار الناس فإرادة الناس غلبت إرادة الربّ تعالى وهذا مستحيل</w:t>
            </w:r>
            <w:r>
              <w:rPr>
                <w:rStyle w:val="IndexLink"/>
                <w:rtl w:val="true"/>
              </w:rPr>
              <w:tab/>
            </w:r>
            <w:r>
              <w:rPr>
                <w:rStyle w:val="IndexLink"/>
              </w:rPr>
              <w:t>203</w:t>
            </w:r>
          </w:hyperlink>
        </w:p>
        <w:p>
          <w:pPr>
            <w:pStyle w:val="Contents3"/>
            <w:tabs>
              <w:tab w:val="clear" w:pos="8459"/>
              <w:tab w:val="right" w:pos="9026" w:leader="dot"/>
            </w:tabs>
            <w:rPr/>
          </w:pPr>
          <w:hyperlink w:anchor="__RefHeading___Toc2921726_3804643083">
            <w:r>
              <w:rPr>
                <w:webHidden/>
                <w:rStyle w:val="IndexLink"/>
                <w:rtl w:val="true"/>
              </w:rPr>
              <w:t>الشبهة الرابعة</w:t>
            </w:r>
            <w:r>
              <w:rPr>
                <w:rStyle w:val="IndexLink"/>
                <w:rtl w:val="true"/>
              </w:rPr>
              <w:t xml:space="preserve">: </w:t>
            </w:r>
            <w:r>
              <w:rPr>
                <w:rStyle w:val="IndexLink"/>
                <w:rtl w:val="true"/>
              </w:rPr>
              <w:t>حسبنا كتاب اللّه</w:t>
            </w:r>
            <w:r>
              <w:rPr>
                <w:rStyle w:val="IndexLink"/>
                <w:rtl w:val="true"/>
              </w:rPr>
              <w:tab/>
            </w:r>
            <w:r>
              <w:rPr>
                <w:rStyle w:val="IndexLink"/>
              </w:rPr>
              <w:t>213</w:t>
            </w:r>
          </w:hyperlink>
        </w:p>
        <w:p>
          <w:pPr>
            <w:pStyle w:val="Contents2"/>
            <w:tabs>
              <w:tab w:val="clear" w:pos="8743"/>
              <w:tab w:val="right" w:pos="9026" w:leader="dot"/>
            </w:tabs>
            <w:rPr/>
          </w:pPr>
          <w:hyperlink w:anchor="__RefHeading___Toc2921728_3804643083">
            <w:r>
              <w:rPr>
                <w:webHidden/>
                <w:rStyle w:val="IndexLink"/>
                <w:rtl w:val="true"/>
              </w:rPr>
              <w:t>أربعون حديثاً حول الإمام علي</w:t>
            </w:r>
            <w:r>
              <w:rPr>
                <w:rStyle w:val="IndexLink"/>
              </w:rPr>
              <w:t>7</w:t>
            </w:r>
            <w:r>
              <w:rPr>
                <w:rStyle w:val="IndexLink"/>
                <w:rtl w:val="true"/>
              </w:rPr>
              <w:t xml:space="preserve"> </w:t>
            </w:r>
            <w:r>
              <w:rPr>
                <w:rStyle w:val="IndexLink"/>
                <w:rtl w:val="true"/>
              </w:rPr>
              <w:t>على لسانه</w:t>
            </w:r>
            <w:r>
              <w:rPr>
                <w:rStyle w:val="IndexLink"/>
                <w:rtl w:val="true"/>
              </w:rPr>
              <w:tab/>
            </w:r>
            <w:r>
              <w:rPr>
                <w:rStyle w:val="IndexLink"/>
              </w:rPr>
              <w:t>231</w:t>
            </w:r>
          </w:hyperlink>
        </w:p>
        <w:p>
          <w:pPr>
            <w:pStyle w:val="Contents2"/>
            <w:tabs>
              <w:tab w:val="clear" w:pos="8743"/>
              <w:tab w:val="right" w:pos="9026" w:leader="dot"/>
            </w:tabs>
            <w:rPr/>
          </w:pPr>
          <w:hyperlink w:anchor="__RefHeading___Toc2921730_3804643083">
            <w:r>
              <w:rPr>
                <w:webHidden/>
                <w:rStyle w:val="IndexLink"/>
                <w:rtl w:val="true"/>
              </w:rPr>
              <w:t>المصادر</w:t>
            </w:r>
            <w:r>
              <w:rPr>
                <w:rStyle w:val="IndexLink"/>
                <w:rtl w:val="true"/>
              </w:rPr>
              <w:tab/>
            </w:r>
            <w:r>
              <w:rPr>
                <w:rStyle w:val="IndexLink"/>
              </w:rPr>
              <w:t>253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76_13197"/>
      <w:bookmarkStart w:id="1" w:name="pg2376_13197"/>
      <w:bookmarkEnd w:id="1"/>
    </w:p>
    <w:p>
      <w:pPr>
        <w:pStyle w:val="Heading2"/>
        <w:numPr>
          <w:ilvl w:val="1"/>
          <w:numId w:val="1"/>
        </w:numPr>
        <w:rPr/>
      </w:pPr>
      <w:bookmarkStart w:id="2" w:name="pg2376_13197"/>
      <w:bookmarkStart w:id="3" w:name="__RefHeading___Toc2921664_3804643083"/>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خليفة اللّه</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الرضويّ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الولاية للنشر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 </w:t>
      </w:r>
      <w:r>
        <w:rPr>
          <w:rFonts w:ascii="Amiri" w:hAnsi="Amiri" w:eastAsia="Amiri" w:cs="Amiri"/>
          <w:color w:val="111111"/>
          <w:sz w:val="28"/>
          <w:sz w:val="28"/>
          <w:szCs w:val="28"/>
          <w:lang w:bidi="ar-SA"/>
        </w:rPr>
        <w:t>١٣٩٤</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١٤٣٦</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 سة العتبة الرضويّة المقدّسة للطباعة و النشر</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١٠٠٠</w:t>
      </w:r>
      <w:r>
        <w:rPr>
          <w:rFonts w:ascii="Amiri" w:hAnsi="Amiri" w:eastAsia="Amiri" w:cs="Amiri"/>
          <w:color w:val="111111"/>
          <w:sz w:val="28"/>
          <w:sz w:val="28"/>
          <w:szCs w:val="28"/>
          <w:rtl w:val="true"/>
          <w:lang w:bidi="ar-SA"/>
        </w:rPr>
        <w:t xml:space="preserve"> نسخة</w:t>
      </w:r>
    </w:p>
    <w:p>
      <w:pPr>
        <w:pStyle w:val="BookText"/>
        <w:rPr/>
      </w:pPr>
      <w:r>
        <w:rPr>
          <w:rFonts w:ascii="Amiri" w:hAnsi="Amiri" w:eastAsia="Amiri" w:cs="Amiri"/>
          <w:color w:val="111111"/>
          <w:sz w:val="28"/>
          <w:sz w:val="28"/>
          <w:szCs w:val="28"/>
          <w:rtl w:val="true"/>
          <w:lang w:bidi="ar-SA"/>
        </w:rPr>
        <w:t>الشابك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٦١٧٢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٩٦٤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مراكزالتوزيع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مشهد منشورات الولاية هاتف </w:t>
      </w:r>
      <w:r>
        <w:rPr>
          <w:rFonts w:ascii="Amiri" w:hAnsi="Amiri" w:eastAsia="Amiri" w:cs="Amiri"/>
          <w:color w:val="111111"/>
          <w:sz w:val="28"/>
          <w:sz w:val="28"/>
          <w:szCs w:val="28"/>
          <w:lang w:bidi="ar-SA"/>
        </w:rPr>
        <w:t>٠٠٩٨٩١٥١٥٧٦٠٠٣</w:t>
      </w:r>
    </w:p>
    <w:p>
      <w:pPr>
        <w:pStyle w:val="BookText"/>
        <w:rPr/>
      </w:pPr>
      <w:r>
        <w:rPr>
          <w:rFonts w:ascii="Amiri" w:hAnsi="Amiri" w:eastAsia="Amiri" w:cs="Amiri"/>
          <w:color w:val="111111"/>
          <w:sz w:val="28"/>
          <w:sz w:val="28"/>
          <w:szCs w:val="28"/>
          <w:rtl w:val="true"/>
          <w:lang w:bidi="ar-SA"/>
        </w:rPr>
        <w:t>قم شارع الصفايية مجتمع الامام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الطابق الارضي رقم </w:t>
      </w:r>
      <w:r>
        <w:rPr>
          <w:rFonts w:ascii="Amiri" w:hAnsi="Amiri" w:eastAsia="Amiri" w:cs="Amiri"/>
          <w:color w:val="111111"/>
          <w:sz w:val="28"/>
          <w:sz w:val="28"/>
          <w:szCs w:val="28"/>
          <w:lang w:bidi="ar-SA"/>
        </w:rPr>
        <w:t>١١٦</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٠٠٩٨٢٥٣٧٨٣٣٦٢٤</w:t>
      </w:r>
    </w:p>
    <w:p>
      <w:pPr>
        <w:pStyle w:val="BookText"/>
        <w:rPr/>
      </w:pPr>
      <w:r>
        <w:rPr>
          <w:rFonts w:ascii="Amiri" w:hAnsi="Amiri" w:eastAsia="Amiri" w:cs="Amiri"/>
          <w:color w:val="111111"/>
          <w:sz w:val="28"/>
          <w:sz w:val="28"/>
          <w:szCs w:val="28"/>
          <w:rtl w:val="true"/>
          <w:lang w:bidi="ar-SA"/>
        </w:rPr>
        <w:t>العراق النجف الاشرف نهاية شارع الرسول قرب مدرسة النضال</w:t>
      </w:r>
    </w:p>
    <w:p>
      <w:pPr>
        <w:pStyle w:val="BookText"/>
        <w:rPr/>
      </w:pPr>
      <w:r>
        <w:rPr>
          <w:rFonts w:ascii="Amiri" w:hAnsi="Amiri" w:eastAsia="Amiri" w:cs="Amiri"/>
          <w:color w:val="111111"/>
          <w:sz w:val="28"/>
          <w:sz w:val="28"/>
          <w:szCs w:val="28"/>
          <w:rtl w:val="true"/>
          <w:lang w:bidi="ar-SA"/>
        </w:rPr>
        <w:t>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٠٨٨٠٢٤٥٠٢٣٠</w:t>
      </w:r>
      <w:r>
        <w:rPr>
          <w:rFonts w:ascii="Amiri" w:hAnsi="Amiri" w:eastAsia="Amiri" w:cs="Amiri"/>
          <w:color w:val="111111"/>
          <w:sz w:val="28"/>
          <w:sz w:val="28"/>
          <w:szCs w:val="28"/>
          <w:rtl w:val="true"/>
          <w:lang w:bidi="ar-SA"/>
        </w:rPr>
        <w:t xml:space="preserve"> ارضي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٣٣٤٠٧</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سیدعلی،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علی خلیفة‌الله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الرضوی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ولایت،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6172</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۶۳۷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۳۹۶۳۸۸۸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21666_380464308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وَالـمَوعِظَةِ الـحَسَنَة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العلم والمعرفة أفضل وأكبر النِّعم الإلهيّة المهداة لعباد اللّه الصالحين لأنّه بالعلم يُعينهم اللّه على عبوديّته وبه يخضعون له، كما يُعدّ ذلك من اكبر النّعم التي بها يفتخرون في حياتهم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والعلماء الربانيّون والعرفاء الإلهيّون هم من يستضيئون بهدى الانبياء 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يشعرون بالتَّعب أو الملل أبداً في سلوك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العلم والعمل، ويتجنّبون الطُرُق الأُخرى التي لا تنتهي بهم إلى نيل معارف الأئمّة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تهدف هذه المؤسّسة ـ التي تأسّست بدافع إحياء آثار هذه الثلَّة المخلصة التي تحملت على عاتقها مهمّة الدفاع عن المعارف الوحيانيّة والعلوم الإلهيّة الأصيلة ـ إلى نشر هذا الفكر عبر الوسائل العصريّة المتاحة ومن 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وسلّم على سيّدنا ونبيّنا محمّد وآله الطيّبين الطّاهرين، سيّما بقيّة اللّه في الأرضين الكهف الحصين الحجّة بن الحسن فداه أرواح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موضوع الخلافة موضوع ذو شُعَب، لا يتأطّر في كرسيٍّ نالَ منه الطامحون والطامعون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يعني فيما يعني كلّ السمات السامية السامقة، وكلّ معاني الحق الأبهج الأوهج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يتّسع باتساع المعنى المضاف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فخليفة الطبيب يعود إلى مفهوم علم الطب فتكون الخلافة في طبّه، وخليفة النجّار في النجارة، و الفلّاح في الفلاحة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وبناءاً على هذا، فما معنى خليفة رسول اللّه؟ إنّ معناه خلافته في كلّ أمور الرسالة وشؤونها وقضاياها ـ من التذكير باللّه تعالى وآلائه والتعليم والتزكية والرئاسة وإقامة الحدود و القيادة الإلهيّة ـ إلّا ما خرج بالدليل كالنبوّة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وخليفة رسول اللّه هو خليفة اللّه، وبذلك تتسع معنى الخلافة باتساع ولاية اللّه إلّا ما استثني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فلأنّه خليفته، فله الأمر والنهي، كما أنّ للّه الأمر والنهي، وله الطاعة المطلقة كما أنّ للّه الطاعة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لا تصلح الخلافة أبداً إلّا لمن أصلحه اللّه لها، ولا تليق إلّا بمن جعل اللّه فيه الأهليّة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وإنّنا لو تحرّينا أمر الخلافة، فيمن كان أحق وأولى بها، فلا محيص عن النظر في الأدلّة العقليّة والنقليّة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النقليّة فقد أُشبعت لطالبها وُكفينا أيرادها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العقليّة والمتمثّلة في النظر في السمات والصفات والكمالات الخَلقيّة والخُلقيّة فذلك ما نرنوا إليه من هذه الأوراق، فمَن ذا بلغ من مراتب العلم أعلاها، ومن منازل العصمة أسناها، وحيث استقرّت تلك الأوصاف والكمالات، استقرّت الخلافة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وبيد أنّ الإطناب في هذا المضمار أمر تطول مدّته ويعمق غوره، لذاك فإنّنا نكتفي بأهمّ الأمور، وباختصار غير مخلّ،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خليفة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تشخّص الفضائل بأسرها، ويعني المثُل العليا جميعاً، و القيم و المبادئ الحقّة قاطبة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عندنا الإمام المرتضى</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الذي ذلّت له حاميات الوطيس وسوح النزال ومحتدم الوغى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إنّه أبو الحسنين، الوتر في العلم، الأوّل في العمل، الأشدّ في الجهاد، الأقضى في الحكم، الأشفق على الرعية </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حيدرة، الذي طحن جماجم الشرك وعساكر الكفر، وذراهم</w:t>
      </w:r>
    </w:p>
    <w:p>
      <w:pPr>
        <w:pStyle w:val="BookText"/>
        <w:rPr/>
      </w:pPr>
      <w:r>
        <w:rPr>
          <w:rFonts w:ascii="Amiri" w:hAnsi="Amiri" w:eastAsia="Amiri" w:cs="Amiri"/>
          <w:color w:val="111111"/>
          <w:sz w:val="28"/>
          <w:sz w:val="28"/>
          <w:szCs w:val="28"/>
          <w:rtl w:val="true"/>
          <w:lang w:bidi="ar-SA"/>
        </w:rPr>
        <w:t>ذرو الريح الهشيم و داس على صماخ الكفر حتى خمد لهيبه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صاحب الهجرتين، ووارث المشعرين وأبو السبطين الحسن والحسين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الكرّار، الذي نزلت فيه أروع المناقب، وأجمل الفضائل، ونادى فيه المنادي بين السماء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لافتى إلّا عليّ، ولاسيف إلّا ذو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علي، الذي اشتق اللّه من اسمِه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يعسوب الدين وإمام المتقين، ذاك مولاي أمير المؤمنين صلوات اللّه عليه أبد الآبدين ودهر الداهرين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لسنا بصدد الإلمام بما انشعب من أغصان تلك السجايا والمفاخر، وإلّا طال السُرى وما بلغنا معشار عُشر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يصدح بفضله فحسب، بل يعلن أمام الأشهاد أنّ قراءة فضله فضيلة، وسماع فضله فضيلة، وتدوين فضله فضيلة وإحياء أمره فضيلة، فهو محور الفضائل وقطبها وأصلها ومعدنها ومأواها ومنتهاها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الصادق جعفر بن محمّد</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جعل لأخي علي بن أبي طالب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لا تحصى كثرة، فمن قرأ فضيلة مِن فضائله مقرّاً بها غفر اللّه له ما تقدّم من ذنبه وما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كتب فضيلة من فضائله لم تزل الملائكة</w:t>
      </w:r>
    </w:p>
    <w:p>
      <w:pPr>
        <w:pStyle w:val="BookText"/>
        <w:rPr/>
      </w:pPr>
      <w:r>
        <w:rPr>
          <w:rFonts w:ascii="Amiri" w:hAnsi="Amiri" w:eastAsia="Amiri" w:cs="Amiri"/>
          <w:color w:val="111111"/>
          <w:sz w:val="28"/>
          <w:sz w:val="28"/>
          <w:szCs w:val="28"/>
          <w:rtl w:val="true"/>
          <w:lang w:bidi="ar-SA"/>
        </w:rPr>
        <w:t>يستغفرون له ما بقي لتلك الكتابة 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استمع إلى فضيلة من فضائله غفر اللّه له الذنوب التي اكتسبها بالسمع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نظر إلى كتابة من فضائله غفر اللّه له الذنوب التي اكتسبها بالنظر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علي بن أبي طالب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ولا يقبل اللّه إيمان عبد إلّا بولايته والبراءة من أعدائه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وعن 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ذات يوم من الأيام بين يدي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قام و ركع و سجد شكراً للّه تعالى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جندب، مَن أراد أن ينظر إلى آدم في علمه، و إلى نوح في فهمه، وإلى إبراهيم في خُلّته، وإلى موسى في مناجاته، وإلى عيسى في سياحته، وإلى أيّوب في صبره وبلائه، فلينظر إلى هذا الرجل المقابل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المقبل؛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كالشمس والقمر الساري والكوكب الدريّ، أشجع الناس قلباً، وأسخى الناس كفّاً، فعلى مبغضه لعنة اللّه والملائكة والناس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فالتفت الناس ينظرون مَن هذا المقبل فإذا هو علي بن أبي طالب عليه الصلاة والسلام </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يقرّ به كلّ لبّ أنّ من كان أصلح للخلافة، لا يجوز أن يتدانى لمن هو دون مرتبته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السخافة أن يكون الأفضل مفضولاً على المفضول بل لا معنىً له، لأنّه لو كان الخليفة لكي</w:t>
      </w:r>
    </w:p>
    <w:p>
      <w:pPr>
        <w:pStyle w:val="BookText"/>
        <w:rPr/>
      </w:pPr>
      <w:r>
        <w:rPr>
          <w:rFonts w:ascii="Amiri" w:hAnsi="Amiri" w:eastAsia="Amiri" w:cs="Amiri"/>
          <w:color w:val="111111"/>
          <w:sz w:val="28"/>
          <w:sz w:val="28"/>
          <w:szCs w:val="28"/>
          <w:rtl w:val="true"/>
          <w:lang w:bidi="ar-SA"/>
        </w:rPr>
        <w:t>يهدي، فما معنى أن يُهدى بمن هو مهديٌّ به؟ وقد قال اللّه عزّ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 مَن لَا يَهِدِّي إِلَّا أَن يُهْدَى فَمَا لَكُمْ كَيْفَ تَحْكُمُونَ</w:t>
      </w:r>
      <w:r>
        <w:rPr>
          <w:rFonts w:eastAsia="Amiri" w:cs="Amiri" w:ascii="Amiri" w:hAnsi="Amiri"/>
          <w:color w:val="111111"/>
          <w:sz w:val="28"/>
          <w:szCs w:val="28"/>
          <w:rtl w:val="true"/>
          <w:lang w:bidi="ar-SA"/>
        </w:rPr>
        <w:t>)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الَّذِينَ يَعْلَمُونَ وَالَّذِينَ لَا يَعْلَمُونَ</w:t>
      </w:r>
      <w:r>
        <w:rPr>
          <w:rFonts w:eastAsia="Amiri" w:cs="Amiri" w:ascii="Amiri" w:hAnsi="Amiri"/>
          <w:color w:val="111111"/>
          <w:sz w:val="28"/>
          <w:szCs w:val="28"/>
          <w:rtl w:val="true"/>
          <w:lang w:bidi="ar-SA"/>
        </w:rPr>
        <w:t>)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إذن، ما دلّ على أفضليّة الإمام في الصفات دلّ بالإلتزام على أولويّته بالخلافة، ولذا نرى أنّ الرسول الأكرم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أكدوا تأكيداً شديداً على تناقل فضائل الإمام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الأفضل هو الأكفأ لتحمّل أعباء الخلافة وهو الذي سيختاره اللّه تعالى لها، إذ اللّه حكيم ولا يفعل إلّا الفعل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البرهان لا يقلّ أهمّيّة لأولي النُهى عن الأدلّة السمعيّة الواردة في أنّه الخليفة المعيّن المنصوب والمنصوص عليه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لولاة أمره سمات يمتازون بها كي يُعرفوا ويستدلّ عليهم، وأنا أسأل وأتحدّى أن يؤتى بمثل الإمام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أخيه رسول الله</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فلقد علم مَن علم أنّ الدّهر عقم بمثله، فهل</w:t>
      </w:r>
    </w:p>
    <w:p>
      <w:pPr>
        <w:pStyle w:val="BookText"/>
        <w:rPr/>
      </w:pPr>
      <w:r>
        <w:rPr>
          <w:rFonts w:ascii="Amiri" w:hAnsi="Amiri" w:eastAsia="Amiri" w:cs="Amiri"/>
          <w:color w:val="111111"/>
          <w:sz w:val="28"/>
          <w:sz w:val="28"/>
          <w:szCs w:val="28"/>
          <w:rtl w:val="true"/>
          <w:lang w:bidi="ar-SA"/>
        </w:rPr>
        <w:t>ماثله أحد في حلّه للمعضلات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تحدّيه البرايا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وفصله للخطاب، وفي قلعه باب الحصن بخيبر، وانبهار المسلمين واليهود بذلك، وفي مواقفه الشامخة في لهوات الحروب والتي أضحت محوراً تنتفل به الشعراء ويتنافس في إخطارها الأدباء ومضرب الأمثال لفرسان الهيجاء، ومن مثله في شدّة تنمّره في ذات اللّه، وفي عباداته و مناجاته وضراعاته التي شهدت وتشهد على شدّة معرفته و نهاية خضوعه للّه تعالى </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مغيرة عن سفيان عن هشام بن عروة عن أبيه عروة بن الزبير قال كنا جلوساً في مجلس في مسجد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فتذاكرنا أعمال أهل بدر وبيعة الرضوان فقال أبوالدرداء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ألا أخبركم بأقلّ القوم مالاً وأكثرهم ورعاً وأشدّهم اجتهاداً في العبادة؟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علي بن أبي طالب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 كان في جماعة أهل المجلس إلّا معرض عنه بوجهه ثمّ انتدب له رجل من الأنصار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عويمر لقد تكلّمت بكلمة ما وافقك عليها أحد منذ أتيت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قائل ما رأيت وليقل كلّ قوم منكم ما رأوا، شهدت عليّ بن أبي طالب بشويحطات النجار وقد اعتزل عن مواليه واختفى ممّن يليه واستتر بمغيلات النخل فافتقدته وبَعُدَ عَلَيَّ مكانه فقلت لحق بمنزله، فإذا أنا بصوت حزين ونغمة شجي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كم من موبقة حلمت عن مقابلتها بنقمتك وكم من جريرة تكرمت عن كشفها بكرمك إلهي إن طال في عصيانك عمري وعظم في الصحف ذنبي فما أنا مؤمِّل غير غفرانك ولا أنا براج غير رضوانك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فشغلني الصوت واقتفيت الأثر فإذا هو علي بن أبي طالب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فاستترت له وأخملت الحركة فركع ركعات في جوف الليل الغابر ثمّ فرغ إلى الدعاء والبكاء والبث والشكوى فكان ممّا به اللّه ناجاه أن قال إلهي أفكر في عفوك فتهون علي خطيئتي ثمّ أذكر العظيم من أخذك فتعظم عليّ بليتي ثمّ قال آه إن أنا قرأت في الصحف سيئة أنا ناسيها وأنت محصيها فتقول خذوه فيا له من مأخوذ لا تنجيه عشيرته ولا تنفعه قبيلته يرحمه الملأ إذا أذن فيه بالنداء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نار تنضج الأكباد والكلى، آه من نار نزاعة للشوى، آه من غمرة من ملهبات 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أنعم في البكاء فلم أسمع له حسّاً ولا 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عليه النوم لطول السهر أوقظه لصلاة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فإذا هو كالخشبة الملقاة فحرّكته فلم يتحرّك و زويته فلم ينزو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واللّه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فأتيت منزله مبادراً أنعاه إليهم فقالت فاطمة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ما كان من شأنه ومن قصته فأخبرتها الخبر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يا أبا الدرداء الغشية التي تأخذه من خشية اللّه ثمّ أتوه بماء فنضحوه على وجهه فأفاق ونظر إليّ وأنا أبكي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بكاؤك يا أبا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أراه تنزله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فكيف ولو رأيتني ودعي بي إلى الحساب وأيقن أهل الجرائم بالعذاب واحتوشتني ملائكة غلاظ وزبانية فظاظ فوقفت بين يدي الملك الجبار قد أسلمني الأحبّاء ورحمني أهل الدنيا لكنت أشد رحمة لي بين يدي من لا تخفى عليه خافية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رأيت ذلك لأحد من أصحاب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صار كما 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عليٍّ 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أنّ</w:t>
      </w:r>
    </w:p>
    <w:p>
      <w:pPr>
        <w:pStyle w:val="BookText"/>
        <w:rPr/>
      </w:pPr>
      <w:r>
        <w:rPr>
          <w:rFonts w:ascii="Amiri" w:hAnsi="Amiri" w:eastAsia="Amiri" w:cs="Amiri"/>
          <w:color w:val="111111"/>
          <w:sz w:val="28"/>
          <w:sz w:val="28"/>
          <w:szCs w:val="28"/>
          <w:rtl w:val="true"/>
          <w:lang w:bidi="ar-SA"/>
        </w:rPr>
        <w:t>حبّه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حبّ مواقفه وصفاته وتبتلاته وشؤونه، والإذعان بها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إنّك أمرتني بحبّ علي فأحبّ من يحبّه وأبغض من أبغضه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فيما يرى النائم عمّي حمزة بن عبد المطلب وأخي جعفر بن أبي طالب، وبين أيديهما طبق من نبق، فأكلا ساعة فتحوّل العنب لهما رطباً، فأكلا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منهما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أنتما أيّ الأعمال وجدتما أفضل؟</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فديناك بالآباء و الأمّهات، وجدنا أفضل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عليك وسقي الماء وحبّ علي بن أبي طالب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وقال رسول اللّه</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فبعثني رسولاً ونبيّاً ودليلاً، وأوحى إليّ أن أتّخذ عليّاً أخاً ووليّاً ووصيّاً وخليفة في أمّتي بعدي، ألا وإنّه وليّ كلّ مؤمن بعدي، مَن والاه والاه اللّه، ومن عاداه عاداه اللّه، ومن أحبّه أحبّه اللّه، ومن أبغضه أبغضه اللّه، لا يحبّه إلّا مؤمن، ولا يبغضه إلّا كافر</w:t>
      </w:r>
      <w:r>
        <w:rPr>
          <w:rFonts w:eastAsia="Amiri" w:cs="Amiri" w:ascii="Amiri" w:hAnsi="Amiri"/>
          <w:color w:val="111111"/>
          <w:sz w:val="28"/>
          <w:szCs w:val="28"/>
          <w:rtl w:val="true"/>
          <w:lang w:bidi="ar-SA"/>
        </w:rPr>
        <w:t>...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حبّ عليٍّ قُذِفَ في قلوب المؤمنين، فلا يحبّه إلّا مؤمن ولا يبغضه</w:t>
      </w:r>
    </w:p>
    <w:p>
      <w:pPr>
        <w:pStyle w:val="BookText"/>
        <w:rPr/>
      </w:pPr>
      <w:r>
        <w:rPr>
          <w:rFonts w:ascii="Amiri" w:hAnsi="Amiri" w:eastAsia="Amiri" w:cs="Amiri"/>
          <w:color w:val="111111"/>
          <w:sz w:val="28"/>
          <w:sz w:val="28"/>
          <w:szCs w:val="28"/>
          <w:rtl w:val="true"/>
          <w:lang w:bidi="ar-SA"/>
        </w:rPr>
        <w:t>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حبّ الحسن والحسين قُذف في قلوب المؤمنين والمنافقين والكافرين فلا ترى لهم ذاماً </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وقال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أرضيتني رضي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هادي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السعيد كلّ السعيد من أحبّك وأخذ بطريقتك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الشقي كلّ الشقي من خالفك ورغب عن طريقك إلى يوم القيامة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لأعطينّ الراية غداً رجلاً يحبّ اللّه ورسوله ويحبّه اللّه ورسوله كرّاراً غير فرّار لا يرجع حتى يفتح اللّه على يديه ثمّ أعطاها ايّاه ـ أي إلى عليّ</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في حديث الإسراء 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الجليل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تحبّ من خلقي؟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الذي تحبّه أنت يا ربي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 عليّاً فإني أحبّه وأَحِبَّ من يُحِبُّه وأحِبَّ من أحَبَّ من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فخررت للّه ساجداً مسبّحاً شاكراً لربّي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عليٌ وليي وخيرتي بعدك من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اخترته لك أخاً ووصيّاً ووزيراً وصفيّاً وخليفة وناصراً لك على أعدائي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وعزّتي و جلالي لا يناوي عليّاً جبار إلّا قصمته، ولا يقاتل علياً عدوّ من أعدائي إلّا هزمته وأبدته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اطّلعت على قلوب عبادي فوجدت عليّاً أنصح خلقي لك وأطوعهم لك، فاتخذه أخاً وخليفة ووصيّاً وزوجة ابنتك، فإنّي سأهب لهما غلامين طيّبين طاهرين تقيّين نقيّين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حلفت وعلى نفسي حتمت أنّه لا يتولينّ عليّاً وزوجته وذريّتهما أحد من خلقي إلّا رفعت لواءه إلى قائمة عرشي وجنّتي وبحبوحة كرامتي وسقيته من حظيرة قدسي ولا يعاديهم أحد أو يعدل عن ولايتهم يا محمّد، إلّا سلبته ودّي وباعدته من قربي وضاعفت عليهم عذابي ولعنتي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إنّك رسولي إلى جميع خلقي وإنّ عليّاً وليّي وأميرالمؤمنين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أخذت ميثاق ملائكتي وأنبيائي وجميع خلقي وهم أرواح من قبل أن أخلق خلقاً في سمائي وأرضي، محبّةً منّي لك يا محمّد ولعليٍّ ولولدكما ولمن أحبّكما وكان من شيعتكما ولذلك خلقته من طينتكما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فاجمع الأمّة فأبى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إنّه المبتلى والمبتلى به وإنّي جعلتكم محنة لخلقي أمتحن بكم جميع عبادي وخلقي في سمائي وأرضي وما فيهن لأكمل الثواب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الطائر المشوي</w:t>
      </w:r>
      <w:r>
        <w:rPr>
          <w:rFonts w:eastAsia="Amiri" w:cs="Amiri" w:ascii="Amiri" w:hAnsi="Amiri"/>
          <w:color w:val="111111"/>
          <w:sz w:val="28"/>
          <w:szCs w:val="28"/>
          <w:rtl w:val="true"/>
          <w:lang w:bidi="ar-SA"/>
        </w:rPr>
        <w:t>:</w:t>
      </w:r>
      <w:bookmarkStart w:id="7" w:name="pg2376_13214"/>
    </w:p>
    <w:p>
      <w:pPr>
        <w:pStyle w:val="BookText"/>
        <w:rPr/>
      </w:pPr>
      <w:bookmarkEnd w:id="7"/>
      <w:r>
        <w:rPr>
          <w:rFonts w:ascii="Amiri" w:hAnsi="Amiri" w:eastAsia="Amiri" w:cs="Amiri"/>
          <w:color w:val="111111"/>
          <w:sz w:val="28"/>
          <w:sz w:val="28"/>
          <w:szCs w:val="28"/>
          <w:rtl w:val="true"/>
          <w:lang w:bidi="ar-SA"/>
        </w:rPr>
        <w:t xml:space="preserve">اللّهمّ ائتني بأحبّ خلقك إليك و إليّ، فجاء عليٌّ فأكل معه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وهذا كلّه في الغاية والمآل، أي أنّ للإمام تلك المقامات العليا التي دونها سائر المقامات، ولكن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صفات وصل الإمام إلى تلك المراتب؟ وبماذا صار وليّ كل مؤمن ومؤمنة؟ وعِدلَ القرآن؟ ويعسوب الدين؟ وإمام الأتقياء؟ والنبأ العظيم؟ دعنا نسبر بعض الأغوار في الفصل الأوّل واللّه المستعان</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علي الرضوي</w:t>
      </w:r>
    </w:p>
    <w:p>
      <w:pPr>
        <w:pStyle w:val="BookText"/>
        <w:rPr/>
      </w:pPr>
      <w:r>
        <w:rPr>
          <w:rFonts w:ascii="Amiri" w:hAnsi="Amiri" w:eastAsia="Amiri" w:cs="Amiri"/>
          <w:color w:val="111111"/>
          <w:sz w:val="28"/>
          <w:sz w:val="28"/>
          <w:szCs w:val="28"/>
          <w:rtl w:val="true"/>
          <w:lang w:bidi="ar-SA"/>
        </w:rPr>
        <w:t>مشهد المقدّسة</w:t>
      </w:r>
    </w:p>
    <w:p>
      <w:pPr>
        <w:pStyle w:val="BookText"/>
        <w:rPr/>
      </w:pP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1428</w:t>
      </w:r>
    </w:p>
    <w:p>
      <w:pPr>
        <w:pStyle w:val="Heading2"/>
        <w:numPr>
          <w:ilvl w:val="1"/>
          <w:numId w:val="1"/>
        </w:numPr>
        <w:rPr/>
      </w:pPr>
      <w:bookmarkStart w:id="8" w:name="__RefHeading___Toc2921668_3804643083"/>
      <w:bookmarkStart w:id="9" w:name="_Toc3"/>
      <w:bookmarkEnd w:id="8"/>
      <w:r>
        <w:rPr>
          <w:rtl w:val="true"/>
        </w:rPr>
        <w:t>الفصل الأوّل</w:t>
      </w:r>
      <w:bookmarkEnd w:id="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2921670_380464308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في بيان صفات خليفة رسول اللّه</w:t>
      </w:r>
    </w:p>
    <w:p>
      <w:pPr>
        <w:pStyle w:val="BookText"/>
        <w:rPr/>
      </w:pPr>
      <w:r>
        <w:rPr>
          <w:rFonts w:ascii="Amiri" w:hAnsi="Amiri" w:eastAsia="Amiri" w:cs="Amiri"/>
          <w:color w:val="111111"/>
          <w:sz w:val="28"/>
          <w:sz w:val="28"/>
          <w:szCs w:val="28"/>
          <w:rtl w:val="true"/>
          <w:lang w:bidi="ar-SA"/>
        </w:rPr>
        <w:t>كما لمّحنا سابقاً، فإنّ خليفة رسول اللّه لابدّ أن توجد فيه سمات الرسول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لأنّ الجلوس على مسنده ينبي عن تمثيله والنطق عنه وتبيين تفاصيل الأحكام التي نزلت عليه، ولا يتقوّم ذلك إلّا لمن كان عالماً بأمره، جارياً مجراه، متّبعاً إيّاه إتّباع الفصيل إثر أمّه، وحاذٍ حذوه، القذّة بالقذّة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تلك الصفات، بل أهمّها ـ لما سنوضّح ـ كونه عالماً بتعليم اللّه تعالى وعارفاً بالكتاب الذي هو تبيان كلّ شيء ومفتاح عالمي الملك والملكوت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أعلم الناس بخفايا الأمور وظواهرها، وأعرفهم باللّه تعالى وبخلقه، وبشرايع الإسلام وبمواقع رضى الربّ وسخطه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عن أبي جعفر</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الإمام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bookmarkStart w:id="12" w:name="pg2376_13216"/>
    </w:p>
    <w:p>
      <w:pPr>
        <w:pStyle w:val="BookText"/>
        <w:rPr/>
      </w:pPr>
      <w:bookmarkEnd w:id="12"/>
      <w:r>
        <w:rPr>
          <w:rFonts w:ascii="Amiri" w:hAnsi="Amiri" w:eastAsia="Amiri" w:cs="Amiri"/>
          <w:color w:val="111111"/>
          <w:sz w:val="28"/>
          <w:sz w:val="28"/>
          <w:szCs w:val="28"/>
          <w:rtl w:val="true"/>
          <w:lang w:bidi="ar-SA"/>
        </w:rPr>
        <w:t>علم النبيّ</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النبيّ علم جميع النبيّين وعلم ما كان وعلم ما هو كائن إلى قيام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إنّي لأعلم علم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ما كان وعلم ما هو كائن فيما بيني وبين قيام الساعة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وإنّ من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التي منحه اللّه تعالى فوق قدرة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ومآل جميع الكمالات إلى العلم والقدرة، وهما سبب الإصطفاء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صفاته أيضاً كونه منزّهاً ومعصوماً عن الخطايا بل وعن</w:t>
      </w:r>
    </w:p>
    <w:p>
      <w:pPr>
        <w:pStyle w:val="BookText"/>
        <w:rPr/>
      </w:pPr>
      <w:r>
        <w:rPr>
          <w:rFonts w:ascii="IRNazanin" w:hAnsi="IRNazanin" w:eastAsia="IRNazanin"/>
          <w:color w:val="111111"/>
          <w:sz w:val="28"/>
          <w:sz w:val="28"/>
          <w:szCs w:val="28"/>
          <w:rtl w:val="true"/>
          <w:lang w:bidi="fa-IR"/>
        </w:rPr>
        <w:t>عموم الأخطاء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ولنلقِ أوّلاً النظر في خصوص علم أميرالمؤمنين</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وما دلّ على تحمّله لعلم الرسول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ونقارنه بغيره ثم ندع التحكيم لضمير القارئ</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2921672_3804643083"/>
      <w:bookmarkStart w:id="14" w:name="_Toc5"/>
      <w:bookmarkEnd w:id="13"/>
      <w:r>
        <w:rPr>
          <w:rtl w:val="true"/>
        </w:rPr>
        <w:t>السمة الأولى</w:t>
      </w:r>
      <w:r>
        <w:rPr>
          <w:rtl w:val="true"/>
        </w:rPr>
        <w:t xml:space="preserve">: </w:t>
      </w:r>
      <w:r>
        <w:rPr>
          <w:rtl w:val="true"/>
        </w:rPr>
        <w:t>العلم</w:t>
      </w:r>
      <w:bookmarkEnd w:id="1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 w:name="__RefHeading___Toc2921674_3804643083"/>
      <w:bookmarkStart w:id="16" w:name="_Toc6"/>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أخذ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عن ربّه، فكان علمه لدنّياً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وَعَلَّمْناهُ مِنْ لَدُنَّا عِلْماً</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وآتاه علم مَن مضى ومن يأتي، فكان أدب النبي بتأديب اللّه مباشرة وعلمه من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أدّب نبيّه فأحسن تأديبه ثمّ فوّض إليه أمر دينه</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 .</w:t>
      </w:r>
      <w:r>
        <w:rPr>
          <w:rStyle w:val="FootnoteAnchor"/>
          <w:rtl w:val="true"/>
        </w:rPr>
        <w:footnoteReference w:id="2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لم يجد المشركون ما يرمون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يُعَلِّمُهُ</w:t>
      </w:r>
    </w:p>
    <w:p>
      <w:pPr>
        <w:pStyle w:val="BookText"/>
        <w:rPr/>
      </w:pP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مع يقينهم أنّه لم يختلف إلى أيّ عالم ولم يدرس كتاباً عند أحد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نرى الإمام يُرجع الضمير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إلى النّبيّ، أي فأتوا بسورة من مثل محمّد</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لم يدرس عند أحد من الناس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هذا، وإنّ من ركائز العقل أنّ الأعلم يتقدّم على غيره، فهب أنّ زمام أمر النبوّة والإمامة كان بيد الناس، فكان لزاماً عليهم أن ينصبوا الأعلم ولا غير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 الحافظ أبوالعبّاس بن عقدة حديثاً عن الإمام المجتبى</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الحسن بن علي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أجمع على صلح معاوية قام خطيباً وحمد اللّه وأثنى عليه ـ إلى أن 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سمعت هذه الأمّة جدّي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ولّت أُمّة رجلاً وفيهم من هو أعلم منه إلّا لم يزل أمرهم سفالاً حتى يرجعوا إلى ما تركوه</w:t>
      </w:r>
      <w:r>
        <w:rPr>
          <w:rFonts w:eastAsia="Amiri" w:cs="Amiri" w:ascii="Amiri" w:hAnsi="Amiri"/>
          <w:color w:val="111111"/>
          <w:sz w:val="28"/>
          <w:szCs w:val="28"/>
          <w:rtl w:val="true"/>
          <w:lang w:bidi="ar-SA"/>
        </w:rPr>
        <w:t>»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ولا معنى لأن يكون الإمام جاهلاً بالحقائق، غير بصير بها، إذ لا فائدة حينئذ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حدّ تعبير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يفرض اللّه على عباده طاعة من يحجب عنه ملكوت السماوات والأرض</w:t>
      </w:r>
      <w:r>
        <w:rPr>
          <w:rFonts w:eastAsia="Amiri" w:cs="Amiri" w:ascii="Amiri" w:hAnsi="Amiri"/>
          <w:color w:val="111111"/>
          <w:sz w:val="28"/>
          <w:szCs w:val="28"/>
          <w:rtl w:val="true"/>
          <w:lang w:bidi="ar-SA"/>
        </w:rPr>
        <w:t>» .</w:t>
      </w:r>
      <w:r>
        <w:rPr>
          <w:rStyle w:val="FootnoteAnchor"/>
          <w:rtl w:val="true"/>
        </w:rPr>
        <w:footnoteReference w:id="2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الذي لم يختلف فيه إثنان، وأُرسل لدى الأنصار والمهاجرين والمؤرخين إرسال المسلّمات أنّ الإمام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أعلم الأمّة بعد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من ناواه ووقف ضدّه لم يدّع أعلميّته عليه، ولو أخذنا بعين الإعتبار أنّ من حادّ عنه تمسّك بكل ما استطاع لكي يبرر تخاذله عنه وعدم الركون إلى ظلّه، ومع ذلك لم يدّع أنّه أعلم منه، بل دعا بعضهم مراراً لأن لا يبقيه اللّه لمعضلة ليس فيها أبو الحسن ، وبهذا يكون ما نبتغيه جلياً واضحاً</w:t>
      </w:r>
      <w:r>
        <w:rPr>
          <w:rFonts w:eastAsia="Amiri" w:cs="Amiri" w:ascii="Amiri" w:hAnsi="Amiri"/>
          <w:color w:val="111111"/>
          <w:sz w:val="28"/>
          <w:szCs w:val="28"/>
          <w:rtl w:val="true"/>
          <w:lang w:bidi="ar-SA"/>
        </w:rPr>
        <w:t>.</w:t>
      </w:r>
      <w:r>
        <w:rPr>
          <w:rStyle w:val="FootnoteAnchor"/>
          <w:rtl w:val="true"/>
        </w:rPr>
        <w:footnoteReference w:id="26"/>
      </w:r>
      <w:bookmarkStart w:id="17" w:name="pg2376_13220"/>
    </w:p>
    <w:p>
      <w:pPr>
        <w:pStyle w:val="BookText"/>
        <w:rPr/>
      </w:pPr>
      <w:bookmarkEnd w:id="17"/>
      <w:r>
        <w:rPr>
          <w:rFonts w:ascii="Amiri" w:hAnsi="Amiri" w:eastAsia="Amiri" w:cs="Amiri"/>
          <w:color w:val="111111"/>
          <w:sz w:val="28"/>
          <w:sz w:val="28"/>
          <w:szCs w:val="28"/>
          <w:rtl w:val="true"/>
          <w:lang w:bidi="ar-SA"/>
        </w:rPr>
        <w:t>ولطال بنا المقام إن أردنا استقصاء الأدلّة والوقوف على جميعها، في مثل ما ورد من كونه باب علم الرسول وباب فقه الرسول وباب حكمة الرسول</w:t>
      </w:r>
      <w:r>
        <w:rPr>
          <w:rStyle w:val="FootnoteAnchor"/>
          <w:rtl w:val="true"/>
        </w:rPr>
        <w:footnoteReference w:id="27"/>
      </w:r>
      <w:r>
        <w:rPr>
          <w:rFonts w:ascii="Amiri" w:hAnsi="Amiri" w:eastAsia="Amiri" w:cs="Amiri"/>
          <w:color w:val="111111"/>
          <w:sz w:val="28"/>
          <w:sz w:val="28"/>
          <w:szCs w:val="28"/>
          <w:rtl w:val="true"/>
          <w:lang w:bidi="ar-SA"/>
        </w:rPr>
        <w:t>وأنّ الرسول علّمه ألف باب من العلم يفتح له من كلّ علم ألف باب، و أنّه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 الواعية التي أثنى عليها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وأنّه أعلم الأمّة وأقضى الأمّة وأحكم الأمّة وأفقه الأمّة وأنّه مع الحقّ والحقّ معه، يدور معه حيثما دار</w:t>
      </w:r>
      <w:r>
        <w:rPr>
          <w:rStyle w:val="FootnoteAnchor"/>
          <w:rtl w:val="true"/>
        </w:rPr>
        <w:footnoteReference w:id="29"/>
      </w:r>
      <w:r>
        <w:rPr>
          <w:rFonts w:ascii="IRNazanin" w:hAnsi="IRNazanin" w:eastAsia="IRNazanin"/>
          <w:color w:val="111111"/>
          <w:sz w:val="28"/>
          <w:sz w:val="28"/>
          <w:szCs w:val="28"/>
          <w:rtl w:val="true"/>
          <w:lang w:bidi="fa-IR"/>
        </w:rPr>
        <w:t xml:space="preserve">، وأنّه مع القرآن والقرآن معه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وما يلي نزر يسير من الأخبار الدالّة على ما نحن فيه</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2921676_3804643083"/>
      <w:bookmarkStart w:id="19" w:name="_Toc7"/>
      <w:bookmarkEnd w:id="18"/>
      <w:r>
        <w:rPr>
          <w:rtl w:val="true"/>
        </w:rPr>
        <w:t>الطائفة الأولى</w:t>
      </w:r>
      <w:r>
        <w:rPr>
          <w:rtl w:val="true"/>
        </w:rPr>
        <w:t xml:space="preserve">: </w:t>
      </w:r>
      <w:r>
        <w:rPr>
          <w:rtl w:val="true"/>
        </w:rPr>
        <w:t>ما دلّ على سعة علمه</w:t>
      </w:r>
      <w:r>
        <w:rPr/>
        <w:t>7</w:t>
      </w:r>
      <w:bookmarkEnd w:id="1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الحكمة عشرة أجزاء فأُعطي عليّ تسعة</w:t>
      </w:r>
    </w:p>
    <w:p>
      <w:pPr>
        <w:pStyle w:val="BookText"/>
        <w:rPr/>
      </w:pPr>
      <w:r>
        <w:rPr>
          <w:rFonts w:ascii="IRNazanin" w:hAnsi="IRNazanin" w:eastAsia="IRNazanin"/>
          <w:color w:val="111111"/>
          <w:sz w:val="28"/>
          <w:sz w:val="28"/>
          <w:szCs w:val="28"/>
          <w:rtl w:val="true"/>
          <w:lang w:bidi="fa-IR"/>
        </w:rPr>
        <w:t xml:space="preserve">أجزاء والناس جزءاً واحداً </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إنّ المراد من الحكمة هو العلم المحكم أو الذي يرفع صاحبه عن فعل القبيح</w:t>
      </w:r>
      <w:r>
        <w:rPr>
          <w:rStyle w:val="FootnoteAnchor"/>
          <w:rtl w:val="true"/>
        </w:rPr>
        <w:footnoteReference w:id="32"/>
      </w:r>
      <w:r>
        <w:rPr>
          <w:rFonts w:ascii="Amiri" w:hAnsi="Amiri" w:eastAsia="Amiri" w:cs="Amiri"/>
          <w:color w:val="111111"/>
          <w:sz w:val="28"/>
          <w:sz w:val="28"/>
          <w:szCs w:val="28"/>
          <w:rtl w:val="true"/>
          <w:lang w:bidi="ar-SA"/>
        </w:rPr>
        <w:t>وعلى الأوّل يكون المراد من إعطاء الحكمة لعلي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اعطائه العلم المحكم الغير المتشابه، و على التالي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وجه التعبير عن العلم بالحكمة هو أنّ العلم بما أنّه يكشف الأُمور كشفاً يستطيع العالم أن يسير في ظلّ كشف العلم بحكمة وتعقّل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 البشر فمن أبى فقد كفر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والخبر يدلّ على أعلميّته بالملازمة حيث إنّ الفضل بالعلم والمعرفة فمن كان أعلم يكون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باب علمي ومبيّن لأمتّي ما أُرسلت به من بعدي </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وإذا سكت ابتدأني وبين الجوانح منّي علم جمّ ونحن أهل البيت لا نقاس بأحد </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فأنا عيبة</w:t>
      </w:r>
    </w:p>
    <w:p>
      <w:pPr>
        <w:pStyle w:val="BookText"/>
        <w:rPr/>
      </w:pPr>
      <w:r>
        <w:rPr>
          <w:rFonts w:ascii="Amiri" w:hAnsi="Amiri" w:eastAsia="Amiri" w:cs="Amiri"/>
          <w:color w:val="111111"/>
          <w:sz w:val="28"/>
          <w:sz w:val="28"/>
          <w:szCs w:val="28"/>
          <w:rtl w:val="true"/>
          <w:lang w:bidi="ar-SA"/>
        </w:rPr>
        <w:t>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سلوني فأنا فقأت عين الفتنة بباطنها وظاهرها، سلوا من عنده علم البلايا والمنايا والوصايا وفصل الخطاب، سلوني فأنا يعسوب المؤمنين حقّاً وما من فئة تهدي مائة أو تضلّ مائة إلّا وقد أتيت بقائدها وسائقها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لو طوي لي الوسادة فأجلس عليها لقضيت بين أهل التوراة بتوراتهم ولأهل الإنجيل بإنجيلهم ولأهل الزبور بزبورهم ولأهل الفرقان بفرقانهم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ابن الكواء إلى أميرالمؤمنين وهو يخطب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أخبرني عن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أتريد أن أزكّي نفسي وقد نهى اللّه عن ذلك مع أنّي كنت إذا سألت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وإذا سكت ابتدأني، وبين الجوانح منّي علم جمّ ونحن أهل البيت لا نقاس بأحد </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التحدّي ـ الذي سيكون لنا معه وقفة لاحقاً ـ دليله معه حيث إنّه لم يدّع أحد قبله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جواب كلّ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فالتحدّي بما هو ـ حيث لم يُسبق بذلك ـ 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اللّطيف أنّ معارضيه ليس فقط لم يتمكّنوا من إدعاء العلم ـ ناهيك عن الأعلمية ـ بل أقرّوا وأظهروا الجهل، فشتّان بين ذلك الإقرار وبين إقرار أميرالمؤمنين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نزلت آية إلّا وقد علمت فيما نزلت وأين نزلت، أبليل نزلت أم</w:t>
      </w:r>
    </w:p>
    <w:p>
      <w:pPr>
        <w:pStyle w:val="BookText"/>
        <w:rPr/>
      </w:pPr>
      <w:r>
        <w:rPr>
          <w:rFonts w:ascii="Amiri" w:hAnsi="Amiri" w:eastAsia="Amiri" w:cs="Amiri"/>
          <w:color w:val="111111"/>
          <w:sz w:val="28"/>
          <w:sz w:val="28"/>
          <w:szCs w:val="28"/>
          <w:rtl w:val="true"/>
          <w:lang w:bidi="ar-SA"/>
        </w:rPr>
        <w:t>بنهار نزلت، في سهل أو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وهب لي قلباً عقولاً ولساناً سئولاً</w:t>
      </w:r>
      <w:r>
        <w:rPr>
          <w:rFonts w:eastAsia="Amiri" w:cs="Amiri" w:ascii="Amiri" w:hAnsi="Amiri"/>
          <w:color w:val="111111"/>
          <w:sz w:val="28"/>
          <w:szCs w:val="28"/>
          <w:rtl w:val="true"/>
          <w:lang w:bidi="ar-SA"/>
        </w:rPr>
        <w:t>»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وأخرج الحافظ محمّد بن جرير الطبري بإسناده عن زيد بن أرقم عن الرسول الأكرم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الرسول في الغدير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من علم إلّا وقد أحصاه اللّه فيّ ونقلته إليه ـ أي إلى علي ـ فلا تضلّوا عنه</w:t>
      </w:r>
      <w:r>
        <w:rPr>
          <w:rFonts w:eastAsia="Amiri" w:cs="Amiri" w:ascii="Amiri" w:hAnsi="Amiri"/>
          <w:color w:val="111111"/>
          <w:sz w:val="28"/>
          <w:szCs w:val="28"/>
          <w:rtl w:val="true"/>
          <w:lang w:bidi="ar-SA"/>
        </w:rPr>
        <w:t>...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وعن كنز العمّال أنّ الرسول الأكرم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لفاطمة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ترضين أنّي زوّجتك أوّل المسلمين إسلاماً وأعلمهم علماً </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خير أُمّتي أعلمهم علماً، وأفضلهم حلماً وأوّلهم سلماً </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أُمّتي من بعدي عليّ بن أبي طالب </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خازن علمي </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عيبة علمي </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هذا أخي ووصيّي وواعي علمي وخليفتي على من آمن بي وعلى تفسير كتاب ربّي </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ينظر إلى آدم في علمه وإلى نوح في فهمه وإلى إبراهيم في حلمه وإلى موسى في بطشه، فلينظر إلى عليّ بن أبي طالب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وفي المناقب لإبن مردويه الخوارزمي عن الرسول الأكرم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فمن أراد الدار فليأتها من قبل بابها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الرسول الأكرم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دار الحكمة و عليّ بابها </w:t>
      </w:r>
      <w:r>
        <w:rPr>
          <w:rFonts w:eastAsia="Amiri" w:cs="Amiri" w:ascii="Amiri" w:hAnsi="Amiri"/>
          <w:color w:val="111111"/>
          <w:sz w:val="28"/>
          <w:szCs w:val="28"/>
          <w:rtl w:val="true"/>
          <w:lang w:bidi="ar-SA"/>
        </w:rPr>
        <w:t>.</w:t>
      </w:r>
      <w:r>
        <w:rPr>
          <w:rStyle w:val="FootnoteAnchor"/>
          <w:rtl w:val="true"/>
        </w:rPr>
        <w:footnoteReference w:id="46"/>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وفي بحارالأنوار لمّا أخبر الإمام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بأخبار الترك وأمور أخرى، 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 يا أميرالمؤمنين علم الغيب؟</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للرجل ـ وكان كلبياً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كلب ليس هو بعلم غيب، و إنّما هو تعلُّم من ذي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علم الغيب علم الساعة وما عدده اللّه سبحانه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الآية، فيعلم سبحانه ما</w:t>
      </w:r>
    </w:p>
    <w:p>
      <w:pPr>
        <w:pStyle w:val="BookText"/>
        <w:rPr/>
      </w:pPr>
      <w:r>
        <w:rPr>
          <w:rFonts w:ascii="Amiri" w:hAnsi="Amiri" w:eastAsia="Amiri" w:cs="Amiri"/>
          <w:color w:val="111111"/>
          <w:sz w:val="28"/>
          <w:sz w:val="28"/>
          <w:szCs w:val="28"/>
          <w:rtl w:val="true"/>
          <w:lang w:bidi="ar-SA"/>
        </w:rPr>
        <w:t>في الأرحام من ذكر أو أنثى أو قبيح أو جميل أو سخي أو بخيل أو شقي أو سعيد ومن يكون في النار حطباً أو في الجنان للنبيين مرافقاً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علم الغيب الذي لا يعلمه أحد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سوى ذلك فعلمٌ علّمه اللّه نبيه فعلّمنيه ودعا لي بأن يعيه صدري وتضطم عليه جوانحي </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هذا الخبر من عيون الأخبار المشتملة على مسألة حيطة علم الإمام، والتي تصرح أنّ الإمام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العلم بتعليم الرسول الأكرم</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كما أنّ الرسول تحمّل العلم بتعليم اللّه تعالى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منه أنّ علم الغيب قد يطلق على العلم المكفوف ـ في مقابل العلم المبذول الذي حمّله اللّه تعالى الأئمة</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فإحدى اطلاقات علم الغيب هو العلم الذي لم يثبت في وعاء المشيّة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أحد الوجوه المهمّة التي يمكن بها الجمع بين الأخبار الدالّة على معرفتهم بالغيب وبين الأخبار الدالّة على عدم معرفتهم للغيب واللّه العالم </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روي أنّه استلّ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تحت ثيابه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ثياب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اللّه أجوركم في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ناجاك به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ثيابه؟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ألف باب من العلم فتح لي كلّ باب ألفَ باب وأوصاني بما أنا به قائم إن شاء اللّه </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عن أبي الحسن الرضا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علّم القرآن قلت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أميرالمؤمنين علّمه اللّه تعالى بيان كل شيء يحتاج إليه الناس </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عن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الحكمة وعليّ بن أبي طالب بابها ولن تؤتى المدينة إلّا من قبل الباب </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فمن أراد الحكمة فليأتها من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جميعاً مصطرخون فيما أشكل عليكم من أمور دينكم إليه وهو مستغن عن كلّ أحد منكم إلى ما له من السوابق التي ليست</w:t>
      </w:r>
    </w:p>
    <w:p>
      <w:pPr>
        <w:pStyle w:val="BookText"/>
        <w:rPr/>
      </w:pPr>
      <w:r>
        <w:rPr>
          <w:rFonts w:ascii="Amiri" w:hAnsi="Amiri" w:eastAsia="Amiri" w:cs="Amiri"/>
          <w:color w:val="111111"/>
          <w:sz w:val="28"/>
          <w:sz w:val="28"/>
          <w:szCs w:val="28"/>
          <w:rtl w:val="true"/>
          <w:lang w:bidi="ar-SA"/>
        </w:rPr>
        <w:t>لأفضلكم عند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بالكم تحيدون عنه و تغيّرون على حقّه وتؤثرون الحياة الدنيا على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أعطوه ما جعله اللّه له ولا تتولّوا عنه مدبرين ولا ترتدّوا على أعقابكم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فَتَنْقَلِبُوا خاسِرِينَ</w:t>
      </w:r>
      <w:r>
        <w:rPr>
          <w:rFonts w:eastAsia="Amiri" w:cs="Amiri" w:ascii="Amiri" w:hAnsi="Amiri"/>
          <w:color w:val="111111"/>
          <w:sz w:val="28"/>
          <w:szCs w:val="28"/>
          <w:rtl w:val="true"/>
          <w:lang w:bidi="ar-SA"/>
        </w:rPr>
        <w:t xml:space="preserve">) . </w:t>
      </w:r>
      <w:r>
        <w:rPr>
          <w:rStyle w:val="FootnoteAnchor"/>
          <w:rtl w:val="true"/>
        </w:rPr>
        <w:footnoteReference w:id="58"/>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ومن البيّن أنّ الإرتشاف من نمير مدينة العلم والفقه والحكمة والإقتطاف من ثمارها، يستحيل دون الدخول فيها كما أنّ دخولها غير ممكن إلّا من الباب الموضع لها، وأمّا من غير الباب فذلك يسمّى سرقة لا دخولاً، وكثيرٌ ما هم السرّاق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استغناء الإمام عن كلّ أحد في كلّ شيء في كل وقت، يثبت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لأنّنا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الحكمة وراء وجود الإمامة في الأرض؟ لأنّ الناس بغير ذلك يضلّون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لا يحتاج إلى إمام ـ بمعنى أنّه مهديٌّ من قبل اللّه ـ يكون هو الحجّة على غيره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الرسول الأكرم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من سرّه أن يتوالى ولاية اللّه فليقتد بعليّ بن أبي طالب فإنّه خزانة علمي </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لتهنك الحكمة ليهنك العلم يا أبا الحسن فأنت وارث علمي والمبيّن لأمّتي </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وقال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سألتني مَن وصيي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تدري مَن كان أوصى إليه موسى؟</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إلى يوشع، لأنّه كان أعلم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ووصيي وأعلم أمّتي بعدي علي بن أبي طالب </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وهذا الحديث واضح الدلالة فيما نرنوا إليه من أنّ العلم من شروط الخلافة، وهو ـ من الجهة الاخرى ـ أحد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أغمضنا الطرف عن الأدلّة التي تنصب علياً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للخلافة، وركّزنا فقط على العلم لكفى لذلك دليلاً وبرهاناً على خلافته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 على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قام أبو بكر و عمر من مجلسهما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التوراة؟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الإنجيل؟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القرآن؟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الإمام الذي أحصى اللّه تبارك و تعالى فيه علم كل شيء </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قال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الإمام في رواية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الأنبياء في علمهم وسرّ الأوصياء في سرّهم وعزّ الأولياء في عزّهم كالقطرة في البحر والذرّة في القفر، والسماوات والأرض عند الإمام كيده من راحته، يعرف ظاهرها من باطنها و يعلم بَرّها من فاجرها ورطبها و يابسها لأن اللّه علّم نبيّه علم ما كان وما يكون، وورث ذلك السرّ المصون الأوصياء المنتجبون ومن أنكر ذلك فهو شقي ملعون، يلعنه اللّه ويلعنه اللاّعنون وكيف يفرض اللّه على عباده طاعة من يحجب عنه ملكوت السماوات والأرض </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إنّ اللّه تبارك و تعالى جعل للنبي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أرواح، روح الحياة فيه دَبَّ ودرج، و روح القوّة فيه نهض و جاهد، وروح الشهوة فيه أكل وشرب وأتى النساء من الحلال، و روح الإيمان فيه أمر و عدل، وروح القدس فيه حمل النبوّة، فإذا قبض</w:t>
      </w:r>
      <w:bookmarkStart w:id="20" w:name="pg2376_13230"/>
    </w:p>
    <w:p>
      <w:pPr>
        <w:pStyle w:val="BookText"/>
        <w:rPr/>
      </w:pPr>
      <w:bookmarkEnd w:id="20"/>
      <w:r>
        <w:rPr>
          <w:rFonts w:ascii="Amiri" w:hAnsi="Amiri" w:eastAsia="Amiri" w:cs="Amiri"/>
          <w:color w:val="111111"/>
          <w:sz w:val="28"/>
          <w:sz w:val="28"/>
          <w:szCs w:val="28"/>
          <w:rtl w:val="true"/>
          <w:lang w:bidi="ar-SA"/>
        </w:rPr>
        <w:t>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روح القدس فصار في الإمام، وروح القدس لا ينام ولا يغفل ولا يلهو ولا يسهو والأربعة الأرواح تنام وتلهو وتغفل وتسهو، وروح القدس ثابت يرى به ما في شرق الأرض وغربها وبرها وبحرها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يتناول الإمام ما ببغداد بيده؟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وما دون العرش </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مؤيد بروح القدس وبينه وبين اللّه عزّوجلّ عمود من نور يرى فيه أعمال العباد وكلّ ما احتاج إليه لدلالة اطلع عليه ويبسط له فيعلم ويقبض عنه فلا يعلم </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قال بعض الأعاظم إنّه يظهر من الأخبار تعدّد اطلاقات روح القدس فإنّه قد يطلق على جبرائيل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على نور العلم الذي يؤيّد الرسول والإمام ومن هنا ورد أنّ الإمام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به ما بين الشرق والمغرب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قال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ما من علم إلّا وأنا أفتحه وما من سرّ إلّا والقائم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يختمه يا 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w:t>
      </w:r>
      <w:r>
        <w:rPr>
          <w:rStyle w:val="FootnoteAnchor"/>
          <w:rtl w:val="true"/>
        </w:rPr>
        <w:footnoteReference w:id="69"/>
      </w:r>
      <w:r>
        <w:rPr>
          <w:rStyle w:val="FootnoteAnchor"/>
          <w:rtl w:val="true"/>
        </w:rPr>
        <w:footnoteReference w:id="7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 w:name="__RefHeading___Toc2921678_3804643083"/>
      <w:bookmarkStart w:id="22" w:name="_Toc8"/>
      <w:bookmarkEnd w:id="21"/>
      <w:r>
        <w:rPr>
          <w:rtl w:val="true"/>
        </w:rPr>
        <w:t xml:space="preserve">* </w:t>
      </w:r>
      <w:r>
        <w:rPr>
          <w:rtl w:val="true"/>
        </w:rPr>
        <w:t>الخلفاء يستنصرون</w:t>
      </w:r>
      <w:bookmarkEnd w:id="22"/>
    </w:p>
    <w:p>
      <w:pPr>
        <w:pStyle w:val="BookText"/>
        <w:rPr/>
      </w:pPr>
      <w:r>
        <w:rPr>
          <w:rFonts w:ascii="Amiri" w:hAnsi="Amiri" w:eastAsia="Amiri" w:cs="Amiri"/>
          <w:color w:val="111111"/>
          <w:sz w:val="28"/>
          <w:sz w:val="28"/>
          <w:szCs w:val="28"/>
          <w:rtl w:val="true"/>
          <w:lang w:bidi="ar-SA"/>
        </w:rPr>
        <w:t>هذا ونرى من الجهة الثانية اعتراف الشيخين بأولويّة الإمام عليهم من ناحية العلم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أوردت مصادر الفريقين قول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أقيلوني أقيلوني فلست بخيركم وعليّ فيكم</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شيطاناً يعتريني فإن استقمت فأعينوني و إن زغت فأقيموني</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وهذا الإقرار دالّ بجلاء على أنّ علياً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منه في كلّ 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جهته اعترف عمر أكثر من غيره بأفضليّة الإمام عليه، حتى كرّر مقولته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أبقاني اللّه لمعضلة ليس فيها أبوالحسن</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عشرات المرات، وأحصاها الكاتبون ونساها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إنّه ذهب بها عريضة حتى اعترف وأقرّ ـ وإقرار العقلاء على أنفسهم نافذ ـ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الناس أفقه من عمر</w:t>
      </w:r>
      <w:r>
        <w:rPr>
          <w:rFonts w:eastAsia="Amiri" w:cs="Amiri" w:ascii="Amiri" w:hAnsi="Amiri"/>
          <w:color w:val="111111"/>
          <w:sz w:val="28"/>
          <w:szCs w:val="28"/>
          <w:rtl w:val="true"/>
          <w:lang w:bidi="ar-SA"/>
        </w:rPr>
        <w:t>» .</w:t>
      </w:r>
      <w:r>
        <w:rPr>
          <w:rStyle w:val="FootnoteAnchor"/>
          <w:rtl w:val="true"/>
        </w:rPr>
        <w:footnoteReference w:id="7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أفقه من عمر حتى المخدّرات في البيوت </w:t>
      </w:r>
      <w:r>
        <w:rPr>
          <w:rFonts w:eastAsia="Amiri" w:cs="Amiri" w:ascii="Amiri" w:hAnsi="Amiri"/>
          <w:color w:val="111111"/>
          <w:sz w:val="28"/>
          <w:szCs w:val="28"/>
          <w:rtl w:val="true"/>
          <w:lang w:bidi="ar-SA"/>
        </w:rPr>
        <w:t>.</w:t>
      </w:r>
      <w:r>
        <w:rPr>
          <w:rStyle w:val="FootnoteAnchor"/>
          <w:rtl w:val="true"/>
        </w:rPr>
        <w:footnoteReference w:id="76"/>
      </w:r>
      <w:bookmarkStart w:id="23" w:name="pg2376_13232"/>
    </w:p>
    <w:p>
      <w:pPr>
        <w:pStyle w:val="BookText"/>
        <w:rPr/>
      </w:pPr>
      <w:bookmarkEnd w:id="23"/>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أعلم من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أفقه منّي </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وليت شعري إذا كان الفقه بمعنى الفهم ـ كما في اللّغة ـ فمن الّذي أراد عمر أن يهدي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العموم، وكذا الجمع المحلّى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لها من رزية مضحكة مبكية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الكلام وذاك العمل، يجلس لخلافة الرسالة الخالدة، كي يفد الناس إليه من كلّ حدب وصوب ليسألوه عمّا أشكل عليهم مع أنّه باعترافه أجهلهم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وبأيّ شريعة جلس من أقرّ لنفسه بالجهل على مسند العلم ومسند الخلافة، و يذيد من هو أحقّ به منه؟ ولعمري قد كان جديرا أن يتنازل إلى بعض مخدّرات الحجال إذ كانوا يفهمون شيئاً ما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علي بن أبي طالب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فهو المؤخر مع أنّه المقدّم، وهو المسلوب حقّه مع أنّه المنصوص عليه، وما خِلتُ أنّ الدهر هذه عادته وإنّا للّه وإنّا إليه راجعون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2921680_3804643083"/>
      <w:bookmarkStart w:id="25" w:name="_Toc9"/>
      <w:bookmarkEnd w:id="24"/>
      <w:r>
        <w:rPr>
          <w:rtl w:val="true"/>
        </w:rPr>
        <w:t>الطائفة الثانية</w:t>
      </w:r>
      <w:r>
        <w:rPr>
          <w:rtl w:val="true"/>
        </w:rPr>
        <w:t xml:space="preserve">: </w:t>
      </w:r>
      <w:r>
        <w:rPr>
          <w:rtl w:val="true"/>
        </w:rPr>
        <w:t>ما دلّ على علمه بالكتاب وتفسيره</w:t>
      </w:r>
      <w:bookmarkEnd w:id="25"/>
    </w:p>
    <w:p>
      <w:pPr>
        <w:pStyle w:val="BookText"/>
        <w:rPr/>
      </w:pPr>
      <w:r>
        <w:rPr>
          <w:rFonts w:ascii="Amiri" w:hAnsi="Amiri" w:eastAsia="Amiri" w:cs="Amiri"/>
          <w:color w:val="111111"/>
          <w:sz w:val="28"/>
          <w:sz w:val="28"/>
          <w:szCs w:val="28"/>
          <w:rtl w:val="true"/>
          <w:lang w:bidi="ar-SA"/>
        </w:rPr>
        <w:t>إنّ التفسير يعني كشف الغطاء، وهو يشمل بيان المجمل والتأويل والمتشابه والبطن وتفريق الناسخ من المنسوخ والعام من الخاص والمطلق من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والتفاسير الموجودة؛ فالصحيحة منها إنمّا هي محاولات للإستفادة من القرآن عبر تذكيرات حملة القرآن أعني الرسول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فهم الكتاب و الاستفادة منه غير ميسّر إلّا لمن نزل القرآن في بيوتهم ومن آتاهم اللّه علم القرآن، وأمّا الّذين لا يقتبسون من نور أئمّة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القرآن فإنّما يتخبّطون العشواء ويفسّرون القرآن بآرائهم الكاسدة ومن فسّر القرآن برأيه فليتبوّء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خطبة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افهموا محكم القرآن ولا تتّبعوا متشابهه، ولن يفسّر لكم إلّا من أنا آخذ بيده ـ وكانت يده بيد عليّ ـ وشائل بعضده ومعلّمكم أنّ من كنت مولاه فهذا ـ فعليّ ـ مولاه و موالاته من اللّه عزّوجلّ أنزلها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وخليفتي على من آمن بي وعلى تفسير كتاب ربّي</w:t>
      </w:r>
      <w:r>
        <w:rPr>
          <w:rFonts w:eastAsia="Amiri" w:cs="Amiri" w:ascii="Amiri" w:hAnsi="Amiri"/>
          <w:color w:val="111111"/>
          <w:sz w:val="28"/>
          <w:szCs w:val="28"/>
          <w:rtl w:val="true"/>
          <w:lang w:bidi="ar-SA"/>
        </w:rPr>
        <w:t>... .</w:t>
      </w:r>
      <w:r>
        <w:rPr>
          <w:rStyle w:val="FootnoteAnchor"/>
          <w:rtl w:val="true"/>
        </w:rPr>
        <w:footnoteReference w:id="7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التأبيد، فلا يستطيع تفسير القرآن إلّا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هذا النصّ الوارد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ليس 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الراسخين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إمكانية تفسير القرآن وكشف حقائقه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بهم تستطاع معرفة حقائق كلمات اللّه، وفي غير تلك الصورة فمستحيل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w:t>
      </w:r>
      <w:r>
        <w:rPr>
          <w:rFonts w:eastAsia="Amiri" w:cs="Amiri" w:ascii="Amiri" w:hAnsi="Amiri"/>
          <w:color w:val="111111"/>
          <w:sz w:val="28"/>
          <w:szCs w:val="28"/>
          <w:rtl w:val="true"/>
          <w:lang w:bidi="ar-SA"/>
        </w:rPr>
        <w:t>)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هذا كلّه في الكلام عمّن يليق بأن يأتي على سدة الحكم ليعمل بمقتضى كتاب اللّه وبأوامره سبحانه، و من البيّن أنّ أميرالمؤمنين عليّ بن أبي طالب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الشخص الوحيد المتعيّن لهذه المهمّة وأمّا غيره فلا دليل على أهليّته لتصدّي مثل ذلك بل الدليل على عدمها أبين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الثعلبي وأبونعيم بسنديهما عن زاذان عن محمّد بن الحنفيّة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w:t>
      </w:r>
      <w:r>
        <w:rPr>
          <w:rStyle w:val="FootnoteAnchor"/>
          <w:rtl w:val="true"/>
        </w:rPr>
        <w:footnoteReference w:id="8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عطيّة العوفي عن أبي سعيد الخدري قال سألت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عِندَهُ عِلْمٌ مِّنَ الْكِتَابِ</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وزير أخي سليمان بن داود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قوله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عليّ بن أبي طالب </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وبهذا الحديث يُعلم أنّ علم الإمام كان له شأن عظيم حيث صار الامام به شاهداً على نبوّة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ذلك أنّ شخصيّة فذّة كتلك ولها الحظّ الأوفر من علم الكتاب تنقاد للرسالة المحمديّة، لشهادة كبيرة على صدق الرسالة والرسول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عنَى، وعليّ أوّلنا وأفضلنا وخيرنا بعد النبيّ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الغدير كما في مصادر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هذا أخي ووصيّي وواعي علمي وخليفتي على من آمن بي، وعلى تفسير كتاب ربّي؛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عيسى بن عبداللّه عن أبيه عن جدّه عن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أعلم بالتوراة من أهل التوراة وأعلم بالإنجيل من أهل الإنجيل </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جلس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الخلافة وبايعه النّاس خرج إلى المسجد متعمّماً بعمامة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لابساً بردة رسول اللّه، متنعلاً نعل رسول اللّه، متقلداً سيف رسول اللّه، فصعد المنبر فجلس عليه متمكّناً ثمّ شبك بين أصابعه فوضعها أسفل بطنه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الناس سلوني قبل أن تفقدوني، هذا سفط العلم </w:t>
      </w:r>
      <w:r>
        <w:rPr>
          <w:rStyle w:val="FootnoteAnchor"/>
          <w:rtl w:val="true"/>
        </w:rPr>
        <w:footnoteReference w:id="87"/>
      </w:r>
      <w:r>
        <w:rPr>
          <w:rFonts w:ascii="Amiri" w:hAnsi="Amiri" w:eastAsia="Amiri" w:cs="Amiri"/>
          <w:color w:val="111111"/>
          <w:sz w:val="28"/>
          <w:sz w:val="28"/>
          <w:szCs w:val="28"/>
          <w:rtl w:val="true"/>
          <w:lang w:bidi="ar-SA"/>
        </w:rPr>
        <w:t>، هذا لعاب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هذا ما زقّني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زقّاً زقّاً، سلوني فإنّ عندي علم الأوّلين والآخرين، أما واللّه لو ثنّيت لي وسادة فجلست عليها لأفتيت أهل التوراة بتوراتهم حتى تنطق التوراة فتقول صدق عليّ ما كذب لقد أفتاكم بما أنزل اللّه فيّ، وأفتيت أهل الإنجيل بإنجيلهم حتى ينطق الإنجيل فيقول صدق عليّ ما كذب لقد أفتاكم بما أنزل اللّه فيّ، وأفتيت أهل القرآن بقرآنهم حتى ينطق القرآن فيقول صدق عليّ ما كذب لقد أفتاكم بما أنزل اللّه فيّ، وأنتم تتلون القرآن ليلاً ونهاراً فهل فيكم أحد يعلم ما نزل فيه؟ ولولا آية في كتاب اللّه عزّوجلّ لأخبرتكم بما كان وما يكون وبما هو كائن إلى يوم القيامة وهي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w:t>
      </w:r>
    </w:p>
    <w:p>
      <w:pPr>
        <w:pStyle w:val="BookText"/>
        <w:rPr/>
      </w:pPr>
      <w:r>
        <w:rPr>
          <w:rFonts w:ascii="Amiri" w:hAnsi="Amiri" w:eastAsia="Amiri" w:cs="Amiri"/>
          <w:color w:val="111111"/>
          <w:sz w:val="28"/>
          <w:sz w:val="28"/>
          <w:szCs w:val="28"/>
          <w:rtl w:val="true"/>
          <w:lang w:bidi="ar-SA"/>
        </w:rPr>
        <w:t>وَيُثْبِتُ وَعِنْدَهُ أُمُّ الْكِتابِ</w:t>
      </w:r>
      <w:r>
        <w:rPr>
          <w:rFonts w:eastAsia="Amiri" w:cs="Amiri" w:ascii="Amiri" w:hAnsi="Amiri"/>
          <w:color w:val="111111"/>
          <w:sz w:val="28"/>
          <w:szCs w:val="28"/>
          <w:rtl w:val="true"/>
          <w:lang w:bidi="ar-SA"/>
        </w:rPr>
        <w:t>)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فو الذي فلق الحبة وبرأ النسمة لو سألتموني عن أية آية في ليل أنزلت أو في نهار أنزلت مكيّها ومدنيّها، سفريها وحضريها، ناسخها ومنسوخها، ومحكمها ومتشابهها، وتأويلها وتنزيلها لأخبرتكم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يقال له ذعلب وكان ذرب اللّسان بليغاً في الخطب شجاع القلب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ارتقى ابن أبي طالب مرقاة صعبة لأخجلّنه اليوم لكم في مسألتي إيّاه فقال، يا أميرالمؤمنين هل رأيت ربّك؟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ذعلب لم أكن بالذي أعبد ربّا 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رأيته صفه لنا؟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لم تره العيون بمشاهدة الأبصار ولكن رأته القلوب بحقائق الإيمان، ويلك يا ذعلب إن ربّي لا يوصف بالبعد ولا بالحركة ولا بالسكون ولا بقيام قيام انتصاب ولا بجيئة ولا بذهاب، لطيف اللّطافة لا يوصف باللّطف، عظيم العظمة لا يوصف بالعظم، كبير الكبرياء لا يوصف بالكبر، جليل الجلالة لا يوصف بالغلظ </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رجلاً يعلم بتربّص أعدائه الدوائر ويرى الزمرة المنافقة</w:t>
      </w:r>
    </w:p>
    <w:p>
      <w:pPr>
        <w:pStyle w:val="BookText"/>
        <w:rPr/>
      </w:pPr>
      <w:r>
        <w:rPr>
          <w:rFonts w:ascii="Amiri" w:hAnsi="Amiri" w:eastAsia="Amiri" w:cs="Amiri"/>
          <w:color w:val="111111"/>
          <w:sz w:val="28"/>
          <w:sz w:val="28"/>
          <w:szCs w:val="28"/>
          <w:rtl w:val="true"/>
          <w:lang w:bidi="ar-SA"/>
        </w:rPr>
        <w:t>المستظلة تحت فيئه والتي تريد أخذه بكلّ صغير وكبير، ثمّ يرتقي منبر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ويتمكّن منه، ويقول أنّ عنده علم الأوّلين والآخرين وأنّ صدره سفط العلم، ويتحدى ويقف ويجيب ويُبهِر، هذا لعمري من أعظم آيات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وثوقه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استطاعة الإجابة على جميع الأسئلة فلكونه حاملاً لعلم اللّه تعالى الذي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آية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الأُمور و إن كانت لا تقع إلّا بمشيّة وإرادة وقدر وقضاء وكان المعصوم وكراً لمشيّته تعالى وموطناً لإرادته إلّا أنّ للّه تعالى أن يمضي ما شاءه وأراده وقدّره وقضاه أو إرجائه أو تبديله بالكليّة لأنّه على كلّ شيء قدير وله الرأي والبداء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يَدَاهُ مَبْسُوطَتَانِ يُنفِقُ كَيْفَ يَشَاءُ</w:t>
      </w:r>
      <w:r>
        <w:rPr>
          <w:rFonts w:eastAsia="Amiri" w:cs="Amiri" w:ascii="Amiri" w:hAnsi="Amiri"/>
          <w:color w:val="111111"/>
          <w:sz w:val="28"/>
          <w:szCs w:val="28"/>
          <w:rtl w:val="true"/>
          <w:lang w:bidi="ar-SA"/>
        </w:rPr>
        <w:t>) .</w:t>
      </w:r>
      <w:r>
        <w:rPr>
          <w:rStyle w:val="FootnoteAnchor"/>
          <w:rtl w:val="true"/>
        </w:rPr>
        <w:footnoteReference w:id="90"/>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أكن لأعبد ربّاً 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العبادة تتفرّع على المعرفة ولولا المعرفة لما صحّت العبادة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تره العيون بمشاهدة الأبصار</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أي إنّ العيون بمشاهدة الأبصار الجارحية أو بصر العقل، لا تتمكّن من رؤيته لعلوّه</w:t>
      </w:r>
    </w:p>
    <w:p>
      <w:pPr>
        <w:pStyle w:val="BookText"/>
        <w:rPr/>
      </w:pPr>
      <w:r>
        <w:rPr>
          <w:rFonts w:ascii="Amiri" w:hAnsi="Amiri" w:eastAsia="Amiri" w:cs="Amiri"/>
          <w:color w:val="111111"/>
          <w:sz w:val="28"/>
          <w:sz w:val="28"/>
          <w:szCs w:val="28"/>
          <w:rtl w:val="true"/>
          <w:lang w:bidi="ar-SA"/>
        </w:rPr>
        <w:t xml:space="preserve">وقدسه وسبوحيّته كما يشير إليه الخبر الوارد في ذيل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لاَتُدْرِكُهُ الأَبْصَارُ وَهُوَ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أبصار القلوب أدقّ من أبصار العيون وهي لا تستطيع إبصاره إلّا أنّ اللّه تعالى عرّف نفسه للعباد وأراهم صنعه فعرفوه به معرفة متعالية عن المفهوميّة والمعقوليّة، كما ورد في الدعاء المروي عن أمير 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دلّ على ذاته بذاته وتنزّه عن مجانسة مخلوقاته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فحقائق الإيمان هي الإيمان الحقيقيّ المستند إلى تعريفه تعالى نفسه للعباد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 ذلك أنّ اللّه محيط بكلّ شيء، ولا شيء يحيط به وإلّا كان سبحانه محدوداً، فلذا لا تستطيع العيون أن تحيط به ولا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والمعرفة التي فطر اللّه الناس عليها هي معرفة أنّ اللّه محيط بكلّ شيء وأنّه لا يمكن أن يكون محاطاً </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لطيف اللّطافة لا يوصف باللّطف</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أي إنّه تعالى لطيف و لكن ليس للطفه كيفيّة فلا يوصف باللّطف</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راجع كتب الحديث يرى أنّها مملوّة بتفسيره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وكشفه للمتشابهات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والتفسير إنما هو كما أسلفنا كشف للغطاء، ولا</w:t>
      </w:r>
      <w:bookmarkStart w:id="26" w:name="pg2376_13240"/>
    </w:p>
    <w:p>
      <w:pPr>
        <w:pStyle w:val="BookText"/>
        <w:rPr/>
      </w:pPr>
      <w:bookmarkEnd w:id="26"/>
      <w:r>
        <w:rPr>
          <w:rFonts w:ascii="Amiri" w:hAnsi="Amiri" w:eastAsia="Amiri" w:cs="Amiri"/>
          <w:color w:val="111111"/>
          <w:sz w:val="28"/>
          <w:sz w:val="28"/>
          <w:szCs w:val="28"/>
          <w:rtl w:val="true"/>
          <w:lang w:bidi="ar-SA"/>
        </w:rPr>
        <w:t>يتمكّن من ذلك إلّا من آتاه اللّه علماً من لدنه، وهذا كما ترى دليل آخر على سعة علمه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2921682_3804643083"/>
      <w:bookmarkStart w:id="28" w:name="_Toc10"/>
      <w:bookmarkEnd w:id="27"/>
      <w:r>
        <w:rPr>
          <w:rtl w:val="true"/>
        </w:rPr>
        <w:t>الطائفة الثالثة</w:t>
      </w:r>
      <w:r>
        <w:rPr>
          <w:rtl w:val="true"/>
        </w:rPr>
        <w:t xml:space="preserve">: </w:t>
      </w:r>
      <w:r>
        <w:rPr>
          <w:rtl w:val="true"/>
        </w:rPr>
        <w:t>ما دلّ على معرفته باللّه تعالى</w:t>
      </w:r>
      <w:bookmarkEnd w:id="28"/>
    </w:p>
    <w:p>
      <w:pPr>
        <w:pStyle w:val="BookText"/>
        <w:rPr/>
      </w:pPr>
      <w:r>
        <w:rPr>
          <w:rFonts w:ascii="Amiri" w:hAnsi="Amiri" w:eastAsia="Amiri" w:cs="Amiri"/>
          <w:color w:val="111111"/>
          <w:sz w:val="28"/>
          <w:sz w:val="28"/>
          <w:szCs w:val="28"/>
          <w:rtl w:val="true"/>
          <w:lang w:bidi="ar-SA"/>
        </w:rPr>
        <w:t>أشرف المعارف وأعلاها وأنفعها هي معرفة اللّه، بل الجاهل به سبحانه جاهل بما للكلمة 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عرّفني نفسه ولم يتركني عميان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فمعرفة اللّه سبحانه نور للقلب من العمى وماء الحياة الذي به تحيى الروح وتعيش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 اللّه تعالى بتعريفه تعالى نفسه حقّ المعرفة فقد عرف الحقّ وحاز على خير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الأخبار أنّ أمير 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أعرف الناس باللّه تعالى وأنّه أوّل من أقر للّه بالعبودية بعد رسول اللّه في عالم الذرّ، إذ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فاستحق أن يكون سيّد الأوصياء وخليفة رسول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على معرفته باللّه فإليك بعض منها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ما عرف اللّه إلّا أنا و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عرفني إلّا اللّه 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عرفك إلّا اللّه و أنا </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وعن المناقب لابن مردويه الإصفهاني عن الرسول الأكرم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أعلم الناس باللّه، وأشدّ الناس حبّاً وتعظيما لأهل لا إله إلّا اللّه محمّد رسول اللّه </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وممّا يدلّ على شدّة معرفة الإمام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تسبيحاته وتقديساته وثناءه على اللّه التي لا يستطيع أن يتذكّر بها إلّا من كان قلبه وكراً لنور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الإمام الصادق جعفر بن محمّد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أميرالمؤمنين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الخطبة على منبر الكوفة وذلك أنّ رجلا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صف لنا ربّنا لنزداد له حبّا وبه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عليه حتّى غصّ المسجد بأهله فصعد المنبر وهو مغضب متغيّر اللّون فحمد اللّه سبحانه وصلّى على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لا يفرُه المنع ولا يكديه الإعطاء والجود، إذ كلّ معط منتقص سواه وكلّ مانع مذموم ما خلاه وهو المنّان بفوائد النّعم وعوائد المزيد والقسم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عياله الخلائق ضَمِنَ أرزاقهم و قدَّر أقواتهم ونهج سبيل الراغبين إليه والطّالبين ما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بما سئل بأجود منه بما لم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الّذي لم يكن له قبل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شيء قبله والآخر الّذي ليس له بعد فيكون شيء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والرادع أناسيَّ الأبصار عن أن تناله أو تدركه، ما اختلف عليه دهر فتختلف منه الحال ولا كان في مكان فيجوز عليه الانتقال ولو وهب ما تنفست عنه معادن الجبال وضحكت عنه أصداف البحار من فِلِزِّ اللُّجين والعقيان ونثارة الدرّ وحصيد المرجان، ما أثّر ذلك في جوده ولا أنفد سعة ما عنده ولكان عنده من ذخائر الإنعام ما لا تنفده مطالب الأنام لأنّه الجواد الّذي لا يغيضه سؤال السّائلين ولا يبخله إلحاح الملحين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ـ أيّها السائل ـ فما دلّك القرآن عليه من صفته فأتمَّ به واستضئ بنور هدايته وما كلّفك الشيطان علمه مما ليس في الكتاب عليك فرضه ولا في سنة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وأئمة الهدى أثره فكِلْ علمه إلى اللّه سبحانه فإنّ ذلك منتهى حقّ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الراسخين في العلم هم الذين أغناهم عن اقتحام السدد المضروبة دون الغيوب الإقرار بجملة ما جهلوا تفسيره من الغيب المحجوب، فمدح اللّه تعالى اعترافهم بالعجز عن تناول ما لم يحيطوا به علما و سمّى تركهم التعمّق فيما لم يكلّفهم البحث عن كنهه، رسوخا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فاقتصر على ذلك فلا تقدّر عظمة اللّه سبحانه على قدر عقلك فتكون من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القادر الذي إذا ارتمت الأوهام لتدرك منقطع قدرته و حاول الفكر المبرّأ من خطر الوساوس أن يقع عليه من عميقات غيوب ملكوته و تولّهت القلوب إليه لتجري في كيفيّة صفاته وغمضت مداخل العقول في حيث لا تبلغه الصفات لتنال علم ذاته، ردعها وهي تجوب مهاوي سدف الغيوب متخلّصة إليه سبحانه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تعالى فرجعت إذ جبهت معترفة بأنّه لا ينال بجور الاعتساف كنه معرفته و لا تخطر ببال أولي الرويّات خاطرة من تقدير جلال 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ابتدع الخلق على غير مثال امتثله و لا مقدار احتذى عليه مِن خالق معبود كان قبله وأرانا من ملكوت قدرته و عجائب ما نطقت به آثار حكمته و اعتراف الحاجة من الخلق إلى أن يقيمها بمساك قوَّته، ما دلّنا باضطرار قيام الحجة على معرفته و ظهرت في البدائع التي أحدثها آثار صنعته و أعلام حكمته، فصار كلّ ما خلق حجّة له و دليلا عليه و إن كان خلقا صامتا فحجّته بالتدبير ناطقة و دلالته على المبدع قائمة، فأشهد أنّ من شبّهك بتباين أعضاء خلقك و تلاحم حقاق مفاصلهم المحتجبة لتدبير حكمتك، لم يعقد غيب ضميره على معرفتك و لم يباشر قلبه اليقين بأنّه لا ندّ لك، و كأنّه لم يسمع تبرؤ التابعين من المتبوعين إذ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كذب العادلون بك إذ شبهوك بأصنامهم، ونحلوك حلية المخلوقين بأوهامهم، وجزّءوك تجزئة المجسّمات بخواطرهم وقدّروك على الخلقة المختلفة القوى بقرائح عقولهم، فأشهد أنّ من ساواك بشيء من خلقك فقد عدل بك والعادل بك كافر بما تنزّلت به محكمات آياتك، ونطقت به عنه شواهد حجج بيناتك وأنّك أنت اللّه الذي لم يتناه في العقول فيكون في مهبّ فكرها مكيّفاً، ولا في رويّات خواطرها محدوداً مصرّفاً ومنها قدر ما خلق فأحكم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تقديره، ودبّره فألطف تدبيره، ووجّهه لوجهته فلم يتعد حدود منزلته، فلم يقصر دون الإنتهاء إلى غايته، ولم يستصعب إذ أمر بالمضيّ على إرادته، وكيف وإنّما صدرت الأمور عن مشيّته، المنشئ أصناف الأشياء بلا رويّة فكر آل إليها، ولا قريحة غريزة أضمر عليها، ولا تجربة أفادها من حوادث الدهور، ولا شريك أعانه على ابتداع عجائب الأمور، فتمّ خلقه وأذعن لطاعته وأجاب إلى دعوته ولم يعترض دونه ريث المبطئ ولا أناة المتلكئ، فأقام من الأشياء أودها ونهج حدودها، ولاءم بقدرته بين متضادّها ووصل أسباب قرائنها وفرّقها أجناساً مختلفات في الحدود والأقدار والغرائز والهيئات، بدايا خلائق أحكم صنعها وفطرها على ما أراد و ابتدعها منها في صفة السماء ونظم بلا تعليق رهوات فُرَجَها ولاحم صدوع انفراجها وشجّ بينها وبين أزواجها وذلّل للهابطين بأمره والصاعدين بأعمال خلقه حزونة معراجها، وناداها بعد إذ هي دخان فالتحمت عرى أشراجها وفتق بعد الارتتاق صوامت أبوابها وأقام رصداً من الشهب الثواقب على نقابها وأمسكها من أن تمور في خرق الهواء بائدة رائدة، وأمرها أن تقف مستسلمة لأمره وجعل شمسها آية مبصرة لنهارها وقمرها آية ممحوة من ليلها وأجراهما في مناقل مجراهما وقدر مسيرهما في مدارج درجهما، ليميز بين الليل والنهار بهما، وليعلم عدد السنين والحساب بمقاديرها، ثم علّق في جوّها فلكها وناط بها زينتها من خفيات دراريها ومصابيح كواكبها ورمى مسترقي السمع بثواقب شهبها</w:t>
      </w:r>
    </w:p>
    <w:p>
      <w:pPr>
        <w:pStyle w:val="BookText"/>
        <w:rPr/>
      </w:pPr>
      <w:r>
        <w:rPr>
          <w:rFonts w:ascii="Amiri" w:hAnsi="Amiri" w:eastAsia="Amiri" w:cs="Amiri"/>
          <w:color w:val="111111"/>
          <w:sz w:val="28"/>
          <w:sz w:val="28"/>
          <w:szCs w:val="28"/>
          <w:rtl w:val="true"/>
          <w:lang w:bidi="ar-SA"/>
        </w:rPr>
        <w:t>وأجراها على إذلال تسخيرها، من ثبات ثابتها ومسير سائرها وهبوطها وصعودها ونحوسها وسعودها، منها في صفة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سبحانه لإسكان سماواته وعمارة الصفيح الأعلى من ملكوته خلقاً بديعاً من ملائكته، ملأ بهم فروج فجاجها وحشا بهم فتوق أجوائها، وبين فجوات تلك الفروج زجل المسبّحين منهم في حظائر القدس وسترات الحجب وسرادقات المجد ووراء ذلك الرجيج الذي تستك منه الأسماع سبحات نور تردع الأبصار عن بلوغها فتقف خاسئة على حدودها </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الظاهر أنّ الرجل عنى من الوصف توصيف اللّه تعالى بصفة المخلوق ولذا غضب الإمام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وانبرى لبيان سبوحيّته وقدسه وعلوّه عن صفات المخلوقين فليس جوده كجودهم ولا ذاته كذواتهم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بما سأل بأجود منه بما لم يسئل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تعالى يعطي من دون سؤال أكثر ممّا يعطي إجابة للدعاء، فكم من أمر لم نسأله وقد أعطاه اللّه تعالى إيّانا من غير سؤال واللّه العالم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الذي لم يكن له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تعالى لا يجري عليه الزمان ولا يحويه المكان وكيف يجري عليه ما هو أجراه وخلقه؟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تعالى الأزلي الأبدي فلا يكون له قبل ولا بعد إذ القبل</w:t>
      </w:r>
    </w:p>
    <w:p>
      <w:pPr>
        <w:pStyle w:val="BookText"/>
        <w:rPr/>
      </w:pPr>
      <w:r>
        <w:rPr>
          <w:rFonts w:ascii="Amiri" w:hAnsi="Amiri" w:eastAsia="Amiri" w:cs="Amiri"/>
          <w:color w:val="111111"/>
          <w:sz w:val="28"/>
          <w:sz w:val="28"/>
          <w:szCs w:val="28"/>
          <w:rtl w:val="true"/>
          <w:lang w:bidi="ar-SA"/>
        </w:rPr>
        <w:t>والبعد ممّا يعرض على المخلوق دون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أيها السائل فما دلّك القرآن عليه من صفته فَأْتَمَّ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باب من العلم يفتح منه ألف باب وهو من أُصول الأخبار فإنّ الإمام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بأنّ القرآن الحكيم هو المرجع في التذكّر بمعرفة اللّه تعالى فإذا عرضت علينا مسألة لم يكن في الكتاب لها عين ولا أثر، فلابدّ من ايكال علم ذلك إلى اللّه تعالى وإلى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الراسخين في العلم هم الذين أغناهم عن اقتحام السدد المضروبة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الرسوخ في العلم هو الاقتحام والتعمّق في كلّ شيء فإنّه إذا كان الكلام في معرفة اللّه تعالى فإنّ الرسوخ في العلم يكون بالكفّ عن التكلّف والكفّ عن التكلّم في ذاته فإنّ التكلّم والنظر في ذاته لا يزيد ناظره إلّا تيهاً، حيث إنّ اللّه تعالى لا يُعرَف بجور الاعتساف والتكلّف وإنّما يُعرَف اللّه تعالى به وليس اللّه عَرَفَ من عَرَفَ بالتشبيه ذاته، فالتفكّر في ذاته والتعمّق في كمالاته تنزيل له عن مقام القدس والسبوحيّة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لمن أراد أن يعرف ربّه تعالى أن يعرفه به تعالى، والطريق إلى تلك المعرفة هو أن يضع الإنسان نفسه في مهبّ تيّار الرحمة الإلهيّة فيصلّي له ويقنت قنوت الخاشعين ويتوجّه إليه تعالى بأوليائه الّذين من عرفهم عرف اللّه ومن جهلهم جهل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تقدّر عظمة اللّه سبحانه على قدر عقلك فتكون من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طريق للعقل في معرفة الربّ إلّا بنحو الإقرار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وحاول الفكر المبرّأ من خطر الوساوس أن يقع عليه من عميقات غيوب ملكوته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لما عن البعض من كون النهي الوارد في الأخبار عن التفكّر في ذات اللّه تعالى إنّما متوجّه للعقول الناقصة لا عقول الكمّلين فالإمام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 جميع العقول وجميع الأفكار وجميع الأوهام عاجزة عن الوصول إلى معرفة ذاته تعالى لأنّه سبّوح قدّوس ومعنى سبوحيّته هو تعاليه عن العقول مهما كانت ثاقبة وقويّة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ذلك ليس تنقيصاً في شأن العقل فإنّ العقل له شأنه في معرفة اللّه تعالى وهو معرفة الربّ المتعال بالمعرفة الغيبيّة أعني إنّ الإنسان العاقل إذا نظر بنور عقله إلى الكائنات وما يجري حوله لَعَلِمَ أنّ لها صانعاً قادراً حكيماً هو قيّومها وهي قائمة به وإذا تعمّق في ذات المخلوق وجد ضعفه وعجزه وافتقاره إلى الغير، فلا بدّ له من الإقرار بصانع لها متعالى عن صفاتها سبّوح عمّا يجري عليها، فالعقل يكشف ـ إذن ـ أنّ ثمة صانعاً صنع الخلق وهو لا يشبه الخلق في شيء، وهذا هو المعبّر عنه في لسان الأحاديث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التعطيل وحدّ التشبيه</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وهو كما ترى ليس معرفة بكنهه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فرجعت إذ جبهت معترفة بأنه لا ينال بجور الاعتساف كنه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كمال كشف العقل فإنّه يكشف لنا أنّ اللّه تعالى لا يُعرَف بالعقول فإنّ العقل يكشف المخلوقات وهو عاجز عن كشف الخالق، فاعتراف واجد العقل بالعجز عن معرفته تعالى من كمال عقله كما أنّ كشف العقل لتلك الحقيقة كمال في 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العلم انّك تعلم بأنّ الاحاطة بحقيقة ذاته تعالى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أرانا من ملكوت قدرته وعجائب ما نطقت به آثار حكمته واعتراف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هو الذي خلق الخليقة وهو الذي وهب للإنسان نور العقل الذي يستطيع أن ينظر به إلى الآيات ويعرف بأنّ لها خالقاً مدبّراً فإنّه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الدالّ بالدليل عليه والمؤدّي بالمعرفة إليه</w:t>
      </w:r>
      <w:r>
        <w:rPr>
          <w:rFonts w:eastAsia="Amiri" w:cs="Amiri" w:ascii="Amiri" w:hAnsi="Amiri"/>
          <w:color w:val="111111"/>
          <w:sz w:val="28"/>
          <w:szCs w:val="28"/>
          <w:rtl w:val="true"/>
          <w:lang w:bidi="ar-SA"/>
        </w:rPr>
        <w:t>»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فأشهد أنّ من شبّهك بتباين أعضاء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العمدة في معرفة اللّه تعالى هو إخراجه عن جهة التشبيه فالمشبِّه للّه تعالى بخلقه بكونه تعالى ذا يد كأيدي الخلائق وذا عين كعيونهم وذا أُذن كآذانهم أو بأنّه يمكن تصوّره وتعقّله ونيله بالعقول أو إنّه تطوّر وتجلّى بصورة المخلوق، لم يعقد قلبه على معرفة الحق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منزّه عن جميع هذه الصفات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ونحلوك حلية المخلوقين بأوهامهم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العقل يعترف</w:t>
      </w:r>
    </w:p>
    <w:p>
      <w:pPr>
        <w:pStyle w:val="BookText"/>
        <w:rPr/>
      </w:pPr>
      <w:r>
        <w:rPr>
          <w:rFonts w:ascii="Amiri" w:hAnsi="Amiri" w:eastAsia="Amiri" w:cs="Amiri"/>
          <w:color w:val="111111"/>
          <w:sz w:val="28"/>
          <w:sz w:val="28"/>
          <w:szCs w:val="28"/>
          <w:rtl w:val="true"/>
          <w:lang w:bidi="ar-SA"/>
        </w:rPr>
        <w:t>بالعجز عن الإحاطة بالربّ المتعال فمن نحله حلية المخلوقين إنّما فعل ذلك بوهمه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سلمان الفارسي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يذكر فيه قدوم الجاثليق المدينة مع مائة من النصارى وما سأل عنه أبابكر فلم يجبه، ثمّ أرشد إلى أميرالمؤمنين علي بن أبي طالب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مسائل فأجابه عنها، وكان فيما سأله أن قال له أخبرني عرفت اللّه بمحمد أم عرفت محمّداً باللّه؟</w:t>
      </w:r>
    </w:p>
    <w:p>
      <w:pPr>
        <w:pStyle w:val="BookText"/>
        <w:rPr/>
      </w:pPr>
      <w:r>
        <w:rPr>
          <w:rFonts w:ascii="Amiri" w:hAnsi="Amiri" w:eastAsia="Amiri" w:cs="Amiri"/>
          <w:color w:val="111111"/>
          <w:sz w:val="28"/>
          <w:sz w:val="28"/>
          <w:szCs w:val="28"/>
          <w:rtl w:val="true"/>
          <w:lang w:bidi="ar-SA"/>
        </w:rPr>
        <w:t>فقال علي بن أبي طالب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اللّه عزّوجلّ بمحمّد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محمّداً باللّه عزّوجلّ حين خلقه وأحدث فيه الحدود من طول وعرض فعرفت أنّه مدبّر مصنوع باستدلال وإلهام منه وإرادة، كما ألهم الملائكة طاعته وعرّفهم نفسه بلا شبه ولا كيف</w:t>
      </w:r>
      <w:r>
        <w:rPr>
          <w:rFonts w:eastAsia="Amiri" w:cs="Amiri" w:ascii="Amiri" w:hAnsi="Amiri"/>
          <w:color w:val="111111"/>
          <w:sz w:val="28"/>
          <w:szCs w:val="28"/>
          <w:rtl w:val="true"/>
          <w:lang w:bidi="ar-SA"/>
        </w:rPr>
        <w:t>... .</w:t>
      </w:r>
      <w:r>
        <w:rPr>
          <w:rStyle w:val="FootnoteAnchor"/>
          <w:rtl w:val="true"/>
        </w:rPr>
        <w:footnoteReference w:id="10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مراده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تعريفه تعالى نفسه للعبد ويشهد على ذلك تنظيره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الإلهام بإلهام الملائكة وتعريفه تعالى نفسه إيّاهم كما أنّ 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وإرادة كما 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مشيّته وعمده في تعريف نفسه للعباد، فليس تعريفه نفسه للعباد من دون إرادة وليس كالتجلّي الذي يدّعيه العرفاء، فإنّ التجلّي على</w:t>
      </w:r>
    </w:p>
    <w:p>
      <w:pPr>
        <w:pStyle w:val="BookText"/>
        <w:rPr/>
      </w:pPr>
      <w:r>
        <w:rPr>
          <w:rFonts w:ascii="Amiri" w:hAnsi="Amiri" w:eastAsia="Amiri" w:cs="Amiri"/>
          <w:color w:val="111111"/>
          <w:sz w:val="28"/>
          <w:sz w:val="28"/>
          <w:szCs w:val="28"/>
          <w:rtl w:val="true"/>
          <w:lang w:bidi="ar-SA"/>
        </w:rPr>
        <w:t>مبناهم لا يتلائم مع الإرادة والعمد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بعض أحبار اليهود جاء إلى أبي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خليفة رسول اللّه على الأمة؟</w:t>
      </w:r>
    </w:p>
    <w:p>
      <w:pPr>
        <w:pStyle w:val="BookText"/>
        <w:rPr/>
      </w:pPr>
      <w:r>
        <w:rPr>
          <w:rFonts w:ascii="IRNazanin" w:hAnsi="IRNazanin" w:eastAsia="IRNazanin"/>
          <w:color w:val="111111"/>
          <w:sz w:val="28"/>
          <w:sz w:val="28"/>
          <w:szCs w:val="28"/>
          <w:rtl w:val="true"/>
          <w:lang w:bidi="fa-IR"/>
        </w:rPr>
        <w:t>فقال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في التوراة أن خلفاء الأنبياء أعلم أممهم فخبرني عن اللّه أين هو في السماء هو أم في الأرض؟</w:t>
      </w:r>
    </w:p>
    <w:p>
      <w:p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على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فأرى الأرض خالية منه فأراه على هذا القول في مكان دون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الزنادقة اعزب عني و إلّا قتلتك، فولّى الرجل متعجّباً يستهزئ بالإسلام، فاستقبله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قد عرفت ما سألت عنه وما أُجِبتَ به وإنّا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أيّن الأين فلا أين له، و جلّ من أن يحويه مكان، وهو في كلّ مكان بغير مماسة ولا مجاورة، يحيط علماً بما فيها ولا يخلو شيء من تدبيره تعالى وإنّي مخبرك بما جاء في كتاب من كتبكم يصدق بما ذكرته لك فإن عرفته أتؤمن به؟</w:t>
      </w:r>
    </w:p>
    <w:p>
      <w:pPr>
        <w:pStyle w:val="BookText"/>
        <w:rPr/>
      </w:pPr>
      <w:r>
        <w:rPr>
          <w:rFonts w:ascii="Amiri" w:hAnsi="Amiri" w:eastAsia="Amiri" w:cs="Amiri"/>
          <w:color w:val="111111"/>
          <w:sz w:val="28"/>
          <w:sz w:val="28"/>
          <w:szCs w:val="28"/>
          <w:rtl w:val="true"/>
          <w:lang w:bidi="ar-SA"/>
        </w:rPr>
        <w:t>قال اليهودي نعم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تجدون في بعض كتبكم أن موسى بن عمران كان ذات يوم</w:t>
      </w:r>
    </w:p>
    <w:p>
      <w:pPr>
        <w:pStyle w:val="BookText"/>
        <w:rPr/>
      </w:pPr>
      <w:r>
        <w:rPr>
          <w:rFonts w:ascii="Amiri" w:hAnsi="Amiri" w:eastAsia="Amiri" w:cs="Amiri"/>
          <w:color w:val="111111"/>
          <w:sz w:val="28"/>
          <w:sz w:val="28"/>
          <w:szCs w:val="28"/>
          <w:rtl w:val="true"/>
          <w:lang w:bidi="ar-SA"/>
        </w:rPr>
        <w:t>جالساً إذ جاءه ملك من المشرق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عزّوجلّ، ثم جاءه ملك من المغرب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جئت؟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عزّوجلّ، ثم جاءه ملك 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 من السماء السابعة من عند اللّه عزّوجلّ، و جاءه ملك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 من الأرض السابعة السفلى من عند اللّه عزّوجلّ،</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يخلو منه مكان و لا يكون إلى مكان</w:t>
      </w:r>
    </w:p>
    <w:p>
      <w:pPr>
        <w:pStyle w:val="BookText"/>
        <w:rPr/>
      </w:pPr>
      <w:r>
        <w:rPr>
          <w:rFonts w:ascii="Amiri" w:hAnsi="Amiri" w:eastAsia="Amiri" w:cs="Amiri"/>
          <w:color w:val="111111"/>
          <w:sz w:val="28"/>
          <w:sz w:val="28"/>
          <w:szCs w:val="28"/>
          <w:rtl w:val="true"/>
          <w:lang w:bidi="ar-SA"/>
        </w:rPr>
        <w:t>أقرب من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هذا هو الحقّ المبين وأنّك أحقّ بمقام نبيّك ممّن استولى عليه </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إنّ جهل أبي بكر بكون اللّه تعالى أجلّ وأعلى من أن يحويه مكان لدليل على عدم معرفته باللّه تعالى لأنّه حدّده بقوله إنّه في السماء، مضافاً إلى أنّه يستلزم أن يكون المكان معه أزلياً وقائماً بالذات، وفساد ذلك واضح وأنّ معرفة هذه الحقيقة من أهمّ شروط الخلافة، وجهل أبي‌بكر لها، أدلّ دليل على عدم أهليّته بالأمر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الأين فلا أين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خلق الخلق</w:t>
      </w:r>
    </w:p>
    <w:p>
      <w:pPr>
        <w:pStyle w:val="BookText"/>
        <w:rPr/>
      </w:pPr>
      <w:r>
        <w:rPr>
          <w:rFonts w:ascii="Amiri" w:hAnsi="Amiri" w:eastAsia="Amiri" w:cs="Amiri"/>
          <w:color w:val="111111"/>
          <w:sz w:val="28"/>
          <w:sz w:val="28"/>
          <w:szCs w:val="28"/>
          <w:rtl w:val="true"/>
          <w:lang w:bidi="ar-SA"/>
        </w:rPr>
        <w:t>وبخلقه الخلق بدء الزمان، فإنّه تعالى منزّه عن الزمان فلا يجري عليه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خلق المكان فلا معنى لكونه مقيّداً به، ولو أنّ الزمان كان معه، إذن لزم كون شيئين أزليّين وذلك باطل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في كل مكان بغير مماسة و لا مجاورة يحيط علما بما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نفائس أقواله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أقواله نفيسة، حيث إنّه يبيّن معنى كونه تعالى في كلّ مكان فليس معناه إحاطة كلّ مكان به، فإنّ ذلك نقصاً يجب تنزيهه تعالى عنه؛ بل بمعنى أنّه تعالى محيط بكل مكان علماً ولا يخرج مكان عن علمه، فلو ناجاه عبده في قعر البحر في بطن الحوت في ظلم الدجى لسمع وأجاب، كما سمع ذا النون في الظلمات، وكما لو دعاه عبده في السماء السابعة لسمعه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يكن إلى إثبات صانع العالم طريق إلّا بالعقل لأنّه لا يحس فيدركه العيان أو شيء من الحواس فلو كان غير واحد بل اثنين أو أكثر لأوجب العقل عدّة صنّاع كما أوجب إثبات الصانع الواحد، ولو كان صانع العالم اثنين لم يجرِ تدبيرهما على نظام ولم ينسق أحوالهما على إحكام ولا تمام، لأنّه معقول من الاثنين الإختلاف في دواعيهما وأفعالهما، ولا يجوز أن يقال إنّهما متّفقان ولا يختلفان، لأنّ كلّ من جاز عليه الاتفاق جاز عليه الإختلاف؛ ألا ترى أنّ المتفقين لا يخلو أن يقدر كلّ منهما على ذلك أو لا يقدر كلّ منهما على</w:t>
      </w:r>
    </w:p>
    <w:p>
      <w:pPr>
        <w:pStyle w:val="BookText"/>
        <w:rPr/>
      </w:pPr>
      <w:r>
        <w:rPr>
          <w:rFonts w:ascii="Amiri" w:hAnsi="Amiri" w:eastAsia="Amiri" w:cs="Amiri"/>
          <w:color w:val="111111"/>
          <w:sz w:val="28"/>
          <w:sz w:val="28"/>
          <w:szCs w:val="28"/>
          <w:rtl w:val="true"/>
          <w:lang w:bidi="ar-SA"/>
        </w:rPr>
        <w:t xml:space="preserve">ذلك فإن قدرا كانا جميعاً عاجزين وإن لم يقدرا كانا جاهلين والعاجز والجاهل لا يكون إلهاً ولا قديماً </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قدرا كانا جميعاً عاجزين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 ذلك هو معنى قدرتهم جميعاً فإنّ قدرة كلّ واحد منهما على الآخر يوجب كون كلّ واحد منهما عاجزاً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الحجاج بن يوسف كتب إلى الحسن البصري وإلى عمرو بن عبيد وإلى واصل بن عطا وإلى عامر الشعبي أن يذكروا ما عندهم وما وصل إليهم في القضاء والقدر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ما انتهى إليَّ ما سمعت أميرالمؤمنين علي بن أبي طالب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 أنّ الذي نهاك دهاك وإنّما دهاك أسفلك وأعلاك واللّه بريء من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إليه 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ما سمعت في القضاء والقدر قول أميرالمؤمنين علي بن أبي طالب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الزور في الأصل محتوماً كان المزور في القصاص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إليه واصل بن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ما سمعت في القضاء والقدر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أميرالمؤمنين علي بن أبي طالب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أيدلّك على الطريق ويأخذ</w:t>
      </w:r>
    </w:p>
    <w:p>
      <w:pPr>
        <w:pStyle w:val="BookText"/>
        <w:rPr/>
      </w:pPr>
      <w:r>
        <w:rPr>
          <w:rFonts w:ascii="Amiri" w:hAnsi="Amiri" w:eastAsia="Amiri" w:cs="Amiri"/>
          <w:color w:val="111111"/>
          <w:sz w:val="28"/>
          <w:sz w:val="28"/>
          <w:szCs w:val="28"/>
          <w:rtl w:val="true"/>
          <w:lang w:bidi="ar-SA"/>
        </w:rPr>
        <w:t>عليك المضيق؟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إليه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ما سمعت في القضاء والقدر قول أميرالمؤمنين علي بن أبي طالب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استغفرت اللّه منه فهو منك وكلّ ما حمدت اللّه عليه فهو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وصلت كتبهم إلى الحجاج ووقف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أخذوها من عين صافية </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أتظنّ الذي نهاك دهاك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أتظنّ أنّ اللّه الذي نهاك عن ارتكاب المحارم دهاك في إجبارك على ارتكابها، كلّا لأنّ ذلك لا يصدر من ربّ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دهاك أسفلك وأعلاك فبعد منحه القدرة إيّاك تستند أفعالك إليك فلا يصيبه شيء من أفعالك القبيحة فإنّه منزّه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الزور في الأصل محتوماً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كان الزور على الأفعال ممّا حتمه اللّه تعالى وكان اللّه تعالى أجبر عباده على المعاصي لكان المزور والمجبَر في القصاص والعقاب مظلوماً، حيث إنّه لم يفعل القبائح بإرادته بل فعلها جبراً وبما أنّ عقاب اللّه لا يكون إلّا عدلاً فلا بدّ أن يكون العبد قادراً مختاراً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أيدلّك على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أيدلّك على الحقّ والباطل</w:t>
      </w:r>
    </w:p>
    <w:p>
      <w:pPr>
        <w:pStyle w:val="BookText"/>
        <w:rPr/>
      </w:pPr>
      <w:r>
        <w:rPr>
          <w:rFonts w:ascii="Amiri" w:hAnsi="Amiri" w:eastAsia="Amiri" w:cs="Amiri"/>
          <w:color w:val="111111"/>
          <w:sz w:val="28"/>
          <w:sz w:val="28"/>
          <w:szCs w:val="28"/>
          <w:rtl w:val="true"/>
          <w:lang w:bidi="ar-SA"/>
        </w:rPr>
        <w:t>ويريك الطاعة والمعصية ببعث الرسل وبإيقاظ العقل من سباته بتذكيراتهم، ثمّ يضيّق عليك الطريق ويجبرك على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وكلّا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استغفرت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أنّ الأفعال القبيحة هي ما تستند إلى العبد وهي التي يستغفر المرء ربّه منها، كما أنّ ما يحمد الإنسان الربّ عليه فهو مستند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روايته عن آبائه عن الحسين بن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أهل العراق على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خروجنا إلى أهل الشام أبقضاء من اللّه وقدر؟</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شيخ، فو اللّه ما علوتم تلعة ولا هبطتم بطن واد إلّا بقضاء من اللّه و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 عنائي يا أميرالمؤمنين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شيخ، لعلّك تظن قضاء حتماً وقدرا لازماً، لو كان كذلك لبطل الثواب والعقاب والأمر والنهي والزجر ولسقط معنى الوعد والوعيد ولم تكن على مسيء لائمة ولا لمحسن محمدة ولكان المحسن أولى باللائمة من المذنب والمذنب أولى بالإحسان من المحسن، تلك مقالة عَبَدَة الأوثان وخصماء الرحمن وقدريّة هذه الأمّة ومجوسها، يا شيخ إنّ اللّه عزّوجلّ كلّف تخييرا ونهى تحذيرا وأعطى على القليل كثيرا و لم يعص مغلوبا ولم يُطَع مكرها ولم يخلق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وَما بَيْنَهُما</w:t>
      </w:r>
    </w:p>
    <w:p>
      <w:pPr>
        <w:pStyle w:val="BookText"/>
        <w:rPr/>
      </w:pPr>
      <w:r>
        <w:rPr>
          <w:rFonts w:ascii="Amiri" w:hAnsi="Amiri" w:eastAsia="Amiri" w:cs="Amiri"/>
          <w:color w:val="111111"/>
          <w:sz w:val="28"/>
          <w:sz w:val="28"/>
          <w:szCs w:val="28"/>
          <w:rtl w:val="true"/>
          <w:lang w:bidi="ar-SA"/>
        </w:rPr>
        <w:t>باطِلاً ذلِكَ ظَنُّ الَّذِينَ كَفَرُوا فَوَيْلٌ لِلَّذِينَ كَفَرُوا مِنَ النَّارِ</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قال فنهض الشيخ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الإمام الذي نرجو بطاعته</w:t>
      </w:r>
    </w:p>
    <w:p>
      <w:pPr>
        <w:pStyle w:val="BookText"/>
        <w:rPr/>
      </w:pPr>
      <w:r>
        <w:rPr>
          <w:rFonts w:ascii="Amiri" w:hAnsi="Amiri" w:eastAsia="Amiri" w:cs="Amiri"/>
          <w:color w:val="111111"/>
          <w:sz w:val="28"/>
          <w:sz w:val="28"/>
          <w:szCs w:val="28"/>
          <w:rtl w:val="true"/>
          <w:lang w:bidi="ar-SA"/>
        </w:rPr>
        <w:t>يوم النجاة من الرحمن غفرانا</w:t>
      </w:r>
    </w:p>
    <w:p>
      <w:pPr>
        <w:pStyle w:val="BookText"/>
        <w:rPr/>
      </w:pPr>
      <w:r>
        <w:rPr>
          <w:rFonts w:ascii="Amiri" w:hAnsi="Amiri" w:eastAsia="Amiri" w:cs="Amiri"/>
          <w:color w:val="111111"/>
          <w:sz w:val="28"/>
          <w:sz w:val="28"/>
          <w:szCs w:val="28"/>
          <w:rtl w:val="true"/>
          <w:lang w:bidi="ar-SA"/>
        </w:rPr>
        <w:t xml:space="preserve">إلى آخر الأبيات </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ما علوتم تلعة ولا هبطتم بطن واد إلا بقضاء من اللّه وقدر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كون الأُمور كلّها بيد اللّه تعالى وفي قبضته، فإنّه لا يقع شيء في الأرض ولا في السماء إلّا بسبع، إلّا أنّ ذلك لا يوجب الجبر بل من قضاءه وقدره أن يكون العبد شائيّاً مختاراً وأن يفعل ما يريد بالقدرة التي وهبها اللّه تعالى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تظن قضاء حتماً وقدراً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لعلّك ظننت أنّ ذلك بجبر منه فإنّه لو كان كذلك لما بقي معنى للثواب والعقاب والوعد والوعيد والجنّة والنار، لأنّها مبتنية على اختيار العبد وقدرته على الفعل والترك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 المحسن أولى باللائمة من المذنب والمذنب أولى بالإحسان من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 المسمّى ربما أراد الإحسان ولكن بما أنّه مجبور لا يمكن له الإتيان به فهو أولى بالإحسان من</w:t>
      </w:r>
    </w:p>
    <w:p>
      <w:pPr>
        <w:pStyle w:val="BookText"/>
        <w:rPr/>
      </w:pPr>
      <w:r>
        <w:rPr>
          <w:rFonts w:ascii="Amiri" w:hAnsi="Amiri" w:eastAsia="Amiri" w:cs="Amiri"/>
          <w:color w:val="111111"/>
          <w:sz w:val="28"/>
          <w:sz w:val="28"/>
          <w:szCs w:val="28"/>
          <w:rtl w:val="true"/>
          <w:lang w:bidi="ar-SA"/>
        </w:rPr>
        <w:t>المحسن وفي المقابل المحسن أولى بالإساءة من المسيء لأنّه ربما أراد أن يفعل القبيح ولكنه لم يستطع لكونه مجبوراً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كلّف تخييراً ونهى تحذيراً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يعني أنّ أمر اللّه تعالى ليس بالإلجاء، بل إنّه أعطى العبد القدرة على الفعل والترك وأراه الطريق ثم أمره بإتيان الواجبات، كما أنّه نهى بالتحذير لا بالجبر فليس نهيه نهي تكويني بل نهيه تحذيري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يعص مغلوباً ولم يطع مكرهاً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فيشير إلى قدرة الباري تعالى على سلب القدرة من العبد لكي لا يعصيه فإنّه قادر على قبض روح شمر ويزيد ومعاوية قبل أن يكيدوا لأولياء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 يفعل ذلك ليقع الإمتحان وليصبر أوليائه على الأذى فتعلو درجاتهم إلى أعالي الدرجات وليميز الخبيث من الطيّب كما أنّه قادر على أن يكره العبد على الطاعات ولكن لو فعل ذلك لما استحق العباد الثواب ولا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 أميرالمؤمنين صلوات اللّه عليه عباية بن ربعي الأسدي حين سأله عن الاستطاعة التي بها يقوم ويقعد ويفعل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الإستطاعة تملكها من دون اللّه أو مع اللّه؟</w:t>
      </w:r>
    </w:p>
    <w:p>
      <w:pPr>
        <w:pStyle w:val="BookText"/>
        <w:rPr/>
      </w:pPr>
      <w:r>
        <w:rPr>
          <w:rFonts w:ascii="Amiri" w:hAnsi="Amiri" w:eastAsia="Amiri" w:cs="Amiri"/>
          <w:color w:val="111111"/>
          <w:sz w:val="28"/>
          <w:sz w:val="28"/>
          <w:szCs w:val="28"/>
          <w:rtl w:val="true"/>
          <w:lang w:bidi="ar-SA"/>
        </w:rPr>
        <w:t>فسكت عباية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عباية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إنّك تملكها مع اللّه قتلتك وإن قلت تملكها</w:t>
      </w:r>
    </w:p>
    <w:p>
      <w:pPr>
        <w:pStyle w:val="BookText"/>
        <w:rPr/>
      </w:pPr>
      <w:r>
        <w:rPr>
          <w:rFonts w:ascii="Amiri" w:hAnsi="Amiri" w:eastAsia="Amiri" w:cs="Amiri"/>
          <w:color w:val="111111"/>
          <w:sz w:val="28"/>
          <w:sz w:val="28"/>
          <w:szCs w:val="28"/>
          <w:rtl w:val="true"/>
          <w:lang w:bidi="ar-SA"/>
        </w:rPr>
        <w:t>دون اللّه قتلتك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إنّك تملكها باللّه الذي يملكها من دونك فإن يملّكها إياك كان ذلك من عطائه وإن يسلبكها كان ذلك من بلائه هو المالك لما ملّكك والقادر على ما عليه أقدرك أما سمعت الناس يسألون الحول والقوّة حين يقولون 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تأويلها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عن معاصي اللّه إلّا بعصمة اللّه ولا قوّة لنا على طاعة اللّه إلّا بعون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عباية فقبّل يديه ورجليه </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تملكها باللّه الذي يملكها من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الإستطاعة من اللّه تعالى وبتمليكه فلو أراد أن يسلبها عن العبد لفعل فلا حول على طاعته إلّا بالإستطاعة التي هي تملّك به تعالى وهو</w:t>
      </w:r>
      <w:bookmarkStart w:id="29" w:name="pg2376_13259"/>
    </w:p>
    <w:p>
      <w:pPr>
        <w:pStyle w:val="BookText"/>
        <w:rPr/>
      </w:pPr>
      <w:bookmarkEnd w:id="29"/>
      <w:r>
        <w:rPr>
          <w:rFonts w:ascii="Amiri" w:hAnsi="Amiri" w:eastAsia="Amiri" w:cs="Amiri"/>
          <w:color w:val="111111"/>
          <w:sz w:val="28"/>
          <w:sz w:val="28"/>
          <w:szCs w:val="28"/>
          <w:rtl w:val="true"/>
          <w:lang w:bidi="ar-SA"/>
        </w:rPr>
        <w:t>أملك بها من العبد إذ له أن يسلبها كما أنّه لا حول عن معصيته إلّا بعصمته فإنّه لولا عصمته لارتكب العبد جميع 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من الأخبار المرويّة عنه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مدى تنزيهيه وتسبيحه للّه السبوح، وعلى أنّ العباد هم المسئولون عن أفعالهم بصدورها عنهم بقدرة واختيار كاملين </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هذا وفي المقابل نجد الخليفة الأوّل يروي عنه الرواة أنّه كان يسند أفعال العباد بما فيها من القبائح إلى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عبد اللّه بن عمر أنّه قال جاء رجل إلى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الزنا بقدر؟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قدّره عليّ ثمّ يعذّبني؟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اللخناء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كان عندي انسان أمرت أن يجأ أنفك </w:t>
      </w:r>
      <w:r>
        <w:rPr>
          <w:rFonts w:eastAsia="Amiri" w:cs="Amiri" w:ascii="Amiri" w:hAnsi="Amiri"/>
          <w:color w:val="111111"/>
          <w:sz w:val="28"/>
          <w:szCs w:val="28"/>
          <w:rtl w:val="true"/>
          <w:lang w:bidi="ar-SA"/>
        </w:rPr>
        <w:t>.</w:t>
      </w:r>
      <w:r>
        <w:rPr>
          <w:rStyle w:val="FootnoteAnchor"/>
          <w:rtl w:val="true"/>
        </w:rPr>
        <w:footnoteReference w:id="109"/>
      </w:r>
    </w:p>
    <w:p>
      <w:pPr>
        <w:pStyle w:val="Heading3"/>
        <w:numPr>
          <w:ilvl w:val="2"/>
          <w:numId w:val="1"/>
        </w:numPr>
        <w:rPr/>
      </w:pPr>
      <w:bookmarkStart w:id="30" w:name="__RefHeading___Toc2921684_3804643083"/>
      <w:bookmarkStart w:id="31" w:name="_Toc11"/>
      <w:bookmarkEnd w:id="30"/>
      <w:r>
        <w:rPr>
          <w:rtl w:val="true"/>
        </w:rPr>
        <w:t>الطائفة الرابعة</w:t>
      </w:r>
      <w:r>
        <w:rPr>
          <w:rtl w:val="true"/>
        </w:rPr>
        <w:t xml:space="preserve">: </w:t>
      </w:r>
      <w:r>
        <w:rPr>
          <w:rtl w:val="true"/>
        </w:rPr>
        <w:t>ما دلّ على علمه بالغيب بإذن اللّه تعالى</w:t>
      </w:r>
      <w:bookmarkEnd w:id="3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عالم بالغيب وعالم بما كان وما يكون بل وما لا</w:t>
      </w:r>
    </w:p>
    <w:p>
      <w:pPr>
        <w:pStyle w:val="BookText"/>
        <w:rPr/>
      </w:pP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ضروريّات جميع الأديان السماويّة ودلّت عليه آي كثيرة وأحاديث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لا إبهام فيه أنّ اللّه تعالى قادر على أن يحمّل خلقه ذلك العلم إذا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عموم قدرته على كلّ شيء يقتضي ذلك ولا استحالة فيه عقلاً، إذ أنّ تحمّل المخلوق العاجز الضعيف لعلم الغيب لا يخرجه عن احتياجه إلى القيّوم المفيض عليه ذلك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علم اللّه ذاته، وأما علم المخلوق فباللّه، ومتوقّف على الإرادة 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يمكن أن يفقد علمه في أيّ لحظة إذا لم يشأ اللّه له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إذا دلّ دليل على إفاضته تعالى علم الغيب على أحد، فلابدّ من قبول ذلك والتسليم لأمر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 بن فرج الرضجي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شيعتك تدّعي أنّك تعلم كلّ ماء في دجلة ووزنه وكنّا على شاطيء 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اللّه تعالى أن يفوّض علم ذلك إلى بعوضة من خلقه أم لا؟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يقدر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أكرم على اللّه تعالى من بعوضة ومن أكثر خلقه </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وهنا يبيّن الإمام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تحمّل علم الغيب بإذن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النصوص على علم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الجدلي قال دخلت على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 إلى جنبه فضرب بيده على كتف الحسين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يقتل ولا ينصره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أميرالمؤمنين واللّه إنّ تلك لحياة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لكائن </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قال أميرالمؤمنين علي بن أبي طالب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سيقتل رجل من ولدي بأرض خراسان بالسمّ ظلماً اسمه اسمي واسم أبيه اسم ابن عمران موسى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فمن زاره في غربته غفر اللّه له ذنوبه ما تقدّم منها وما تأخّر ولو كانت مثل عدد النجوم وقطر الأمطار وورق الأشجار </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أتفرح كيف بك إذا رأيت أباك قتيلا أم كيف بك إذا ولي هذا الأمر بنو أمية و أميرها، الرحب البلعوم، الواسع الأعفاج، يأكل ولا يشبع، يموت وليس له في السماء ناصر ولا في الأرض عاذر ثمّ يستولي على غربها وشرقها، تدين له العباد ويطول ملكه يستنّ بسنن البدع والضلال ويميت الحق وسنّة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يقسم المال في أهل</w:t>
      </w:r>
      <w:bookmarkStart w:id="32" w:name="pg2376_13262"/>
    </w:p>
    <w:p>
      <w:pPr>
        <w:pStyle w:val="BookText"/>
        <w:rPr/>
      </w:pPr>
      <w:bookmarkEnd w:id="32"/>
      <w:r>
        <w:rPr>
          <w:rFonts w:ascii="Amiri" w:hAnsi="Amiri" w:eastAsia="Amiri" w:cs="Amiri"/>
          <w:color w:val="111111"/>
          <w:sz w:val="28"/>
          <w:sz w:val="28"/>
          <w:szCs w:val="28"/>
          <w:rtl w:val="true"/>
          <w:lang w:bidi="ar-SA"/>
        </w:rPr>
        <w:t xml:space="preserve">ولايته ويمنعه من هو أحق به، ويذل في ملكه المؤمن ويقوى في سلطانه الفاسق، ويجعل المال بين أنصاره دولاً ويتّخذ عباد اللّه خولاً، و يدرس في سلطانه الحقّ و يظهر الباطل، ويلعن الصالحون ويقتل من ناواه على الحقّ ويدين من والاه على الباطل </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أُعطيت علم المنايا والبلايا وفصل الخطاب واستودعت علم القرآن و ما هو كائن إلى يوم القيامة </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والظاهر أنّ المراد من علم المنايا هو علم مدّة عمر كلّ ذي حياة وكيفيّة موته كما أنّ المراد من علم البلايا ما يقع على الناس من فتن و 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بعض الأخبار أنّه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بعض خاصّته ـ كميثم التمّار وحبيب بن مظاهر ـ بعض ذلك العلم</w:t>
      </w:r>
      <w:r>
        <w:rPr>
          <w:rStyle w:val="FootnoteAnchor"/>
          <w:rtl w:val="true"/>
        </w:rPr>
        <w:footnoteReference w:id="115"/>
      </w:r>
      <w:r>
        <w:rPr>
          <w:rFonts w:ascii="Amiri" w:hAnsi="Amiri" w:eastAsia="Amiri" w:cs="Amiri"/>
          <w:color w:val="111111"/>
          <w:sz w:val="28"/>
          <w:sz w:val="28"/>
          <w:szCs w:val="28"/>
          <w:rtl w:val="true"/>
          <w:lang w:bidi="ar-SA"/>
        </w:rPr>
        <w:t>كما أنّ الظاهر من استودعه علم ما كان إلى يوم القيامة هو أنّه عالم بتعليم اللّه ورسوله جميع المقدّرات إلى يوم القيامة، إلّا أنّه كما في الخبر المارّ آنفاً يمكن أن يقع فيها التغيير لثبوت البداء للّه تعالى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 .</w:t>
      </w:r>
      <w:r>
        <w:rPr>
          <w:rStyle w:val="FootnoteAnchor"/>
          <w:rtl w:val="true"/>
        </w:rPr>
        <w:footnoteReference w:id="116"/>
      </w:r>
      <w:r>
        <w:rPr>
          <w:rStyle w:val="FootnoteAnchor"/>
          <w:rtl w:val="true"/>
        </w:rPr>
        <w:footnoteReference w:id="11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2921686_3804643083"/>
      <w:bookmarkStart w:id="34" w:name="_Toc12"/>
      <w:bookmarkEnd w:id="33"/>
      <w:r>
        <w:rPr>
          <w:rtl w:val="true"/>
        </w:rPr>
        <w:t>الطائفة الخامسة</w:t>
      </w:r>
      <w:r>
        <w:rPr>
          <w:rtl w:val="true"/>
        </w:rPr>
        <w:t xml:space="preserve">: </w:t>
      </w:r>
      <w:r>
        <w:rPr>
          <w:rtl w:val="true"/>
        </w:rPr>
        <w:t>ما دلّ على تقدّمه في القضاء</w:t>
      </w:r>
      <w:bookmarkEnd w:id="34"/>
    </w:p>
    <w:p>
      <w:pPr>
        <w:pStyle w:val="BookText"/>
        <w:rPr/>
      </w:pPr>
      <w:r>
        <w:rPr>
          <w:rFonts w:ascii="Amiri" w:hAnsi="Amiri" w:eastAsia="Amiri" w:cs="Amiri"/>
          <w:color w:val="111111"/>
          <w:sz w:val="28"/>
          <w:sz w:val="28"/>
          <w:szCs w:val="28"/>
          <w:rtl w:val="true"/>
          <w:lang w:bidi="ar-SA"/>
        </w:rPr>
        <w:t>الإمامة تعني العصمة، والعصمة تعني عدم ارتكاب المآثم، وعدم ارتكاب المآثم يعني عدم الإكتراث ببهارج الدنيا، وعدم الإكتراث ببهارج الدنيا يوجب التوجّه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والإمامة أيضاً تعني العلم، والعلم ـ بوجهته الدينيّة ـ يعني العمل، والعمل يعني القيام بالحقّ والقضاء به عدلاً وقسطاً، على الظالم للمظلوم، سواء على القريب أو البعيد، على الأسود أو الأبيض، الحرّ أو المملوك، والرجل أو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قانون، أما تطبيقه، فنجده في الإمام أميرالمؤمنين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 اللّه لأبقرنّ الباطل حتّى يخرج الحقّ من خاصرته</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الذّليل عندي عزيز حتّى آخذ الحقّ له، والقويّ عندي ضعيف حتّى آخذ الحقّ منه </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إنّنا نجد مصداق 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أقضى أمّتي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الخلفاء ناهيك عن عهده، فعندما كانت المعضلات تكشف جهل الحكّام وتراهم يغصّون بأنفاسهم، كان الإمام يظهر العلم فيشعّ من</w:t>
      </w:r>
    </w:p>
    <w:p>
      <w:pPr>
        <w:pStyle w:val="BookText"/>
        <w:rPr/>
      </w:pPr>
      <w:r>
        <w:rPr>
          <w:rFonts w:ascii="Amiri" w:hAnsi="Amiri" w:eastAsia="Amiri" w:cs="Amiri"/>
          <w:color w:val="111111"/>
          <w:sz w:val="28"/>
          <w:sz w:val="28"/>
          <w:szCs w:val="28"/>
          <w:rtl w:val="true"/>
          <w:lang w:bidi="ar-SA"/>
        </w:rPr>
        <w:t>ينبوعه النور من قلبه الزخّار وصدره المملو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عاصم بن حمزة السّلوليّ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غلاماً بالمدينة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أحكم الحاكمين اُحكم بيني وبين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لم تدعو على أمّك؟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إنّها حملتني في بطنها تسعة أشهر وأرضعتني حولين فلمّا ترعرعت وعرفت الخير من الشرّ ويميني عن شمالي طردتني وانتفت منّي وزعمت أنّها لا تعرفني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تكون الوالدة؟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سقيفة بني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بأمّ الغلام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بها مع أربعة إخوة لها وأربعين قسّامة يشهدون لها أنّها لا تعرف الصّبيّ وأنّ هذا الغلام غلام مدّع ظلوم غشوم يريد أن يفضحها في عشيرتها وأنّ هذه جارية من قريش لم تتزوّج قطّ وأنّها بخاتم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 تقول؟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هذه واللّه أمّي حملتني في بطنها تسعة أشهر وأرضعتني حولين فلمّا ترعرعت وعرفت الخير من الشّرّ ويميني من شمالي طردتني وانتفت منّي وزعمت أنّها لا تعرفني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ما يقول الغلام؟</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والّذي احتجب بالنور فلا عين تراه وحقّ محمّد وما ولد، ما أعرفه ولا أدري من أيّ الناس هو، وإنّه غلام مدّع يريد أن يفضحني في عشيرتي وإنّي جارية من قريش لم أتزوّج قطّ وإنّي بخاتم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شهود؟</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الأربعون القسّامة فشهدوا عند عمر أنّ الغلام مدّع يريد أن يفضحها في عشيرتها وأنّ هذه جارية من قريش لم تتزوّج قطّ وأنّها بخاتم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هذا الغلام وانطلقوا به إلى السّجن حتّى نسأل عن الشّهود فإن عدّلت شهادتهم جلدته حدّ المفتري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فأخذوا الغلام ينطلق به إلى السّجن فتلقّاهم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الطّريق فنادى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غلام مظلوم وأعاد عليه الكلام الّذي كلّم به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عمر قد أمر بي إلى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إلى عمر، فلمّا ردّوه قال لهم عمر أمرت به إلى السّجن فرددتموه إليّ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أمرنا عليّ بن أبي طالب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نردّه إليك</w:t>
      </w:r>
    </w:p>
    <w:p>
      <w:pPr>
        <w:pStyle w:val="BookText"/>
        <w:rPr/>
      </w:pPr>
      <w:r>
        <w:rPr>
          <w:rFonts w:ascii="Amiri" w:hAnsi="Amiri" w:eastAsia="Amiri" w:cs="Amiri"/>
          <w:color w:val="111111"/>
          <w:sz w:val="28"/>
          <w:sz w:val="28"/>
          <w:szCs w:val="28"/>
          <w:rtl w:val="true"/>
          <w:lang w:bidi="ar-SA"/>
        </w:rPr>
        <w:t>وسمعناك 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تعصوا لعليّ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هم كذلك إذ أقبل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بأمّ الغلام، فأتوا بها فقال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 تقول؟</w:t>
      </w:r>
    </w:p>
    <w:p>
      <w:pPr>
        <w:pStyle w:val="BookText"/>
        <w:rPr/>
      </w:pPr>
      <w:r>
        <w:rPr>
          <w:rFonts w:ascii="Amiri" w:hAnsi="Amiri" w:eastAsia="Amiri" w:cs="Amiri"/>
          <w:color w:val="111111"/>
          <w:sz w:val="28"/>
          <w:sz w:val="28"/>
          <w:szCs w:val="28"/>
          <w:rtl w:val="true"/>
          <w:lang w:bidi="ar-SA"/>
        </w:rPr>
        <w:t>فأعاد الكلام، فقال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أن أقضي بينهم؟</w:t>
      </w:r>
    </w:p>
    <w:p>
      <w:pPr>
        <w:pStyle w:val="BookText"/>
        <w:rPr/>
      </w:pPr>
      <w:r>
        <w:rPr>
          <w:rFonts w:ascii="Amiri" w:hAnsi="Amiri" w:eastAsia="Amiri" w:cs="Amiri"/>
          <w:color w:val="111111"/>
          <w:sz w:val="28"/>
          <w:sz w:val="28"/>
          <w:szCs w:val="28"/>
          <w:rtl w:val="true"/>
          <w:lang w:bidi="ar-SA"/>
        </w:rPr>
        <w:t>فقال عمر سبحان اللّه وكيف لا وقد سمعت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أعلمكم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ألك شهود؟</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الأربعون قسّامة فشهدوا بالشَّهادة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لأقضينّ اليوم بقضيّة بينكما هي مرضاة الربّ من فوق عرشه علَّمنيها حبيبي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وليٌّ؟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هؤلاء إخوتي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لإخوتها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 فيكم و في أختكم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عمّ محمّد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فينا وفي أختنا جائز</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وأشهد من حضر من المسلمين أنّي قد زوَّجت هذا الغلام من هذه الجارية بأربعمائة درهم والنَّقد من مالي، يا قنبر عليَّ بالدَّراهم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قنبر بها فصبَّها في يد 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فصبَّها في حجر امرأتك ولا تأتنا إلّا وبك أثر العرس يعني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الغلام فصبَّ الدَّراهم في حجر المرأة ثمَّ تلبَّبها،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 المرأة النَّار النَّار يا ابن عمّ محمّد، تريد أن تزوّجني من ولدي، هذا و اللّه ولدي، زوَّجني إخوتي هجينا فولدت منه هذا الغلام فلمَّا ترعرع و شبَّ، أمروني أن أنتفي منه وأطرده وهذا واللّه ولدي وفؤادي يتقلَّى أسفا على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 بيد الغلام وانطلقت ونادى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واعمراه لولا عليٌّ لهلك عمر </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لو كان الناس يَدَعون الخلافة تستقر في مراسيها وتنقاد لأهلها، لأضحوا على المحجّة البيضاء، ولأكلوا من فوقهم ومن تحت أرجلهم ولفتح اللّه عليهم بركات من السماء والأرض ولكنّهم أمّروا غير من أمّره اللّه، فذاقوا وبال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من كان يقوى على حلّ مثل هذه القضية السالفة غير الإمام، وهل كان لأحد أن يهتدي إلى الغاية التي انتهى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بعد مجيء أربعين قسّامة كلّهم يقسمون بنفي الولد عن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المرّ أن نجد تلقّي مثل هذه المصيبة ـ أعني مصيبة إعطاء دكّة القضاء لغير الإمام ـ لكثير من الناس أمراً هامشيّاً لا يجدر حتّى بالتأمل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وليت عمر كان يتنحّى ذلك اليوم ويدع الحقّ يأخذ مجراه، أو كان</w:t>
      </w:r>
    </w:p>
    <w:p>
      <w:pPr>
        <w:pStyle w:val="BookText"/>
        <w:rPr/>
      </w:pPr>
      <w:r>
        <w:rPr>
          <w:rFonts w:ascii="Amiri" w:hAnsi="Amiri" w:eastAsia="Amiri" w:cs="Amiri"/>
          <w:color w:val="111111"/>
          <w:sz w:val="28"/>
          <w:sz w:val="28"/>
          <w:szCs w:val="28"/>
          <w:rtl w:val="true"/>
          <w:lang w:bidi="ar-SA"/>
        </w:rPr>
        <w:t>على الأقل يتوقّف عن إصدار الأحكام حتى يأمره الإمام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امرأتين تنازعتا على عهد عمر في طفل ادّعته كل واحدة منهما ولداً لها بغير بيّنة، ولم ينازعهما فيه غيرهما، فالتبس الحكم في ذلك على عمر وفزع فيه إلى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فاستدعى المرأتين ووعظهما وخوّفهما فأقامتا على التنازع والإختلاف فقال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تماديهما في النزاع ائتوني بمنشار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المرأتان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أقدّه نصفين لكل واحدة منكما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فسكتت إحداهما وقالت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أبا الحسن إن كان لابدّ من ذلك فقد سمحت به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هذا ابنك دونها ولو كان ابنها لرقّت عليه وأشفقت فاعترفت المرأة الأخرى أن الحقّ مع صاحبتها والولد لها دونها، فَسُرِّي عن عمر ودعا لأميرالمؤمنين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فرّج عنه في القضاء </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للأئمة نوعان من التحرك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بالمعجزة، وأخرى بالأسباب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فقصص المعاجز اليوم تُقرأ و لا ترى أو تحسّ و لكن يجب الامتناع عن ردّها سيّما إذا نقلها صادق عن صادق و ثقة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بالنسبة إلى الشقّ الآخر، فقد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يستندون فيه إلى مسائل العلم المبرهنة لدى الجميع، فهي تُقرأ ويجد القارئ حقيتها وعظمتها حتى بعد تمادي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 هذا الذي سبق، نجد أنّ جميع الناس يقبلون ويقرّون بأنّ تلك الطريقة التي اتّخذها الإمام كانت بعلم وسداد بالغين، لأنّ الإمام استفاد من حنان الأم الطبيعي لولدها لكشف إفك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الخبر يقول أنّ عمر دعا للإمام، ولكن كان من الأجدر أن يتنازل له، لأنّ القضاء محلّ لا يتولاّه إلّا أهله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الأصبغ بن نباتة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عمر بخمسة نفر أخذوا في الزّنى فأمر أن يقام على كلّ واحد منهم الحدُّ وكان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ليس هذا حكمهم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أنت عليهم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واحداً منهم فضرب عنقه، وقدَّم الثَّاني فرجمه، وقدَّم الثّالث فضربه الحدَّ، وقدَّم الرَّابع فضربه نصف الحدّ، و قدَّم الخامس فعزَّره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فتحيَّر عمر وتعجَّب النَّاس من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خمسة نفر في قضيَّة واحدة أقمت عليهم خمس حدود ليس شيء منها يشبه الآخر؟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فكان ذمّيّاً خرج عن ذمَّته لم يكن له حكم إلّا السَّيف، وأمَّا الثَّاني فرجل محصن كان حدُّه الرَّجم، وأمَّا الثّالث</w:t>
      </w:r>
    </w:p>
    <w:p>
      <w:pPr>
        <w:pStyle w:val="BookText"/>
        <w:rPr/>
      </w:pPr>
      <w:r>
        <w:rPr>
          <w:rFonts w:ascii="Amiri" w:hAnsi="Amiri" w:eastAsia="Amiri" w:cs="Amiri"/>
          <w:color w:val="111111"/>
          <w:sz w:val="28"/>
          <w:sz w:val="28"/>
          <w:szCs w:val="28"/>
          <w:rtl w:val="true"/>
          <w:lang w:bidi="ar-SA"/>
        </w:rPr>
        <w:t xml:space="preserve">فغير محصن جلد الحدَّ، وأمَّا الرّابع فعبد ضربناه نصف الحدّ، وأمَّا الخامس فمجنون مغلوب على عقله </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إنّ الأحكام تتبع موضوعاتها، فحكم الحدّ في الذمّي الزاني يختلف بالبداهة عن المسلم المحصن وكذا حكمهما يختلف عن غير المحصن، و الحكم بالنسبة للحرّ يختلف عن الحكم بالنسبة للعبد، كما أنّ الحكم بالنسبة للعاقل يختلف منه إلى المجنون ولا يعرف تفاصيل أحكام اللّه تعالى إلّا الذي تحمّل علم الكتاب و علم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شابّا قال لأميرالمؤمنين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النّفر خرجوا بأبي معهم في السَّفر فرجعوا ولم يرجع أبي فسألتهم عنه فقالوا مات فسألتهم عن ماله فقالوا ما ترك مالاً فقدَّمتهم إلى شريح فاستحلفهم وقد علمت أنَّ أبي خرج ومعه مال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لأحكمنّ بينهم بحكمٍ ما حكم به خلق قبلي إلّا داود النَّبيّ</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يا قنبر ادع لي شرطة الخميس، فدعاهم فوكَّل بكلّ رجل منهم رجلاً من الشَّرطة ثمَّ نظر إلى وجوههم فقال ماذا تقولون؟</w:t>
      </w:r>
    </w:p>
    <w:p>
      <w:pPr>
        <w:pStyle w:val="BookText"/>
        <w:rPr/>
      </w:pPr>
      <w:r>
        <w:rPr>
          <w:rFonts w:ascii="Amiri" w:hAnsi="Amiri" w:eastAsia="Amiri" w:cs="Amiri"/>
          <w:color w:val="111111"/>
          <w:sz w:val="28"/>
          <w:sz w:val="28"/>
          <w:szCs w:val="28"/>
          <w:rtl w:val="true"/>
          <w:lang w:bidi="ar-SA"/>
        </w:rPr>
        <w:t>أتقولون إنّي لا أعلم ما صنعتم بأبِ هذا الفتى إنّي إذاً لجاهل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فرّقوهم وغطُّوا رءوسهم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بينهم وأقيم كلُّ رجل منهم</w:t>
      </w:r>
    </w:p>
    <w:p>
      <w:pPr>
        <w:pStyle w:val="BookText"/>
        <w:rPr/>
      </w:pPr>
      <w:r>
        <w:rPr>
          <w:rFonts w:ascii="Amiri" w:hAnsi="Amiri" w:eastAsia="Amiri" w:cs="Amiri"/>
          <w:color w:val="111111"/>
          <w:sz w:val="28"/>
          <w:sz w:val="28"/>
          <w:szCs w:val="28"/>
          <w:rtl w:val="true"/>
          <w:lang w:bidi="ar-SA"/>
        </w:rPr>
        <w:t>إلى أسطوانة من أساطين المسجد ورؤوسهم مغطّاة بثيابهم، ثمَّ دعا بعبيداللّه بن أبي رافع كاتبه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صحيفة ودواة، وجلس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القضاء وجلس النَّاس إليه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كبَّرت فكبّروا، ثمَّ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ثمَّ دعا بواحد منهم فأجلسه بين يديه وكشف عن وجهه ثمَّ قال لعبيد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إقراره وما يقول، ثمَّ أقبل عليه بالسُّؤال فقال له أمير 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يوم خرجتم من منازلكم وأبو هذا الفتى معكم؟</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 شهر؟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سنة؟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أين بلغتم في سفركم حتَّى مات أبو هذا الفتى؟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موضع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منزل من مات؟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 فلان 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مرضه؟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يوماً مرض؟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يوم مات ومن غسَّله ومن كفَّنه وبما كفَّنتموه ومن صلَّى عليه ومن نزل قبره؟</w:t>
      </w:r>
    </w:p>
    <w:p>
      <w:pPr>
        <w:pStyle w:val="BookText"/>
        <w:rPr/>
      </w:pPr>
      <w:r>
        <w:rPr>
          <w:rFonts w:ascii="Amiri" w:hAnsi="Amiri" w:eastAsia="Amiri" w:cs="Amiri"/>
          <w:color w:val="111111"/>
          <w:sz w:val="28"/>
          <w:sz w:val="28"/>
          <w:szCs w:val="28"/>
          <w:rtl w:val="true"/>
          <w:lang w:bidi="ar-SA"/>
        </w:rPr>
        <w:t>فلمَّا سأله عن جميع ما يريد كبَّر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 النَّاس جميعاً فارتاب أولئك الباقون ولم يشكُّوا أنَّ صاحبهم قد أقرَّ عليهم وعلى نفسه فأمر أن يغطَّى رأسه وينطلق به إلى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بآخر فأجلسه بين يديه وكشف عن وجهه وقال كَلَّا زعمتم أنّي لا أعلم ما صنعتم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إلّا واحد من القوم ولقد كنت</w:t>
      </w:r>
    </w:p>
    <w:p>
      <w:pPr>
        <w:pStyle w:val="BookText"/>
        <w:rPr/>
      </w:pPr>
      <w:r>
        <w:rPr>
          <w:rFonts w:ascii="Amiri" w:hAnsi="Amiri" w:eastAsia="Amiri" w:cs="Amiri"/>
          <w:color w:val="111111"/>
          <w:sz w:val="28"/>
          <w:sz w:val="28"/>
          <w:szCs w:val="28"/>
          <w:rtl w:val="true"/>
          <w:lang w:bidi="ar-SA"/>
        </w:rPr>
        <w:t>كارهاً لقتله، فأقرَّ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بواحد بعد واحد كلُّهم يقرُّ بالقتل وأخذ المال ثمَّ ردَّ الَّذي كان أمر به إلى السّجن فأقرَّ أيضاً، فألزمهم المال والدَّم ثمَّ ذكر حكم داود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ذلك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الفتى والقوم اختلفوا في مال أبي الفتى كم كان فأخذ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خاتمه وجمع خواتيم من عنده قال أجيلوا هذه السّهام فأيّكم أخرج خاتمي فهو صادق في دعواه لأنّه سهم اللّه عزَّوجلَّ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لا يخِيب </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أتقولون إنّي لا أعلم ما صنعتم بأبِ هذا الفتى إنّي إذاً 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 إلى علمه بفعلهم بإذن اللّه تعالى، وإنّما فعل ما فعل ليعلم الجميع ويقضي بالظاهر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حكمه بذلك الأسلوب فذاك لحكمته حيث لم يكذب ولم يدعهم يكذبوا وإنّه أخذ الإقرار منهم على أنفسهم بطريقة لبقة وذكيّة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وظنّي أنّه لو كان عمر هو القاضي لكان قد حدّ الشاب أو عزّره وترك القتلة في إفكهم يعمهون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رجل على عهد أمير 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ابناً وعبداً فادَّعى كلُّ واحد منهما أنَّه الابن وأنَّ الآخر عبد له، فأتيا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فتحاكما إليه فأمر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يثقب في حائط المسجد ثقبين، ثمَّ أمر كلَّ واحد منهما أن يدخل رأسه في ثقب ففعلا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جرّد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ما آمرك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عنق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فنحَّى العبد رأسه فأخذه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الابن وقد أعتقت هذا وجعلته مولى لك </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ليست هذه البراهين خير شواهد على أولويّته بخلافة رسول‌اللّه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أليست الروايات صارخة في أنّ صاحب الأمر والنهي</w:t>
      </w:r>
    </w:p>
    <w:p>
      <w:pPr>
        <w:pStyle w:val="BookText"/>
        <w:rPr/>
      </w:pPr>
      <w:r>
        <w:rPr>
          <w:rFonts w:ascii="Amiri" w:hAnsi="Amiri" w:eastAsia="Amiri" w:cs="Amiri"/>
          <w:color w:val="111111"/>
          <w:sz w:val="28"/>
          <w:sz w:val="28"/>
          <w:szCs w:val="28"/>
          <w:rtl w:val="true"/>
          <w:lang w:bidi="ar-SA"/>
        </w:rPr>
        <w:t>ليس سوى أبي الحسن</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أو ليس التاريخ يجهر بأنّ الأُمّة لم تَر من يضاهي عليّاً</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لا في العلم ولا في أيّة صفة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الدهر الخؤون الذي أنزل الإمام ثمّ أنزله، وهو الدهر الذي جعل من بايع عليّاً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غدير خم ينازعه الخلافة بعد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نشاهده من جهة، ومن الجهة الأُخرى نرى الخليفة الأوّل يعي عن إجابة اليهودي الذي سأله عن مكان اللّه سبحانه، علماً بأنّ مثل هذا سؤال يجب أن لا يخفى على من يدّعي منزلة كهذه أو جهله بقضية الإرث الواردة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وحدث نظير ذلك للخليفة الثاني في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وَفَاكِهَةً وَأَبّا</w:t>
      </w:r>
      <w:r>
        <w:rPr>
          <w:rFonts w:eastAsia="Amiri" w:cs="Amiri" w:ascii="Amiri" w:hAnsi="Amiri"/>
          <w:color w:val="111111"/>
          <w:sz w:val="28"/>
          <w:szCs w:val="28"/>
          <w:rtl w:val="true"/>
          <w:lang w:bidi="ar-SA"/>
        </w:rPr>
        <w:t>) .</w:t>
      </w:r>
      <w:r>
        <w:rPr>
          <w:rStyle w:val="FootnoteAnchor"/>
          <w:rtl w:val="true"/>
        </w:rPr>
        <w:footnoteReference w:id="125"/>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وإليك رواية من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عمر أول حجّة حجّها في خلافته فلمّا دخل المسجد الحرام دنا من الحجر الأسود فقبّله واستلمه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أنّك حجر لا تضر ولا تنفع ولولا أني رأيت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قبّلك واستلمك لما قبّلتك ولا استلمتك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أميرالمؤمنين إنّه ليضر وينفع ولو علمت</w:t>
      </w:r>
      <w:bookmarkStart w:id="35" w:name="pg2376_13275"/>
    </w:p>
    <w:p>
      <w:pPr>
        <w:pStyle w:val="BookText"/>
        <w:rPr/>
      </w:pPr>
      <w:bookmarkEnd w:id="35"/>
      <w:r>
        <w:rPr>
          <w:rFonts w:ascii="Amiri" w:hAnsi="Amiri" w:eastAsia="Amiri" w:cs="Amiri"/>
          <w:color w:val="111111"/>
          <w:sz w:val="28"/>
          <w:sz w:val="28"/>
          <w:szCs w:val="28"/>
          <w:rtl w:val="true"/>
          <w:lang w:bidi="ar-SA"/>
        </w:rPr>
        <w:t xml:space="preserve">تأويل ذلك من كتاب اللّه لعلمت أنّ الذي أقول لك كما أقول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w:t>
      </w:r>
      <w:r>
        <w:rPr>
          <w:rFonts w:eastAsia="Amiri" w:cs="Amiri" w:ascii="Amiri" w:hAnsi="Amiri"/>
          <w:color w:val="111111"/>
          <w:sz w:val="28"/>
          <w:szCs w:val="28"/>
          <w:rtl w:val="true"/>
          <w:lang w:bidi="ar-SA"/>
        </w:rPr>
        <w:t>) ... .</w:t>
      </w:r>
      <w:r>
        <w:rPr>
          <w:rStyle w:val="FootnoteAnchor"/>
          <w:rtl w:val="true"/>
        </w:rPr>
        <w:footnoteReference w:id="127"/>
      </w:r>
      <w:r>
        <w:rPr>
          <w:rStyle w:val="FootnoteAnchor"/>
          <w:rtl w:val="true"/>
        </w:rPr>
        <w:footnoteReference w:id="128"/>
      </w:r>
    </w:p>
    <w:p>
      <w:pPr>
        <w:pStyle w:val="Heading3"/>
        <w:numPr>
          <w:ilvl w:val="2"/>
          <w:numId w:val="1"/>
        </w:numPr>
        <w:rPr/>
      </w:pPr>
      <w:bookmarkStart w:id="36" w:name="__RefHeading___Toc2921688_3804643083"/>
      <w:bookmarkStart w:id="37" w:name="_Toc13"/>
      <w:bookmarkEnd w:id="36"/>
      <w:r>
        <w:rPr>
          <w:rtl w:val="true"/>
        </w:rPr>
        <w:t>السمة الثانية</w:t>
      </w:r>
      <w:r>
        <w:rPr>
          <w:rtl w:val="true"/>
        </w:rPr>
        <w:t xml:space="preserve">: </w:t>
      </w:r>
      <w:r>
        <w:rPr>
          <w:rtl w:val="true"/>
        </w:rPr>
        <w:t>القدرة والشجاعة</w:t>
      </w:r>
      <w:bookmarkEnd w:id="3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 w:name="__RefHeading___Toc2921690_3804643083"/>
      <w:bookmarkStart w:id="39" w:name="_Toc14"/>
      <w:bookmarkEnd w:id="38"/>
      <w:r>
        <w:rPr>
          <w:rtl w:val="true"/>
        </w:rPr>
        <w:t>اشارة</w:t>
      </w:r>
      <w:bookmarkStart w:id="40" w:name="pg2376_13277"/>
      <w:bookmarkEnd w:id="39"/>
    </w:p>
    <w:p>
      <w:pPr>
        <w:pStyle w:val="BookText"/>
        <w:rPr/>
      </w:pPr>
      <w:bookmarkEnd w:id="40"/>
      <w:r>
        <w:rPr>
          <w:rFonts w:ascii="Amiri" w:hAnsi="Amiri" w:eastAsia="Amiri" w:cs="Amiri"/>
          <w:color w:val="111111"/>
          <w:sz w:val="28"/>
          <w:sz w:val="28"/>
          <w:szCs w:val="28"/>
          <w:rtl w:val="true"/>
          <w:lang w:bidi="ar-SA"/>
        </w:rPr>
        <w:t>لقد شاء اللّه أن يُرسي دعائم التوحيد في أرضه، ولا رادّ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لخلفاءه أن يقوموا بذلك الدور، أعني دور التبليغ لدينه، ولذا أعانهم وسدَّدهم وأهلك من ناواهم ومَن نصب لهم الشنئان والضغائن، وبذلك كان الأنبياء وأوصياؤهم أولي قوة من اللّه عظيمة، بل كانت لهم من رباطة جأش وقوّة قلب وشجاعة جنان ما لا يعلم سعته إلّا اللّه، فكانوا يتنمّرون في ذاته ولا يخافون فيه لومة لائم ولا يثنيهم عن عزيمتهم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أيقنوا أنّ المقادير بيد اللّه ملك الملوك، وهو لا يريد لهم أن يهلكوا قبل تبليغ الرسالة، فكانوا لا يخافون إلّا إيّاه ولا يخشون إلّا هو</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2921692_3804643083"/>
      <w:bookmarkStart w:id="42" w:name="_Toc15"/>
      <w:bookmarkEnd w:id="41"/>
      <w:r>
        <w:rPr>
          <w:rtl w:val="true"/>
        </w:rPr>
        <w:t>قوّته في صغره</w:t>
      </w:r>
      <w:bookmarkEnd w:id="4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أنّ أباطالب كان يجمع ولده وولد إخوته ثم يأمرهم بالصراع وذلك خُلق في العرب فكان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يحسر عن ذراعيه وهو طفل ويصارع كبار إخوته وصغارهم وكبار بني عمّه و صغارهم فيصرعهم</w:t>
      </w:r>
    </w:p>
    <w:p>
      <w:pPr>
        <w:pStyle w:val="BookText"/>
        <w:rPr/>
      </w:pPr>
      <w:r>
        <w:rPr>
          <w:rFonts w:ascii="Amiri" w:hAnsi="Amiri" w:eastAsia="Amiri" w:cs="Amiri"/>
          <w:color w:val="111111"/>
          <w:sz w:val="28"/>
          <w:sz w:val="28"/>
          <w:szCs w:val="28"/>
          <w:rtl w:val="true"/>
          <w:lang w:bidi="ar-SA"/>
        </w:rPr>
        <w:t>فيقول أبوه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ـ، فسمّاه ظهيراً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ترعرع</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يصارع الرجل الشديد فيصرعه ويعلق بالجبَّار بيده ويجذبه فيقتله وربما قبض على مَراقِّ بطنه ورفعه إلى الهواء وربما يلحق الحصان الجاري فيصدمه فيرده على عقبيه </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عن أبي عبداللّه جعفر بن محمّد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العباس بن عبدالمطلب ويزيد بن قعنب جالسين 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رجعت فاطمة بنت أسد رأت نوراً قد ارتفع من علي إلى أعنان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شدّته وقمطته بقماط فبتر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فاطمة قماطاً جيّداً فشدّته به فبتر القماط ثمّ جعلته في قماطين فبترهما فجعلته ثلاثة فبترها فجعلته أربعة أقمطة من رقّ مصر لصلابته فبترها فجعلته خمسة أقمطة ديباج لصلابته فبترها كلّها فجعلته ستة من ديباج وواحد من الأدم فتمطى فيها فقطعها كلّها بإذن اللّه 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لا تشدّي يدي فإنّي أحتاج أن أبصبص لربّي بإصبعي </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أنس عن عمر الخطاب أنّ علياً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حيّة تقصده وهو في مهده وقد شدّت يداه في حال صغره فحوّل نفسه فأخرج يده وأخذ</w:t>
      </w:r>
      <w:bookmarkStart w:id="43" w:name="pg2376_13279"/>
    </w:p>
    <w:p>
      <w:pPr>
        <w:pStyle w:val="BookText"/>
        <w:rPr/>
      </w:pPr>
      <w:bookmarkEnd w:id="43"/>
      <w:r>
        <w:rPr>
          <w:rFonts w:ascii="Amiri" w:hAnsi="Amiri" w:eastAsia="Amiri" w:cs="Amiri"/>
          <w:color w:val="111111"/>
          <w:sz w:val="28"/>
          <w:sz w:val="28"/>
          <w:szCs w:val="28"/>
          <w:rtl w:val="true"/>
          <w:lang w:bidi="ar-SA"/>
        </w:rPr>
        <w:t>بيمينه عنقها وغمزها غمزة حتّى أدخل أصابعه فيها وأمسكها حتّى ماتت فلمّا رأت ذلك أمّه نادت واستغاثت فاجتمع الحشم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حيدرة </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وبذلك يعلم أنّ قدرته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تعالى وهي آية إمامته</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2921694_3804643083"/>
      <w:bookmarkStart w:id="45" w:name="_Toc16"/>
      <w:bookmarkEnd w:id="44"/>
      <w:r>
        <w:rPr>
          <w:rtl w:val="true"/>
        </w:rPr>
        <w:t>سعة قدرته</w:t>
      </w:r>
      <w:r>
        <w:rPr/>
        <w:t>7</w:t>
      </w:r>
      <w:bookmarkEnd w:id="45"/>
    </w:p>
    <w:p>
      <w:p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أقدرنا على ما نريد ولو شئنا أن نسوق الأرض بأزمّتها لسقناها </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وعن المفيد رفعه إلى سلمان الفارسي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الويل كلّ الويل لمن لا يعرفنا حقّ معرفتنا وأنكر فضلنا، يا سلمان أيّما أفضل محمّد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سليمان بن داود؟</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محمّد</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فهذا آصف بن برخيا، قَـدَرَ أن يحمل عرش بلقيس من فارس في طرفة عين وعنده علم من الكتاب ولا أفعل أضعاف ذلك وعندي علم ألف كتاب، أنزل اللّه على شيث بن آدم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صحيفة، وعلى إدريس النبي ثلاثين صحيفة، وعلى إبراهيم الخليل</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عشرين صحيفة، والتوراة والإنجيل والزبور والفرقان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سلمان أنّ الشاكّ في أمرنا وعلومنا كالممتري في معرفتنا وحقوقنا، وقد فرض ولايتنا في كتابه في غير موضع ويبيّن فيه ما وجب العمل به وهو غير مكشوف </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ويقول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إمامكم قد اكتفى من دنياه بطمريه، يسدّ فورة جوعه بقرصيه، لا يطعم الفلذة في حوله إلّا في ستة أضحية، ولن تقدروا على ذلك، فأعينوني بورع واجتهاد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بقائلكم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قوت ابن أبي طالب هذا، قعد به الضعف عن مبارزة الأقران ومنازعة الشجعان، واللّه ما قلعت باب خيبر بقوة جسدانيّة ولا بحركة غذائية، و لكني أُيّدت بقوة ملكيّة ونفس بنور بارئها مضيئة </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وهذا يدلّ على مدى قدرته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وشجاعته فبيانه لقدرته على رؤوس الأشهاد وعدم صدور أيّ اعتراض من أيّ أحد، لدليل‌على قدرته وشهادته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وصريح هذا الخبر أنّه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مسدّداً من قبل اللّه بشكل لا يكون لغير الإمام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على ذلك أنّ في واقعة خيبر سبق الشيخان إلى القلعة ولكنّهم لم يفلحوا في فتحها وعادوا مطأطئين</w:t>
      </w:r>
      <w:bookmarkStart w:id="46" w:name="pg2376_13281"/>
    </w:p>
    <w:p>
      <w:pPr>
        <w:pStyle w:val="BookText"/>
        <w:rPr/>
      </w:pPr>
      <w:bookmarkEnd w:id="46"/>
      <w:r>
        <w:rPr>
          <w:rFonts w:ascii="Amiri" w:hAnsi="Amiri" w:eastAsia="Amiri" w:cs="Amiri"/>
          <w:color w:val="111111"/>
          <w:sz w:val="28"/>
          <w:sz w:val="28"/>
          <w:szCs w:val="28"/>
          <w:rtl w:val="true"/>
          <w:lang w:bidi="ar-SA"/>
        </w:rPr>
        <w:t xml:space="preserve">رؤوسهم خائبين، وأبى اللّه أن يفتح الباب إلّا بيد باب مدينة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إسحاق عن أبي عبداللّه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عالجت باب خيبر جعلته مِجَنّاً لي فقاتلتهم به فلمّا أخزاهم اللّه وضعت الباب على حصنهم طريقاً ثمّ رميت به في خندقهم،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حملت منه ثقلا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إلّا مثل جُنّتي التي في يدي في غير ذلك المقام </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نعم هذا هو شأن الحجّة البالغة والآية الكبرى والنبأ العظيم فإنّ أصعب الأُمور على الناس هي أسهل ما تكون له بإذن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ذر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احتمل باب خيبر يوم فتحت حصنها ثمّ مشى به ساعة ثمّ ألقاه فعالجه بعد ذلك أربعون رجلاً فلم يقلوه من 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 w:name="__RefHeading___Toc2921696_3804643083"/>
      <w:bookmarkStart w:id="48" w:name="_Toc17"/>
      <w:bookmarkEnd w:id="47"/>
      <w:r>
        <w:rPr>
          <w:rtl w:val="true"/>
        </w:rPr>
        <w:t>شجاعته</w:t>
      </w:r>
      <w:r>
        <w:rPr/>
        <w:t>7</w:t>
      </w:r>
      <w:bookmarkEnd w:id="48"/>
    </w:p>
    <w:p>
      <w:pPr>
        <w:pStyle w:val="BookText"/>
        <w:rPr/>
      </w:pPr>
      <w:r>
        <w:rPr>
          <w:rFonts w:ascii="Amiri" w:hAnsi="Amiri" w:eastAsia="Amiri" w:cs="Amiri"/>
          <w:color w:val="111111"/>
          <w:sz w:val="28"/>
          <w:sz w:val="28"/>
          <w:szCs w:val="28"/>
          <w:rtl w:val="true"/>
          <w:lang w:bidi="ar-SA"/>
        </w:rPr>
        <w:t>الشجاعة لغةً بمعنى قوّة القلب عند النزال، شجاعة الإمام لم تكن موهبة حاز عليها اعتباطاً، وإنّما كانت وراءها عناية الربّ سبحانه، والتي تُرَفرِف على القائم الحقيقي لمقام النبي الطهر المطهّر، فنجد أنّ الإمام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أشجع الناس لنفس السبب الذي جُعل الرسول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هيّا ألق نظرة إلى مواقفه ببدر وخندق وأُحد وخيبر وحنين وصفّين، تلك المواقف التي لم تهز الشجعان فحسب، بل كلّ ضمير وروح يقِضَتين، ورصّعت نواصي المسلمين في أقطار البلاد على تمادي القرون، ولعمري ما أحلى وصف سيّدة نساء العالمين فاطمة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لبعلها في خطبتها الفدكيّة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أوقدوا ناراً للحرب أطفأها اللّه أو نجم قرن للشيطان وفغرت فاغرة من المشركين، قذف أخاه في لهواتها فلا ينكفئ حتّى يطأ صماخها بأخمصه ويخمد لهبها بسيفه</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فإنّه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ليكتفِ ببعث الرسول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لا يعود منها إلّا بأيدي ملئاً بالنصر والعزّة والشموخ</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أنّه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فغاص في عسكر الجمل ثمّ رجع وقد انحنى</w:t>
      </w:r>
    </w:p>
    <w:p>
      <w:pPr>
        <w:pStyle w:val="BookText"/>
        <w:rPr/>
      </w:pPr>
      <w:r>
        <w:rPr>
          <w:rFonts w:ascii="Amiri" w:hAnsi="Amiri" w:eastAsia="Amiri" w:cs="Amiri"/>
          <w:color w:val="111111"/>
          <w:sz w:val="28"/>
          <w:sz w:val="28"/>
          <w:szCs w:val="28"/>
          <w:rtl w:val="true"/>
          <w:lang w:bidi="ar-SA"/>
        </w:rPr>
        <w:t>سيفه فأقامه بركبته فقال له أصحابه وبنوه والأشتر وعمّار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نكفيك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 أحداً منهم ولا ردّ إليهم بصره، وظلّ ينحطّ ويزأر زئير الأسد حتّى فرق من حوله وتبادروه وإنّه لطامح ببصره نحو عسكر البصرة لا يبصر من حوله ولا يرد حواراً ثمّ دفع الراية إلى ابنه محمّد ثمّ حمل حملة ثانية وحده، فدخل وسطهم فضربهم بالسيف قدماً قدماً والرجال تفرّ من بين يديه وتنحاز عنه يمنة ويسرة، حتّى خضّب الأرض بدماء القتلى ثمّ رجع وقد انحنى سيفه فأقامه بركبته فاعصوصب به أصحابه و ناشدوه اللّه في نفسه وفي الإسلام وقالوا إنك إن تُصَب يذهب الدين فأمسك ونحن نكفيك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أريد بما ترون إلّا وجه اللّه والدار الآخرة ثمّ قال لمحمّد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تصنع يا ابن الحنفية فقال الناس من الذي يستطيع ما تستطيعه يا أميرالمؤمنين </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ومن الواضح أنّ وراء هذه الشجاعة توكّل على اللّه تعالى فلا أحد يستطيع أن يغور في ميادين القتال كما غار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كانت له معرفةً كمعرفة الإمام باللّه تعالى، تلك المعرفة التي تجعل المؤمن يتّكل على اللّه تعالى ويحمل على القوم ليفرّقهم تفريقاً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أبي واثلة شقيق بن سلمة قال كنت أماشي عمر بن الخطاب إذ سمعت منه همهمة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الهزبر القثم بن القثم والضارب بالبهم، الشديد على من طغا وبغى بالسيفين و الراية؟ فالتفتُ فإذا هو علي بن أبي طالب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هو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أحدّثك عن شجاعته وبطولته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على أن لا نفرّ ومَن فَرَّ منّا فهو ضالّ ومَن قُتل منّا فهو شهيد، والنبي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زعيمه إذ حمل علينا مائة صنديد تحت كلّ صنديد مائة رجل أو يزيدون فأزعجونا عن طاحونتنا فرأيت عليّاً كالليث يتّقي الذر إذ قد حمل كفّاً من حصى فرمى به في وجوهنا ثمّ 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وقطت وبطت ولطت إلى أين تفرّون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نرجع ثمّ كرّ علينا الثانية وبيده صفيحة يقطر منها الموت فقال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بايعتم ثمّ نكستم فو اللّه لأنتم أولى بالقتل ممّن أقتل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عينيه كأنّهما سليطان يتوقّدان ناراً أو كالقدحين المملوين دماً فما ظننت إلّا ويأتي علينا كلّنا، فبادرت أنا إليه من بين أصحابي فقلت يا أبا الحسن اللّه اللّه فإنّ العرب تفرّ وتكرّ وإنّ الكرّة تنفي الفرّة فكأنّه استحيا فولّى بوجهه عنّي فما زلت أسكن روعة فؤادي فواللّه ما خرج ذلك الرعب من قلبي حتى الساعة ولم يبق مع رسول اللّه إلّا أبو دجانة سماك بن خرشة وأميرالمؤمنين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حملت طائفة على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استقبلهم أميرالمؤمنين صلوات اللّه عليه فيدفعهم عن رسول</w:t>
      </w:r>
    </w:p>
    <w:p>
      <w:pPr>
        <w:pStyle w:val="BookText"/>
        <w:rPr/>
      </w:pPr>
      <w:r>
        <w:rPr>
          <w:rFonts w:ascii="Amiri" w:hAnsi="Amiri" w:eastAsia="Amiri" w:cs="Amiri"/>
          <w:color w:val="111111"/>
          <w:sz w:val="28"/>
          <w:sz w:val="28"/>
          <w:szCs w:val="28"/>
          <w:rtl w:val="true"/>
          <w:lang w:bidi="ar-SA"/>
        </w:rPr>
        <w:t>اللّه ويقتلهم حتّى انقطع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انقطع سيف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رسول‌اللّه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الرجل يقاتل بالسلاح وقد انقطع سيفي، فدفع إليه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 ذا الفقار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يحمل على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إلّا استقبله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رأوه رجعوا، فانحاز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ناحية أحد فوقف وكان القتال من وجه واحد وقد انهزم أصحابه فلم يزل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يقاتلهم حتى أصابه في وجهه ورأسه وصدره وبطنه ويديه ورجليه تسعون جراحة، فتحاموه و سمعوا منادياً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على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هذه واللّه المواساة </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 الناس يوم أحد عن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غضباً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غضب انحدر عن جبينيه مثل اللؤلؤ من العرق، قال فنظر فإذا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ببني أبيك مع من انهزم عن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 بك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فاكفني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فضرب أوّل من لقي منهم، فقال جبرئيل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لهي المواساة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رسول‌اللّه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جبرئيل</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على كرسيّ من ذهب بين السماء والأرض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 الفقار و لا فتى إلّا علي </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عصاني قوم من المشركين إلّا رميتهم بسهم اللّه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سهم اللّه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ما بعثته في سرية ولا أبرزته لمبارزة إلّا رأيت جبرائيل عن يمينه وميكائيل عن يساره، وملك الموت أمامه وسحابة تظله حتّى يعطيه اللّه خير النصر والظفر </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وعن سعد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أصابت علياً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ستّ عشرة ضربة، وهو بين يدي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ضربة منها يسقط إلى الأرض، فإذا سقط رفعه جبرائيل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هذا غيض من فيض ممّا ورد في شجاعته وبسالته وقدرته وهو ينمّ عن القدرة الربّانيّة الموهوبة ومن كان كذلك لا يجوز ـ عقلاً ـ للأدون منه رتبة أن يتولّى قيادة جيش الإسلام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نلاحض أنّ عليّاً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يلوذ بعريش رسول اللّه لما كان يشتد الحرب، فلا يكون أحد أقرب إلى العدو منه</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ذلك أنّ النبي كان</w:t>
      </w:r>
      <w:bookmarkStart w:id="49" w:name="pg2376_13287"/>
    </w:p>
    <w:p>
      <w:pPr>
        <w:pStyle w:val="BookText"/>
        <w:rPr/>
      </w:pPr>
      <w:bookmarkEnd w:id="49"/>
      <w:r>
        <w:rPr>
          <w:rFonts w:ascii="Amiri" w:hAnsi="Amiri" w:eastAsia="Amiri" w:cs="Amiri"/>
          <w:color w:val="111111"/>
          <w:sz w:val="28"/>
          <w:sz w:val="28"/>
          <w:szCs w:val="28"/>
          <w:rtl w:val="true"/>
          <w:lang w:bidi="ar-SA"/>
        </w:rPr>
        <w:t>أشجع الناس طرّاً وأقواهم قلباً وجَناناً، وهكذا يجب أن يكون خليفته ووصيه ووارثه، الأوّل في الحروب والأشدّ في النزال والأقوى على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أبي جعفر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سعد بن معاذ براية الأنصار إلى خيبر فرجع منهزماً ثمّ بعث عمر بن الخطاب براية المهاجرين فأتي بسعد جريحاً و جاء عمر يجبن أصحابه ويجبنونه فقال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تفعل المهاجرون والأنصار حتّى قالها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ليس بفرار يحبه اللّه ورسوله ويحب اللّه ورسوله</w:t>
      </w:r>
      <w:r>
        <w:rPr>
          <w:rFonts w:eastAsia="Amiri" w:cs="Amiri" w:ascii="Amiri" w:hAnsi="Amiri"/>
          <w:color w:val="111111"/>
          <w:sz w:val="28"/>
          <w:szCs w:val="28"/>
          <w:rtl w:val="true"/>
          <w:lang w:bidi="ar-SA"/>
        </w:rPr>
        <w:t>...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ولقد أعطى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 أخاه وابن عمّه عليّ بن أبي طالب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2921698_3804643083"/>
      <w:bookmarkStart w:id="51" w:name="_Toc18"/>
      <w:bookmarkEnd w:id="50"/>
      <w:r>
        <w:rPr>
          <w:rtl w:val="true"/>
        </w:rPr>
        <w:t>إيقاض</w:t>
      </w:r>
      <w:r>
        <w:rPr>
          <w:rtl w:val="true"/>
        </w:rPr>
        <w:t>:</w:t>
      </w:r>
      <w:bookmarkEnd w:id="5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المخلوق ـ أيّاً كان ـ لا يمكن أن يصل إلى مرتبة الربوبيّة، بل الخالق يباين خلقه، أي إنّ ما جاز على الخلق لا يجوز على المخلوق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صفات الربّ أنّه قادر بالذات وعالم بالذات، وأمّا غيره فعالم به وقادر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العلم والقدرة ليسا ذاتيين للمعصومين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سائر الناس، كما يظهر ذلك بالنظر في حقيقة المخلوق الفاقد للكمالات، ونجد هذه الحقيقة واضحة وجلية في أدعيتهم ومناجاتهم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 الشهداء في دعاء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أنا الفقير في غناي فكيف لا أكون فقيراً في فقري، إلهي أنا الجاهل في علمي فكيف لا أكون جهولاً في جهلي </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العالم وأنا الجاهل </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وأيضاً في الخبر الذي أوردناه سابقاً من كلام أميرالمؤمنين بعد أن أخبر بما سيحدث 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 يا أميرالمؤمنين 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ـ إلى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بعلم غيب وإنّما هو تعلّم من</w:t>
      </w:r>
    </w:p>
    <w:p>
      <w:pPr>
        <w:pStyle w:val="BookText"/>
        <w:rPr/>
      </w:pPr>
      <w:r>
        <w:rPr>
          <w:rFonts w:ascii="Amiri" w:hAnsi="Amiri" w:eastAsia="Amiri" w:cs="Amiri"/>
          <w:color w:val="111111"/>
          <w:sz w:val="28"/>
          <w:sz w:val="28"/>
          <w:szCs w:val="28"/>
          <w:rtl w:val="true"/>
          <w:lang w:bidi="ar-SA"/>
        </w:rPr>
        <w:t>ذي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علَّمه اللّه نبيّه فعلّمنيه ودعا لي بأن يعيه صدري</w:t>
      </w:r>
    </w:p>
    <w:p>
      <w:pPr>
        <w:pStyle w:val="BookText"/>
        <w:rPr/>
      </w:pPr>
      <w:r>
        <w:rPr>
          <w:rFonts w:ascii="Amiri" w:hAnsi="Amiri" w:eastAsia="Amiri" w:cs="Amiri"/>
          <w:color w:val="111111"/>
          <w:sz w:val="28"/>
          <w:sz w:val="28"/>
          <w:szCs w:val="28"/>
          <w:rtl w:val="true"/>
          <w:lang w:bidi="ar-SA"/>
        </w:rPr>
        <w:t xml:space="preserve">وتضطم عليه جوانحي </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إلّا أنّه يجب إلّا نغفل أنّ خلقة النبي وأهل بيته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عن خلقة غيرهم فأرواحهم خلقت من صفو الصفو المعبّر عنه بأعلى عليّين وأمّا أبدانهم فمن عليّين، وأرواح شيعتهم إنّما خلقت من فاضل طينة 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أُناس منّ اللّه تعالى عليهم بأن طهّرهم وزكّاهم وأودعهم علمه وحكمته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فإثبات مخلوقيّتهم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واحتياجهم المطلق إلى اللّه الواحد لا ينافي امتيازهم وطهارتهم من كلّ دنس</w:t>
      </w:r>
    </w:p>
    <w:p>
      <w:pPr>
        <w:pStyle w:val="BookText"/>
        <w:rPr/>
      </w:pPr>
      <w:r>
        <w:rPr>
          <w:rFonts w:ascii="Amiri" w:hAnsi="Amiri" w:eastAsia="Amiri" w:cs="Amiri"/>
          <w:color w:val="111111"/>
          <w:sz w:val="28"/>
          <w:sz w:val="28"/>
          <w:szCs w:val="28"/>
          <w:rtl w:val="true"/>
          <w:lang w:bidi="ar-SA"/>
        </w:rPr>
        <w:t>ورجس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 من أعلى عليين وخلق قلوب شيعتنا مما خلقنا منه و خلق أبدانهم من دون ذلك، فقلوبهم تهوي إلينا و إنها خلقت مما خلقنا منه ثم تلا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 كِتَابَ الأَبْرَارِ لَفِي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عِلِّيُونَ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يَشْهَدُهُ الْمُقَرَّبُونَ</w:t>
      </w:r>
      <w:r>
        <w:rPr>
          <w:rFonts w:eastAsia="Amiri" w:cs="Amiri" w:ascii="Amiri" w:hAnsi="Amiri"/>
          <w:color w:val="111111"/>
          <w:sz w:val="28"/>
          <w:szCs w:val="28"/>
          <w:rtl w:val="true"/>
          <w:lang w:bidi="ar-SA"/>
        </w:rPr>
        <w:t>) .</w:t>
      </w:r>
      <w:r>
        <w:rPr>
          <w:rStyle w:val="FootnoteAnchor"/>
          <w:rtl w:val="true"/>
        </w:rPr>
        <w:footnoteReference w:id="147"/>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وورد في الزيارة المعروفة بالجامعة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ذِكْرُكم في الذَّاكرين وأسماؤكم في الأسماء وأجسادكم في الأجساد وأرواحكم في الأرواح وأنفسكم في النُّفوس وآثاركم في الآثار وقبوركم في القبور فما أحلى أسماءكم وأكرم أنفسكم وأعظم شأنكم وأجلَّ خطركم </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وعن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يا طارق بَشَرٌ ملكي وجسد سماوي وأمر إلهي وروح قدسي ومقامٌ عَلِيٌّ ونور جَلِيٌّ وسرّ خفيٌّ فهو مَلَكُ الذات، إلهيُّ الصفات، زائد الحسنات، عالم بالمغيبات، خَصّاً من ربّ العالمين ونصّاً من الصادق الأمين </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إنّ المخلوق وإن حمل علم الربّ تعالى وحمّله اللّه</w:t>
      </w:r>
      <w:bookmarkStart w:id="52" w:name="pg2376_13290"/>
    </w:p>
    <w:p>
      <w:pPr>
        <w:pStyle w:val="BookText"/>
        <w:rPr/>
      </w:pPr>
      <w:bookmarkEnd w:id="52"/>
      <w:r>
        <w:rPr>
          <w:rFonts w:ascii="Amiri" w:hAnsi="Amiri" w:eastAsia="Amiri" w:cs="Amiri"/>
          <w:color w:val="111111"/>
          <w:sz w:val="28"/>
          <w:sz w:val="28"/>
          <w:szCs w:val="28"/>
          <w:rtl w:val="true"/>
          <w:lang w:bidi="ar-SA"/>
        </w:rPr>
        <w:t>القدرة وزكّاه وطهّره إلّا أنّه يبقى عبداً ويبقى الربّ واحداً لا شريك له ولا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النمرقة الوسطى التي لا بدّ من تنزيلهم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ولا نزيد، وقد قال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تتجاوزوا بنا العبوديّة ثمّ قولوا ما شئتم ولن تبلغوا</w:t>
      </w:r>
      <w:r>
        <w:rPr>
          <w:rFonts w:eastAsia="Amiri" w:cs="Amiri" w:ascii="Amiri" w:hAnsi="Amiri"/>
          <w:color w:val="111111"/>
          <w:sz w:val="28"/>
          <w:szCs w:val="28"/>
          <w:rtl w:val="true"/>
          <w:lang w:bidi="ar-SA"/>
        </w:rPr>
        <w:t>»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وينبغي الإلتفات إلى أنّ العلم نور، والنور هو الظاهر بذاته المظهر لغيره، وذلك يعني استغناءه عمّا سواه في نورانيّته، وإلّا لما صحّ القول أنّه ظاهر بذاته، فإذا قلنا أنّ نورانيّة أهل البيت ذاتيّة لهم، فمعناه أنّهم مستغنون عن اللّه خالقهم وذلك محال وباطل، فتبصّر</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2921700_3804643083"/>
      <w:bookmarkStart w:id="54" w:name="_Toc19"/>
      <w:bookmarkEnd w:id="53"/>
      <w:r>
        <w:rPr>
          <w:rtl w:val="true"/>
        </w:rPr>
        <w:t>السمة الثالثة</w:t>
      </w:r>
      <w:r>
        <w:rPr>
          <w:rtl w:val="true"/>
        </w:rPr>
        <w:t xml:space="preserve">: </w:t>
      </w:r>
      <w:r>
        <w:rPr>
          <w:rtl w:val="true"/>
        </w:rPr>
        <w:t>العصمة</w:t>
      </w:r>
      <w:bookmarkEnd w:id="5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 w:name="__RefHeading___Toc2921702_3804643083"/>
      <w:bookmarkStart w:id="56" w:name="_Toc20"/>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من الواضح أنّ العصمة لا تعني الجبر على الطاعة لأنّنا نتحدّث عن فضيلة فضُّل المعصوم بها على من سواه، وإلّا كانت الجمادات أولى بصفة العصمة واستحقّت الثناء والإشادة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العصمة نور يضعه اللّه فيمن أحبّ فيترك المعصوم الذنوب عن كامل إرادة وتمام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تكون في ظلّ استنارته بنور العلم، فمن رأى قبح الخطئية وما تستلزم من البعد عن ساحة قدس اللّه تعالى وما توجب من العذاب الدنيوي والأخروي، تراه لا يقترفها بل ولا يحوم حولها مخافة الوقوع في 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أنّ الإمام المعيّن من قبل اللّه لا يجوز له عقلاً وشرعاً أن يكون معرّضاً لارتكاب الذنوب لأنّ المفروض أن يكون هو الأسوة والقدوة في طاعة اللّه وامتثال أوامره لا في الخطايا والمآثم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نجد أنّ اللّه يصطفي من الناس أشخاصاً للقيام بمهمّة النبوّة والوصاية، ولا يدع الناس يختاروا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والإصطفاء من</w:t>
      </w:r>
      <w:bookmarkStart w:id="57" w:name="pg2376_13292"/>
    </w:p>
    <w:p>
      <w:pPr>
        <w:pStyle w:val="BookText"/>
        <w:rPr/>
      </w:pPr>
      <w:bookmarkEnd w:id="57"/>
      <w:r>
        <w:rPr>
          <w:rFonts w:ascii="Amiri" w:hAnsi="Amiri" w:eastAsia="Amiri" w:cs="Amiri"/>
          <w:color w:val="111111"/>
          <w:sz w:val="28"/>
          <w:sz w:val="28"/>
          <w:szCs w:val="28"/>
          <w:rtl w:val="true"/>
          <w:lang w:bidi="ar-SA"/>
        </w:rPr>
        <w:t>التصفية والصفاء، فهم مطهّرون منزّهون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إنّ اللّه تبارك وتعالى جعل للنبي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أرواح روح الحياة فيه دبَّ ودرج وروح القوّة فيه نهض وجاهد وروح الشهوة فيه أكل وشرب وأتى النساء من الحلال وروح الإيمان فيه أمر وعدل وروح القدس فيه حمل النبوّة فإذا قبض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روح القدس فصار في الإمام وروح القدس لا ينام ولا يغفل ولا يلهو ولا يسهو والأربعة الأرواح تنام وتلهو وتغفل وتسهو وروح القدس ثابت يرى به ما في شرق الأرض وغربها وبرّها وبحرها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يتناول الإمام ما ببغداد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وما دون العرش </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 هو العلم الذي حمّله اللّه تعالى أوليائه وبه يعلمون ما بين المغرب و المشرق وبه يرتدعون عن المعاصي والزلّات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التوفيقات والتأييدات الربّانيّة التي تسدّد المعصوم وتقتضي اختياره الأفضل والأولى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يمكن أن يستدلّ به على عصمة الإمام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2921704_3804643083"/>
      <w:bookmarkStart w:id="59" w:name="_Toc21"/>
      <w:bookmarkEnd w:id="58"/>
      <w:r>
        <w:rPr>
          <w:rtl w:val="true"/>
        </w:rPr>
        <w:t>الأمر الأوّل</w:t>
      </w:r>
      <w:r>
        <w:rPr>
          <w:rtl w:val="true"/>
        </w:rPr>
        <w:t xml:space="preserve">: </w:t>
      </w:r>
      <w:r>
        <w:rPr>
          <w:rtl w:val="true"/>
        </w:rPr>
        <w:t>الأمر بطاعته مطلقاً</w:t>
      </w:r>
      <w:bookmarkEnd w:id="5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أمر المؤمنين بإطاعة الأئمة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w:t>
      </w:r>
    </w:p>
    <w:p>
      <w:pPr>
        <w:pStyle w:val="BookText"/>
        <w:rPr/>
      </w:pPr>
      <w:r>
        <w:rPr>
          <w:rFonts w:ascii="Amiri" w:hAnsi="Amiri" w:eastAsia="Amiri" w:cs="Amiri"/>
          <w:color w:val="111111"/>
          <w:sz w:val="28"/>
          <w:sz w:val="28"/>
          <w:szCs w:val="28"/>
          <w:rtl w:val="true"/>
          <w:lang w:bidi="ar-SA"/>
        </w:rPr>
        <w:t>الرَّسُولَ وَأُولِي الأَمْرِ مِنْكُمْ</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ولا يتشخّص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أميرالمؤمنين والأئمة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ولده، والنصوص الواردة في كتب الفريقين تأييداً لذلك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المطلق بإطاعة الإمام لا يتناسب إلّا مع العصمة لأنّ اللّه جعل في الأرض خلفاءه كي يرشدون الناس إلى طاعته بقولهم وفعلهم فيرتدعوا بذلك عن معصيته تعالى، وإنّ وجوب امتثال أمر الإمام غير المعصوم يشمل فيما كان يأمر بارتكاب ذنب، وذلك تناقض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وجوب الطاعة مطلقاً لا ينفكّ عن كون المطاع معصوماً من الزلل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لأي شيء يحتاج إلى النّبي والإمام؟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العالم على صلاحه، وذلك أنّ اللّه عزّوجلّ يرفع العذاب عن أهل الأرض إذا كان فيها نبي أو إمام،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وقال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وأهل بيتي أمان لأهل الأرض، فإذا ذهبت النجوم أتى أهل السماء ما يكرهون، وإذا ذهب أهل بيتي أتى أهل الأرض ما يكرهون، يعني بأهل بيته الأئمة الذّين قَرَن اللّه عزّوجلّ طاعتهم بطاعته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w:t>
      </w:r>
    </w:p>
    <w:p>
      <w:pPr>
        <w:pStyle w:val="BookText"/>
        <w:rPr/>
      </w:pPr>
      <w:r>
        <w:rPr>
          <w:rFonts w:ascii="Amiri" w:hAnsi="Amiri" w:eastAsia="Amiri" w:cs="Amiri"/>
          <w:color w:val="111111"/>
          <w:sz w:val="28"/>
          <w:sz w:val="28"/>
          <w:szCs w:val="28"/>
          <w:rtl w:val="true"/>
          <w:lang w:bidi="ar-SA"/>
        </w:rPr>
        <w:t>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xml:space="preserve">وهم المعصومون المطهّرون الذين لا يذنبون ولا يعصون، وهم المؤيّدون الموفّقون المسدّدون، بهم يرزق اللّه عباده، و بهم يعمر بلاده، وبهم ينزل القطر من السماء، وبهم تخرج بركات الأرض، وبهم يمهل أهل المعاصي، ولا يجعل عليهم بالعقوبة و العذاب، لا يفارقهم روح القدس ولا يفارقونه، و لا يفارقون القرآن و لا يفارقهم، صلوات اللّه عليهم أجمعين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عن أبي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دعائم الإسلام التي بني عليها ولا يسع أحداً من الناس تقصير في شيء منها، التي من قصر عن معرفة شيء منها كتب عليه ذنبه ولم يقبل منه عمله، ومن عرفها وعمل بها صلح دينه وقبل منه عمله ولم يضرّ به ما فيه بجهل شيء من الأمور جهله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والإيمان برسول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والإقرار بما جاء به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والولاية شيء دون شيء فضل يعرف لمن أخذ به، 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لا يعرف إمام زمانه مات ميتة جاهلية، 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وكان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عن جابر الجعفي في تفسيره عن جابر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اللّه ورسوله فمن أولي الأمر؟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خلفائي يا جابر وأئمة المسلمين بعدي، أوّلهم علي بن أبي طالب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ثمّ الحسن، ثمّ الحسين، ثمّ علي بن الحسين، ثمّ محمّد بن علي المعروف في التوراة بالباقر وستدركه يا جابر، فإذا لقيته فأقرئه مني السلام، ثمّ الصادق جعفر بن محمّد، ثمّ موسى بن جعفر، ثمّ علي بن موسى، ثمّ محمّد بن علي، ثمّ علي بن محمّد، ثمّ الحسن بن علي، ثمّ سميّي و كنيّي حجّة اللّه في أرضه، وبقيّته في عباده، ابن الحسن بن علي، الذي يفتح اللّه على يده مشارق الأرض ومغاربها، ذاك الذي يغيب عن شيعته غيبة لا يثبت على القول في إمامته إلّا من امتحن اللّه قلبه بالإيمان </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عن أبان أنّه دخل على أبي الحسن الرضا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علي بن أبي طالب صلوات اللّه عليه، ثمّ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سكوته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الحسن</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ثمّ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سكوته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 بن الحسين، وسكت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يسكت عن كلّ واحد حتى أعيد المسألة،</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سمّاهم إلى آخرهم صلوات اللّه عليه </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برئ من ولايتك فقد برئ من ولايتي ومن برئ من ولايتي فقد برئ من ولاية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طاعتك طاعتي وطاعتي طاعة اللّه، فمن أطاعك أطاعني ومن أطاعني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لحبّنا أهل البيت أعزّ من الجوهر ومن الياقوت الأحمر ومن الزمرّد وقد أخذ اللّه ميثاق محبّينا أهل البيت في أمّ الكتاب لا يزيد فيهم رجل ولا ينقص منهم رجل إلى يوم القيامة، وهو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علي بن أبي طالب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وأخرج العلامة البحراني عن ابن شهر آشوب ـ من طريق العامة ـ عن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نزلت في أميرالمؤمنين حين خلّفه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أتخلّفني على النساء والصبيان؟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أما ترضى أن تكون منّي بمنزلة هارون من موسى 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عمران لأخيه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 في قومي واصلح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وأُولى الأمر منكم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ولاه اللّه أمر الأُمّة</w:t>
      </w:r>
      <w:bookmarkStart w:id="60" w:name="pg2376_13297"/>
    </w:p>
    <w:p>
      <w:pPr>
        <w:pStyle w:val="BookText"/>
        <w:rPr/>
      </w:pPr>
      <w:bookmarkEnd w:id="60"/>
      <w:r>
        <w:rPr>
          <w:rFonts w:ascii="Amiri" w:hAnsi="Amiri" w:eastAsia="Amiri" w:cs="Amiri"/>
          <w:color w:val="111111"/>
          <w:sz w:val="28"/>
          <w:sz w:val="28"/>
          <w:szCs w:val="28"/>
          <w:rtl w:val="true"/>
          <w:lang w:bidi="ar-SA"/>
        </w:rPr>
        <w:t>بعد محمّد وحين خلّفه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فأمر اللّه العباد بطاعته وترك خلافه </w:t>
      </w:r>
      <w:r>
        <w:rPr>
          <w:rFonts w:eastAsia="Amiri" w:cs="Amiri" w:ascii="Amiri" w:hAnsi="Amiri"/>
          <w:color w:val="111111"/>
          <w:sz w:val="28"/>
          <w:szCs w:val="28"/>
          <w:rtl w:val="true"/>
          <w:lang w:bidi="ar-SA"/>
        </w:rPr>
        <w:t>.</w:t>
      </w:r>
      <w:r>
        <w:rPr>
          <w:rStyle w:val="FootnoteAnchor"/>
          <w:rtl w:val="true"/>
        </w:rPr>
        <w:footnoteReference w:id="162"/>
      </w:r>
    </w:p>
    <w:p>
      <w:pPr>
        <w:pStyle w:val="Heading4"/>
        <w:numPr>
          <w:ilvl w:val="3"/>
          <w:numId w:val="1"/>
        </w:numPr>
        <w:rPr/>
      </w:pPr>
      <w:bookmarkStart w:id="61" w:name="__RefHeading___Toc2921706_3804643083"/>
      <w:bookmarkStart w:id="62" w:name="_Toc22"/>
      <w:bookmarkEnd w:id="61"/>
      <w:r>
        <w:rPr>
          <w:rtl w:val="true"/>
        </w:rPr>
        <w:t>الأمر الثاني</w:t>
      </w:r>
      <w:r>
        <w:rPr>
          <w:rtl w:val="true"/>
        </w:rPr>
        <w:t xml:space="preserve">: </w:t>
      </w:r>
      <w:r>
        <w:rPr>
          <w:rtl w:val="true"/>
        </w:rPr>
        <w:t>الإمام الحجّة البالغة</w:t>
      </w:r>
      <w:bookmarkEnd w:id="62"/>
    </w:p>
    <w:p>
      <w:pPr>
        <w:pStyle w:val="BookText"/>
        <w:rPr/>
      </w:pPr>
      <w:r>
        <w:rPr>
          <w:rFonts w:ascii="Amiri" w:hAnsi="Amiri" w:eastAsia="Amiri" w:cs="Amiri"/>
          <w:color w:val="111111"/>
          <w:sz w:val="28"/>
          <w:sz w:val="28"/>
          <w:szCs w:val="28"/>
          <w:rtl w:val="true"/>
          <w:lang w:bidi="ar-SA"/>
        </w:rPr>
        <w:t xml:space="preserve">إنّ الإمام حجّة اللّه على الخلق كما نتلو في زيارة أمين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أمين اللّه في أرضه وحجّته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الإلهيّة لا يمكن أن يكون غير معصوم لأنّ كونه حجّة بشكل مطلق ينافي اقترافه للذنوب من حيث سقوطه عن الحجّية حين ارتكاب القبائح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بعض الأدلّة النقليّة في هذا المضمار من مصادر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علي بن أبي طالب فقال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من هذا؟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أنا وهذا حجة اللّه على خلقه </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وأنت حجّة اللّه تعالى على خلقه يوم القيامة </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عليّاً مقبلاً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المقبل حجّتي على أُمّتي يوم القيامة </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عن سيد الشهداء الحسين بن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أخي وأنا أخوك، أنا المصطفى للنبوّة وأنت المجتبى للإمامة، أنا وأنت أبوا هذه الأمة، وأنت وصيي ووارثي وأبوولدى، أتباعي، أتباعي، أولياؤك أوليائي، وأعداؤك أعدائي، وأنت صاحبي على الحوض، وصاحبي في المقام المحمود، وصاحب لوائي في الآخرة كما أنت صاحب لوائي في الدنيا، ولقد سعد من تولاك وشقي من عاداك، وإنّ الملائكة لتتقرّب إلى اللّه بمحبتك وولايتك، وإنّ أهل مودّتك في السماء أكثر من أهل الأرض، يا علي أنت حجة اللّه على الناس بعدي، قولك قولي، أمرك أمري، نهيك نهيي وطاعتك طاعتي، ومعصيتك معصيتي، وحزبك حزبي، حزب اللّه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 .</w:t>
      </w:r>
      <w:r>
        <w:rPr>
          <w:rStyle w:val="FootnoteAnchor"/>
          <w:rtl w:val="true"/>
        </w:rPr>
        <w:footnoteReference w:id="166"/>
      </w:r>
      <w:r>
        <w:rPr>
          <w:rStyle w:val="FootnoteAnchor"/>
          <w:rtl w:val="true"/>
        </w:rPr>
        <w:footnoteReference w:id="16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الرضا، عن أبيه، عن آبائه، عن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حجة اللّه، وأنت باب اللّه، وأنت الطريق إلى اللّه، وأنت النبأ</w:t>
      </w:r>
    </w:p>
    <w:p>
      <w:pPr>
        <w:pStyle w:val="BookText"/>
        <w:rPr/>
      </w:pPr>
      <w:r>
        <w:rPr>
          <w:rFonts w:ascii="Amiri" w:hAnsi="Amiri" w:eastAsia="Amiri" w:cs="Amiri"/>
          <w:color w:val="111111"/>
          <w:sz w:val="28"/>
          <w:sz w:val="28"/>
          <w:szCs w:val="28"/>
          <w:rtl w:val="true"/>
          <w:lang w:bidi="ar-SA"/>
        </w:rPr>
        <w:t>العظيم، وأنت الصراط المستقيم، وأنت المثل الأعلى، وأنت إمام المسلمين، وأميرالمؤمنين، وخير الوصيين، وسيّد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الفاروق الأعظم، وأنت الصديق الأكبر، وإنّ حزبك حزبي وحزبي حزب اللّه، وإنّ حزب أعدائك حزب الشيطان </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عن سلمان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الحسين على فخذه وهو يقبّل عينيه ويلثم فاه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 ابن سيد أبو سادة، أنت إمام ابن إمام أبو أئمة، أنت حجّة ابن حجّة أبو حجج تسعة من صلبك تاسعهم قائمهم </w:t>
      </w:r>
      <w:r>
        <w:rPr>
          <w:rFonts w:eastAsia="Amiri" w:cs="Amiri" w:ascii="Amiri" w:hAnsi="Amiri"/>
          <w:color w:val="111111"/>
          <w:sz w:val="28"/>
          <w:szCs w:val="28"/>
          <w:rtl w:val="true"/>
          <w:lang w:bidi="ar-SA"/>
        </w:rPr>
        <w:t>.</w:t>
      </w:r>
      <w:r>
        <w:rPr>
          <w:rStyle w:val="FootnoteAnchor"/>
          <w:rtl w:val="true"/>
        </w:rPr>
        <w:footnoteReference w:id="16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يَاحَسْرَتَي عَلَى مَا فَرَّطتُ فِي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اللّه علي وهو حجة اللّه على الخلق يوم القيامة، إذا كان يوم القيامة أمر اللّه خزّان جهنم أن يدفع مفاتيح جهنم إلى عليٍّ فيدخل من يريد وينجي من يريد، وذلك أنّ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أحبّك فقد أحبّني ومن أبغضك فقد أبغضني، يا علي أنت أخي وأنا أخوك، يا علي إنّ لواء الحمد معك يوم القيامة تقدم به قدام أمتي والمؤذنون عن يمينك وعن شمالك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عباية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لعبداللّه بن عباس لم كنّى رسول‌اللّه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أباتراب؟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صاحب الأرض وحجة اللّه على أهلها بعده وبه بقاؤها وإليه سكونها ولقد سمعت رسول‌اللّه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يوم القيامة و رأى الكافر ما أعدَّ اللّه تبارك وتعالى لشيعة عليٍّ من الثواب والزلفى والكرامة يقول يا ليتني كنت ترابيا أي يا ليتني من شيعة عليٍّ و ذلك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الْكَافِرُ يَا لَيْتَنِي كُنتُ تُرَاباً</w:t>
      </w:r>
      <w:r>
        <w:rPr>
          <w:rFonts w:eastAsia="Amiri" w:cs="Amiri" w:ascii="Amiri" w:hAnsi="Amiri"/>
          <w:color w:val="111111"/>
          <w:sz w:val="28"/>
          <w:szCs w:val="28"/>
          <w:rtl w:val="true"/>
          <w:lang w:bidi="ar-SA"/>
        </w:rPr>
        <w:t>) .</w:t>
      </w:r>
      <w:r>
        <w:rPr>
          <w:rStyle w:val="FootnoteAnchor"/>
          <w:rtl w:val="true"/>
        </w:rPr>
        <w:footnoteReference w:id="170"/>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عن الإمام الرضا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حجة اللّه وأنت باب اللّه وأنت الطريق إلى اللّه وأنت النبأ العظيم وأنت الصراط المستقيم وأنت المثل الأعلى؛ الخبر </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عن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إنّك تدعى أميرالمؤمنين فمن أمّرك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عزّوجلّ أمّرني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الرجل إلى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أيصدق عليٌّ فيما يقول إنّ اللّه أمّره على خلقه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أميرالمؤمنين بولاية من اللّه عزّوجلّ عقدها له فوق عرشه، وأشهد على ذلك ملائكته، إنّ علياً خليفة اللّه</w:t>
      </w:r>
      <w:bookmarkStart w:id="63" w:name="pg2376_13301"/>
    </w:p>
    <w:p>
      <w:pPr>
        <w:pStyle w:val="BookText"/>
        <w:rPr/>
      </w:pPr>
      <w:bookmarkEnd w:id="63"/>
      <w:r>
        <w:rPr>
          <w:rFonts w:ascii="Amiri" w:hAnsi="Amiri" w:eastAsia="Amiri" w:cs="Amiri"/>
          <w:color w:val="111111"/>
          <w:sz w:val="28"/>
          <w:sz w:val="28"/>
          <w:szCs w:val="28"/>
          <w:rtl w:val="true"/>
          <w:lang w:bidi="ar-SA"/>
        </w:rPr>
        <w:t>وحجة اللّه، وإنّه لإمام المسلمين، طاعته مقرونة بطاعة اللّه، ومعصيته مقرونة بمعصية اللّه، فمن جهله فقد جهلني، ومن عرفه فقد عرفني، ومن أنكر إمامته فقد أنكر نبوّتي، ومن جحد إمرته فقد جحد رسالتي، ومن دفع فضله فقد تنقصني، ومن قاتله فقد قاتلني، ومن سبّه فقد سبّني، لأنّه منّي، خلق من طينتي، وهو زوج فاطمة ابنتي، وأبو ولدي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الرسول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وعلي وفاطمة والحسن والحسين وتسعة من ولد الحسين حجج اللّه على خلقه، أعداؤنا أعداء اللّه، وأولياؤنا أولياء اللّه </w:t>
      </w:r>
      <w:r>
        <w:rPr>
          <w:rFonts w:eastAsia="Amiri" w:cs="Amiri" w:ascii="Amiri" w:hAnsi="Amiri"/>
          <w:color w:val="111111"/>
          <w:sz w:val="28"/>
          <w:szCs w:val="28"/>
          <w:rtl w:val="true"/>
          <w:lang w:bidi="ar-SA"/>
        </w:rPr>
        <w:t>.</w:t>
      </w:r>
      <w:r>
        <w:rPr>
          <w:rStyle w:val="FootnoteAnchor"/>
          <w:rtl w:val="true"/>
        </w:rPr>
        <w:footnoteReference w:id="173"/>
      </w:r>
    </w:p>
    <w:p>
      <w:pPr>
        <w:pStyle w:val="Heading4"/>
        <w:numPr>
          <w:ilvl w:val="3"/>
          <w:numId w:val="1"/>
        </w:numPr>
        <w:rPr/>
      </w:pPr>
      <w:bookmarkStart w:id="64" w:name="__RefHeading___Toc2921708_3804643083"/>
      <w:bookmarkStart w:id="65" w:name="_Toc23"/>
      <w:bookmarkEnd w:id="64"/>
      <w:r>
        <w:rPr>
          <w:rtl w:val="true"/>
        </w:rPr>
        <w:t>الأمر الثالث</w:t>
      </w:r>
      <w:r>
        <w:rPr>
          <w:rtl w:val="true"/>
        </w:rPr>
        <w:t xml:space="preserve">: </w:t>
      </w:r>
      <w:r>
        <w:rPr>
          <w:rtl w:val="true"/>
        </w:rPr>
        <w:t>نفي الإمامة عن الظالم</w:t>
      </w:r>
      <w:bookmarkEnd w:id="65"/>
    </w:p>
    <w:p>
      <w:pPr>
        <w:pStyle w:val="BookText"/>
        <w:rPr/>
      </w:pPr>
      <w:r>
        <w:rPr>
          <w:rFonts w:ascii="Amiri" w:hAnsi="Amiri" w:eastAsia="Amiri" w:cs="Amiri"/>
          <w:color w:val="111111"/>
          <w:sz w:val="28"/>
          <w:sz w:val="28"/>
          <w:szCs w:val="28"/>
          <w:rtl w:val="true"/>
          <w:lang w:bidi="ar-SA"/>
        </w:rPr>
        <w:t>إنّ اللّه تعالى أبى أن يجعل الإمامة في الظالمين،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 قَالَ وَمِنْ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فنفت الآية إمامة كلّ ظالم إلى يوم القيامة بأيِّ نوع من أنواع الظلم وبأيِّ 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المذنب ظالم لنفسه فلا يصلح أن يكون إماماً ـ حتى وإن تاب بعدئذ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الحديث النبوي الذي ورد في ذيل هذه الآية، فعن عبد اللّه بن مسعود،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دعوة أبي ابراهيم</w:t>
      </w:r>
      <w:r>
        <w:rPr>
          <w:rFonts w:eastAsia="Amiri" w:cs="Amiri" w:ascii="Amiri" w:hAnsi="Amiri"/>
          <w:color w:val="111111"/>
          <w:sz w:val="28"/>
          <w:szCs w:val="28"/>
          <w:rtl w:val="true"/>
          <w:lang w:bidi="ar-SA"/>
        </w:rPr>
        <w:t>.</w:t>
      </w:r>
      <w:bookmarkStart w:id="66" w:name="pg2376_13302"/>
    </w:p>
    <w:p>
      <w:pPr>
        <w:pStyle w:val="BookText"/>
        <w:rPr/>
      </w:pPr>
      <w:bookmarkEnd w:id="6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صرت دعوه أبيك إبراهيم؟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عزّوجلّ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 إبراهيم الفرح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مثلي؟</w:t>
      </w:r>
    </w:p>
    <w:p>
      <w:pPr>
        <w:pStyle w:val="BookText"/>
        <w:rPr/>
      </w:pPr>
      <w:r>
        <w:rPr>
          <w:rFonts w:ascii="Amiri" w:hAnsi="Amiri" w:eastAsia="Amiri" w:cs="Amiri"/>
          <w:color w:val="111111"/>
          <w:sz w:val="28"/>
          <w:sz w:val="28"/>
          <w:szCs w:val="28"/>
          <w:rtl w:val="true"/>
          <w:lang w:bidi="ar-SA"/>
        </w:rPr>
        <w:t>فأوحي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يا إبراهيم إنّي لا اُعطيك عهداً لا أفي لك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وما العهد الذي لاتفي لي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اعطيك لظالم من ذريتك عهدا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عندها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وَاجْنُبْنِي وَبَنِيَّ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كَثيراً مِنَ النَّاسِ</w:t>
      </w:r>
      <w:r>
        <w:rPr>
          <w:rFonts w:eastAsia="Amiri" w:cs="Amiri" w:ascii="Amiri" w:hAnsi="Amiri"/>
          <w:color w:val="111111"/>
          <w:sz w:val="28"/>
          <w:szCs w:val="28"/>
          <w:rtl w:val="true"/>
          <w:lang w:bidi="ar-SA"/>
        </w:rPr>
        <w:t>)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فانتهت الدعوة إليّ وإلى عليّ، لم يسجد أحدنا لصنم قط، فاتخذني نبيّاً واتخذ عليّاً وصيّاً </w:t>
      </w:r>
      <w:r>
        <w:rPr>
          <w:rFonts w:eastAsia="Amiri" w:cs="Amiri" w:ascii="Amiri" w:hAnsi="Amiri"/>
          <w:color w:val="111111"/>
          <w:sz w:val="28"/>
          <w:szCs w:val="28"/>
          <w:rtl w:val="true"/>
          <w:lang w:bidi="ar-SA"/>
        </w:rPr>
        <w:t>.</w:t>
      </w:r>
      <w:r>
        <w:rPr>
          <w:rStyle w:val="FootnoteAnchor"/>
          <w:rtl w:val="true"/>
        </w:rPr>
        <w:footnoteReference w:id="176"/>
      </w:r>
    </w:p>
    <w:p>
      <w:pPr>
        <w:pStyle w:val="Heading4"/>
        <w:numPr>
          <w:ilvl w:val="3"/>
          <w:numId w:val="1"/>
        </w:numPr>
        <w:rPr/>
      </w:pPr>
      <w:bookmarkStart w:id="67" w:name="__RefHeading___Toc2921710_3804643083"/>
      <w:bookmarkStart w:id="68" w:name="_Toc24"/>
      <w:bookmarkEnd w:id="67"/>
      <w:r>
        <w:rPr>
          <w:rtl w:val="true"/>
        </w:rPr>
        <w:t>الأمر الرابع</w:t>
      </w:r>
      <w:r>
        <w:rPr>
          <w:rtl w:val="true"/>
        </w:rPr>
        <w:t xml:space="preserve">: </w:t>
      </w:r>
      <w:r>
        <w:rPr>
          <w:rtl w:val="true"/>
        </w:rPr>
        <w:t>تحمّل الإمام للعلم الوهبيِّ الإلهيِّ</w:t>
      </w:r>
      <w:bookmarkEnd w:id="6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أنّ الإمام حامل لعلم اللّه تعالى وقد أفاض اللّه تعالى عليه القدرة بحيث يستطيع أن يفعل المعاجز بإذن اللّه متى وكيف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وتحمّلُ العلم والقدرة الإلهيّة بنحو يجعله عين اللّه الناظرة في الخلق ووجهه الذي يتوجّه به الأولياء إلى اللّه تعالى ويده الباطشة، لا يتناسب إلّا مع عصمته؛ فهل يجوز عقلاً أن يتحمّل أحد كلّ ذلك</w:t>
      </w:r>
      <w:bookmarkStart w:id="69" w:name="pg2376_13303"/>
    </w:p>
    <w:p>
      <w:pPr>
        <w:pStyle w:val="BookText"/>
        <w:rPr/>
      </w:pPr>
      <w:bookmarkEnd w:id="69"/>
      <w:r>
        <w:rPr>
          <w:rFonts w:ascii="Amiri" w:hAnsi="Amiri" w:eastAsia="Amiri" w:cs="Amiri"/>
          <w:color w:val="111111"/>
          <w:sz w:val="28"/>
          <w:sz w:val="28"/>
          <w:szCs w:val="28"/>
          <w:rtl w:val="true"/>
          <w:lang w:bidi="ar-SA"/>
        </w:rPr>
        <w:t>العلم ليكون عيبة علم اللّه تعالى ويكون قادراً على إتيان المعاجز ومع ذلك يرتكب المحرّمات حاشا وكلّا؟</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2921712_3804643083"/>
      <w:bookmarkStart w:id="71" w:name="_Toc25"/>
      <w:bookmarkEnd w:id="70"/>
      <w:r>
        <w:rPr>
          <w:rtl w:val="true"/>
        </w:rPr>
        <w:t>الأمر الخامس</w:t>
      </w:r>
      <w:r>
        <w:rPr>
          <w:rtl w:val="true"/>
        </w:rPr>
        <w:t xml:space="preserve">: </w:t>
      </w:r>
      <w:r>
        <w:rPr>
          <w:rtl w:val="true"/>
        </w:rPr>
        <w:t>آية التطهير</w:t>
      </w:r>
      <w:bookmarkEnd w:id="71"/>
    </w:p>
    <w:p>
      <w:pPr>
        <w:pStyle w:val="BookText"/>
        <w:rPr/>
      </w:pPr>
      <w:r>
        <w:rPr>
          <w:rFonts w:ascii="Amiri" w:hAnsi="Amiri" w:eastAsia="Amiri" w:cs="Amiri"/>
          <w:color w:val="111111"/>
          <w:sz w:val="28"/>
          <w:sz w:val="28"/>
          <w:szCs w:val="28"/>
          <w:rtl w:val="true"/>
          <w:lang w:bidi="ar-SA"/>
        </w:rPr>
        <w:t>لقد طهّر اللّه نبيّه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ما يمتّ إلى الأرجاس والأنجاس،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وأطبق المفسّرون أنّها نزلت في النبي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والحسن والحسين ولا غير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رسول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 طالب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بيت أم سلمة زوجة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ألبسهم كساء له خيبرياً ودخل معهم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الذين وعدتني فيهم ما وعدتني، اللّهم 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أبشري يا أم سلمة فإنك إلى خير </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قال أبوالجارود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زيد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جهالاً من الناس يزعمون أن أراد اللّه بهذه الآية أزواج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كذبوا وأثموا وأيم اللّه لو عنى بها أزواج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 ليذهب عنكن الرجس ويطهركن تطهيراً ولكان الكلام مؤنثاً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وَاذْكُرْنَ ما يُتْلى في بُيُوتِكُنَّ وَلا تَبَرَّجْنَ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وَلَسْتُنَّ كَأَحَدٍ مِنَ النِّساءِ</w:t>
      </w:r>
      <w:r>
        <w:rPr>
          <w:rFonts w:eastAsia="Amiri" w:cs="Amiri" w:ascii="Amiri" w:hAnsi="Amiri"/>
          <w:color w:val="111111"/>
          <w:sz w:val="28"/>
          <w:szCs w:val="28"/>
          <w:rtl w:val="true"/>
          <w:lang w:bidi="ar-SA"/>
        </w:rPr>
        <w:t>)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يأتينا كلّ غداة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رحمكم اللّه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عن هلال بن أيوب عن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سعيد الخدري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وفاطمة والحسن والحسين</w:t>
      </w:r>
      <w:r>
        <w:rPr>
          <w:rFonts w:eastAsia="Amiri" w:cs="Amiri" w:ascii="Amiri" w:hAnsi="Amiri"/>
          <w:color w:val="111111"/>
          <w:sz w:val="28"/>
          <w:szCs w:val="28"/>
          <w:rtl w:val="true"/>
          <w:lang w:bidi="ar-SA"/>
        </w:rPr>
        <w:t>: .</w:t>
      </w:r>
      <w:r>
        <w:rPr>
          <w:rStyle w:val="FootnoteAnchor"/>
          <w:rtl w:val="true"/>
        </w:rPr>
        <w:footnoteReference w:id="18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مسند الإمام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بيتها فأتته فاطمة ببرمة فيها خزيرة </w:t>
      </w:r>
      <w:r>
        <w:rPr>
          <w:rStyle w:val="FootnoteAnchor"/>
          <w:rtl w:val="true"/>
        </w:rPr>
        <w:footnoteReference w:id="182"/>
      </w:r>
      <w:bookmarkStart w:id="72" w:name="pg2376_13305"/>
    </w:p>
    <w:p>
      <w:pPr>
        <w:pStyle w:val="BookText"/>
        <w:rPr/>
      </w:pPr>
      <w:bookmarkEnd w:id="72"/>
      <w:r>
        <w:rPr>
          <w:rFonts w:ascii="Amiri" w:hAnsi="Amiri" w:eastAsia="Amiri" w:cs="Amiri"/>
          <w:color w:val="111111"/>
          <w:sz w:val="28"/>
          <w:sz w:val="28"/>
          <w:szCs w:val="28"/>
          <w:rtl w:val="true"/>
          <w:lang w:bidi="ar-SA"/>
        </w:rPr>
        <w:t>قد خلت بها عليه فقال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زوجك وابنيك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وحسن وحسين فدخلوا وجلسوا يأكلون من تلك الخزيرة وهو وهم على مقام له على دكان تحته معه كساء خيبري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في الحجرة أصلّي فأنزل اللّه تعالى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فضل الكساء وكساهم به ثم أخرج يده فألوى بها</w:t>
      </w:r>
    </w:p>
    <w:p>
      <w:pPr>
        <w:pStyle w:val="BookText"/>
        <w:rPr/>
      </w:pPr>
      <w:r>
        <w:rPr>
          <w:rFonts w:ascii="Amiri" w:hAnsi="Amiri" w:eastAsia="Amiri" w:cs="Amiri"/>
          <w:color w:val="111111"/>
          <w:sz w:val="28"/>
          <w:sz w:val="28"/>
          <w:szCs w:val="28"/>
          <w:rtl w:val="true"/>
          <w:lang w:bidi="ar-SA"/>
        </w:rPr>
        <w:t>إلى السماء وقال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وخاصّتي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البيت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معكم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خير إنّك إلى خير </w:t>
      </w:r>
      <w:r>
        <w:rPr>
          <w:rFonts w:eastAsia="Amiri" w:cs="Amiri" w:ascii="Amiri" w:hAnsi="Amiri"/>
          <w:color w:val="111111"/>
          <w:sz w:val="28"/>
          <w:szCs w:val="28"/>
          <w:rtl w:val="true"/>
          <w:lang w:bidi="ar-SA"/>
        </w:rPr>
        <w:t>.</w:t>
      </w:r>
      <w:r>
        <w:rPr>
          <w:rStyle w:val="FootnoteAnchor"/>
          <w:rtl w:val="true"/>
        </w:rPr>
        <w:footnoteReference w:id="183"/>
      </w:r>
    </w:p>
    <w:p>
      <w:pPr>
        <w:pStyle w:val="Heading4"/>
        <w:numPr>
          <w:ilvl w:val="3"/>
          <w:numId w:val="1"/>
        </w:numPr>
        <w:rPr/>
      </w:pPr>
      <w:bookmarkStart w:id="73" w:name="__RefHeading___Toc2921714_3804643083"/>
      <w:bookmarkStart w:id="74" w:name="_Toc26"/>
      <w:bookmarkEnd w:id="73"/>
      <w:r>
        <w:rPr>
          <w:rtl w:val="true"/>
        </w:rPr>
        <w:t>الأمر السادس</w:t>
      </w:r>
      <w:r>
        <w:rPr>
          <w:rtl w:val="true"/>
        </w:rPr>
        <w:t xml:space="preserve">: </w:t>
      </w:r>
      <w:r>
        <w:rPr>
          <w:rtl w:val="true"/>
        </w:rPr>
        <w:t>ما دلّ على أنّه الفاروق بين الحقّ والباطل وأنّه هو مدار الحقّ</w:t>
      </w:r>
      <w:bookmarkEnd w:id="74"/>
    </w:p>
    <w:p>
      <w:pPr>
        <w:pStyle w:val="BookText"/>
        <w:rPr/>
      </w:pPr>
      <w:r>
        <w:rPr>
          <w:rFonts w:ascii="Amiri" w:hAnsi="Amiri" w:eastAsia="Amiri" w:cs="Amiri"/>
          <w:color w:val="111111"/>
          <w:sz w:val="28"/>
          <w:sz w:val="28"/>
          <w:szCs w:val="28"/>
          <w:rtl w:val="true"/>
          <w:lang w:bidi="ar-SA"/>
        </w:rPr>
        <w:t>قال الحافظ ابن حجر العسقلاني في حديث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فاروق أُمّتي يفرق بين الحقّ والباطل </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من الواضح أنّ من كان مداراً لمعرفة الحقّ و كان فاروقاً يفرق</w:t>
      </w:r>
      <w:bookmarkStart w:id="75" w:name="pg2376_13306"/>
    </w:p>
    <w:p>
      <w:pPr>
        <w:pStyle w:val="BookText"/>
        <w:rPr/>
      </w:pPr>
      <w:bookmarkEnd w:id="75"/>
      <w:r>
        <w:rPr>
          <w:rFonts w:ascii="Amiri" w:hAnsi="Amiri" w:eastAsia="Amiri" w:cs="Amiri"/>
          <w:color w:val="111111"/>
          <w:sz w:val="28"/>
          <w:sz w:val="28"/>
          <w:szCs w:val="28"/>
          <w:rtl w:val="true"/>
          <w:lang w:bidi="ar-SA"/>
        </w:rPr>
        <w:t>بينه وبين الباطل لا يعقل أن يكون غير معصوم فهذه الصفات لا تتلائم إلّا مع المعصوم الذي عصمه اللّه تعالى من الزلل وآمنه من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أميرالمؤمنين، وقد مرّت الإشارة إلى اعترافات الشيخين في زلّاتهم وقول الخليفة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شيطاناً يعتريني فإن استقمت فأعينوني وإن زغت فأقيموني</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هذا ويذكر أنّ منع تدوين الحديث كان لأجل ما ورد في الإمام من الفضائل على لسان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الشعار الذي رفع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على حدّ تعبير ابن عباس ـ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لمنع انتشار فضائل أمير المؤمنين وعلى رأسها أحقيته بالأمر</w:t>
      </w:r>
      <w:r>
        <w:rPr>
          <w:rFonts w:eastAsia="Amiri" w:cs="Amiri" w:ascii="Amiri" w:hAnsi="Amiri"/>
          <w:color w:val="111111"/>
          <w:sz w:val="28"/>
          <w:szCs w:val="28"/>
          <w:rtl w:val="true"/>
          <w:lang w:bidi="ar-SA"/>
        </w:rPr>
        <w:t>.</w:t>
      </w:r>
    </w:p>
    <w:p>
      <w:pPr>
        <w:pStyle w:val="Heading2"/>
        <w:numPr>
          <w:ilvl w:val="1"/>
          <w:numId w:val="1"/>
        </w:numPr>
        <w:rPr/>
      </w:pPr>
      <w:bookmarkStart w:id="76" w:name="__RefHeading___Toc2921716_3804643083"/>
      <w:bookmarkStart w:id="77" w:name="_Toc27"/>
      <w:bookmarkEnd w:id="76"/>
      <w:r>
        <w:rPr>
          <w:rtl w:val="true"/>
        </w:rPr>
        <w:t>الفصل الثاني</w:t>
      </w:r>
      <w:bookmarkEnd w:id="7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2921718_3804643083"/>
      <w:bookmarkStart w:id="79" w:name="_Toc28"/>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الشبهات المطروحة حول خلافة أميرالمؤمنين</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بعد أن بيّنا ما كنّا بصدده من أولويّة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واتّضح بحمد اللّه ومنّه أحقيّة مذهب أهل البيت من أنّ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وأن يكون الخليفة بلا فصل لرسول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لورود النصوص الكثيرة الفائقة حدّ التواتر ـ كحديث المنزلة وحديث الغدير وكذا مثل حديث الطائر وحديث المدينة وحديث الباب وحديث السفينة وغيرها ـ فحسب، بل لكونه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لصفات الرسول ولكونه وارثه في العلم والقدرة والعصمة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ذلك لا بدّ من التعرّض لبعض الشبهات المطروحة والنظر فيها ليتبيّن أنّ أهمّ وأقوى شبهاتهم أضعفها، لأجل ما بان وتجلّى</w:t>
      </w:r>
      <w:r>
        <w:rPr>
          <w:rFonts w:eastAsia="Amiri" w:cs="Amiri" w:ascii="Amiri" w:hAnsi="Amiri"/>
          <w:color w:val="111111"/>
          <w:sz w:val="28"/>
          <w:szCs w:val="28"/>
          <w:rtl w:val="true"/>
          <w:lang w:bidi="ar-SA"/>
        </w:rPr>
        <w:t>.</w:t>
      </w:r>
      <w:bookmarkStart w:id="80" w:name="pg2376_1330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2921720_3804643083"/>
      <w:bookmarkStart w:id="82" w:name="_Toc29"/>
      <w:bookmarkEnd w:id="80"/>
      <w:bookmarkEnd w:id="81"/>
      <w:r>
        <w:rPr>
          <w:rtl w:val="true"/>
        </w:rPr>
        <w:t>الشبهة الأولى</w:t>
      </w:r>
      <w:r>
        <w:rPr>
          <w:rtl w:val="true"/>
        </w:rPr>
        <w:t>:</w:t>
      </w:r>
      <w:bookmarkEnd w:id="82"/>
    </w:p>
    <w:p>
      <w:pPr>
        <w:pStyle w:val="BookText"/>
        <w:rPr/>
      </w:pPr>
      <w:r>
        <w:rPr>
          <w:rFonts w:ascii="Amiri" w:hAnsi="Amiri" w:eastAsia="Amiri" w:cs="Amiri"/>
          <w:color w:val="111111"/>
          <w:sz w:val="28"/>
          <w:sz w:val="28"/>
          <w:szCs w:val="28"/>
          <w:rtl w:val="true"/>
          <w:lang w:bidi="ar-SA"/>
        </w:rPr>
        <w:t>لماذا لم تذكر قضيّة خلافة الإمام عليٍّ أو اسمه في القرآن</w:t>
      </w:r>
    </w:p>
    <w:p>
      <w:pPr>
        <w:pStyle w:val="BookText"/>
        <w:rPr/>
      </w:pPr>
      <w:r>
        <w:rPr>
          <w:rFonts w:ascii="Amiri" w:hAnsi="Amiri" w:eastAsia="Amiri" w:cs="Amiri"/>
          <w:color w:val="111111"/>
          <w:sz w:val="28"/>
          <w:sz w:val="28"/>
          <w:szCs w:val="28"/>
          <w:rtl w:val="true"/>
          <w:lang w:bidi="ar-SA"/>
        </w:rPr>
        <w:t>إذا كانت إمامة الإمام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نقول ـ وهي كما نقول ـ، فلماذا لم تذكر قضيّة الخلافة أو اسمه في القرآن كي تنحسم مادّة النزاع ويتّفق عليه الجميع بما لا يبقى معها أيّ شبهة وأدنى ريب؟</w:t>
      </w:r>
    </w:p>
    <w:p>
      <w:pPr>
        <w:pStyle w:val="BookText"/>
        <w:rPr/>
      </w:pPr>
      <w:r>
        <w:rPr>
          <w:rFonts w:ascii="Amiri" w:hAnsi="Amiri" w:eastAsia="Amiri" w:cs="Amiri"/>
          <w:color w:val="111111"/>
          <w:sz w:val="28"/>
          <w:sz w:val="28"/>
          <w:szCs w:val="28"/>
          <w:rtl w:val="true"/>
          <w:lang w:bidi="ar-SA"/>
        </w:rPr>
        <w:t>ولا يخفى على اللبيب أنّ هذا السؤال هو أشبه بالمغالطة منه إلى الشبهة لأننا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نردّ السؤال على السائل في سبب عدم ذكر اسم أبي بكر إذا كان هو الخليفة حقّاً؟ ألم يكن ذلك حاسماً للإختلاف؟</w:t>
      </w:r>
    </w:p>
    <w:p>
      <w:p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أبابكر لم يعيَّن من قبل النبيّ وإنمّا عيّنه الناس بعد وفاة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جوابه معه، إذ يكون بذلك خليفة للناس لا خليفة للنبيّ فكيف يدّعي خلافته؟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أنا نقول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المناط عدم الإختلاف حتّى يكون ذكر</w:t>
      </w:r>
    </w:p>
    <w:p>
      <w:pPr>
        <w:pStyle w:val="BookText"/>
        <w:rPr/>
      </w:pPr>
      <w:r>
        <w:rPr>
          <w:rFonts w:ascii="Amiri" w:hAnsi="Amiri" w:eastAsia="Amiri" w:cs="Amiri"/>
          <w:color w:val="111111"/>
          <w:sz w:val="28"/>
          <w:sz w:val="28"/>
          <w:szCs w:val="28"/>
          <w:rtl w:val="true"/>
          <w:lang w:bidi="ar-SA"/>
        </w:rPr>
        <w:t>الإمام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حلّاً له، أم المناط هو بيان الحقّ ثمّ امتحان الناس بما وصل إليهم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كان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 يأكلون الطعام ويمشون في الأسواق، ولم يكونوا ملائكة يضعف أولوا القوّة دون مقارعتهم؟ فبذلك كانت مادة النزاع تنحسم بلا منازع، ولما كان يشكل الأمر على أحد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اللّه تعالى شاء أن يجعل دينه بشكل يمتحن الناس ويمحَّصوا، كي يميّز الخبيث من الطيّب والصادق من الكاذب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الذي يعيّن ما ينزل في كتاب اللّه؟ اللّه أم الخلق؟ أتصوّر أنّ القرآن كان يتغيّر كلياً إذا كان اللّه ليأخذ آراء العباد في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يأت القرآن بكلّ ما يحتاج إليه الناس بأسلوب لا يحتاج الناس بعده إلى النبيّ؟ لماذا كانت هنالك آيات مجملة ومتشابهة، ولماذا كان التأويل الذي لا يفهمه إلّا اللّه والراسخون في العلم؟ لماذا هنالك بطون يبيّنها اللّه لبعض خاصّته دون غيرهم؟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أبى اللّه إلّا أن يجعل نبيّه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للقرآن، وبدونه تبقى كثير من آياته مجملة غير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فهكذا شاء اللّه في أمر كتبه، حيث كان مع كل كتاب أنزله نبيٌّ، ولم يكن مع</w:t>
      </w:r>
    </w:p>
    <w:p>
      <w:pPr>
        <w:pStyle w:val="BookText"/>
        <w:rPr/>
      </w:pPr>
      <w:r>
        <w:rPr>
          <w:rFonts w:ascii="Amiri" w:hAnsi="Amiri" w:eastAsia="Amiri" w:cs="Amiri"/>
          <w:color w:val="111111"/>
          <w:sz w:val="28"/>
          <w:sz w:val="28"/>
          <w:szCs w:val="28"/>
          <w:rtl w:val="true"/>
          <w:lang w:bidi="ar-SA"/>
        </w:rPr>
        <w:t>كلّ نبيٍّ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فإذا ذكر اللّه تعالى دليلاً في القرآن يدلّ على خلافة الإمام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يمكن حمله على أحد سواه، كآية المباهلة التي دلّت على أنّ الإمام عليٍّ نفس رسول اللّه وآية إعطاء الزكاة في الصلاة التي لا تنطبق إلّا على مورد واحد وهو الإمام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بتصريح من علماء الفريقين، ثمّ بعد ذلك جاء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باسم الشخص المراد من الآيات فيكون في ذلك كفاية عن ذكره بالاسم صريحاً في القرآن، إذ الهدف هو ايصال المعنى بما لا يعتريه الريب إلّا ممّن لا يريد قبول الحقّ</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 أنّ الإمام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يواجه معارضة أشدّ ما يمكن أن تكون، وكانت تحيطه أمرّ أنواع الضغوط، إلى درجة لم يكن معه في بادئ الأمر بعد وفاة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وهو من عرف المسلمون من هو ـ إلّا القليل من الناس، ولم ينصره أحد لدى معارضته لأصحاب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شيعته يُقتلون ويشرّدون عقوداً متتالية، وكان الإمام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يُلعَن على مأة ألف منبر طيلة مأتي عام، كما كان يلعن على منبر رسول اللّه في مسجد رسول اللّه من قبل معاوية وكان يقول هذا الأخير عن شيعة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خذوهم بالظنّة واقتلوهم بالتهمة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w:t>
      </w:r>
    </w:p>
    <w:p>
      <w:pPr>
        <w:pStyle w:val="BookText"/>
        <w:rPr/>
      </w:pPr>
      <w:r>
        <w:rPr>
          <w:rFonts w:ascii="Amiri" w:hAnsi="Amiri" w:eastAsia="Amiri" w:cs="Amiri"/>
          <w:color w:val="111111"/>
          <w:sz w:val="28"/>
          <w:sz w:val="28"/>
          <w:szCs w:val="28"/>
          <w:rtl w:val="true"/>
          <w:lang w:bidi="ar-SA"/>
        </w:rPr>
        <w:t>أشار إلى ذلك الإمام الحسين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مخاطباً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اللّه تبارك وتعالى بناس أخذك بالظنّة وقتلك أوليائه بالتهمة ونفيك إيّاهم من دار الهجرة إلى الغربة والوحشة</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فمن يضمن أنّ الإمام لو كان يذكر اسمه في القرآن صريحاً مشفّعاً مع الآيات الناصّة على خلافته ما كان هؤلاء الذين جيّشوا الجيوش عليه وابتغوا قتله وقتل شيعته يَدَعون اسمه ولا يحرّفوا كتاب اللّه؟</w:t>
      </w:r>
    </w:p>
    <w:p>
      <w:pPr>
        <w:pStyle w:val="BookText"/>
        <w:rPr/>
      </w:pPr>
      <w:r>
        <w:rPr>
          <w:rFonts w:ascii="Amiri" w:hAnsi="Amiri" w:eastAsia="Amiri" w:cs="Amiri"/>
          <w:color w:val="111111"/>
          <w:sz w:val="28"/>
          <w:sz w:val="28"/>
          <w:szCs w:val="28"/>
          <w:rtl w:val="true"/>
          <w:lang w:bidi="ar-SA"/>
        </w:rPr>
        <w:t>ولايقال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يذكر اسمه لما كانوا يختلفون ولما وقع بينهم القتال حتى يصل إلى تلك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ذلك ليثني أولي الشقاق والنفاق عن إبداء خبث سرائرهم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كانوا يسيرون على النهج الذي رسموه مسبقاً، وبالتالي كانوا يطمسون اسم الإمام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طمس القرآن كلّه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لي أيّهما 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يذكر اسم الإمام صريحاً مع الآيات الناصّة عليه ويبقى القرآن سليماً عن المواجهة الصريحة، أو يذكر اسم الإمام ثم يحرّف القرآن ويحارب؟</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محال، ولكن أما ابتغت أميّة ذلك؟ أما قتلوا الإمام الحسين الشهيد المظلوم سيّد شباب أهل الجنّة الذي لم يشكّ أحد</w:t>
      </w:r>
    </w:p>
    <w:p>
      <w:pPr>
        <w:pStyle w:val="BookText"/>
        <w:rPr/>
      </w:pPr>
      <w:r>
        <w:rPr>
          <w:rFonts w:ascii="Amiri" w:hAnsi="Amiri" w:eastAsia="Amiri" w:cs="Amiri"/>
          <w:color w:val="111111"/>
          <w:sz w:val="28"/>
          <w:sz w:val="28"/>
          <w:szCs w:val="28"/>
          <w:rtl w:val="true"/>
          <w:lang w:bidi="ar-SA"/>
        </w:rPr>
        <w:t>في عظمته وفضله وحرمة دمه الزكيّ الطاهر؟ وأرادوا محو الدين كما صرّح معاوية عندما سمع المؤذن ينادي باسم النبيّ على المأذنة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إلّا دفناً دفناً</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يجعلوها كسروية قيصرية عندما عيّن معاوية ابنه على الناس من بعده، وعيّن السيف لمن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المهمّ هو بيان الحقّ بحيث لا يعتريه الريب لذوي الألباب وقد فعل اللّه تعالى، ولذا من قرأ القرآن الكريم قراءة تدبّر سيجد الآثار على أولويّة الإمام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بل يجد الآيات الناصّة على ذلك وأمّا أن ينزل القرآن على الأهواء البشريّة ووفقاً لمبتغاهم، فهذا ممّا لا يكون وقد اقترح الكفّار من قبل ذلك على رسول اللّه الإتيان ببعض المعاجز فأوحى اللّه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سُبْحانَ رَبِّي هَلْ كُنْتُ إِلَّا بَشَراً رَسُولاً</w:t>
      </w:r>
      <w:r>
        <w:rPr>
          <w:rFonts w:eastAsia="Amiri" w:cs="Amiri" w:ascii="Amiri" w:hAnsi="Amiri"/>
          <w:color w:val="111111"/>
          <w:sz w:val="28"/>
          <w:szCs w:val="28"/>
          <w:rtl w:val="true"/>
          <w:lang w:bidi="ar-SA"/>
        </w:rPr>
        <w:t>) .</w:t>
      </w:r>
      <w:r>
        <w:rPr>
          <w:rStyle w:val="FootnoteAnchor"/>
          <w:rtl w:val="true"/>
        </w:rPr>
        <w:footnoteReference w:id="18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ذكر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صفاته المتشخصة به فستأتي مفصّلاً، وأمّا خصوص اسمه فيظهر للمتأمل 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فِي أُمِّ الْكِتَابِ لَدَيْنَا لَعَلِيٌّ حَكِيمٌ</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p>
    <w:p>
      <w:pPr>
        <w:pStyle w:val="BookText"/>
        <w:rPr/>
      </w:pPr>
      <w:r>
        <w:rPr>
          <w:rFonts w:ascii="Amiri" w:hAnsi="Amiri" w:eastAsia="Amiri" w:cs="Amiri"/>
          <w:color w:val="111111"/>
          <w:sz w:val="28"/>
          <w:sz w:val="28"/>
          <w:szCs w:val="28"/>
          <w:rtl w:val="true"/>
          <w:lang w:bidi="ar-SA"/>
        </w:rPr>
        <w:t>الفاتحة، وفيها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فالصراط المستقيم هو أميرالمؤمنين</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ويعضد ذلك ما ورد من أنّ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حجة اللّه 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الصراط المستقيم </w:t>
      </w:r>
      <w:r>
        <w:rPr>
          <w:rStyle w:val="FootnoteAnchor"/>
          <w:rtl w:val="true"/>
        </w:rPr>
        <w:footnoteReference w:id="192"/>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صراط مستقيم،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الدالّ على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التفطّن إلى ذلك يحتاج إلى فهم ودقّة وليس صريحاً للسبب الذي ذكرناه في الجواب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الآيات التي ذكرته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بالاسم هي الآية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مريم،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لَهُمْ لِسَانَ صِدْقٍ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وسنقف على رواية الحاكم الحسكاني في سبب نزول الآية تشهد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يونس بن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قوماً طالبوني باسم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اللّه عزّ وجلّ،</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لَهُمْ لِسَانَ صِدْقٍ عَلِيّاً</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هو هكذا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سابعاً ـ وهو ما نريد الإسهاب فيه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 ـ كما عبّر أهل البيان ـ</w:t>
      </w:r>
    </w:p>
    <w:p>
      <w:pPr>
        <w:pStyle w:val="BookText"/>
        <w:rPr/>
      </w:pPr>
      <w:r>
        <w:rPr>
          <w:rFonts w:ascii="Amiri" w:hAnsi="Amiri" w:eastAsia="Amiri" w:cs="Amiri"/>
          <w:color w:val="111111"/>
          <w:sz w:val="28"/>
          <w:sz w:val="28"/>
          <w:szCs w:val="28"/>
          <w:rtl w:val="true"/>
          <w:lang w:bidi="ar-SA"/>
        </w:rPr>
        <w:t>أفصح من التصريح، و الإمام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كتاب اللّه عبر الكنايات والصفات بشكل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الاسم هو ما دلّ على المسمّى، فليس للإسم موضوعيّة كما هو واضح إنّما هو سمة وإشارة و تذكير بالمسمّى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القرآن ما يدلّ دلالة واضحة على أولويّته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وهذا كاف لمن كان له قلب أو ألقى السمع فهو شهيد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ذكر أوصافه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سماته العالية ومنصبه الرفيع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إذ يدلّ على كون زمام الأمر بيده كما أنّ الثناء عليه بإعطاءه الزكاة في الصلاة يدلّ على كمال جوده و سخائه،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ومثل كونه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الأُذُن الواعية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والدالّ على استيعابه لتعاليم الرسول الأكرم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ذكر الوصف المعلوم اختصاصه به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إمّا بالأخبار الواردة في كتب الفريقين و إمّا بتشخصها به ـ أهمّ من ذكر اسمه، ذلك أنّ</w:t>
      </w:r>
    </w:p>
    <w:p>
      <w:pPr>
        <w:pStyle w:val="BookText"/>
        <w:rPr/>
      </w:pPr>
      <w:r>
        <w:rPr>
          <w:rFonts w:ascii="Amiri" w:hAnsi="Amiri" w:eastAsia="Amiri" w:cs="Amiri"/>
          <w:color w:val="111111"/>
          <w:sz w:val="28"/>
          <w:sz w:val="28"/>
          <w:szCs w:val="28"/>
          <w:rtl w:val="true"/>
          <w:lang w:bidi="ar-SA"/>
        </w:rPr>
        <w:t>الوصف يدلّ على المسمّى مع زيادة بيانِ فضلٍ من فضائله و كمالٍ من كمالاته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سوف نقف على بعض تلك الآيات التي ذكرته بأوصافه، ولا نحاول الإستقصاء وإنّما نكتفي بما يجدي للمرام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ذلك يحسن الإلتفات إلى الأحاديث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أرباعاً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فربع فينا وربع في عدونا وربع سير وأمثال وربع فرائض وأحكام ولنا كرائم القرآن </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وروي عنه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أرباعاً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فربع فينا وربع في عدونا وربع سير وأمثال و ربع فرائض وأحكام ولنا كرائم القرآن </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قال النبي الاعظم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اكبر، الحمد للّه الذي أنزل الآيات البينات في أبي الحسن والحسين </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أربعة أرباع، فربع فينا أهل البيت خاصة، وربع في أعدائنا، وربع حلال وحرام، وربع فرائض واحكام، وإنّ اللّه أنزل في علي كرائم القرآن </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أمّا الآيات، فهذه نبذة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إيراده لابدّ من التنويه بأنّا نقلنا أكثر هذه الأخبار من كتب العامّة ليكون ذلك أثبت للحجّة ولا يخفى أنّ المتتبّع يستطيع العثور على كثير من مضامين الأخبار المنقولة في هذا الكتاب في كتب الخاصّة فإنّها مشحونة بالأدلّة الدالّة على تفسير الآيات القرآنيّة أو تأويلها بأميرالمؤمنين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فإنّنا لم ننقلها اختصاراً لهذا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فيها ما لا يتسنّى للباحث العثور عليه في كتب العامّة لحيلولة التعصّبات الجاهليّة أو الحسد دون تناقل ما روي في فضل آل رسول الله صلّى اللّه عليه وعليهم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روي الحافظ سليمان بن ابراهيم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 كتابه ينابيع المودة،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الدر المنظوم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طلحة الحلبي الشافعي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جميع أسرار الكتب السماوية في القرآن، وجميع ما في القرآن في الفاتحه، وجميع ما في الفاتحه في البسملة، وجميع ما في البسملة في باء البسملة، وجميع ما في باء البسملة في النقطة التي</w:t>
      </w:r>
    </w:p>
    <w:p>
      <w:pPr>
        <w:pStyle w:val="BookText"/>
        <w:rPr/>
      </w:pPr>
      <w:r>
        <w:rPr>
          <w:rFonts w:ascii="Amiri" w:hAnsi="Amiri" w:eastAsia="Amiri" w:cs="Amiri"/>
          <w:color w:val="111111"/>
          <w:sz w:val="28"/>
          <w:sz w:val="28"/>
          <w:szCs w:val="28"/>
          <w:rtl w:val="true"/>
          <w:lang w:bidi="ar-SA"/>
        </w:rPr>
        <w:t>هي تحت الباء،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علي كرَّم اللّه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النقطة التي تحت الباء</w:t>
      </w:r>
      <w:r>
        <w:rPr>
          <w:rFonts w:eastAsia="Amiri" w:cs="Amiri" w:ascii="Amiri" w:hAnsi="Amiri"/>
          <w:color w:val="111111"/>
          <w:sz w:val="28"/>
          <w:szCs w:val="28"/>
          <w:rtl w:val="true"/>
          <w:lang w:bidi="ar-SA"/>
        </w:rPr>
        <w:t>»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أفاد شيخنا العلّامة محمّد باقر علم الهدى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بائيّة الباء وتجلِّيها إنمّا هو بالنقطة، فلولا النقطة لا يبقى فرق بين الباء والياء والنون والتاء والثاء، وكذا الأمر بالنسبة إلى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لولاه لما عرف الناس القرآن الذي يمثّل الحقّ ولاختلط الحقّ بالباطل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أبي 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ومعرفته والدليل على أنّه أميرالمؤمنين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فِي أُمِّ الْكِتَابِ لَدَيْنَا لَعَلِيٌّ حَكِيمٌ</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وهو أميرالمؤمنين في أمّ الكتاب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اخرج الحاكم الحسكاني في شواهد التنزيل، باسناده عن عبد</w:t>
      </w:r>
    </w:p>
    <w:p>
      <w:pPr>
        <w:pStyle w:val="BookText"/>
        <w:rPr/>
      </w:pPr>
      <w:r>
        <w:rPr>
          <w:rFonts w:ascii="Amiri" w:hAnsi="Amiri" w:eastAsia="Amiri" w:cs="Amiri"/>
          <w:color w:val="111111"/>
          <w:sz w:val="28"/>
          <w:sz w:val="28"/>
          <w:szCs w:val="28"/>
          <w:rtl w:val="true"/>
          <w:lang w:bidi="ar-SA"/>
        </w:rPr>
        <w:t>الرحمن بن زيد بن أسلم عن أبيه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ومن معه، وعليّ بن أبي طالب و شيعته </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 إِنَّهُ هُوَ</w:t>
      </w:r>
    </w:p>
    <w:p>
      <w:pPr>
        <w:pStyle w:val="BookText"/>
        <w:rPr/>
      </w:pPr>
      <w:r>
        <w:rPr>
          <w:rFonts w:ascii="Amiri" w:hAnsi="Amiri" w:eastAsia="Amiri" w:cs="Amiri"/>
          <w:color w:val="111111"/>
          <w:sz w:val="28"/>
          <w:sz w:val="28"/>
          <w:szCs w:val="28"/>
          <w:rtl w:val="true"/>
          <w:lang w:bidi="ar-SA"/>
        </w:rPr>
        <w:t>التَّوَّابُ الرَّحِيمُ</w:t>
      </w:r>
      <w:r>
        <w:rPr>
          <w:rFonts w:eastAsia="Amiri" w:cs="Amiri" w:ascii="Amiri" w:hAnsi="Amiri"/>
          <w:color w:val="111111"/>
          <w:sz w:val="28"/>
          <w:szCs w:val="28"/>
          <w:rtl w:val="true"/>
          <w:lang w:bidi="ar-SA"/>
        </w:rPr>
        <w:t>)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عن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الكلمات التي تلقاها آدم من ربّه فتاب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بحقّ محمّد وعليّ وفاطمة والحسن والحسين إلّا ما تبت عليّ فتاب عليه</w:t>
      </w:r>
      <w:r>
        <w:rPr>
          <w:rFonts w:eastAsia="Amiri" w:cs="Amiri" w:ascii="Amiri" w:hAnsi="Amiri"/>
          <w:color w:val="111111"/>
          <w:sz w:val="28"/>
          <w:szCs w:val="28"/>
          <w:rtl w:val="true"/>
          <w:lang w:bidi="ar-SA"/>
        </w:rPr>
        <w:t>» .</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بِعَهْدِى أُوفِ بِعَهْدِكُمْ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سماعة قال سألت أباعبداللّه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بِعَهْدِى</w:t>
      </w:r>
    </w:p>
    <w:p>
      <w:pPr>
        <w:pStyle w:val="BookText"/>
        <w:rPr/>
      </w:pPr>
      <w:r>
        <w:rPr>
          <w:rFonts w:ascii="Amiri" w:hAnsi="Amiri" w:eastAsia="Amiri" w:cs="Amiri"/>
          <w:color w:val="111111"/>
          <w:sz w:val="28"/>
          <w:sz w:val="28"/>
          <w:szCs w:val="28"/>
          <w:rtl w:val="true"/>
          <w:lang w:bidi="ar-SA"/>
        </w:rPr>
        <w:t>أُوفِ بِعَهْدِكُمْ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بولاية علي بن أبي طالب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 من اللّه،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أوف لكم بالجنة </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يحتمل قويّاً أن يكون المراد من العهد في الآية المباركة هو العهد والميثاق المأخوذ على ولايته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العوالم السابقة فإنّ الأخبار دلّت على ذلك دلالة واضحة فلاحظ الأخبار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إلى آخر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اللّه من ظهر آدم ذريته إلى يوم القيامة فخرجوا كالذر فعرّفهم نفسه وأراهم نفسه ولولا ذلك لم يعرف أحد ربّه قال ألست بربّكم قالوا بلى، قال فإنّ محمداً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ورسولي وإنّ عليّاً أمير المؤمنين خليفتي وأميني </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الميثاق مأخوذاً عليهم للّه بالربوبية ولرسوله بالنبوة ولأميرالمؤمنين والأئمة بالإمامة، فقال ألست بربّكم ومحمّد نبيّكم وعليّ إمامكم والأئمة الهادون أئمتكم؟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تَقُولُوا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لئلّا تقولوا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عَنْ هذَا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ما أخذ اللّه عزّوجلّ الميثاق على الأنبياء بالربوبية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مِنَ النَّبِيِّين مِيثَاقَهُمْ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جملة الأنبياء ثمّ أبرز أفضلهم بالأسامي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p>
    <w:p>
      <w:pPr>
        <w:pStyle w:val="BookText"/>
        <w:rPr/>
      </w:pPr>
      <w:r>
        <w:rPr>
          <w:rFonts w:ascii="Amiri" w:hAnsi="Amiri" w:eastAsia="Amiri" w:cs="Amiri"/>
          <w:color w:val="111111"/>
          <w:sz w:val="28"/>
          <w:sz w:val="28"/>
          <w:szCs w:val="28"/>
          <w:rtl w:val="true"/>
          <w:lang w:bidi="ar-SA"/>
        </w:rPr>
        <w:t>فقدّم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أفضلهم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نُوحٍ وَإِبْرَاهِيمَ وَمُوسَى وَعِيسَى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الخمسة أفضل الأنبياء ورسول اللّه أفضلهم ثمّ أخذ بعد ذلك ميثاق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الأنبياء له بالإيمان وعلى أن ينصروا أميرالمؤمنين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يعني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لَتُؤْمِنُنَّ بِهِ وَلَتَنصُرُنَّهُ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صلوات اللّه عليه تخبروا أممكم بخبره وخبر وليّه من الأئمة </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قبض اللّه نبيّاً حتى أمره أن يوصي إلى عشيرته من عصبته وأمرني أن أوصي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يا رب؟ فقال أوص يا محمّد إلى ابن عمك علي بن أبي طالب فإنّي قد أثبته في الكتب السالفة وكتب فيها أنّه وصيك وعلى ذلك أخذت ميثاق الخلائق ومواثيق أنبيائي ورسلي، أخذت مواثيقهم لي بالربوبية ولك يا محمّد بالنبوة ولعليٍّ بن أبي طالب بالولاية </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طارق، الإمام كلمة اللّه وحجة اللّه ووجه اللّه ونور اللّه وحجاب اللّه وآية اللّه يختاره اللّه ويجعل فيه ما يشاء</w:t>
      </w:r>
    </w:p>
    <w:p>
      <w:pPr>
        <w:pStyle w:val="BookText"/>
        <w:rPr/>
      </w:pPr>
      <w:r>
        <w:rPr>
          <w:rFonts w:ascii="Amiri" w:hAnsi="Amiri" w:eastAsia="Amiri" w:cs="Amiri"/>
          <w:color w:val="111111"/>
          <w:sz w:val="28"/>
          <w:sz w:val="28"/>
          <w:szCs w:val="28"/>
          <w:rtl w:val="true"/>
          <w:lang w:bidi="ar-SA"/>
        </w:rPr>
        <w:t xml:space="preserve">ويوجب له بذلك الطاعة والولاية على جميع خلقه فهو وليّه في سماواته وأرضه أخذ له بذلك العهد على جميع عباده فمن تقدّم عليه كفر باللّه من فوق عرشه </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الْصَّلاَةَ وَآتُوا الْزَّكَاةَ وَارْكَعُوا مَعَ الْرَّاكِعِينَ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وَارْكَعُوا 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علي بن أبي طالب خاصّة، وهما أوّل من صلّى وركع </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وَاسْتَعِينُوْا بِالصَّبْرِ وَالصَّلاَةِ وَإِنَّهَا لَكَبِيرَةٌ إِلَّا</w:t>
      </w:r>
    </w:p>
    <w:p>
      <w:pPr>
        <w:pStyle w:val="BookText"/>
        <w:rPr/>
      </w:pPr>
      <w:r>
        <w:rPr>
          <w:rFonts w:ascii="Amiri" w:hAnsi="Amiri" w:eastAsia="Amiri" w:cs="Amiri"/>
          <w:color w:val="111111"/>
          <w:sz w:val="28"/>
          <w:sz w:val="28"/>
          <w:szCs w:val="28"/>
          <w:rtl w:val="true"/>
          <w:lang w:bidi="ar-SA"/>
        </w:rPr>
        <w:t>عَلَى الْخَاشِعِينَ</w:t>
      </w:r>
      <w:r>
        <w:rPr>
          <w:rFonts w:eastAsia="Amiri" w:cs="Amiri" w:ascii="Amiri" w:hAnsi="Amiri"/>
          <w:color w:val="111111"/>
          <w:sz w:val="28"/>
          <w:szCs w:val="28"/>
          <w:rtl w:val="true"/>
          <w:lang w:bidi="ar-SA"/>
        </w:rPr>
        <w:t>)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الخاشع الذليل في صلاته، المقبل عليها يعني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وعليّاً </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 وَاللّهُ رَؤُوفٌ بِالْعِبَادِ</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علي بن الحسين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شرى نفسه للّه علي بن أبي طالب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المشركون يطلبون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من فراشه وانطلق هو وأبوبكر واضطجع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فراش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المشركون فوجدوا علياً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يجدوا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جبرئيل و ميكائيل أني آخيت بينكما وجعلت عمر أحدكما أطول من عمر صاحبه فأيكما يؤثر أخاه؟</w:t>
      </w:r>
    </w:p>
    <w:p>
      <w:pPr>
        <w:pStyle w:val="BookText"/>
        <w:rPr/>
      </w:pPr>
      <w:r>
        <w:rPr>
          <w:rFonts w:ascii="Amiri" w:hAnsi="Amiri" w:eastAsia="Amiri" w:cs="Amiri"/>
          <w:color w:val="111111"/>
          <w:sz w:val="28"/>
          <w:sz w:val="28"/>
          <w:szCs w:val="28"/>
          <w:rtl w:val="true"/>
          <w:lang w:bidi="ar-SA"/>
        </w:rPr>
        <w:t>فكلاهما كرها الموت، فأوحى اللّه إليهما ألا كنتما مثل وليي علي بن أبي طالب آخيت بينه وبين محمّد نبيّي فآثره بالحياة على نفسه ثمّ ظل أو رقد على فراشه يقيه بمهجته اهبطا إلى الأرض جميعاً فاحفظاه من عدوّه، فهبط جبرئيل فجلس عند رأسه وميكائيل عند رجليه وجعل جبرئيل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من مثلك يا ابن أبي طالب واللّه يباهي بك الملائكة،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روي العلّامة الهندي عبيد اللّه بسمل في كتابه الكبير في مناقب أميرالمؤمنين علي بن أبي طالب عن محمّد الغزالي والثعلبي في تفسيره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الهجرة خلّف علي بن أبي طالب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لقضاء ديونه وردّ الودائع التي كانت عنده وأمره ليلة الخروج إلى</w:t>
      </w:r>
    </w:p>
    <w:p>
      <w:pPr>
        <w:pStyle w:val="BookText"/>
        <w:rPr/>
      </w:pPr>
      <w:r>
        <w:rPr>
          <w:rFonts w:ascii="Amiri" w:hAnsi="Amiri" w:eastAsia="Amiri" w:cs="Amiri"/>
          <w:color w:val="111111"/>
          <w:sz w:val="28"/>
          <w:sz w:val="28"/>
          <w:szCs w:val="28"/>
          <w:rtl w:val="true"/>
          <w:lang w:bidi="ar-SA"/>
        </w:rPr>
        <w:t>الغار ـ وقد أحاط المشركون بالدار ـ أن ينام على فراشه، فقال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اتشح بردي الحضرمي، ثمّ نم على فراشي فإنّه لا يخلص إليك منهم مكروه إن شاء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عزّوجلّ إلى جبرائيل وميكائيل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آخيت بينكما وجعلت عمر أحدكما أطول من الآخر فأيكما يؤثر صاحبه بالحياة؟</w:t>
      </w:r>
    </w:p>
    <w:p>
      <w:pPr>
        <w:pStyle w:val="BookText"/>
        <w:rPr/>
      </w:pPr>
      <w:r>
        <w:rPr>
          <w:rFonts w:ascii="Amiri" w:hAnsi="Amiri" w:eastAsia="Amiri" w:cs="Amiri"/>
          <w:color w:val="111111"/>
          <w:sz w:val="28"/>
          <w:sz w:val="28"/>
          <w:szCs w:val="28"/>
          <w:rtl w:val="true"/>
          <w:lang w:bidi="ar-SA"/>
        </w:rPr>
        <w:t>فاختارا كلاهما الحياة، فأوحى اللّه عزّوجلّ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كنتما مثل عليّ بن أبي طالب، آخيت بينه وبين محمّد، فنام على فراشه يفديه بنفسه، ويؤثره بالحياة، إهبطا إلى الأرض، فاحفظاه من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فنزلا فكان جبرائيل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رأسه، وميكائيل عند رجله، 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من مثلك يا ابن أبي طالب؟ يباهي اللّه بك الملائكة، فأنزل اللّه تعالى على رسوله ـ وهو متوجّه إلى المدينة ـ في شأن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 .</w:t>
      </w:r>
      <w:r>
        <w:rPr>
          <w:rStyle w:val="FootnoteAnchor"/>
          <w:rtl w:val="true"/>
        </w:rPr>
        <w:footnoteReference w:id="21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الحاكم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شرى عليٌّ نفسه ولبس ثوب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يَكْفُرْ بِالطَّاغُوتِ وَيُؤْمِن بِاللّه‌ِ فَقَدِ اسْتَمْسَكَ بِالْعُرْوَةِ الْوُثْقَى لَا انفِصَامَ لَهَا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انبأني مهذب الأئمة أبو المظفر عبد الملك بن علي بن محمّد الهمداني اجازه بإسناده عن عبدالرحمان بن أبي ليلى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العروة الوثقى التي لا انفصام لها</w:t>
      </w:r>
      <w:r>
        <w:rPr>
          <w:rFonts w:eastAsia="Amiri" w:cs="Amiri" w:ascii="Amiri" w:hAnsi="Amiri"/>
          <w:color w:val="111111"/>
          <w:sz w:val="28"/>
          <w:szCs w:val="28"/>
          <w:rtl w:val="true"/>
          <w:lang w:bidi="ar-SA"/>
        </w:rPr>
        <w:t>»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وأخرج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لعليّ بن أبي طالب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مبيد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والعروة الوثقى التي لا انفصام لها و اللّه سميع عليم </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أخرج الحافظ الحسكاني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أبونصر المفسر بقراءتي عليه من أصل نسخته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بالإسناد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خيثم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ذلك ما ورد من أنّ الإمام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مدينة حكمة الرسول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وَعَلاَنِيَةً فَلَهُمْ أَجْرُهُمْ عِندَ رَبِّهِمْ وَلاَ خَوْفٌ عَلَيْهِمْ وَلاَ هُمْ يَحْزَنُونَ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روي المفسّر عثمان بن حسن بن احمد الخديوي في تفسيره المسمى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 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تفسير الآية المباركة عن الكلبي ومقاتل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 في شأن عليّ بن أبي طالب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أربعة دراهم ولم يملك غيرها فلمّا نزل التحريض على الصدقة تصدّق بدرهم بالليل وبدرهم في النهار وبدرهم في السرّ وبدرهم في العلانية فنزلت</w:t>
      </w:r>
      <w:r>
        <w:rPr>
          <w:rFonts w:eastAsia="Amiri" w:cs="Amiri" w:ascii="Amiri" w:hAnsi="Amiri"/>
          <w:color w:val="111111"/>
          <w:sz w:val="28"/>
          <w:szCs w:val="28"/>
          <w:rtl w:val="true"/>
          <w:lang w:bidi="ar-SA"/>
        </w:rPr>
        <w:t>» .</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 يَقُولُونَ آمَنَّا بِهِ كُلٌّ مِنْ عِندِ رَبِّنَا وَمَا يَذَّكَّرُ إِلَّا أُولُوا الأَلْبَابِ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روى القاضي ابن حجر العسقلاني في اصابته بسنده عن الأخضر بن أبي الأخضر عن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أقاتل على تنزيل القرآن، وعليٌّ يقاتل على تأويله </w:t>
      </w:r>
      <w:r>
        <w:rPr>
          <w:rFonts w:eastAsia="Amiri" w:cs="Amiri" w:ascii="Amiri" w:hAnsi="Amiri"/>
          <w:color w:val="111111"/>
          <w:sz w:val="28"/>
          <w:szCs w:val="28"/>
          <w:rtl w:val="true"/>
          <w:lang w:bidi="ar-SA"/>
        </w:rPr>
        <w:t>.</w:t>
      </w:r>
      <w:r>
        <w:rPr>
          <w:rStyle w:val="FootnoteAnchor"/>
          <w:rtl w:val="true"/>
        </w:rPr>
        <w:footnoteReference w:id="22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لازم هذا أن يكون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بالتاويل كي</w:t>
      </w:r>
    </w:p>
    <w:p>
      <w:pPr>
        <w:pStyle w:val="BookText"/>
        <w:rPr/>
      </w:pPr>
      <w:r>
        <w:rPr>
          <w:rFonts w:ascii="Amiri" w:hAnsi="Amiri" w:eastAsia="Amiri" w:cs="Amiri"/>
          <w:color w:val="111111"/>
          <w:sz w:val="28"/>
          <w:sz w:val="28"/>
          <w:szCs w:val="28"/>
          <w:rtl w:val="true"/>
          <w:lang w:bidi="ar-SA"/>
        </w:rPr>
        <w:t>يقاتل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علي المتقيّ الهنديّ في الكنز،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ببقيع الغرقد فقال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انّ فيكم رجلاً يقاتل الناس من بعدي على تاويل القرآن، كما قاتلت المشركين على تنزيله وهم يشهدون أن لا اله إلّا اللّه فيكبر قتلهم على الناس حتى يطعنوا عليّاً وليّ اللّه، ويسخطوا عمله، كما سخط موسى أمر السفينة، وقتل الغلام، وإقامة الجدار، وكان خرق السفينة، وقتل الغلام، وإقامة الجدار للّه 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في الكنز نفسه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لرسول‌اللّه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وعمر؟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 خاصف النعل يعني عليّاً </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الفصول قال المأمون يوماً للرضا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بأكبر فضيلة لأميرالمؤمنين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عليها القرآن؟</w:t>
      </w:r>
    </w:p>
    <w:p>
      <w:pPr>
        <w:pStyle w:val="BookText"/>
        <w:rPr/>
      </w:pPr>
      <w:r>
        <w:rPr>
          <w:rFonts w:ascii="Amiri" w:hAnsi="Amiri" w:eastAsia="Amiri" w:cs="Amiri"/>
          <w:color w:val="111111"/>
          <w:sz w:val="28"/>
          <w:sz w:val="28"/>
          <w:szCs w:val="28"/>
          <w:rtl w:val="true"/>
          <w:lang w:bidi="ar-SA"/>
        </w:rPr>
        <w:t>قال فقال الرضا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في المباهلة قال اللّه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فكانا ابنيه ودعا فاطمة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في هذا الموضع نساؤه ودعا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نفسه، بحكم اللّه عزّوجلّ وقد ثبت أنّه ليس أحد من خلق اللّه تعالى أجلّ من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فواجب أن لا يكون أحد أفضل من نفس رسول اللّه بحكم اللّه جلّ وعزّ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هذا الخبر الشريف على شامخ مقام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يتأتّى معرفة ذلك إلّا لمن عرف مقام الرسول الأكرم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أشرف الكائنات بل له وبه ومن أجله خلقت، كما قال تعالى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لولاك لما خلقت الأفلاك و لولا عليٌّ لما خلقتك و لولا فاطمة لما خلقتكما</w:t>
      </w:r>
      <w:r>
        <w:rPr>
          <w:rFonts w:eastAsia="Amiri" w:cs="Amiri" w:ascii="Amiri" w:hAnsi="Amiri"/>
          <w:color w:val="111111"/>
          <w:sz w:val="28"/>
          <w:szCs w:val="28"/>
          <w:rtl w:val="true"/>
          <w:lang w:bidi="ar-SA"/>
        </w:rPr>
        <w:t>» .</w:t>
      </w:r>
      <w:r>
        <w:rPr>
          <w:rStyle w:val="FootnoteAnchor"/>
          <w:rtl w:val="true"/>
        </w:rPr>
        <w:footnoteReference w:id="22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بن طاوس في الطرائف وقد ذكر النقاش في تفسيره شفاء الصدور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الأخبار بأنّ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 الحسن وحمل</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صدره و يقال بيده الأخرى وعليّ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وفاطمة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ورائهم فحصلت هذه الفضيلة للحسن والحسين من بين جميع أبناء أهل بيت رسول اللّه وأبناء أمته وحصلت هذه الفضيلة لفاطمة بنت رسول اللّه من بين بنات النبي وبنات أهل بيته وبنات أمته وحصلت هذه الفضيلة لأميرالمؤمنين علي من بين أقارب رسول اللّه ومن أهل بيته وأمته بأن جعله رسول اللّه كنفسه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روى أبوجعفر الطبري،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بالإسناد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علباء بن أحمر اليشكري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 وَنِسَاءَنَا وَنِسَاءَكُمْ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وفاطمة وابنيهما الحسن والحسين، ودعا اليهود ليلاعنهم، فقال شاب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أليس عهدكم بالأمس اخوانكم الذين مسخوا قرده وخنازير، لا تلاعنوا فانتهوا </w:t>
      </w:r>
      <w:r>
        <w:rPr>
          <w:rFonts w:eastAsia="Amiri" w:cs="Amiri" w:ascii="Amiri" w:hAnsi="Amiri"/>
          <w:color w:val="111111"/>
          <w:sz w:val="28"/>
          <w:szCs w:val="28"/>
          <w:rtl w:val="true"/>
          <w:lang w:bidi="ar-SA"/>
        </w:rPr>
        <w:t>.</w:t>
      </w:r>
      <w:r>
        <w:rPr>
          <w:rStyle w:val="FootnoteAnchor"/>
          <w:rtl w:val="true"/>
        </w:rPr>
        <w:footnoteReference w:id="22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الشيخ المفسّر شهاب الدين السيويسي في تفسيره عند ذكر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وحسيناً؛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وَأَبْنَاءَكُمْ وَنِسَاءَنَا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وَنِسَاءَكُمْ 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النبي وعلياً زوج فاطمة رضي اللّه</w:t>
      </w:r>
    </w:p>
    <w:p>
      <w:pPr>
        <w:pStyle w:val="BookText"/>
        <w:rPr/>
      </w:pP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لنجتمع نحن وأنتم في موضع </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ويروي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المفسر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الدين الحسن بن محمّد بن الحسين النيسابوري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خرج وعليه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مرط من شعر أسود، وكان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احتضن الحسين، وأخذ بيد الحسن، وفاطمة تمشي خلفه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 و 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 فأمّنوا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أسقف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النصاري إنّي لأرى وجوهاً لو دعت اللّه أن يزيل جبالاً من مكانه لأزاله بها، فلا تباهلوا فتهلكوا ولا يبقى على وجه الأرض نصرانيّ إلى يوم القيامه </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قال الشيخ أحمد مصطفى المراغي في تفسيره الكبير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النبي اختار للمباهلة علياً و فاطمة وولديهما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بهم، وقال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 دعوت فأمّنوا أنتم </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كون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الرسول، هو أنَّ شؤون الولاية التي أعطاها اللّه لنبيّه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أعطاها أيضاً لعلي</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والعلم والقدرة مندرجان تحت أمر الولاية التي منحها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هنالك خصائص</w:t>
      </w:r>
    </w:p>
    <w:p>
      <w:pPr>
        <w:pStyle w:val="BookText"/>
        <w:rPr/>
      </w:pPr>
      <w:r>
        <w:rPr>
          <w:rFonts w:ascii="Amiri" w:hAnsi="Amiri" w:eastAsia="Amiri" w:cs="Amiri"/>
          <w:color w:val="111111"/>
          <w:sz w:val="28"/>
          <w:sz w:val="28"/>
          <w:szCs w:val="28"/>
          <w:rtl w:val="true"/>
          <w:lang w:bidi="ar-SA"/>
        </w:rPr>
        <w:t>للنبيّ يمتاز بها عن الإمام وعن سائر الأئمة مثل الوحي والنبوّة وما إلى ذلك، كما أنّ الإمام له خصائص يمتاز بها عن النبيّ ككونه زوج سيّدة نساء العالمين، إلّا أنّ ولايتهما واحدة، وهذا تفسير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أوّلنا وآخرنا في العلم سواء</w:t>
      </w:r>
      <w:r>
        <w:rPr>
          <w:rFonts w:eastAsia="Amiri" w:cs="Amiri" w:ascii="Amiri" w:hAnsi="Amiri"/>
          <w:color w:val="111111"/>
          <w:sz w:val="28"/>
          <w:szCs w:val="28"/>
          <w:rtl w:val="true"/>
          <w:lang w:bidi="ar-SA"/>
        </w:rPr>
        <w:t>»</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له كلّ ما ثبت للرسول من مقامات خطيرة وشؤون جليلة وكمالات سامية </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جالساً في المسجد وأصحابه حوله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 عليكم رجل من أهل الجنة يسأل عما 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علينا رجل شبيه برجال مصر فتقدم وسلّم على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سمعت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الحبل الذي أمرنا اللّه تعالى بالاعتصام به و أن لا نتفرق عنه؟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ثمّ رفع رأسه وأشار إلى علي بن أبي طالب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حبل اللّه الذي من تمسك به عصم في دنياه ولم يضلّ في 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الرجل إلى علي بن أبي طالب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واحتضنه من وراء ظهره و هو يقول اعتصمت بحبل اللّه و حبل رسوله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وخرج فقام رجل من الناس فقال يا رسول اللّه ألحقه و أسأله أن يستغفر لي فقال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تجده مرفقاً قال فلحقه الرجل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أن يستغفر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فهمت ما قال لي رسول اللّه وما قلت له؟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متمسكاً بذلك الحبل فغفر اللّه لك وإلّا فلا 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وتركه </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لعلّ المراد من كونه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اللّه تعالى أنّه الواسطة في وصول العلوم الإلهيّة والهدايات الربّانيّة ورحمته إلى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باب اللّه سبحانه ومن أراد أن يصل إلى علمه وهدايته ورحمته لا بدّ له من التوجّه إلى بابه علي بن أبي طالب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ويضاف إليه أنّ اللّه سبحانه يجري أُموره على يد حجّته وخليفته وهو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إِنَّنَا سَمِعْنَا مُنَادِياً يُنَادِي لِلْإِيمَانِ أَنْ آمِنُوا</w:t>
      </w:r>
    </w:p>
    <w:p>
      <w:pPr>
        <w:pStyle w:val="BookText"/>
        <w:rPr/>
      </w:pPr>
      <w:r>
        <w:rPr>
          <w:rFonts w:ascii="Amiri" w:hAnsi="Amiri" w:eastAsia="Amiri" w:cs="Amiri"/>
          <w:color w:val="111111"/>
          <w:sz w:val="28"/>
          <w:sz w:val="28"/>
          <w:szCs w:val="28"/>
          <w:rtl w:val="true"/>
          <w:lang w:bidi="ar-SA"/>
        </w:rPr>
        <w:t>بِرَبِّكُمْ فَآمَنَّا</w:t>
      </w:r>
      <w:r>
        <w:rPr>
          <w:rFonts w:eastAsia="Amiri" w:cs="Amiri" w:ascii="Amiri" w:hAnsi="Amiri"/>
          <w:color w:val="111111"/>
          <w:sz w:val="28"/>
          <w:szCs w:val="28"/>
          <w:rtl w:val="true"/>
          <w:lang w:bidi="ar-SA"/>
        </w:rPr>
        <w:t>) .</w:t>
      </w:r>
      <w:r>
        <w:rPr>
          <w:rStyle w:val="FootnoteAnchor"/>
          <w:rtl w:val="true"/>
        </w:rPr>
        <w:footnoteReference w:id="23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إِنَّنَا سَمِعْنَا مُنَادِياً يُنَادِي لِلْإِيمَانِ أَنْ</w:t>
      </w:r>
    </w:p>
    <w:p>
      <w:pPr>
        <w:pStyle w:val="BookText"/>
        <w:rPr/>
      </w:pPr>
      <w:r>
        <w:rPr>
          <w:rFonts w:ascii="Amiri" w:hAnsi="Amiri" w:eastAsia="Amiri" w:cs="Amiri"/>
          <w:color w:val="111111"/>
          <w:sz w:val="28"/>
          <w:sz w:val="28"/>
          <w:szCs w:val="28"/>
          <w:rtl w:val="true"/>
          <w:lang w:bidi="ar-SA"/>
        </w:rPr>
        <w:t>آمِنُوا بِرَبِّكُمْ فَآمَنَّا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نودي من السماء أن آمن بالرسول وآمن به </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أنّهما صلوات اللّه عليهما وآلهما سبب لهداية الخلق وكمالهم يكونان الوالدين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أيضاً أن يكون المراد من كونهما أبوي الخلق هو أنّ اللّه تعالى خلق كلّ شيء من أجلهم وبسببهم فهم واسطة الخلق وبيمنهم خلقوا ورزقوا، واللّه تعالى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بُرْهَانٌ مِن رَبِّكُمْ وَأَنْزَلْنَا إِلَيْكُمْ</w:t>
      </w:r>
    </w:p>
    <w:p>
      <w:pPr>
        <w:pStyle w:val="BookText"/>
        <w:rPr/>
      </w:pPr>
      <w:r>
        <w:rPr>
          <w:rFonts w:ascii="Amiri" w:hAnsi="Amiri" w:eastAsia="Amiri" w:cs="Amiri"/>
          <w:color w:val="111111"/>
          <w:sz w:val="28"/>
          <w:sz w:val="28"/>
          <w:szCs w:val="28"/>
          <w:rtl w:val="true"/>
          <w:lang w:bidi="ar-SA"/>
        </w:rPr>
        <w:t>نُوراً مُبِيناً</w:t>
      </w:r>
      <w:r>
        <w:rPr>
          <w:rFonts w:eastAsia="Amiri" w:cs="Amiri" w:ascii="Amiri" w:hAnsi="Amiri"/>
          <w:color w:val="111111"/>
          <w:sz w:val="28"/>
          <w:szCs w:val="28"/>
          <w:rtl w:val="true"/>
          <w:lang w:bidi="ar-SA"/>
        </w:rPr>
        <w:t>) .</w:t>
      </w:r>
      <w:r>
        <w:rPr>
          <w:rStyle w:val="FootnoteAnchor"/>
          <w:rtl w:val="true"/>
        </w:rPr>
        <w:footnoteReference w:id="24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على محمّد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أَيُّهَا النَّاسُ قَدْ جَاءَكُم بُرْهَانٌ مِن رَبِّكُمْ وَأَنْزَلْنَا إِلَيْكُمْ نُوراً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بن أبي طالب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والبرهان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آمَنُوا بِاللّه‌ِ وَاعْتَصَمُوا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 بن أبي طالب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عن عبد اللّه بن سليمان قال قلت لأبي 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بُرْهَانٌ مِن رَبِّكُمْ وَأَنْزَلْنَا إِلَيْكُمْ نُوراً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محمّد عليه وآله السلام والنّور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صِرَاطاً مُسْتَقِيماً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الظاهر أنّ الخبر الأوّل ناظر إلى الخبر الثاني فالمراد من كونه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مبيناً هو أنّه حامل للنور المبين المنزل من قبل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منه بقرينة إنزاله من السماء هو القرآن بما فيه من نور وعلم وهداية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كونه نوراً مبيناً فلما نرى من انحدار سيل المعارف عنه بأبي هو وأُمّي فإنّه الإمام الذي كان حاملاً لعلم القرآن والذي انطوى فيه علم كلّ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أبي جعفر الثاني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عليهم لعليّ صلوات اللّه عليه في الخلافة في عشرة مواطن ثمّ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عقدت عليكم لأميرالمؤمنين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جعفر الصادق عن أبيه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دون الناس </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المذكور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دعا الناس إلى عليّ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بما كانت تحت الشجرة من شوك فقمّ، وذلك يوم الخميس، ثمّ دعا الناس إلى عليّ فأخذ بضبعه ثمّ رفعه حتّى نظر الناس إلى بياض</w:t>
      </w:r>
    </w:p>
    <w:p>
      <w:pPr>
        <w:pStyle w:val="BookText"/>
        <w:rPr/>
      </w:pPr>
      <w:r>
        <w:rPr>
          <w:rFonts w:ascii="Amiri" w:hAnsi="Amiri" w:eastAsia="Amiri" w:cs="Amiri"/>
          <w:color w:val="111111"/>
          <w:sz w:val="28"/>
          <w:sz w:val="28"/>
          <w:szCs w:val="28"/>
          <w:rtl w:val="true"/>
          <w:lang w:bidi="ar-SA"/>
        </w:rPr>
        <w:t>ابطيهما، ثمّ لم يتفرّقا حتى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إكمال الدين وإتمام النعمة ورضا الربّ برسالتي والولاية لعليّ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وانصر من نصره واخذل من خذله </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لعلّ المراد من إكمال الدين بولاية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الدين يكتمل بتعاليمه وهداياته فإنّ الرسول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على التنزيل ولكنّه لم تسنح له الفرصة لتعليم تأويل القرآن وباطنه لعامّة الناس إلّا أنّه علّم ذلك الإمام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وأودعه علمه وحكمته فصار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سفط علم الرسول وعيبة نوره وبرهانه فأدّى ما كان عليه من بيان تأويل القرآن وقاتل عليه وملأ العالم بنوره و برهانه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عون بن عبيداللّه عن أبيه عن جده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وهو نائم وحيّة في جانب البيت فكرهت أن أقتلها</w:t>
      </w:r>
    </w:p>
    <w:p>
      <w:pPr>
        <w:pStyle w:val="BookText"/>
        <w:rPr/>
      </w:pPr>
      <w:r>
        <w:rPr>
          <w:rFonts w:ascii="Amiri" w:hAnsi="Amiri" w:eastAsia="Amiri" w:cs="Amiri"/>
          <w:color w:val="111111"/>
          <w:sz w:val="28"/>
          <w:sz w:val="28"/>
          <w:szCs w:val="28"/>
          <w:rtl w:val="true"/>
          <w:lang w:bidi="ar-SA"/>
        </w:rPr>
        <w:t>فأوقظ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يوحى إليه فاضطجعت بينه وبين الحية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منها سوء كان إليّ دونه، فمكثت هنيئة فاستيقظ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على آخر الآية،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أتمّ لعليّ نعمته وهنيئاً له بفضل اللّه الذي آتاه،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بخبر الحيّة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اقتلها،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أبارافع كيف أنت وقوم يقاتلون عليّاً وهو على الحق وهم على الباطل جهادهم حقّ للّه عزّ اسمه، فمن لم يستطع فبقلبه وليس من ورائه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لي إن أدركتهم أن يقويني على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نبيّ أميناً وإنّ أميني أبورافع</w:t>
      </w:r>
      <w:r>
        <w:rPr>
          <w:rFonts w:eastAsia="Amiri" w:cs="Amiri" w:ascii="Amiri" w:hAnsi="Amiri"/>
          <w:color w:val="111111"/>
          <w:sz w:val="28"/>
          <w:szCs w:val="28"/>
          <w:rtl w:val="true"/>
          <w:lang w:bidi="ar-SA"/>
        </w:rPr>
        <w:t>...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أخرج الشيخ شهاب الدين السيويسي في تفسيره عند ذكر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المفروضه أو الصدقه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يفعلون الخيرات في حال ركوعهم، لأنّ عليّاً تصدّق بخاتمه وهو في الصلاة فنزلت الآية في شأنه </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المفسّر الهنديّ في تفسيره المخلوط المهمل الكلمات بلا</w:t>
      </w:r>
    </w:p>
    <w:p>
      <w:pPr>
        <w:pStyle w:val="BookText"/>
        <w:rPr/>
      </w:pPr>
      <w:r>
        <w:rPr>
          <w:rFonts w:ascii="Amiri" w:hAnsi="Amiri" w:eastAsia="Amiri" w:cs="Amiri"/>
          <w:color w:val="111111"/>
          <w:sz w:val="28"/>
          <w:sz w:val="28"/>
          <w:szCs w:val="28"/>
          <w:rtl w:val="true"/>
          <w:lang w:bidi="ar-SA"/>
        </w:rPr>
        <w:t>نقطة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موردها أسد اللّه الكرار حال ما سأله صعلوك واعطاه وطرح له ما معه وهو راكع مصل </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وقال السيوطي في حاشية مخلوطه على تفسير البيضاوي، عند تفسير هذه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عليٍّ حين سأله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مردويه عن ابن عباس وعمار بن ياسر و ابن أبي حاتم عن سلمه بن سهل، والثلعبي عن أبي ذر، والحاكم علوم الحديث عن عليّ </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وأخرج الموفق بن أحمد الخوارزمي في مناقبه بسنده المفصل عن محمّد بن السايب عن أبي صالح عن ابن عباس حديث نزول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علي بن أبي طالب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فكبّر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 .</w:t>
      </w:r>
      <w:r>
        <w:rPr>
          <w:rStyle w:val="FootnoteAnchor"/>
          <w:rtl w:val="true"/>
        </w:rPr>
        <w:footnoteReference w:id="25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رهطاً من اليهود أسلموا منهم عبد اللّه بن سلام</w:t>
      </w:r>
    </w:p>
    <w:p>
      <w:pPr>
        <w:pStyle w:val="BookText"/>
        <w:rPr/>
      </w:pPr>
      <w:r>
        <w:rPr>
          <w:rFonts w:ascii="Amiri" w:hAnsi="Amiri" w:eastAsia="Amiri" w:cs="Amiri"/>
          <w:color w:val="111111"/>
          <w:sz w:val="28"/>
          <w:sz w:val="28"/>
          <w:szCs w:val="28"/>
          <w:rtl w:val="true"/>
          <w:lang w:bidi="ar-SA"/>
        </w:rPr>
        <w:t>وأسد وثعلبة وابن يامين وابن صوريا فأتوا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موسى أوصى إلى يوشع بن نون فمن وصيّك يا رسول اللّه ومن وليّنا بعدك؟</w:t>
      </w:r>
    </w:p>
    <w:p>
      <w:pPr>
        <w:pStyle w:val="BookText"/>
        <w:rPr/>
      </w:pP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فقاموا فأتوا المسجد فإذا سائل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سائل أما أعطاك أحد شيئاً؟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الخاتم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أعطانيه ذلك الرّجل الذي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أعطاك؟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راكعاً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فكبّر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 أهل المسجد فقال النبيّ</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عليّ بن أبي طالب وليّكم بعدي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باللّه ربّاً وبالإسلام ديناً وبمحمّد نبيّاً وبعليّ بن أبي طالب وليّاً، فأنزل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وآية الزكاة دون ملاحضة القرائن، فمن الواضح أنّ</w:t>
      </w:r>
    </w:p>
    <w:p>
      <w:pPr>
        <w:pStyle w:val="BookText"/>
        <w:rPr/>
      </w:pPr>
      <w:r>
        <w:rPr>
          <w:rFonts w:ascii="Amiri" w:hAnsi="Amiri" w:eastAsia="Amiri" w:cs="Amiri"/>
          <w:color w:val="111111"/>
          <w:sz w:val="28"/>
          <w:sz w:val="28"/>
          <w:szCs w:val="28"/>
          <w:rtl w:val="true"/>
          <w:lang w:bidi="ar-SA"/>
        </w:rPr>
        <w:t>الإنفاق حال الركوع ليس أمراً معهوداً، لا في الصدر الأوّل من الإسلام ولا في هذا اليوم فإنّ الصلاة لا ربط لها به، وإعطاء الزكاة في حال الركوع لا يكون إلّا في قضيّة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لا يجوز تعميم الآية على جميع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يجب الرجوع إلى الأخبار والقرائن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الأخبار عن الفريقين تدلّ بصراحة على أنّ أميرالمؤمنين عليّاً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السبب الذي نزلت من أجله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جهة و من جهة أُخرى نجد أنّ الآية تثبت الولاية للّه تعالى ولرسوله وللذين آمنوا، فولاية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عينها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فكما أنّ اللّه تعالى أولى بالمؤمنين من أنفسهم فكذلك هي ولاية النبيِّ والإمام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الفرق أنّ ولايته عزّوجلّ على الخلائق بما هو خالقهم وبما هم مخلوقون له ومقهورون لإرادته، ولكن ولاية الرسول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 وآلهما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ولاية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ولاية اللّه ذاتيّة حيث إنّه الخالق القاهر الرازق المولى ولكن ولايتهما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لكونهما خليفتاه ووليّاه فهي ولاية باللّه ومن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w:t>
      </w:r>
    </w:p>
    <w:p>
      <w:pPr>
        <w:pStyle w:val="BookText"/>
        <w:rPr/>
      </w:pPr>
      <w:r>
        <w:rPr>
          <w:rFonts w:ascii="Amiri" w:hAnsi="Amiri" w:eastAsia="Amiri" w:cs="Amiri"/>
          <w:color w:val="111111"/>
          <w:sz w:val="28"/>
          <w:sz w:val="28"/>
          <w:szCs w:val="28"/>
          <w:rtl w:val="true"/>
          <w:lang w:bidi="ar-SA"/>
        </w:rPr>
        <w:t>فَمَا بَلَّغْتَ رِسَالَتَهُ وَاللّه‌ُ يَعْصِمُكَ مِنَ النَّاسِ</w:t>
      </w:r>
      <w:r>
        <w:rPr>
          <w:rFonts w:eastAsia="Amiri" w:cs="Amiri" w:ascii="Amiri" w:hAnsi="Amiri"/>
          <w:color w:val="111111"/>
          <w:sz w:val="28"/>
          <w:szCs w:val="28"/>
          <w:rtl w:val="true"/>
          <w:lang w:bidi="ar-SA"/>
        </w:rPr>
        <w:t>)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روى الحافظ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اسحاق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وروى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أبي أوفي،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غدير خم وتلا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يديه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بياض ابطيه ثم 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كنت مولاه فعلي مولاه، اللّهمّ وال من والاه، و عاد من عاداه، ثمّ 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أنَّ رجلاً من همدان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معاويه فسمع عمروا يقع في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 أشياخنا سمعوا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فحقّ ذلك أم باطل؟</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وأنا أزيدك أنّه ليس لأحد من صحابة رسول اللّه مناقب مثل مناقب عليٍّ، ففزع الفتى؛ الخبر </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وروى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محمّد بن الحسن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نزلت في فضل عليّ بن أبي طالب كرّم اللّه وجهه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هنيئاً لك يا ابن أبي طالب أصبحت مولاي، ومولى كلّ مؤمن ومومنة </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هذه الآية المباركة تدلّ بوضوح على محوريّة أمر الإمامة المتمثلة في الإمام وأنّ محلّها من الإسلام محلّ القطب من الرحى، حيث نزلت بلسان الأُلوهيّة لبيان عظم الأمر وكبر شأنه إلى درجة يقول اللّه لحبيبه أنّ أمر الرسالة مرتهن بتبليغ ولاية علي</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فإذا لم تكن الإمامة فلا رسالة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بَلَّغْتَ رِسَالَتَهُ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لَسْتُمْ عَلَى شَيْءٍ حَتَّى تُقِيمُوا التَّوْرَاةَ وَالإِنْجِيلَ وَمَا أُنْزِلَ إِلَيْكُمْ مِن رَبِّكُمْ وَلَيَزِيدَنَّ كَثِيراً مِنْهُم مَا أُنْزِلَ إِلَيْكَ مِن</w:t>
      </w:r>
    </w:p>
    <w:p>
      <w:pPr>
        <w:pStyle w:val="BookText"/>
        <w:rPr/>
      </w:pPr>
      <w:r>
        <w:rPr>
          <w:rFonts w:ascii="Amiri" w:hAnsi="Amiri" w:eastAsia="Amiri" w:cs="Amiri"/>
          <w:color w:val="111111"/>
          <w:sz w:val="28"/>
          <w:sz w:val="28"/>
          <w:szCs w:val="28"/>
          <w:rtl w:val="true"/>
          <w:lang w:bidi="ar-SA"/>
        </w:rPr>
        <w:t>رَبِّكَ طُغْيَاناً وَكُفْراً</w:t>
      </w:r>
      <w:r>
        <w:rPr>
          <w:rFonts w:eastAsia="Amiri" w:cs="Amiri" w:ascii="Amiri" w:hAnsi="Amiri"/>
          <w:color w:val="111111"/>
          <w:sz w:val="28"/>
          <w:szCs w:val="28"/>
          <w:rtl w:val="true"/>
          <w:lang w:bidi="ar-SA"/>
        </w:rPr>
        <w:t>)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لَسْتُمْ عَلَى شَيْءٍ حَتَّى تُقِيمُوا التَّوْرَاةَ وَالإِنْجِيلَ وَمَا أُنْزِلَ إِلَيْكُمْ مِن رَبِّكُمْ وَلَيَزِيدَنَّ كَثِيرا مِنْهُم مَا أُنْزِلَ إِلَيْكَ مِن رَبِّكَ طُغْيَاناً وَكُفْراً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ولاية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أَوَمَن كَانَ مَيْتاً فَأَحْيَيْنَاهُ وَجَعَلْنَا لَهُ نُوراً يَمْشِي</w:t>
      </w:r>
    </w:p>
    <w:p>
      <w:pPr>
        <w:pStyle w:val="BookText"/>
        <w:rPr/>
      </w:pPr>
      <w:r>
        <w:rPr>
          <w:rFonts w:ascii="Amiri" w:hAnsi="Amiri" w:eastAsia="Amiri" w:cs="Amiri"/>
          <w:color w:val="111111"/>
          <w:sz w:val="28"/>
          <w:sz w:val="28"/>
          <w:szCs w:val="28"/>
          <w:rtl w:val="true"/>
          <w:lang w:bidi="ar-SA"/>
        </w:rPr>
        <w:t>بِهِ فِي النَّاسِ</w:t>
      </w:r>
      <w:r>
        <w:rPr>
          <w:rFonts w:eastAsia="Amiri" w:cs="Amiri" w:ascii="Amiri" w:hAnsi="Amiri"/>
          <w:color w:val="111111"/>
          <w:sz w:val="28"/>
          <w:szCs w:val="28"/>
          <w:rtl w:val="true"/>
          <w:lang w:bidi="ar-SA"/>
        </w:rPr>
        <w:t>)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أَوَمَن كَانَ مَيْتاً فَأَحْيَيْنَاهُ وَجَعَلْنَا لَهُ نُوراً يَمْشِي بِهِ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الذي لا يعرف هذا الشأن يعني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لَهُ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يأتمّ به يعني عليّ بن أبي طالب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 مَثَلُهُ فِي الظُّلُمَاتِ لَيْسَ بِخَارِجٍ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هكذا هذا الخلق الذي لا يعرفون شيئاً </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حِطَّةٌ وَادْخُلُوا الْبَابَ سُجَّداً نَغْفِرْ لَكُمْ</w:t>
      </w:r>
    </w:p>
    <w:p>
      <w:pPr>
        <w:pStyle w:val="BookText"/>
        <w:rPr/>
      </w:pPr>
      <w:r>
        <w:rPr>
          <w:rFonts w:ascii="Amiri" w:hAnsi="Amiri" w:eastAsia="Amiri" w:cs="Amiri"/>
          <w:color w:val="111111"/>
          <w:sz w:val="28"/>
          <w:sz w:val="28"/>
          <w:szCs w:val="28"/>
          <w:rtl w:val="true"/>
          <w:lang w:bidi="ar-SA"/>
        </w:rPr>
        <w:t>خَطِيئَاتِكُمْ سَنَزِيدُ الْمُحْسِنِينَ</w:t>
      </w:r>
      <w:r>
        <w:rPr>
          <w:rFonts w:eastAsia="Amiri" w:cs="Amiri" w:ascii="Amiri" w:hAnsi="Amiri"/>
          <w:color w:val="111111"/>
          <w:sz w:val="28"/>
          <w:szCs w:val="28"/>
          <w:rtl w:val="true"/>
          <w:lang w:bidi="ar-SA"/>
        </w:rPr>
        <w:t>)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روى الحافظ الهيثمي في كتابه مجمع الزوائد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مثل أهل بيتي فيكم مثل باب حطه في بني إسرائيل من دخله غفر له </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وفي كنز العمال أخرج المتقي الهندي عن أبي سعيد الخدري عن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 باب حطّة، من دخل منه كان مؤمناً و من خرج منه كان كافراً</w:t>
      </w:r>
      <w:r>
        <w:rPr>
          <w:rFonts w:eastAsia="Amiri" w:cs="Amiri" w:ascii="Amiri" w:hAnsi="Amiri"/>
          <w:color w:val="111111"/>
          <w:sz w:val="28"/>
          <w:szCs w:val="28"/>
          <w:rtl w:val="true"/>
          <w:lang w:bidi="ar-SA"/>
        </w:rPr>
        <w:t>» .</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يُرِيدُوا أَن يَخْدَعُوكَ فَإِنَّ حَسْبَكَ اللّه‌ُ هُوَ الَّذِي أَيَّدَكَ بِنَصْرِهِ وَبِالْمُؤْمِنِينَ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العلامة الهندي عبيداللّه بسمل في كتابه الكبير في فضائل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نعيم والسمعاني والسيوطي بأسانيدهم عن أبي هريرة 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أَيَّدَكَ بِنَصْرِهِ وَبِالْمُؤْمِنِينَ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العرش أنا اللّه لا إله إلّا أنا وحدي لا</w:t>
      </w:r>
    </w:p>
    <w:p>
      <w:pPr>
        <w:pStyle w:val="BookText"/>
        <w:rPr/>
      </w:pPr>
      <w:r>
        <w:rPr>
          <w:rFonts w:ascii="Amiri" w:hAnsi="Amiri" w:eastAsia="Amiri" w:cs="Amiri"/>
          <w:color w:val="111111"/>
          <w:sz w:val="28"/>
          <w:sz w:val="28"/>
          <w:szCs w:val="28"/>
          <w:rtl w:val="true"/>
          <w:lang w:bidi="ar-SA"/>
        </w:rPr>
        <w:t xml:space="preserve">شريك لي، ومحمّد عبدي و رسولي أيّدته بعليِّ بن أبي طالب </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حَسْبُكَ اللّهُ وَمَنِ اتَّبَعَكَ مِنَ الْمُؤْمِنِينَ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جعفر بن محمّد عن أبيه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حَسْبُكَ اللّه‌ُ وَمَنِ اتَّبَعَكَ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وممّا أخرجه العز المحدّث الحنبليّ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حَسْبُكَ اللّه‌ُ وَمَنِ اتَّبَعَكَ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وهو رأس المؤمنين </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مِن بَعْدُ وَهَاجَرُوا وَجَاهَدُوا مَعَكُمْ فَأُولئِكَ مِنكُمْ وأُولُوا الأَرْحَامِ بَعْضُهُمْ أَوْلَى بِبَعْضٍ فِي كِتَابِ اللّهِ إِنَّ اللّهَ بِكُلِّ شَيْءٍ عَلِيمٌ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الحافظ سليمان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الحافظ أبي بكر بن مردويه في كتاب المناقل أنّه 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w:t>
      </w:r>
    </w:p>
    <w:p>
      <w:pPr>
        <w:pStyle w:val="BookText"/>
        <w:rPr/>
      </w:pPr>
      <w:r>
        <w:rPr>
          <w:rFonts w:ascii="Amiri" w:hAnsi="Amiri" w:eastAsia="Amiri" w:cs="Amiri"/>
          <w:color w:val="111111"/>
          <w:sz w:val="28"/>
          <w:sz w:val="28"/>
          <w:szCs w:val="28"/>
          <w:rtl w:val="true"/>
          <w:lang w:bidi="ar-SA"/>
        </w:rPr>
        <w:t>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والمهاجرين، انّه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عليٌّ، لأنّه كان مؤمناً مهاجراً ذا رحم </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النبيّ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فيمن نزلت هذه الآية؟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رسول اللّه ما ندري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دجانة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كلّنا من الصادقين قد آمنّا بك وصدقناك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أبا دجانة هذه نزلت في ابن عمي أميرالمؤمنين عليّ بن أبي طالب خاصّة دون الناس و هو من الصادقين </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بن أبي طالب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26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ولعمري هذه فضيلة ما أعظمها للإمام حيث قال تعالى في عبارة</w:t>
      </w:r>
    </w:p>
    <w:p>
      <w:pPr>
        <w:pStyle w:val="BookText"/>
        <w:rPr/>
      </w:pPr>
      <w:r>
        <w:rPr>
          <w:rFonts w:ascii="Amiri" w:hAnsi="Amiri" w:eastAsia="Amiri" w:cs="Amiri"/>
          <w:color w:val="111111"/>
          <w:sz w:val="28"/>
          <w:sz w:val="28"/>
          <w:szCs w:val="28"/>
          <w:rtl w:val="true"/>
          <w:lang w:bidi="ar-SA"/>
        </w:rPr>
        <w:t>وجيزة في ألفاظها وغزيرة في معانيها ومضامينها أن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الصادق في شؤونه جميعاً،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يستقي معناه من متعلّقه، فتارة صدق العين وأخرى صدق اللسان وثالثة صدق سائر الجوارح، ثمّ صدق الجوانح، ولو وردت بإطلاقها فتفيدها جميعاً ـ سيّما مع القرائن المنفصلة ـ، فهو الصادق في كل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سبق يتّضح أنّ الآية تدل على العصمة أيضاً لأنّ مرتكب الذنوب كاذب مع نفسه، كاذب مع ربّه كاذب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انقياد الناس تحت لواءه لَدليل على إمامته وقدوته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الأعمال، لأنّ وجوب الكون معه يعني كونه الحقّ الذي يجب أن تقاس به الأمور كي تتبيّن وتتجلّى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روى الحافظ الحاكم الحسكاني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العباد عباداً يغبطهم الأنبياء، تحابوا بروح اللّه على غير مال ولا عرض من الدنيا، وجوههم نور، لا يخافون إذا خاف الناس، ولا يحزنون إذا حزنوا، أتدرون من هم؟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ابي طالب، وحمزة بن عبدالمطلب، وجعفر، وعقيل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 .</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من قريش إلا وقد أنزلت فيه آية أو آيتان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أنزل فيك يا أميرالمؤمنين؟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الآية التي في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بينة من ربّه و أنا الشاهد </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هذا الخبر الشريف على نزول آية أو آيتان في كلّ من قريش ولكن لا يدلّ على كون الآيات النازلة تمدح قريش بل قد تنزل آية تذمّهم بما فعلوا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المفسر الكواشي موفق الدين احمد بن يوسف الموصلي في</w:t>
      </w:r>
    </w:p>
    <w:p>
      <w:pPr>
        <w:pStyle w:val="BookText"/>
        <w:rPr/>
      </w:pPr>
      <w:r>
        <w:rPr>
          <w:rFonts w:ascii="Amiri" w:hAnsi="Amiri" w:eastAsia="Amiri" w:cs="Amiri"/>
          <w:color w:val="111111"/>
          <w:sz w:val="28"/>
          <w:sz w:val="28"/>
          <w:szCs w:val="28"/>
          <w:rtl w:val="true"/>
          <w:lang w:bidi="ar-SA"/>
        </w:rPr>
        <w:t>تفسيره المخطوط في سورة الرعد ذكر هذه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المنذر محمّد والهادي عليّ احتجاجاً بقوله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لئن يهدي اللّه بك رجلاً واحداً خير لك من أن يكون لك حمر النعيم </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عن عبداللّه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أباجعفر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المنذر و بعليٍّ</w:t>
      </w:r>
    </w:p>
    <w:p>
      <w:pPr>
        <w:pStyle w:val="BookText"/>
        <w:rPr/>
      </w:pPr>
      <w:r>
        <w:rPr>
          <w:rFonts w:ascii="Amiri" w:hAnsi="Amiri" w:eastAsia="Amiri" w:cs="Amiri"/>
          <w:color w:val="111111"/>
          <w:sz w:val="28"/>
          <w:sz w:val="28"/>
          <w:szCs w:val="28"/>
          <w:rtl w:val="true"/>
          <w:lang w:bidi="ar-SA"/>
        </w:rPr>
        <w:t xml:space="preserve">يهتدي المهتدون </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عن نجم قال سمعت أباجعفر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والهادي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من القرآن آية إلّا وقد علمت أين نزلت وفيمن نزلت وفي أيّ شيء نزلت وفي سهل نزلت أم في جبل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 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أنّكم سألتموني ما أخبرتكم نزلت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المنذر و أنا الهادي إلى ما جاء به </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w:t>
      </w:r>
    </w:p>
    <w:p>
      <w:pPr>
        <w:pStyle w:val="BookText"/>
        <w:rPr/>
      </w:pP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روى العلّامة البحرانيّ، عن أبي نعيم الاصفهانيّ باسناده عن ابن الحنفية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منسوبة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جلّ ثناؤه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عِنْدَهُ عِلْمٌ مِّنَ الْكِتَابِ</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وصيّ أخي سليمان بن داود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أخي عليُّ بن أبي طالب </w:t>
      </w:r>
      <w:r>
        <w:rPr>
          <w:rFonts w:eastAsia="Amiri" w:cs="Amiri" w:ascii="Amiri" w:hAnsi="Amiri"/>
          <w:color w:val="111111"/>
          <w:sz w:val="28"/>
          <w:szCs w:val="28"/>
          <w:rtl w:val="true"/>
          <w:lang w:bidi="ar-SA"/>
        </w:rPr>
        <w:t>.</w:t>
      </w:r>
      <w:r>
        <w:rPr>
          <w:rStyle w:val="FootnoteAnchor"/>
          <w:rtl w:val="true"/>
        </w:rPr>
        <w:footnoteReference w:id="27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الذي عنده علم من الكتاب أعلم أم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عنده علم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بقدر ما يأخذ بعوضة بجناحها من ماء البحر </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قال أبوعبداللّه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في أولي العزم وصاحبكم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يقدمون على أولي العزم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قال لموسى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وَكَتَبْنَا لَهُ فِي الأَلْوَاحِ مِنْ كُلِّ شَيْءٍ مَوْعِظَةً</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ولم يقل كل شيء موعظة، وقال لعيسى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وَلِأُبَيِّنَ لَكُم بَعْضَ الَّذِي تَخْتَلِفُونَ فِيهِ</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ولم يقل كل شيء، وقال لصاحبكم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رَطْبٍ وَلاَ يَابِسٍ إِلَّا فِي كِتَابٍ مُبِينٍ</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xml:space="preserve">وعلم هذا الكتاب عنده </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هَذا صِرَاطٌ عَلَيّ مُسْتَقِيمٌ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الحاكم الحسكاني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ابوبكر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w:t>
      </w:r>
    </w:p>
    <w:p>
      <w:pPr>
        <w:pStyle w:val="BookText"/>
        <w:rPr/>
      </w:pP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 بن المستنير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ـ يعني الباقر ـ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إنّي اكره أن اشقّ عليك فإن أذنت لي أن أسالك؟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أسالك عن القرآن؟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هَذا صِرَاطٌ عَلَيّ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عليّ بن أبي طالب؟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عليّ بن أبي طالب </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إِلَّا رِجَالاً نُوحِي إِلَيْهِمْ فَسْأَلُوا أَهْلَ الذِّكْرِ إِن كُنتُم لاَ تَعْلَمُونَ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ابن جرير الطبري في تفسيره الكبير بسنده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الذكر </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عن جابر الجعفي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الذكر </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يحتمل أن يكون المراد من الذكر القرآن فيكون المعنى فاسألوا أهل القرآن الذين حملوا علمه و أحكموا آياته و عملوا بما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اللَّهُ مَثَلاً رَجُلَيْنِ أَحَدُهُمَا أَبْكَمُ لاَ يَقْدِرُ عَلَى شَيْءٍ وَهُوَ كَلٌّ عَلَى مَوْلاَهُ أَيْنَما يُوَجِّهْهُ لاَ يَأْتِ بِخَيرٍ هَلْ يَسْتَوِي هُوَ وَمَن يَأْمُرُ بِالْعَدْلِ وَهُوَ عَلَى صِرَاطٍ مُّسْتَقِيمٍ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ابن مردويه، عن عطاء،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يأمر بالعدل، وهو على صراط مستقيم </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يَدْعُونَ يَبْتَغُونَ إِلَى رَبِّهِمُ الْوَسِيلَةَ أَيُّهُمْ أَقْرَبُ وَيَرْجُونَ رَحْمَتَهُ وَيَخَافُونَ عَذَابَهُ إِنَّ عَذَابَ رَبِّكَ كَانَ مَحْذُوراً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الحافظ الحاكم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عكرمة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يَدْعُونَ يَبْتَغُونَ إِلَى رَبِّهِمُ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النبيّ، وعليّ وفاطمة والحسن والحسين </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لَهُمْ لِسَانَ صِدْقٍ عَلِيّاً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الحافظ الحاكم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عبدالرحمن بن عليّ بن محمّد بن موسى البزاز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عرج بي إلى السماء حملني جبرئيل على جناحه الأيمن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استخلفته على أهل الارض؟</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أهلها لها أهلاً، عليّ بن أبي طالب أخي ووصيّي وصهري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أتحبّه؟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العالمين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ومر أُمّتك بحبّه فانّي أنا العليّ الأعلى اشتققت له من أسمائي إسماً فسمّيته عليّاً فهبط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يقرأ عليك السلام ويقول لك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لَهُمْ مِن رَّحْمَتِنَا وَجَعَلْنَا لَهُمْ لِسَانَ صِدْقٍ عَلِيّاً</w:t>
      </w:r>
      <w:r>
        <w:rPr>
          <w:rFonts w:eastAsia="Amiri" w:cs="Amiri" w:ascii="Amiri" w:hAnsi="Amiri"/>
          <w:color w:val="111111"/>
          <w:sz w:val="28"/>
          <w:szCs w:val="28"/>
          <w:rtl w:val="true"/>
          <w:lang w:bidi="ar-SA"/>
        </w:rPr>
        <w:t>)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طالبوني باسم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اللّه عزوجل فقلت لهم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لَهُمْ لِسَانَ صِدْقٍ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هو هكذا، قال مؤلفه ومعنى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لهم ولداً ذا لسان أي قول صدق وكلّ ذي قول صدق فهو صادق، والصادق معصوم وهو عليُّ بن أبي طالب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لَهُمْ لِسَانَ صِدْقٍ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 فِي أَمْرِي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الحافظ الخطيب ابن المغازلي في مناقبه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عليٍّ فصلى أربع ركعات ثمّ رفع يده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سألك موسى بن عمران وأنا محمّد أسألك أن تشرح لي صدري وتيسّر لي أمري وتحلّل عقده من لساني يفقهوا قولي واجعل لي وزيراً من أهلي عليّاً اشدد به أزري وأشركه في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قد أُوتيت ما 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يدك إلى السماء وادع ربّك واسأله يعطك، فرفع يده إلى السماء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عندك عهداً واجعل لي عندك 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على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سَيَجْعَلُ لَهُمُ</w:t>
      </w:r>
    </w:p>
    <w:p>
      <w:pPr>
        <w:pStyle w:val="BookText"/>
        <w:rPr/>
      </w:pPr>
      <w:r>
        <w:rPr>
          <w:rFonts w:ascii="Amiri" w:hAnsi="Amiri" w:eastAsia="Amiri" w:cs="Amiri"/>
          <w:color w:val="111111"/>
          <w:sz w:val="28"/>
          <w:sz w:val="28"/>
          <w:szCs w:val="28"/>
          <w:rtl w:val="true"/>
          <w:lang w:bidi="ar-SA"/>
        </w:rPr>
        <w:t>الرَّحْمنُ 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فتلاها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أصحابه فعجبوا من ذلك عجباً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تعجبون؟ إنّ القرآن أربعة أرباع، فربع فينا أهل البيت خاصة وربع حلال وحرام وربع فرائض وأحكام واللّه أنزل في عليٍّ كرائم القرآن </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الثامنة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ثابت البناني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اهتدى إلى ولاية عليٍّ وأهل بيته </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بإسناده إلى عون بن أبي جحيفة عن أبيه عن عليّ بن أبي طالب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ولايتنا </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ويؤيّد هذا التفسير ما يظهر من الآية المباركة من أنّه ليس الإستغفار والتوبة والعمل الصالح كافٍ في قبول التوبة مع أنّ المرتكز في الأذهان كفاية ذلك، بل يجب أيضاً الإهتداء إلى ولاية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شرط أساسي في ذلك فلحن الآية يشير إلى أنّ في الإهتداء حكمة بالغة، ثمّ جاء الحديث وفسّر معناها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فَسْأَلُوا أَهْلَ الذِّكْرِ إِن كُنتُمْ لاَ تَعْلَمُونَ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روى أحمد بن محمّد النيسابوري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التفسير الكبير في تفسيره 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فَسْأَلُوا أَهْلَ الذِّكْرِ إِن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الذكر </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وَلاَ بَيْعٌ عَن ذِكْرِ اللَّهِ وَإِقَامِ</w:t>
      </w:r>
    </w:p>
    <w:p>
      <w:pPr>
        <w:pStyle w:val="BookText"/>
        <w:rPr/>
      </w:pPr>
      <w:r>
        <w:rPr>
          <w:rFonts w:ascii="Amiri" w:hAnsi="Amiri" w:eastAsia="Amiri" w:cs="Amiri"/>
          <w:color w:val="111111"/>
          <w:sz w:val="28"/>
          <w:sz w:val="28"/>
          <w:szCs w:val="28"/>
          <w:rtl w:val="true"/>
          <w:lang w:bidi="ar-SA"/>
        </w:rPr>
        <w:t>الصَّلاَةِ وَإِيتَاءِ الزَكَاةِ يَخَافُونَ يَوْماً تَتَقَلَّبُ فِيهِ الْقُلُوبُ وَالأَبْصَارُ</w:t>
      </w:r>
      <w:r>
        <w:rPr>
          <w:rFonts w:eastAsia="Amiri" w:cs="Amiri" w:ascii="Amiri" w:hAnsi="Amiri"/>
          <w:color w:val="111111"/>
          <w:sz w:val="28"/>
          <w:szCs w:val="28"/>
          <w:rtl w:val="true"/>
          <w:lang w:bidi="ar-SA"/>
        </w:rPr>
        <w:t>)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روى الحافظ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أبوالحسن الصيدلاني وأبوالقاسم بن أبي الوفاء العدناني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بإسنادهما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و عن بريده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ـ إلى قوله ـ 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بيوت هذه؟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البيت منها ـ لبيت عليٍّ وفاطمة ـ 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أفاضلها </w:t>
      </w:r>
      <w:r>
        <w:rPr>
          <w:rFonts w:eastAsia="Amiri" w:cs="Amiri" w:ascii="Amiri" w:hAnsi="Amiri"/>
          <w:color w:val="111111"/>
          <w:sz w:val="28"/>
          <w:szCs w:val="28"/>
          <w:rtl w:val="true"/>
          <w:lang w:bidi="ar-SA"/>
        </w:rPr>
        <w:t>.</w:t>
      </w:r>
      <w:r>
        <w:rPr>
          <w:rStyle w:val="FootnoteAnchor"/>
          <w:rtl w:val="true"/>
        </w:rPr>
        <w:footnoteReference w:id="29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الآيات من سورة النور تدلّ دلالة صريحة بضميمة الأخبار أنّ الرسول و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حملة علم اللّه فإنّ المشكاة هو صدر النبيّ محمّد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والزجاجة هي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ورد في تأويلها فإنّ من حمل نور الربّ يصير سبباً لهداية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النور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دأب أصحاب هذا البيت</w:t>
      </w:r>
    </w:p>
    <w:p>
      <w:pPr>
        <w:pStyle w:val="BookText"/>
        <w:rPr/>
      </w:pPr>
      <w:r>
        <w:rPr>
          <w:rFonts w:ascii="Amiri" w:hAnsi="Amiri" w:eastAsia="Amiri" w:cs="Amiri"/>
          <w:color w:val="111111"/>
          <w:sz w:val="28"/>
          <w:sz w:val="28"/>
          <w:szCs w:val="28"/>
          <w:rtl w:val="true"/>
          <w:lang w:bidi="ar-SA"/>
        </w:rPr>
        <w:t>التسبيح والتنزيه والتهليل للّه المتعال، فلا بيع يلهيهم عن ذكره سبحانه ولا لهو يمنعهم من التبتل إليه، بل تمحضّوا في تنزيهه عن كلّ ما لا يليق بجلاله وقدسه وعلوّه فشرف البيوت بشرف أصحابه الذين يعبدونه لا يشركون به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 وَصِهْراً وَكَانَ رَبُّكَ قَدِيراً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عزوجل نطفة بيضاء مكنونة فنقلها من صلب إلى صلب حتى نُقلت النطفة إلى صلب عبدالمطلب فجُعل نصفين فصار نصفها في عبد اللّه ونصفها في أبي طالب فأنا من عبداللّه وعليٌّ من أبي طالب وذلك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خَلَقَ مِنَ الْمَاءِ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الشبلنجي في نور الابصار عن محمّد بن سيرين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 وَصِهْراً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 طالب ـ كرَّم اللّه وجهه ـ هو ابن عمّ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 فاطمة رضي اللّه عنها فكان نسباً و صهراً </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خَيْرٌ مِنْهَا وَهُم مِن فَزَعٍ</w:t>
      </w:r>
    </w:p>
    <w:p>
      <w:pPr>
        <w:pStyle w:val="BookText"/>
        <w:rPr/>
      </w:pPr>
      <w:r>
        <w:rPr>
          <w:rFonts w:ascii="Amiri" w:hAnsi="Amiri" w:eastAsia="Amiri" w:cs="Amiri"/>
          <w:color w:val="111111"/>
          <w:sz w:val="28"/>
          <w:sz w:val="28"/>
          <w:szCs w:val="28"/>
          <w:rtl w:val="true"/>
          <w:lang w:bidi="ar-SA"/>
        </w:rPr>
        <w:t xml:space="preserve">يَوْمَئِذٍ آمِنُونَ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جَاءَ بِالسَّيِّئَةِ فَكُبَّتْ وُجُوهُهُمْ فِي النَّارِ هَلْ تُجْزَوْنَ</w:t>
      </w:r>
    </w:p>
    <w:p>
      <w:pPr>
        <w:pStyle w:val="BookText"/>
        <w:rPr/>
      </w:pPr>
      <w:r>
        <w:rPr>
          <w:rFonts w:ascii="Amiri" w:hAnsi="Amiri" w:eastAsia="Amiri" w:cs="Amiri"/>
          <w:color w:val="111111"/>
          <w:sz w:val="28"/>
          <w:sz w:val="28"/>
          <w:szCs w:val="28"/>
          <w:rtl w:val="true"/>
          <w:lang w:bidi="ar-SA"/>
        </w:rPr>
        <w:t>إِلَّا مَا كُنتُمْ تَعْمَلُونَ</w:t>
      </w:r>
      <w:r>
        <w:rPr>
          <w:rFonts w:eastAsia="Amiri" w:cs="Amiri" w:ascii="Amiri" w:hAnsi="Amiri"/>
          <w:color w:val="111111"/>
          <w:sz w:val="28"/>
          <w:szCs w:val="28"/>
          <w:rtl w:val="true"/>
          <w:lang w:bidi="ar-SA"/>
        </w:rPr>
        <w:t>)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روى العلامة البحراني عن ابراهيم بن محمّد الحمويني الشافعي في كتاب فرائد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فضائل المرتضى والبتول والسبطين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ألا أُنبّئك بالحسنة التي من جاء بها أدخله اللّه الجنة والسيّئة التي من جاء بها أكبّه اللّه في النار ولم يقبل معها عملاً؟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حبّنا والسيئة بغضنا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هذه الحسنة خير منها يوم القيامة وهو الثواب والأمن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فمنها يصل إليه الخير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العباس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لأنّ الطاعة فعل العبد والثواب فعل اللّه </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قال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خير منها</w:t>
      </w:r>
    </w:p>
    <w:p>
      <w:pPr>
        <w:pStyle w:val="BookText"/>
        <w:rPr/>
      </w:pPr>
      <w:r>
        <w:rPr>
          <w:rFonts w:ascii="Amiri" w:hAnsi="Amiri" w:eastAsia="Amiri" w:cs="Amiri"/>
          <w:color w:val="111111"/>
          <w:sz w:val="28"/>
          <w:sz w:val="28"/>
          <w:szCs w:val="28"/>
          <w:rtl w:val="true"/>
          <w:lang w:bidi="ar-SA"/>
        </w:rPr>
        <w:t>ومن جاء بالسَّيّئة فلا يجزى إلّا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الحسنة حبّنا والسيئة بغضنا </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وَرَبُّكَ يَخْلُقُ مَا يَشَاءُ وَيَخْتَارُ مَاكَانَ لَهُمُ الْخِيَرَةُ سُبْحَانَ اللَّهِ وَتَعَالَى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 يَعْلَمُ مَا تُكِنُّ صُدُورُهُمْ وَمَا يُعْلِنُونَ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روى العلّامة البحرانيّ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الحافظ محمّد بن مؤمن الشيرازي وهو من مشايخ أهل السنة ـ في تفسيره المستخرج من التفاسير الاثني عشر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إلى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الطين كيف يشاء ويختار وإنّ اللّه تعالى اختارني و أهل بيتي على جميع الخلق فانتجبنا فجعلني الرسول و جعل عليّ بن ابي طالب الوصيّ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جعلت للعباد أن يختاروا ولكن أختار من أشاء فأنا وأهل بيتي صفوته وخيرته من خلقه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تنزها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كفار</w:t>
      </w:r>
    </w:p>
    <w:p>
      <w:pPr>
        <w:pStyle w:val="BookText"/>
        <w:rPr/>
      </w:pPr>
      <w:r>
        <w:rPr>
          <w:rFonts w:ascii="Amiri" w:hAnsi="Amiri" w:eastAsia="Amiri" w:cs="Amiri"/>
          <w:color w:val="111111"/>
          <w:sz w:val="28"/>
          <w:sz w:val="28"/>
          <w:szCs w:val="28"/>
          <w:rtl w:val="true"/>
          <w:lang w:bidi="ar-SA"/>
        </w:rPr>
        <w:t xml:space="preserve">مكة،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تُكِنُّ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بغض النافقين لك و لأهل بيتك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الظاهر من الحبّ لك و لأهل بيتك </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وأخرج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 في كنز العمال عن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تعالى اطّلع إلى الأرض اطلاعةً فاختار منها أباك فبعثه نبياً ثمّ اطلع إليها الثانية فاختار منها بعلك</w:t>
      </w:r>
      <w:r>
        <w:rPr>
          <w:rFonts w:eastAsia="Amiri" w:cs="Amiri" w:ascii="Amiri" w:hAnsi="Amiri"/>
          <w:color w:val="111111"/>
          <w:sz w:val="28"/>
          <w:szCs w:val="28"/>
          <w:rtl w:val="true"/>
          <w:lang w:bidi="ar-SA"/>
        </w:rPr>
        <w:t>... .</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شَىْ‌ءٍ هَالِكٌ إِلَّا وَجْهَهُ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أبي 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شَىْ‌ءٍ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ما أريد به وجه اللّه و وجه اللّه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30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هو ما يتوجّه به الإنسان، فبما أنّ الإمام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واسطة الربّ المتعال في هداية الخلائق وبما أنّ اللّه تعالى شاء أن يجعل الإيمان به منوطاً بالإيمان بولايته، وأن يجري أموره على يده يكون الإمام، وجه اللّه الذي به يتوجّه الأولياء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ذلك ممّا رواه أبوالصلت الهروي عن الإمام أبي الحسن الرضا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مَن وصف اللّه بوجه كالوجوه فقد كفر، ولكنّ وجه اللّه أنبياؤه ورُسلُه وحججه صلوات اللّه عليهم، هم الذين بهم يُتوجّه إلى اللّه عزّوجلّ وإلى دينه ومعرفته، وقال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 رَبِّكَ ذُو الْجَلاَلِ وَالإِكْرَامِ</w:t>
      </w:r>
      <w:r>
        <w:rPr>
          <w:rFonts w:eastAsia="Amiri" w:cs="Amiri" w:ascii="Amiri" w:hAnsi="Amiri"/>
          <w:color w:val="111111"/>
          <w:sz w:val="28"/>
          <w:szCs w:val="28"/>
          <w:rtl w:val="true"/>
          <w:lang w:bidi="ar-SA"/>
        </w:rPr>
        <w:t>) ... .</w:t>
      </w:r>
      <w:r>
        <w:rPr>
          <w:rStyle w:val="FootnoteAnchor"/>
          <w:rtl w:val="true"/>
        </w:rPr>
        <w:footnoteReference w:id="308"/>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الرضا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التوحيد و محمّد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أميرالمؤمنين، إلى هاهنا التوحيد </w:t>
      </w:r>
      <w:r>
        <w:rPr>
          <w:rFonts w:eastAsia="Amiri" w:cs="Amiri" w:ascii="Amiri" w:hAnsi="Amiri"/>
          <w:color w:val="111111"/>
          <w:sz w:val="28"/>
          <w:szCs w:val="28"/>
          <w:rtl w:val="true"/>
          <w:lang w:bidi="ar-SA"/>
        </w:rPr>
        <w:t>.</w:t>
      </w:r>
      <w:r>
        <w:rPr>
          <w:rStyle w:val="FootnoteAnchor"/>
          <w:rtl w:val="true"/>
        </w:rPr>
        <w:footnoteReference w:id="31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الفطرة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الاختراع والابتداع ولعلّ المراد منها ـ على حسب الوزن الصرفي ـ بمعنى نوع خاصّ من الخلق والإبداع فإنّه تعالى خلق الناس في ابتداء خلقهم في العوالم السابقة ثمّ عرّفهم نفسه كما أنّه عرّفهم نبيّه ووليّه صلوات اللّه عليهما وآلهما </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ومن هنا أصبحت معرفة اللّه تعالى وكذا معرفة أوليائه فطريّة ولذا نرى أنّ حبّ أوليائه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 للمؤمنين، فلا يرضون بتركه وإن قطّعوا إرباً ونشروا بالمناشير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مشهود لمن تتبّع تاريخ أصحاب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ضحّوا بأنفسهم في سبيل أوليائهم وقد تجلّت هذه التضحية في شهداء الطف الذين بذلوا مهجهم دون الحسين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هاهنا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المراد أنّه لمّا كانت معرفة الرسول ووصيّه صلوات اللّه عليهما وآلهما بتعريف اللّه تعالى وكان اتّباعهما وآلهما بأمره تعالى، يكون توحيد اللّه سبحانه ينتهي إليهم حيث إنّهم خلفاء اللّه والحُجُب بينه وبين عباده، فطاعتهم طاعة اللّه ومعصيتهم معصية اللّه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كان قد أمر بطاعتهم وتولّيهم يكون عصيانهم نقض لأمر اللّه تعالى وكفرٌ بحكمه وحكمته، وذلك خروج عن حدّ التوحيد ودخول في حدّ الشرك والكفر؛ فمن التوحيد أن يعتقد الإنسان بأنّ الذي له حقّ الآمرية والناهوية والنصب والعزل والإختيار هو اللّه تعالى فإذا نقض أحد أمره فإنّه لا محالة سيفقد ركناً أصيلاً من أركان التوحيد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 لَمَّا صَبَرُوا وَكَانُوا</w:t>
      </w:r>
    </w:p>
    <w:p>
      <w:pPr>
        <w:pStyle w:val="BookText"/>
        <w:rPr/>
      </w:pPr>
      <w:r>
        <w:rPr>
          <w:rFonts w:ascii="Amiri" w:hAnsi="Amiri" w:eastAsia="Amiri" w:cs="Amiri"/>
          <w:color w:val="111111"/>
          <w:sz w:val="28"/>
          <w:sz w:val="28"/>
          <w:szCs w:val="28"/>
          <w:rtl w:val="true"/>
          <w:lang w:bidi="ar-SA"/>
        </w:rPr>
        <w:t>بِآيَاتِنَا يُوقِنُونَ</w:t>
      </w:r>
      <w:r>
        <w:rPr>
          <w:rFonts w:eastAsia="Amiri" w:cs="Amiri" w:ascii="Amiri" w:hAnsi="Amiri"/>
          <w:color w:val="111111"/>
          <w:sz w:val="28"/>
          <w:szCs w:val="28"/>
          <w:rtl w:val="true"/>
          <w:lang w:bidi="ar-SA"/>
        </w:rPr>
        <w:t>)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روى الحافظ الحسكاني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لبني إسرائيل بعد موت هارون وموسى من ولد هارون سبعة من الأئمة، كذلك جعل من ولد عليٍّ ستة من الأئمة فيكونون مع عليٍّ سبعة خلفاء لرسول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ثمّ اختار بعد السبعة من ولد هارون خمسة فجعلهم تمام الاثني عشر نقيباً، اختار بعد السبعة من خلفاء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فجعلهم تمام الاثني عشر </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w:t>
      </w:r>
    </w:p>
    <w:p>
      <w:pPr>
        <w:pStyle w:val="BookText"/>
        <w:rPr/>
      </w:pPr>
      <w:r>
        <w:rPr>
          <w:rFonts w:ascii="Amiri" w:hAnsi="Amiri" w:eastAsia="Amiri" w:cs="Amiri"/>
          <w:color w:val="111111"/>
          <w:sz w:val="28"/>
          <w:sz w:val="28"/>
          <w:szCs w:val="28"/>
          <w:rtl w:val="true"/>
          <w:lang w:bidi="ar-SA"/>
        </w:rPr>
        <w:t>تَبْدِيلاً</w:t>
      </w:r>
      <w:r>
        <w:rPr>
          <w:rFonts w:eastAsia="Amiri" w:cs="Amiri" w:ascii="Amiri" w:hAnsi="Amiri"/>
          <w:color w:val="111111"/>
          <w:sz w:val="28"/>
          <w:szCs w:val="28"/>
          <w:rtl w:val="true"/>
          <w:lang w:bidi="ar-SA"/>
        </w:rPr>
        <w:t>)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روى ابن حجر الشافعي في الصواعق المحرقة أنه سُئل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منبر الكوفة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هذه الآية نزلت فيّ وفي عمّي حمزة وفي ابن عمي عبيدة بن الحارث بن عبدالمطلب، فأمّا عبيدة فقضى نحبه شهيداً يوم بدر وأمّا عمّي حمزة فقضى نحبه شهيداً يوم أُحد وأمّا أنا فأنتظر أشقاها يخضب هذه من هذه ـ وأشار إلى لحيته ورأسه ـ عهد عهده إليَّ حبيبي أبوالقاسم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وحمزة 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عهده وهو حمزة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يغيّروا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أجله وهو حمزة وجعفر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أجله يعني عليّاً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بَدَّلُوا تَبْدِيلاً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 اللَّهُ الصَّادِقِينَ بِصِدْقِهِمْ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جعفر بن محمّد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الحرام فصعد الوالي يخطب يوم الجمعة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لقد قال ما لا يعرف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وسلّموا الولاية لعليّ تسليماً </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يُؤْذُونَ الْمُؤْمِنِينَ وَالْمُؤْمِنَاتِ بِغَيْرِ مَا اكْتَسَبُوا فَقَدِ احْتَمَلوا بُهْتَاناً وَإِثْماً مُّبِيناً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أخرج الواحدي في أسباب النزول قال ـ في نزول هذه الآية الكريمة ـ 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و ذلك أنّ أناساً من المنافقين كانوا يؤذونه</w:t>
      </w:r>
      <w:r>
        <w:rPr>
          <w:rFonts w:eastAsia="Amiri" w:cs="Amiri" w:ascii="Amiri" w:hAnsi="Amiri"/>
          <w:color w:val="111111"/>
          <w:sz w:val="28"/>
          <w:szCs w:val="28"/>
          <w:rtl w:val="true"/>
          <w:lang w:bidi="ar-SA"/>
        </w:rPr>
        <w:t>...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يظهر من ذلك أنّ إيذاء الإمام يناقض مفهوم الإيمان، فمن آذاه كائناً من كان جرت هذه الآية عليه وخرج عن حدّ الإيمان باللّه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الحافظ سليمان القندوزي عن أبي بكر بن مؤمن الشيرازي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القرآن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الحنيفة عن أميرالمومنين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الأمانة ولايته </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عن أبي 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ولاية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32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هذه الآية بضميمة ما روي في ذيلها من الأخبار أنّ السماوات والأرض والجبال أشفقن من حمل ولاية الإمام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الإنسان حملها فيكون المراد من حمل الإنسان لها هو حملها من غير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السرّ في إشفاق السماوت والأرضين والجبال من حملها فحمل ولايته وغصبها، لهو خطب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نصب نفسه إماماً على الناس بغير أمر من اللّه يستحقّ أشدّ أنواع العذاب لأنّه يُضلّ ليس نفسه فحسب، بل أُمَماً من الخلق بإسم اللّه واسم دينه، واللّه منه بريء وعلى عمله ساخط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روى الحافظ سليمان القندوزي الحنفيّ بإسناده عن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التوراة أو الإنجيل أو القرآن؟ 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فأقبل إليه أبي فقال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الإمام الذي أحصى اللّه فيه علم كلّ شي</w:t>
      </w:r>
      <w:r>
        <w:rPr>
          <w:rFonts w:eastAsia="Amiri" w:cs="Amiri" w:ascii="Amiri" w:hAnsi="Amiri"/>
          <w:color w:val="111111"/>
          <w:sz w:val="28"/>
          <w:szCs w:val="28"/>
          <w:rtl w:val="true"/>
          <w:lang w:bidi="ar-SA"/>
        </w:rPr>
        <w:t>»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وأخرج الحافظ القندوزي أيضاً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أميرالمومنين سائراً فمررنا بواد مملوة نملاً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أميرالمومنين ترى أحداً من خلق اللّه يعلم عدد هذا النمل؟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عمار أنا أعرف رجلاً يعلم عدده وكم فيه ذكر و كم فيه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أقرأت في سورة 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ذلك الإمام المبين </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الإمام المبين، أُبيّن الحقّ من الباطل ورثته من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عن أبي جعفر محمّد بن علي الباقر عن أبيه عن جدّه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على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أبوبكر و عمر من مجلسهما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التوراة؟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الإنجيل؟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القرآن؟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إنّه الإمام الذي أحصى اللّه تبارك و تعالى فيه علم كلّ شيء </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الظاهر أنّ المراد من الإحصاء هو الإثبات في قلبه المقدّس، فإنّ اللّه تعالى أحصى علم كلّ شيء وكتبه في صدر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يعوزه التعلّم عند أحد سوى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صلوات اللّه عليه يحمل علم كلّ شيء بنصّ هذه الآية الكريمة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أبي سعيد الخدري أنّ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روى الحافظ الحسكاني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أبوالحسن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اقف أنا وعليٌّ على الصراط فما يمرّ بنا أحد إلّا سألناه عن ولاية عليٍّ فمن كانت معه وإلا ألقيناه في النار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ولاية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صنعوا في أمره وقد أعلمهم اللّه عزّوجلّ</w:t>
      </w:r>
    </w:p>
    <w:p>
      <w:pPr>
        <w:pStyle w:val="BookText"/>
        <w:rPr/>
      </w:pPr>
      <w:r>
        <w:rPr>
          <w:rFonts w:ascii="Amiri" w:hAnsi="Amiri" w:eastAsia="Amiri" w:cs="Amiri"/>
          <w:color w:val="111111"/>
          <w:sz w:val="28"/>
          <w:sz w:val="28"/>
          <w:szCs w:val="28"/>
          <w:rtl w:val="true"/>
          <w:lang w:bidi="ar-SA"/>
        </w:rPr>
        <w:t xml:space="preserve">أنّه الخليفة بعد رسوله </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عن الرضا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32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الحسين بن علي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أبابكر مني لَبِمَنزلة السمع وإن عمر مني لبمنزلة البصر وإن عثمان مني لبمنزلة الفؤاد فلما كان من الغد دخلت إليه وعنده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وأبوبكر وعمر</w:t>
      </w:r>
    </w:p>
    <w:p>
      <w:pPr>
        <w:pStyle w:val="BookText"/>
        <w:rPr/>
      </w:pPr>
      <w:r>
        <w:rPr>
          <w:rFonts w:ascii="Amiri" w:hAnsi="Amiri" w:eastAsia="Amiri" w:cs="Amiri"/>
          <w:color w:val="111111"/>
          <w:sz w:val="28"/>
          <w:sz w:val="28"/>
          <w:szCs w:val="28"/>
          <w:rtl w:val="true"/>
          <w:lang w:bidi="ar-SA"/>
        </w:rPr>
        <w:t>وعثمان فقلت له يا أبة سمعتك تقول في أصحابك هؤلاء قولاً فما هو؟ فقال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أشار إليهم فقال هم السمع والبصر والفؤاد وسيسألون عن وصيي هذا وأشار إلى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 كُلُّ أُوْلئِكَ كَانَ عَنْهُ مَسْؤُولاً</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وعزّة ربي إنّ جميع أمتي لموقوفون يوم القيامة ومسئولون عن ولايته وذلك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 .</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شِيعَتِهِ لَإِبْرَاهِيمَ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علي بن أبي حمزة عن جابر الجعفي أنه سأل جعفر بن محمّد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شِيعَتِهِ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لمّا خلق إبراهيم كشف له بصره فنظر فرأى نوراً إلى جنب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هذا النور؟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محمّد صفوتي من خلقي ورأى نوراً من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هذا النور؟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عليّ بن أبي طالب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إلى جنبهما ثلاثة أنوار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هذه الأنوار؟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فاطمة فطمت محبيها من النار ونور ولديها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وأرى تسعة أنوار قد أحدقوا بهم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هؤلاء الأئمة من ولد عليّ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بحق هؤلاء الخمسة إلّا عرفتني مَن التسعة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أوّلهم عليّ بن الحسين وابنه محمّد وابنه جعفر وابنه موسى وابنه علي وابنه محمّد وابنه علي وابنه الحسن والحجة القائم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أرى أنواراً قد أحدقوا بهم لا يحصي عددهم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إبراهيم هؤلاء شيعتهم، شيعة أميرالمؤمنين عليّ بن أبي طالب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تُعرَف شيعته؟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إحدى وخمسين والجهر ببسم اللّه الرحمن الرحيم والقنوت قبل الركوع والتختم في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شيعة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اللّه تعالى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شِيعَتِهِ لَإِبْرَاهِيمَ</w:t>
      </w:r>
      <w:r>
        <w:rPr>
          <w:rFonts w:eastAsia="Amiri" w:cs="Amiri" w:ascii="Amiri" w:hAnsi="Amiri"/>
          <w:color w:val="111111"/>
          <w:sz w:val="28"/>
          <w:szCs w:val="28"/>
          <w:rtl w:val="true"/>
          <w:lang w:bidi="ar-SA"/>
        </w:rPr>
        <w:t>) .</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نَبَأٌ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عَنْهُ مُعْرِضُونَ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روى الحافظ الحسكاني عن فرات بن إبراهيم الكوفي بإسناده عن أبي حمزة الثمالي عن أبي جعفر ـ في حديث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النبأ العظيم، واللّه ما للّه نبأ أعظم منّي ولا للّه آية أعظم مني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جَاءَ بِالصِّدْقِ وَصَدَّقَ بِهِ أُولئِكَ هُمُ الْمُتَّقُونَ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يَشَاؤُنَ عِندَ رَبِّهِمْ ذلِكَ جَزَاءُ الْمُحْسِنِينَ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علماء أهل البيت الباقر والصادق والكاظم والرضا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زيد بن علي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جَاءَ بِالصِّدْقِ وَصَدَّقَ بِهِ أُولئِكَ هُمُ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روى جلال الدين السيوطي الشافعي عن ابن مردويه عن أبي هريرة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حَسْرَتى عَلَى مَا فَرَّطتُ فِي جَنبِ اللَّهِ وَإِن كُنتُ لَمِنَ السَّاخِرِينَ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العلّامة البحرانيّ عن صاحب المناقب الفاخرة في العترة الطاهرة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أنا وأنت يا عليّ من جنب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جنب اللّه تعالى؟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مكنون وعلم مخزون لم يخلق اللّه منه سوانا، فمن أحبّنا وفى بعهد اللّه، ومن أبغضنا فانّه يقول في آخر 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جنب اللّه وأنا حسرة الناس يوم القيامة </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الظاهر أنّ المراد من كونه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اللّه هو بيان قربه المعنوي من اللّه تعالى ـ حيث إنّه وعاء نوره ـ فكأنّه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عن الإمام محمّد الباقر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جنب اللّه أنّه ليس شيء أقرب إلى اللّه من رسوله، ولا أقرب إلى رسوله من وصيّه، فهو في القُرب كالجنب</w:t>
      </w:r>
      <w:r>
        <w:rPr>
          <w:rFonts w:eastAsia="Amiri" w:cs="Amiri" w:ascii="Amiri" w:hAnsi="Amiri"/>
          <w:color w:val="111111"/>
          <w:sz w:val="28"/>
          <w:szCs w:val="28"/>
          <w:rtl w:val="true"/>
          <w:lang w:bidi="ar-SA"/>
        </w:rPr>
        <w:t>... .</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الَّذِي يُبَشِّرُ اللَّهُ عِبَادَهُ الَّذِينَ آمَنُوا وَعَمِلُوا الصَّالِحَاتِ قُل لاَ أَسْأَلُكُمْ عَلَيْهِ أَجْراً إِلَّا الْمَوَدَّةَ فِي الْقُرْبَى وَمَن يَقْتَرِفْ حَسَنَةً نَّزِدْ لَهُ فِيهَا حُسْناً</w:t>
      </w:r>
      <w:r>
        <w:rPr>
          <w:rFonts w:eastAsia="Amiri" w:cs="Amiri" w:ascii="Amiri" w:hAnsi="Amiri"/>
          <w:color w:val="111111"/>
          <w:sz w:val="28"/>
          <w:szCs w:val="28"/>
          <w:rtl w:val="true"/>
          <w:lang w:bidi="ar-SA"/>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الذين وجبت علينا مودتهم؟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وابناهم </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رسول اللّه من هؤلاء الذين يأمرنا اللّه بمودتهم؟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فاطمة و أولادهما </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ولاية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والسيئة عداوته وبغضه ولا يرفع معها عمل وقال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لعليّ بن أبي طالب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34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الحافظ الحسكاني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بن محمّد بن الحسن الجرجاني بإسناده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يَقْتَرِفْ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لأهل بيت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تشير هذه الآية إلى شأن قربى الرسول الأكرم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إنّها جعلت أجر الرسالة وما قدّمه الرسول من جهد وجهاد وتضحية وهجرة وفقدان للأحبّة والأقربين، جعلت أجر ذلك العناء والتعب مودّة قرباه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شكر كلّ نعمة بحسبها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فشكر نعمة العين هي الغض عن المحارم وشكر نعمة الأذن عدم استماع المحرمات، واللسان هجران الغيبة والبهتان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 نعمة الهداية هي مودة أهل بيت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الشبلنجي في نور الابصار، عن أنس بن مالك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Style w:val="FootnoteAnchor"/>
          <w:rtl w:val="true"/>
        </w:rPr>
        <w:footnoteReference w:id="34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هذا المعني كثير من أعلام المذاهب الأربعه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فقيه الشافعية جلال الدين بن أبي بكر السيوطي في تفسيره </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جَنَّاتِ النَّعِيمِ</w:t>
      </w:r>
      <w:r>
        <w:rPr>
          <w:rFonts w:eastAsia="Amiri" w:cs="Amiri" w:ascii="Amiri" w:hAnsi="Amiri"/>
          <w:color w:val="111111"/>
          <w:sz w:val="28"/>
          <w:szCs w:val="28"/>
          <w:rtl w:val="true"/>
          <w:lang w:bidi="ar-SA"/>
        </w:rPr>
        <w:t>)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عن الرضا عن آبائه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الْحَدِيدَ فِيهِ بَأْسٌ شَدِيدٌ وَمَنَافِعُ لِلنَّاسِ وَلِيَعْلَمَ اللَّهُ مَن يَنصُرُهُ وَرُسُلَهُ بِالْغَيْبِ إِنَّ اللَّهَ قَوِيٌّ عَزِيزٌ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السدي في تفسيره، عن أبي صالح،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الْحَدِيدَ فِيهِ بَأْسٌ شَدِيدٌ وَمَنَافِعُ لِلنَّاسِ وَلِيَعْلَمَ اللَّهُ مَن يَنصُرُهُ وَرُسُلَهُ بِالْغَيْبِ إِنَّ اللَّهَ قَوِيٌّ عَزِيزٌ</w:t>
      </w:r>
      <w:r>
        <w:rPr>
          <w:rFonts w:eastAsia="Amiri" w:cs="Amiri" w:ascii="Amiri" w:hAnsi="Amiri"/>
          <w:color w:val="111111"/>
          <w:sz w:val="28"/>
          <w:szCs w:val="28"/>
          <w:rtl w:val="true"/>
          <w:lang w:bidi="ar-SA"/>
        </w:rPr>
        <w:t>).</w:t>
      </w:r>
      <w:r>
        <w:rPr>
          <w:rStyle w:val="FootnoteAnchor"/>
          <w:rtl w:val="true"/>
        </w:rPr>
        <w:footnoteReference w:id="34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اللّه آدم، ومعه من الجنّة سيف ذي الفقار، خلق من ورق آس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بَأْسٌ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يحارب به آدم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أعدائه، من الجنّ، والشياطين، وكان عليه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أنبيائي يحاربون به، نبي بعد نبي، وصديق بعد صديق، حتى يرثه أميرالمؤمنين، فيحارب به مع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وَمَنَافِعُ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قَوِيٌّ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منيع بالنقمة من الكفّار لعلي بن أبي طالب </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وهذا التفسير يلائم ظاهر الآية حيث إنّ الحديد لا ينزل من السماء إنّما يستنقذ من باطن الأرض فإنزال الحديد خير شاهد على خصوصيّة في الحديد المُنزَل، وقد بيّنت الأخبار تلك الخصوصيّة وهو أنّ الحديد هو سيف ذي الفقار الذي وهبه اللّه لأميرالمؤمنين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وَآمِنُوا بِرَسُولِهِ</w:t>
      </w:r>
    </w:p>
    <w:p>
      <w:pPr>
        <w:pStyle w:val="BookText"/>
        <w:rPr/>
      </w:pPr>
      <w:r>
        <w:rPr>
          <w:rFonts w:ascii="Amiri" w:hAnsi="Amiri" w:eastAsia="Amiri" w:cs="Amiri"/>
          <w:color w:val="111111"/>
          <w:sz w:val="28"/>
          <w:sz w:val="28"/>
          <w:szCs w:val="28"/>
          <w:rtl w:val="true"/>
          <w:lang w:bidi="ar-SA"/>
        </w:rPr>
        <w:t>يُؤْتِكُمْ كِفْلَيْنِ مِن رَحْمَتِهِ وَيَجْعَل لَكُمْ نُوراً تَمْشُونَ بِهِ وَيَغْفِرْ لَكُمْ</w:t>
      </w:r>
    </w:p>
    <w:p>
      <w:pPr>
        <w:pStyle w:val="BookText"/>
        <w:rPr/>
      </w:pPr>
      <w:r>
        <w:rPr>
          <w:rFonts w:ascii="Amiri" w:hAnsi="Amiri" w:eastAsia="Amiri" w:cs="Amiri"/>
          <w:color w:val="111111"/>
          <w:sz w:val="28"/>
          <w:sz w:val="28"/>
          <w:szCs w:val="28"/>
          <w:rtl w:val="true"/>
          <w:lang w:bidi="ar-SA"/>
        </w:rPr>
        <w:t>وَاللَّهُ غَفُورٌ رَحِيمٌ</w:t>
      </w:r>
      <w:r>
        <w:rPr>
          <w:rFonts w:eastAsia="Amiri" w:cs="Amiri" w:ascii="Amiri" w:hAnsi="Amiri"/>
          <w:color w:val="111111"/>
          <w:sz w:val="28"/>
          <w:szCs w:val="28"/>
          <w:rtl w:val="true"/>
          <w:lang w:bidi="ar-SA"/>
        </w:rPr>
        <w:t>)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روى الحاكم الحسكاني عن فرات بن إبراهيم الكوفي باسناده المذكور عن ابن عباس ـ في قول اللّه تعالى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يُؤْتِكُمْ كِفْلَيْنِ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 لَكُمْ 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إِلَى اللَّهِ فَقَدْ صَغَتْ قُلُوبُكُمَا وَإِن تَظَاهَرَا عَلَيْهِ فَإِنَّ اللَّهَ هُوَ مَوْلاَهُ وَجِبْرِيلُ وَصَالِحُ الْمُؤْمِنِينَ وَالْمَلاَئِكَةُ بَعْدَ ذلِكَ ظَهِيرٌ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روى جلال الدين السيوطي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مردويه عن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Style w:val="FootnoteAnchor"/>
          <w:rtl w:val="true"/>
        </w:rPr>
        <w:footnoteReference w:id="35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أيضاً عن ابن عساكر، عن ابن عباس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سمعت أباجعفر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إِلَى اللَّهِ فَقَدْ صَغَتْ قُلُوبُكُمَا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المؤمنين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عن أبي 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أصحابه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وذلك أنّه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وليكم بعدي؟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تبارك وتعالى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هُوَ مَوْلاَهُ وَجِبْرِيلُ وَصَالِحُ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أميرالمؤمنين وهو وليّكم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والمرّة الثانية في غدير خمّ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اللّه عزّوجلّ لي أن يجعلها أذنك يا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 أذن أميرالمؤمنين ما كان وما يكون </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أذنيك يا عليّ </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روى المورخ الشهير البلاذري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مظفر بن مرجا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مكحولا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سألت اللّه يجعلها أذنك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نسيت حديثاً أو شيئاً سمعته من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ذِي الْمَعَارِجِ</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عن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ذِي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هو الحرث بن النعمان الفهري،</w:t>
      </w:r>
    </w:p>
    <w:p>
      <w:pPr>
        <w:pStyle w:val="BookText"/>
        <w:rPr/>
      </w:pPr>
      <w:r>
        <w:rPr>
          <w:rFonts w:ascii="Amiri" w:hAnsi="Amiri" w:eastAsia="Amiri" w:cs="Amiri"/>
          <w:color w:val="111111"/>
          <w:sz w:val="28"/>
          <w:sz w:val="28"/>
          <w:szCs w:val="28"/>
          <w:rtl w:val="true"/>
          <w:lang w:bidi="ar-SA"/>
        </w:rPr>
        <w:t>وذلك أنه لمّا بلغه قول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كان ما يقول محمّد حقاً، فامطر علينا حجارة من السماء، فما لبث حتّى رماه اللّه فوقع على دماغه، فهلك من ساعته </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 وَيَخَافُونَ يَوْماً كَانَ شَرُّهُ مُسْتَطِيراً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مسلمة بن خالد عن الصادق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الحسن و الحسين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صبيّان صغيران فعادهما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رجلان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نذرت في ابنيك نذراً إن اللّه عافاهما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أصوم ثلاثة أيام شكرا للّه عزوجل وكذلك قالت فاطمة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أيضا نصوم ثلاثة أيام وكذلك قالت جاريتهم فِضّة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فألبسهما اللّه عافيته فأصبحوا صياماً وليس عندهم طعام فانطلق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جار له من اليهود يقال له شمعون يعالج الصوف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تعطيني جزة من صوف تغزلها لك ابنة محمّد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أصوع من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فجاء بالصوف و الشعير وأخبر فاطمة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 وأطاعت ثمّ عمدت فغزلت ثلث الصوف ثمّ أخذت صاعاً من</w:t>
      </w:r>
    </w:p>
    <w:p>
      <w:pPr>
        <w:pStyle w:val="BookText"/>
        <w:rPr/>
      </w:pPr>
      <w:r>
        <w:rPr>
          <w:rFonts w:ascii="Amiri" w:hAnsi="Amiri" w:eastAsia="Amiri" w:cs="Amiri"/>
          <w:color w:val="111111"/>
          <w:sz w:val="28"/>
          <w:sz w:val="28"/>
          <w:szCs w:val="28"/>
          <w:rtl w:val="true"/>
          <w:lang w:bidi="ar-SA"/>
        </w:rPr>
        <w:t>الشعير فطحنته وعجنته وخبزت منه خمسة أقراص لكل واحد قرصاً وصلّى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ثم أتى منزله فوضع الخوان وجلسوا خمستهم فأوّل لقمة كسرها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مسكين قد 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أنا مسكين من مساكين المسلمين أطعموني مما تأكلون أطعمكم اللّه على موائد الجنة فوضع اللقمة من يده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ذات المجد و اليقين</w:t>
      </w:r>
    </w:p>
    <w:p>
      <w:pPr>
        <w:pStyle w:val="BookText"/>
        <w:rPr/>
      </w:pPr>
      <w:r>
        <w:rPr>
          <w:rFonts w:ascii="Amiri" w:hAnsi="Amiri" w:eastAsia="Amiri" w:cs="Amiri"/>
          <w:color w:val="111111"/>
          <w:sz w:val="28"/>
          <w:sz w:val="28"/>
          <w:szCs w:val="28"/>
          <w:rtl w:val="true"/>
          <w:lang w:bidi="ar-SA"/>
        </w:rPr>
        <w:t>يا بنت خير الناس أجمعين</w:t>
      </w:r>
    </w:p>
    <w:p>
      <w:pPr>
        <w:pStyle w:val="BookText"/>
        <w:rPr/>
      </w:pPr>
      <w:r>
        <w:rPr>
          <w:rFonts w:ascii="Amiri" w:hAnsi="Amiri" w:eastAsia="Amiri" w:cs="Amiri"/>
          <w:color w:val="111111"/>
          <w:sz w:val="28"/>
          <w:sz w:val="28"/>
          <w:szCs w:val="28"/>
          <w:rtl w:val="true"/>
          <w:lang w:bidi="ar-SA"/>
        </w:rPr>
        <w:t>أما ترين البائس المسكين</w:t>
      </w:r>
    </w:p>
    <w:p>
      <w:pPr>
        <w:pStyle w:val="BookText"/>
        <w:rPr/>
      </w:pPr>
      <w:r>
        <w:rPr>
          <w:rFonts w:ascii="Amiri" w:hAnsi="Amiri" w:eastAsia="Amiri" w:cs="Amiri"/>
          <w:color w:val="111111"/>
          <w:sz w:val="28"/>
          <w:sz w:val="28"/>
          <w:szCs w:val="28"/>
          <w:rtl w:val="true"/>
          <w:lang w:bidi="ar-SA"/>
        </w:rPr>
        <w:t>جاء إلى الباب له حنين</w:t>
      </w:r>
    </w:p>
    <w:p>
      <w:pPr>
        <w:pStyle w:val="BookText"/>
        <w:rPr/>
      </w:pPr>
      <w:r>
        <w:rPr>
          <w:rFonts w:ascii="Amiri" w:hAnsi="Amiri" w:eastAsia="Amiri" w:cs="Amiri"/>
          <w:color w:val="111111"/>
          <w:sz w:val="28"/>
          <w:sz w:val="28"/>
          <w:szCs w:val="28"/>
          <w:rtl w:val="true"/>
          <w:lang w:bidi="ar-SA"/>
        </w:rPr>
        <w:t>يشكو إلى اللّه و يستكين</w:t>
      </w:r>
    </w:p>
    <w:p>
      <w:pPr>
        <w:pStyle w:val="BookText"/>
        <w:rPr/>
      </w:pPr>
      <w:r>
        <w:rPr>
          <w:rFonts w:ascii="Amiri" w:hAnsi="Amiri" w:eastAsia="Amiri" w:cs="Amiri"/>
          <w:color w:val="111111"/>
          <w:sz w:val="28"/>
          <w:sz w:val="28"/>
          <w:szCs w:val="28"/>
          <w:rtl w:val="true"/>
          <w:lang w:bidi="ar-SA"/>
        </w:rPr>
        <w:t>يشكو إلينا جائعا حزين</w:t>
      </w:r>
    </w:p>
    <w:p>
      <w:pPr>
        <w:pStyle w:val="BookText"/>
        <w:rPr/>
      </w:pPr>
      <w:r>
        <w:rPr>
          <w:rFonts w:ascii="Amiri" w:hAnsi="Amiri" w:eastAsia="Amiri" w:cs="Amiri"/>
          <w:color w:val="111111"/>
          <w:sz w:val="28"/>
          <w:sz w:val="28"/>
          <w:szCs w:val="28"/>
          <w:rtl w:val="true"/>
          <w:lang w:bidi="ar-SA"/>
        </w:rPr>
        <w:t>كل امرئ بكسبه رهين</w:t>
      </w:r>
    </w:p>
    <w:p>
      <w:pPr>
        <w:pStyle w:val="BookText"/>
        <w:rPr/>
      </w:pPr>
      <w:r>
        <w:rPr>
          <w:rFonts w:ascii="Amiri" w:hAnsi="Amiri" w:eastAsia="Amiri" w:cs="Amiri"/>
          <w:color w:val="111111"/>
          <w:sz w:val="28"/>
          <w:sz w:val="28"/>
          <w:szCs w:val="28"/>
          <w:rtl w:val="true"/>
          <w:lang w:bidi="ar-SA"/>
        </w:rPr>
        <w:t>من يفعل الخير يقف سمين</w:t>
      </w:r>
    </w:p>
    <w:p>
      <w:pPr>
        <w:pStyle w:val="BookText"/>
        <w:rPr/>
      </w:pPr>
      <w:r>
        <w:rPr>
          <w:rFonts w:ascii="Amiri" w:hAnsi="Amiri" w:eastAsia="Amiri" w:cs="Amiri"/>
          <w:color w:val="111111"/>
          <w:sz w:val="28"/>
          <w:sz w:val="28"/>
          <w:szCs w:val="28"/>
          <w:rtl w:val="true"/>
          <w:lang w:bidi="ar-SA"/>
        </w:rPr>
        <w:t>موعده في جنة دهين</w:t>
      </w:r>
    </w:p>
    <w:p>
      <w:pPr>
        <w:pStyle w:val="BookText"/>
        <w:rPr/>
      </w:pPr>
      <w:r>
        <w:rPr>
          <w:rFonts w:ascii="Amiri" w:hAnsi="Amiri" w:eastAsia="Amiri" w:cs="Amiri"/>
          <w:color w:val="111111"/>
          <w:sz w:val="28"/>
          <w:sz w:val="28"/>
          <w:szCs w:val="28"/>
          <w:rtl w:val="true"/>
          <w:lang w:bidi="ar-SA"/>
        </w:rPr>
        <w:t>حرمها اللّه على الضنين</w:t>
      </w:r>
    </w:p>
    <w:p>
      <w:pPr>
        <w:pStyle w:val="BookText"/>
        <w:rPr/>
      </w:pPr>
      <w:r>
        <w:rPr>
          <w:rFonts w:ascii="Amiri" w:hAnsi="Amiri" w:eastAsia="Amiri" w:cs="Amiri"/>
          <w:color w:val="111111"/>
          <w:sz w:val="28"/>
          <w:sz w:val="28"/>
          <w:szCs w:val="28"/>
          <w:rtl w:val="true"/>
          <w:lang w:bidi="ar-SA"/>
        </w:rPr>
        <w:t>و صاحب البخل يقف حزين</w:t>
      </w:r>
    </w:p>
    <w:p>
      <w:pPr>
        <w:pStyle w:val="BookText"/>
        <w:rPr/>
      </w:pPr>
      <w:r>
        <w:rPr>
          <w:rFonts w:ascii="Amiri" w:hAnsi="Amiri" w:eastAsia="Amiri" w:cs="Amiri"/>
          <w:color w:val="111111"/>
          <w:sz w:val="28"/>
          <w:sz w:val="28"/>
          <w:szCs w:val="28"/>
          <w:rtl w:val="true"/>
          <w:lang w:bidi="ar-SA"/>
        </w:rPr>
        <w:t>تهوي به النار إلى سجين</w:t>
      </w:r>
    </w:p>
    <w:p>
      <w:pPr>
        <w:pStyle w:val="BookText"/>
        <w:rPr/>
      </w:pPr>
      <w:r>
        <w:rPr>
          <w:rFonts w:ascii="Amiri" w:hAnsi="Amiri" w:eastAsia="Amiri" w:cs="Amiri"/>
          <w:color w:val="111111"/>
          <w:sz w:val="28"/>
          <w:sz w:val="28"/>
          <w:szCs w:val="28"/>
          <w:rtl w:val="true"/>
          <w:lang w:bidi="ar-SA"/>
        </w:rPr>
        <w:t>شرابه الحميم و الغسلين</w:t>
      </w:r>
    </w:p>
    <w:p>
      <w:pPr>
        <w:pStyle w:val="BookText"/>
        <w:rPr/>
      </w:pPr>
      <w:r>
        <w:rPr>
          <w:rFonts w:ascii="Amiri" w:hAnsi="Amiri" w:eastAsia="Amiri" w:cs="Amiri"/>
          <w:color w:val="111111"/>
          <w:sz w:val="28"/>
          <w:sz w:val="28"/>
          <w:szCs w:val="28"/>
          <w:rtl w:val="true"/>
          <w:lang w:bidi="ar-SA"/>
        </w:rPr>
        <w:t>فأقبلت فاطمة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أمرك سمع يا ابن عم و طاعة</w:t>
      </w:r>
    </w:p>
    <w:p>
      <w:pPr>
        <w:pStyle w:val="BookText"/>
        <w:rPr/>
      </w:pPr>
      <w:r>
        <w:rPr>
          <w:rFonts w:ascii="Amiri" w:hAnsi="Amiri" w:eastAsia="Amiri" w:cs="Amiri"/>
          <w:color w:val="111111"/>
          <w:sz w:val="28"/>
          <w:sz w:val="28"/>
          <w:szCs w:val="28"/>
          <w:rtl w:val="true"/>
          <w:lang w:bidi="ar-SA"/>
        </w:rPr>
        <w:t>ما بي من لؤم و لا رضاعة</w:t>
      </w:r>
    </w:p>
    <w:p>
      <w:pPr>
        <w:pStyle w:val="BookText"/>
        <w:rPr/>
      </w:pPr>
      <w:r>
        <w:rPr>
          <w:rFonts w:ascii="Amiri" w:hAnsi="Amiri" w:eastAsia="Amiri" w:cs="Amiri"/>
          <w:color w:val="111111"/>
          <w:sz w:val="28"/>
          <w:sz w:val="28"/>
          <w:szCs w:val="28"/>
          <w:rtl w:val="true"/>
          <w:lang w:bidi="ar-SA"/>
        </w:rPr>
        <w:t>غديت باللب و بالبراعة</w:t>
      </w:r>
    </w:p>
    <w:p>
      <w:pPr>
        <w:pStyle w:val="BookText"/>
        <w:rPr/>
      </w:pPr>
      <w:r>
        <w:rPr>
          <w:rFonts w:ascii="Amiri" w:hAnsi="Amiri" w:eastAsia="Amiri" w:cs="Amiri"/>
          <w:color w:val="111111"/>
          <w:sz w:val="28"/>
          <w:sz w:val="28"/>
          <w:szCs w:val="28"/>
          <w:rtl w:val="true"/>
          <w:lang w:bidi="ar-SA"/>
        </w:rPr>
        <w:t>أرجو إذا أشبعت من مجاعة</w:t>
      </w:r>
    </w:p>
    <w:p>
      <w:pPr>
        <w:pStyle w:val="BookText"/>
        <w:rPr/>
      </w:pPr>
      <w:r>
        <w:rPr>
          <w:rFonts w:ascii="Amiri" w:hAnsi="Amiri" w:eastAsia="Amiri" w:cs="Amiri"/>
          <w:color w:val="111111"/>
          <w:sz w:val="28"/>
          <w:sz w:val="28"/>
          <w:szCs w:val="28"/>
          <w:rtl w:val="true"/>
          <w:lang w:bidi="ar-SA"/>
        </w:rPr>
        <w:t>أن ألحق الأخيار و الجماعة</w:t>
      </w:r>
    </w:p>
    <w:p>
      <w:pPr>
        <w:pStyle w:val="BookText"/>
        <w:rPr/>
      </w:pPr>
      <w:r>
        <w:rPr>
          <w:rFonts w:ascii="Amiri" w:hAnsi="Amiri" w:eastAsia="Amiri" w:cs="Amiri"/>
          <w:color w:val="111111"/>
          <w:sz w:val="28"/>
          <w:sz w:val="28"/>
          <w:szCs w:val="28"/>
          <w:rtl w:val="true"/>
          <w:lang w:bidi="ar-SA"/>
        </w:rPr>
        <w:t>و أدخل الجنة في شفاعة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وعمدت إلى ما كان على الخوان فدفعته إلى المسكين و باتوا جياعاً وأصبحوا صياماً لم يذوقوا إلّا الماء القراح ثمّ عمدت إلى الثلث الثاني</w:t>
      </w:r>
    </w:p>
    <w:p>
      <w:pPr>
        <w:pStyle w:val="BookText"/>
        <w:rPr/>
      </w:pPr>
      <w:r>
        <w:rPr>
          <w:rFonts w:ascii="Amiri" w:hAnsi="Amiri" w:eastAsia="Amiri" w:cs="Amiri"/>
          <w:color w:val="111111"/>
          <w:sz w:val="28"/>
          <w:sz w:val="28"/>
          <w:szCs w:val="28"/>
          <w:rtl w:val="true"/>
          <w:lang w:bidi="ar-SA"/>
        </w:rPr>
        <w:t>من الصوف فغزلته ثمّ أخذت صاعاً من الشعير وطحنته وعجنته وخبزت منه خمسة أقرصة لكلّ واحد قرصاً وصلّى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مع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منزله فلمّا وضع الخوان بين يديه وجلسوا خمستهم فأوّل لقمة كسرها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يتيم من يتامى المسلمين قد 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بيت محمّد أنا يتيم من يتامى المسلمين أطعموني ممّا تأكلون أطعمكم اللّه على موائد الجنة فوضع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اللقمة من يده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بنت السيد الكريم</w:t>
      </w:r>
    </w:p>
    <w:p>
      <w:pPr>
        <w:pStyle w:val="BookText"/>
        <w:rPr/>
      </w:pPr>
      <w:r>
        <w:rPr>
          <w:rFonts w:ascii="Amiri" w:hAnsi="Amiri" w:eastAsia="Amiri" w:cs="Amiri"/>
          <w:color w:val="111111"/>
          <w:sz w:val="28"/>
          <w:sz w:val="28"/>
          <w:szCs w:val="28"/>
          <w:rtl w:val="true"/>
          <w:lang w:bidi="ar-SA"/>
        </w:rPr>
        <w:t>بنت نبي ليس بالزنيم</w:t>
      </w:r>
    </w:p>
    <w:p>
      <w:pPr>
        <w:pStyle w:val="BookText"/>
        <w:rPr/>
      </w:pPr>
      <w:r>
        <w:rPr>
          <w:rFonts w:ascii="Amiri" w:hAnsi="Amiri" w:eastAsia="Amiri" w:cs="Amiri"/>
          <w:color w:val="111111"/>
          <w:sz w:val="28"/>
          <w:sz w:val="28"/>
          <w:szCs w:val="28"/>
          <w:rtl w:val="true"/>
          <w:lang w:bidi="ar-SA"/>
        </w:rPr>
        <w:t>قد جاءنا اللّه بذا اليتيم</w:t>
      </w:r>
    </w:p>
    <w:p>
      <w:pPr>
        <w:pStyle w:val="BookText"/>
        <w:rPr/>
      </w:pPr>
      <w:r>
        <w:rPr>
          <w:rFonts w:ascii="Amiri" w:hAnsi="Amiri" w:eastAsia="Amiri" w:cs="Amiri"/>
          <w:color w:val="111111"/>
          <w:sz w:val="28"/>
          <w:sz w:val="28"/>
          <w:szCs w:val="28"/>
          <w:rtl w:val="true"/>
          <w:lang w:bidi="ar-SA"/>
        </w:rPr>
        <w:t>من يرحم اليوم هو الرحيم</w:t>
      </w:r>
    </w:p>
    <w:p>
      <w:pPr>
        <w:pStyle w:val="BookText"/>
        <w:rPr/>
      </w:pPr>
      <w:r>
        <w:rPr>
          <w:rFonts w:ascii="Amiri" w:hAnsi="Amiri" w:eastAsia="Amiri" w:cs="Amiri"/>
          <w:color w:val="111111"/>
          <w:sz w:val="28"/>
          <w:sz w:val="28"/>
          <w:szCs w:val="28"/>
          <w:rtl w:val="true"/>
          <w:lang w:bidi="ar-SA"/>
        </w:rPr>
        <w:t>موعده في جنة النعيم</w:t>
      </w:r>
    </w:p>
    <w:p>
      <w:pPr>
        <w:pStyle w:val="BookText"/>
        <w:rPr/>
      </w:pPr>
      <w:r>
        <w:rPr>
          <w:rFonts w:ascii="Amiri" w:hAnsi="Amiri" w:eastAsia="Amiri" w:cs="Amiri"/>
          <w:color w:val="111111"/>
          <w:sz w:val="28"/>
          <w:sz w:val="28"/>
          <w:szCs w:val="28"/>
          <w:rtl w:val="true"/>
          <w:lang w:bidi="ar-SA"/>
        </w:rPr>
        <w:t>حرمها اللّه على اللئيم</w:t>
      </w:r>
    </w:p>
    <w:p>
      <w:pPr>
        <w:pStyle w:val="BookText"/>
        <w:rPr/>
      </w:pPr>
      <w:r>
        <w:rPr>
          <w:rFonts w:ascii="Amiri" w:hAnsi="Amiri" w:eastAsia="Amiri" w:cs="Amiri"/>
          <w:color w:val="111111"/>
          <w:sz w:val="28"/>
          <w:sz w:val="28"/>
          <w:szCs w:val="28"/>
          <w:rtl w:val="true"/>
          <w:lang w:bidi="ar-SA"/>
        </w:rPr>
        <w:t>وصاحب البخل يقف ذميم</w:t>
      </w:r>
    </w:p>
    <w:p>
      <w:pPr>
        <w:pStyle w:val="BookText"/>
        <w:rPr/>
      </w:pPr>
      <w:r>
        <w:rPr>
          <w:rFonts w:ascii="Amiri" w:hAnsi="Amiri" w:eastAsia="Amiri" w:cs="Amiri"/>
          <w:color w:val="111111"/>
          <w:sz w:val="28"/>
          <w:sz w:val="28"/>
          <w:szCs w:val="28"/>
          <w:rtl w:val="true"/>
          <w:lang w:bidi="ar-SA"/>
        </w:rPr>
        <w:t>تهوي به النار إلى الجحيم</w:t>
      </w:r>
    </w:p>
    <w:p>
      <w:pPr>
        <w:pStyle w:val="BookText"/>
        <w:rPr/>
      </w:pPr>
      <w:r>
        <w:rPr>
          <w:rFonts w:ascii="Amiri" w:hAnsi="Amiri" w:eastAsia="Amiri" w:cs="Amiri"/>
          <w:color w:val="111111"/>
          <w:sz w:val="28"/>
          <w:sz w:val="28"/>
          <w:szCs w:val="28"/>
          <w:rtl w:val="true"/>
          <w:lang w:bidi="ar-SA"/>
        </w:rPr>
        <w:t>شرابه الصديد و الحميم</w:t>
      </w:r>
    </w:p>
    <w:p>
      <w:pPr>
        <w:pStyle w:val="BookText"/>
        <w:rPr/>
      </w:pPr>
      <w:r>
        <w:rPr>
          <w:rFonts w:ascii="Amiri" w:hAnsi="Amiri" w:eastAsia="Amiri" w:cs="Amiri"/>
          <w:color w:val="111111"/>
          <w:sz w:val="28"/>
          <w:sz w:val="28"/>
          <w:szCs w:val="28"/>
          <w:rtl w:val="true"/>
          <w:lang w:bidi="ar-SA"/>
        </w:rPr>
        <w:t>فأقبلت فاطمة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فسوف أعطيه ولا أبالي</w:t>
      </w:r>
    </w:p>
    <w:p>
      <w:pPr>
        <w:pStyle w:val="BookText"/>
        <w:rPr/>
      </w:pPr>
      <w:r>
        <w:rPr>
          <w:rFonts w:ascii="Amiri" w:hAnsi="Amiri" w:eastAsia="Amiri" w:cs="Amiri"/>
          <w:color w:val="111111"/>
          <w:sz w:val="28"/>
          <w:sz w:val="28"/>
          <w:szCs w:val="28"/>
          <w:rtl w:val="true"/>
          <w:lang w:bidi="ar-SA"/>
        </w:rPr>
        <w:t>وأؤثر اللّه على عيالي</w:t>
      </w:r>
    </w:p>
    <w:p>
      <w:pPr>
        <w:pStyle w:val="BookText"/>
        <w:rPr/>
      </w:pPr>
      <w:r>
        <w:rPr>
          <w:rFonts w:ascii="Amiri" w:hAnsi="Amiri" w:eastAsia="Amiri" w:cs="Amiri"/>
          <w:color w:val="111111"/>
          <w:sz w:val="28"/>
          <w:sz w:val="28"/>
          <w:szCs w:val="28"/>
          <w:rtl w:val="true"/>
          <w:lang w:bidi="ar-SA"/>
        </w:rPr>
        <w:t>أمسوا جياعاً وهم أشبالي</w:t>
      </w:r>
    </w:p>
    <w:p>
      <w:pPr>
        <w:pStyle w:val="BookText"/>
        <w:rPr/>
      </w:pPr>
      <w:r>
        <w:rPr>
          <w:rFonts w:ascii="Amiri" w:hAnsi="Amiri" w:eastAsia="Amiri" w:cs="Amiri"/>
          <w:color w:val="111111"/>
          <w:sz w:val="28"/>
          <w:sz w:val="28"/>
          <w:szCs w:val="28"/>
          <w:rtl w:val="true"/>
          <w:lang w:bidi="ar-SA"/>
        </w:rPr>
        <w:t>أصغرهم يقتل في القتال</w:t>
      </w:r>
    </w:p>
    <w:p>
      <w:pPr>
        <w:pStyle w:val="BookText"/>
        <w:rPr/>
      </w:pPr>
      <w:r>
        <w:rPr>
          <w:rFonts w:ascii="Amiri" w:hAnsi="Amiri" w:eastAsia="Amiri" w:cs="Amiri"/>
          <w:color w:val="111111"/>
          <w:sz w:val="28"/>
          <w:sz w:val="28"/>
          <w:szCs w:val="28"/>
          <w:rtl w:val="true"/>
          <w:lang w:bidi="ar-SA"/>
        </w:rPr>
        <w:t>بكربلاء يقتل باغتيال</w:t>
      </w:r>
    </w:p>
    <w:p>
      <w:pPr>
        <w:pStyle w:val="BookText"/>
        <w:rPr/>
      </w:pPr>
      <w:r>
        <w:rPr>
          <w:rFonts w:ascii="Amiri" w:hAnsi="Amiri" w:eastAsia="Amiri" w:cs="Amiri"/>
          <w:color w:val="111111"/>
          <w:sz w:val="28"/>
          <w:sz w:val="28"/>
          <w:szCs w:val="28"/>
          <w:rtl w:val="true"/>
          <w:lang w:bidi="ar-SA"/>
        </w:rPr>
        <w:t>لقاتليه الويل مع وبال</w:t>
      </w:r>
    </w:p>
    <w:p>
      <w:pPr>
        <w:pStyle w:val="BookText"/>
        <w:rPr/>
      </w:pPr>
      <w:r>
        <w:rPr>
          <w:rFonts w:ascii="Amiri" w:hAnsi="Amiri" w:eastAsia="Amiri" w:cs="Amiri"/>
          <w:color w:val="111111"/>
          <w:sz w:val="28"/>
          <w:sz w:val="28"/>
          <w:szCs w:val="28"/>
          <w:rtl w:val="true"/>
          <w:lang w:bidi="ar-SA"/>
        </w:rPr>
        <w:t>يهوي به النار إلى سفال</w:t>
      </w:r>
    </w:p>
    <w:p>
      <w:pPr>
        <w:pStyle w:val="BookText"/>
        <w:rPr/>
      </w:pPr>
      <w:r>
        <w:rPr>
          <w:rFonts w:ascii="Amiri" w:hAnsi="Amiri" w:eastAsia="Amiri" w:cs="Amiri"/>
          <w:color w:val="111111"/>
          <w:sz w:val="28"/>
          <w:sz w:val="28"/>
          <w:szCs w:val="28"/>
          <w:rtl w:val="true"/>
          <w:lang w:bidi="ar-SA"/>
        </w:rPr>
        <w:t>كبوله زادت على الأكبال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عمدت فأعطته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على الخوان وباتوا جياعاً لم يذوقوا إلّا الماء القراح وأصبحوا صياماً وعمدت فاطمة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فغزلت الثلث الباقي من الصوف وطحنت الصاع الباقي وعجنته وخبزت منه خمسة أقراص</w:t>
      </w:r>
    </w:p>
    <w:p>
      <w:pPr>
        <w:pStyle w:val="BookText"/>
        <w:rPr/>
      </w:pPr>
      <w:r>
        <w:rPr>
          <w:rFonts w:ascii="Amiri" w:hAnsi="Amiri" w:eastAsia="Amiri" w:cs="Amiri"/>
          <w:color w:val="111111"/>
          <w:sz w:val="28"/>
          <w:sz w:val="28"/>
          <w:szCs w:val="28"/>
          <w:rtl w:val="true"/>
          <w:lang w:bidi="ar-SA"/>
        </w:rPr>
        <w:t>لكل واحد قرصاً وصلّى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مع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منزله فقرب إليه الخوان وجلسوا خمستهم فأول لقمة كسرها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أسير من أسراء المشركين قد 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تأسروننا وتشدوننا ولا تطعموننا فوضع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اللقمة من يده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يا بنت النبي أحمد</w:t>
      </w:r>
    </w:p>
    <w:p>
      <w:pPr>
        <w:pStyle w:val="BookText"/>
        <w:rPr/>
      </w:pPr>
      <w:r>
        <w:rPr>
          <w:rFonts w:ascii="Amiri" w:hAnsi="Amiri" w:eastAsia="Amiri" w:cs="Amiri"/>
          <w:color w:val="111111"/>
          <w:sz w:val="28"/>
          <w:sz w:val="28"/>
          <w:szCs w:val="28"/>
          <w:rtl w:val="true"/>
          <w:lang w:bidi="ar-SA"/>
        </w:rPr>
        <w:t>بنت نبي سيد مسوَّد</w:t>
      </w:r>
    </w:p>
    <w:p>
      <w:pPr>
        <w:pStyle w:val="BookText"/>
        <w:rPr/>
      </w:pPr>
      <w:r>
        <w:rPr>
          <w:rFonts w:ascii="Amiri" w:hAnsi="Amiri" w:eastAsia="Amiri" w:cs="Amiri"/>
          <w:color w:val="111111"/>
          <w:sz w:val="28"/>
          <w:sz w:val="28"/>
          <w:szCs w:val="28"/>
          <w:rtl w:val="true"/>
          <w:lang w:bidi="ar-SA"/>
        </w:rPr>
        <w:t>قد جاءك الأسير ليس يهتدي</w:t>
      </w:r>
    </w:p>
    <w:p>
      <w:pPr>
        <w:pStyle w:val="BookText"/>
        <w:rPr/>
      </w:pPr>
      <w:r>
        <w:rPr>
          <w:rFonts w:ascii="Amiri" w:hAnsi="Amiri" w:eastAsia="Amiri" w:cs="Amiri"/>
          <w:color w:val="111111"/>
          <w:sz w:val="28"/>
          <w:sz w:val="28"/>
          <w:szCs w:val="28"/>
          <w:rtl w:val="true"/>
          <w:lang w:bidi="ar-SA"/>
        </w:rPr>
        <w:t>مكبلا في غلّه مقيد</w:t>
      </w:r>
    </w:p>
    <w:p>
      <w:pPr>
        <w:pStyle w:val="BookText"/>
        <w:rPr/>
      </w:pPr>
      <w:r>
        <w:rPr>
          <w:rFonts w:ascii="Amiri" w:hAnsi="Amiri" w:eastAsia="Amiri" w:cs="Amiri"/>
          <w:color w:val="111111"/>
          <w:sz w:val="28"/>
          <w:sz w:val="28"/>
          <w:szCs w:val="28"/>
          <w:rtl w:val="true"/>
          <w:lang w:bidi="ar-SA"/>
        </w:rPr>
        <w:t>يشكو إلينا الجوع قد تقدد</w:t>
      </w:r>
    </w:p>
    <w:p>
      <w:pPr>
        <w:pStyle w:val="BookText"/>
        <w:rPr/>
      </w:pPr>
      <w:r>
        <w:rPr>
          <w:rFonts w:ascii="Amiri" w:hAnsi="Amiri" w:eastAsia="Amiri" w:cs="Amiri"/>
          <w:color w:val="111111"/>
          <w:sz w:val="28"/>
          <w:sz w:val="28"/>
          <w:szCs w:val="28"/>
          <w:rtl w:val="true"/>
          <w:lang w:bidi="ar-SA"/>
        </w:rPr>
        <w:t>من يطعم اليوم يجده في غد</w:t>
      </w:r>
    </w:p>
    <w:p>
      <w:pPr>
        <w:pStyle w:val="BookText"/>
        <w:rPr/>
      </w:pPr>
      <w:r>
        <w:rPr>
          <w:rFonts w:ascii="Amiri" w:hAnsi="Amiri" w:eastAsia="Amiri" w:cs="Amiri"/>
          <w:color w:val="111111"/>
          <w:sz w:val="28"/>
          <w:sz w:val="28"/>
          <w:szCs w:val="28"/>
          <w:rtl w:val="true"/>
          <w:lang w:bidi="ar-SA"/>
        </w:rPr>
        <w:t>عند العليّ الواحد الموحد</w:t>
      </w:r>
    </w:p>
    <w:p>
      <w:pPr>
        <w:pStyle w:val="BookText"/>
        <w:rPr/>
      </w:pPr>
      <w:r>
        <w:rPr>
          <w:rFonts w:ascii="Amiri" w:hAnsi="Amiri" w:eastAsia="Amiri" w:cs="Amiri"/>
          <w:color w:val="111111"/>
          <w:sz w:val="28"/>
          <w:sz w:val="28"/>
          <w:szCs w:val="28"/>
          <w:rtl w:val="true"/>
          <w:lang w:bidi="ar-SA"/>
        </w:rPr>
        <w:t>ما يزرع الزارع سوف يحصد</w:t>
      </w:r>
    </w:p>
    <w:p>
      <w:pPr>
        <w:pStyle w:val="BookText"/>
        <w:rPr/>
      </w:pPr>
      <w:r>
        <w:rPr>
          <w:rFonts w:ascii="Amiri" w:hAnsi="Amiri" w:eastAsia="Amiri" w:cs="Amiri"/>
          <w:color w:val="111111"/>
          <w:sz w:val="28"/>
          <w:sz w:val="28"/>
          <w:szCs w:val="28"/>
          <w:rtl w:val="true"/>
          <w:lang w:bidi="ar-SA"/>
        </w:rPr>
        <w:t>فأعطيه لا تجعليه ينكد</w:t>
      </w:r>
    </w:p>
    <w:p>
      <w:pPr>
        <w:pStyle w:val="BookText"/>
        <w:rPr/>
      </w:pPr>
      <w:r>
        <w:rPr>
          <w:rFonts w:ascii="Amiri" w:hAnsi="Amiri" w:eastAsia="Amiri" w:cs="Amiri"/>
          <w:color w:val="111111"/>
          <w:sz w:val="28"/>
          <w:sz w:val="28"/>
          <w:szCs w:val="28"/>
          <w:rtl w:val="true"/>
          <w:lang w:bidi="ar-SA"/>
        </w:rPr>
        <w:t>فأقبلت فاطمة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مما كان غير صاع</w:t>
      </w:r>
    </w:p>
    <w:p>
      <w:pPr>
        <w:pStyle w:val="BookText"/>
        <w:rPr/>
      </w:pPr>
      <w:r>
        <w:rPr>
          <w:rFonts w:ascii="Amiri" w:hAnsi="Amiri" w:eastAsia="Amiri" w:cs="Amiri"/>
          <w:color w:val="111111"/>
          <w:sz w:val="28"/>
          <w:sz w:val="28"/>
          <w:szCs w:val="28"/>
          <w:rtl w:val="true"/>
          <w:lang w:bidi="ar-SA"/>
        </w:rPr>
        <w:t>قد دبرت كفي مع الذراع</w:t>
      </w:r>
    </w:p>
    <w:p>
      <w:pPr>
        <w:pStyle w:val="BookText"/>
        <w:rPr/>
      </w:pPr>
      <w:r>
        <w:rPr>
          <w:rFonts w:ascii="Amiri" w:hAnsi="Amiri" w:eastAsia="Amiri" w:cs="Amiri"/>
          <w:color w:val="111111"/>
          <w:sz w:val="28"/>
          <w:sz w:val="28"/>
          <w:szCs w:val="28"/>
          <w:rtl w:val="true"/>
          <w:lang w:bidi="ar-SA"/>
        </w:rPr>
        <w:t>شبلاي واللّه هما جياع</w:t>
      </w:r>
    </w:p>
    <w:p>
      <w:pPr>
        <w:pStyle w:val="BookText"/>
        <w:rPr/>
      </w:pPr>
      <w:r>
        <w:rPr>
          <w:rFonts w:ascii="Amiri" w:hAnsi="Amiri" w:eastAsia="Amiri" w:cs="Amiri"/>
          <w:color w:val="111111"/>
          <w:sz w:val="28"/>
          <w:sz w:val="28"/>
          <w:szCs w:val="28"/>
          <w:rtl w:val="true"/>
          <w:lang w:bidi="ar-SA"/>
        </w:rPr>
        <w:t>يا رب لا تتركهما ضياع</w:t>
      </w:r>
    </w:p>
    <w:p>
      <w:pPr>
        <w:pStyle w:val="BookText"/>
        <w:rPr/>
      </w:pPr>
      <w:r>
        <w:rPr>
          <w:rFonts w:ascii="Amiri" w:hAnsi="Amiri" w:eastAsia="Amiri" w:cs="Amiri"/>
          <w:color w:val="111111"/>
          <w:sz w:val="28"/>
          <w:sz w:val="28"/>
          <w:szCs w:val="28"/>
          <w:rtl w:val="true"/>
          <w:lang w:bidi="ar-SA"/>
        </w:rPr>
        <w:t>أبوهما للخير ذو اصطناع</w:t>
      </w:r>
    </w:p>
    <w:p>
      <w:pPr>
        <w:pStyle w:val="BookText"/>
        <w:rPr/>
      </w:pPr>
      <w:r>
        <w:rPr>
          <w:rFonts w:ascii="Amiri" w:hAnsi="Amiri" w:eastAsia="Amiri" w:cs="Amiri"/>
          <w:color w:val="111111"/>
          <w:sz w:val="28"/>
          <w:sz w:val="28"/>
          <w:szCs w:val="28"/>
          <w:rtl w:val="true"/>
          <w:lang w:bidi="ar-SA"/>
        </w:rPr>
        <w:t>عبل الذراعين طويل الباع</w:t>
      </w:r>
    </w:p>
    <w:p>
      <w:pPr>
        <w:pStyle w:val="BookText"/>
        <w:rPr/>
      </w:pPr>
      <w:r>
        <w:rPr>
          <w:rFonts w:ascii="Amiri" w:hAnsi="Amiri" w:eastAsia="Amiri" w:cs="Amiri"/>
          <w:color w:val="111111"/>
          <w:sz w:val="28"/>
          <w:sz w:val="28"/>
          <w:szCs w:val="28"/>
          <w:rtl w:val="true"/>
          <w:lang w:bidi="ar-SA"/>
        </w:rPr>
        <w:t>وما على رأسي من قناع</w:t>
      </w:r>
    </w:p>
    <w:p>
      <w:pPr>
        <w:pStyle w:val="BookText"/>
        <w:rPr/>
      </w:pPr>
      <w:r>
        <w:rPr>
          <w:rFonts w:ascii="IRNazanin" w:hAnsi="IRNazanin" w:eastAsia="IRNazanin"/>
          <w:color w:val="111111"/>
          <w:sz w:val="28"/>
          <w:sz w:val="28"/>
          <w:szCs w:val="28"/>
          <w:rtl w:val="true"/>
          <w:lang w:bidi="fa-IR"/>
        </w:rPr>
        <w:t>إلّا عبا نسجتها بصاع</w:t>
      </w:r>
    </w:p>
    <w:p>
      <w:pPr>
        <w:pStyle w:val="BookText"/>
        <w:rPr/>
      </w:pPr>
      <w:r>
        <w:rPr>
          <w:rFonts w:ascii="Amiri" w:hAnsi="Amiri" w:eastAsia="Amiri" w:cs="Amiri"/>
          <w:color w:val="111111"/>
          <w:sz w:val="28"/>
          <w:sz w:val="28"/>
          <w:szCs w:val="28"/>
          <w:rtl w:val="true"/>
          <w:lang w:bidi="ar-SA"/>
        </w:rPr>
        <w:t>وعمدوا إلى ما كان على الخوان فأعطوه وباتوا جياعاً وأصبحوا مفطرين وليس عندهم شيء</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شعيب في حديثه وأقبل عليّ بالحسن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يرتعشان كالفرخ من شدة الجوع فلمّا بصر بهم النبي</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شد ما يسوؤني ما أرى بكم انطلق إلى ابنتي فاطمة فانطلقوا إليها وهي في محرابها قد لصق بطنها بظهرها من شدّة الجوع وغارت عيناها فلما رآها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ضمّها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واغوثاه باللّه أنتم منذ ثلاث فيما 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خذ ما هُيّأ اللّه لك في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آخذ يا جبرئيل؟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 حِينٌ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كَانَ لَكُمْ جَزَاءً وَكَانَ سَعْيُكُم مَشْكُوراً</w:t>
      </w:r>
      <w:r>
        <w:rPr>
          <w:rFonts w:eastAsia="Amiri" w:cs="Amiri" w:ascii="Amiri" w:hAnsi="Amiri"/>
          <w:color w:val="111111"/>
          <w:sz w:val="28"/>
          <w:szCs w:val="28"/>
          <w:rtl w:val="true"/>
          <w:lang w:bidi="ar-SA"/>
        </w:rPr>
        <w:t>) .</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هُمْ</w:t>
      </w:r>
    </w:p>
    <w:p>
      <w:pPr>
        <w:pStyle w:val="BookText"/>
        <w:rPr/>
      </w:pPr>
      <w:r>
        <w:rPr>
          <w:rFonts w:ascii="Amiri" w:hAnsi="Amiri" w:eastAsia="Amiri" w:cs="Amiri"/>
          <w:color w:val="111111"/>
          <w:sz w:val="28"/>
          <w:sz w:val="28"/>
          <w:szCs w:val="28"/>
          <w:rtl w:val="true"/>
          <w:lang w:bidi="ar-SA"/>
        </w:rPr>
        <w:t>فِيهِ مُخْتَلِفُونَ</w:t>
      </w:r>
      <w:r>
        <w:rPr>
          <w:rFonts w:eastAsia="Amiri" w:cs="Amiri" w:ascii="Amiri" w:hAnsi="Amiri"/>
          <w:color w:val="111111"/>
          <w:sz w:val="28"/>
          <w:szCs w:val="28"/>
          <w:rtl w:val="true"/>
          <w:lang w:bidi="ar-SA"/>
        </w:rPr>
        <w:t>)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روى الحاكم الحسكاني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عقيل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خير،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صخر بن حرب حتى جلس إلى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بعدك لمن؟ 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هو مني بمنزلة هارون من موسى</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يسألك أهل مكه عن خلافة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هُمْ فِيهِ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المصدق و منهم المكذب بولايته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سَيَعْلَمُونَ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كَلّا سَيَعْلَمُونَ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ردّ عليهم</w:t>
      </w:r>
    </w:p>
    <w:p>
      <w:pPr>
        <w:pStyle w:val="BookText"/>
        <w:rPr/>
      </w:pPr>
      <w:r>
        <w:rPr>
          <w:rFonts w:ascii="Amiri" w:hAnsi="Amiri" w:eastAsia="Amiri" w:cs="Amiri"/>
          <w:color w:val="111111"/>
          <w:sz w:val="28"/>
          <w:sz w:val="28"/>
          <w:szCs w:val="28"/>
          <w:rtl w:val="true"/>
          <w:lang w:bidi="ar-SA"/>
        </w:rPr>
        <w:t>سيعرفون خلافته أنّها حقّ إذ يُسألون عنها في قبورهم، فلا يبقى ميت في شرق ولاغرب ولا بَرّ ولا بحر إلّا ومنكر ونكير يسألانه، يقولون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 وما دينك؟ ومَن نبيك؟ ومَن إمامك </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عن أبي الحسن الرضا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هُمْ فِيهِ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للّه نبأ أعظم مني وما للّه آية أكبر مني، وقد عرض فضلي على الأمم الماضية على اختلاف ألسنتها فلم تقر بفضلي </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إنّ الشيعة يسألونك عن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 إن شئت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أخبرك بتفسيرها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آية أكبر مني ولا للّه من نبإ عظيم أعظم مني ولقد عُرضَتْ ولايتي على الأمم الماضية فأبت أن تقبلها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نَبَأٌ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عَنْهُ مُعْرِضُونَ</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خلاف </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روى أحمد بإسناده إلى علقمة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يوم صفين رجل من عسكر الشام وعليه سلاح وفوقه مصحف وهو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البراز إليه فقال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بنفسه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النبأ العظيم الذي هم فيه مختلفون؟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النبأ العظيم الذي فيه اختلفتم وعلى ولايتي تنازعتم وعن ولايتي رجعتم بعد ما قبلتم وببغيكم هلكتم بعد ما بسيفي نجوتم ويوم الغدير قد علمتم ويوم القيامة تعلمون ما عملتم ثمّ علا بسيفه فرمى برأسه ويده </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روى الأصبغ بن نباتة أنّ علياً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أنا النبأ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هُمْ فِيهِ مُخْتَلِفُونَ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كَلّا سَيَعْلَمُونَ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أقف بين الجنة و النار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 و هذا لك </w:t>
      </w:r>
      <w:r>
        <w:rPr>
          <w:rFonts w:eastAsia="Amiri" w:cs="Amiri" w:ascii="Amiri" w:hAnsi="Amiri"/>
          <w:color w:val="111111"/>
          <w:sz w:val="28"/>
          <w:szCs w:val="28"/>
          <w:rtl w:val="true"/>
          <w:lang w:bidi="ar-SA"/>
        </w:rPr>
        <w:t>.</w:t>
      </w:r>
      <w:r>
        <w:rPr>
          <w:rStyle w:val="FootnoteAnchor"/>
          <w:rtl w:val="true"/>
        </w:rPr>
        <w:footnoteReference w:id="36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واضح أنّ كون الإمام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 العظيم هو لأنّ شأن الإمام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عظيم فيكون نبأه عظيما فمن كان قسيماً للجنّة والنار وكانت ولايته شرط في قبول الأعمال وكانت الشفاعة له يوم القيامة يكون النبأ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اخرج الحافظ القندوزي عن الحافظ أبي نعيم بسنده عن ابن عباس عن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ولاية عليّ بن أبي طالب </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هذه الآيات في حقّ أمير المؤمنين علي بن أبي طالب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وإنّنا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التي نزلت في مناوئيه ومخالفيه؟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أراد الحقيقة وطلبها حقاً وصدقاً ليكفيه ما ورد، وأما المتعنتون الآفكون، فلو أنّ كل آية ذكرت اسم الإمام وفضله ومكانته من الإسلام لما كفاهم بل لطلبوا دليلاً آخر، أقول ذلك لأنّك تراهم في وضح الضحى يدّعون غياب الشمس، وأعمى القلب لا يصلحه شيء إلّا أن يهديه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فــإن أنـكـرت الـصبــاح و ضــوؤه</w:t>
      </w:r>
    </w:p>
    <w:p>
      <w:pPr>
        <w:pStyle w:val="BookText"/>
        <w:rPr/>
      </w:pPr>
      <w:r>
        <w:rPr>
          <w:rFonts w:ascii="Amiri" w:hAnsi="Amiri" w:eastAsia="Amiri" w:cs="Amiri"/>
          <w:color w:val="111111"/>
          <w:sz w:val="28"/>
          <w:sz w:val="28"/>
          <w:szCs w:val="28"/>
          <w:rtl w:val="true"/>
          <w:lang w:bidi="ar-SA"/>
        </w:rPr>
        <w:t>فحظّك قد أنكرت لا الصبح ضاحيا</w:t>
      </w:r>
    </w:p>
    <w:p>
      <w:pPr>
        <w:pStyle w:val="BookText"/>
        <w:rPr/>
      </w:pPr>
      <w:r>
        <w:rPr>
          <w:rFonts w:ascii="Amiri" w:hAnsi="Amiri" w:eastAsia="Amiri" w:cs="Amiri"/>
          <w:color w:val="111111"/>
          <w:sz w:val="28"/>
          <w:sz w:val="28"/>
          <w:szCs w:val="28"/>
          <w:rtl w:val="true"/>
          <w:lang w:bidi="ar-SA"/>
        </w:rPr>
        <w:t>وليس لمن يردّ هذه الحقائق إلّا الحسرة يوم الحسرة والخيبة والندم، ولات حين مَندم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عبداللّه الأنصاري ـ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وصيك؟</w:t>
      </w:r>
      <w:bookmarkStart w:id="83" w:name="pg2376_13390"/>
    </w:p>
    <w:p>
      <w:pPr>
        <w:pStyle w:val="BookText"/>
        <w:rPr/>
      </w:pPr>
      <w:bookmarkEnd w:id="83"/>
      <w:r>
        <w:rPr>
          <w:rFonts w:ascii="Amiri" w:hAnsi="Amiri" w:eastAsia="Amiri" w:cs="Amiri"/>
          <w:color w:val="111111"/>
          <w:sz w:val="28"/>
          <w:sz w:val="28"/>
          <w:szCs w:val="28"/>
          <w:rtl w:val="true"/>
          <w:lang w:bidi="ar-SA"/>
        </w:rPr>
        <w:t>فقال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يقول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يَعَضُّ الظَّالِمُ عَلَى يَدَيْهِ يَقُولُ يَالَيْتَنِي اتَّخَذْتُ مَعَ الرَّسُولِ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وصيي السبيل إلى من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الأمن والصحة وولاية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هذه جملة من الآيات الواضحة الدلالة بضميمة الأخبار على المدّعى، وقد جئنا ببعض ما ورد في مصادر العامّة كي تكون الحجّة أتم وأبلغ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المزيد فليراجع الكتب التفصيلية كبحارالأنوار للعلّامة المجلسي وغاية المرام للعلّامة البحراني وغيرهما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2921722_3804643083"/>
      <w:bookmarkStart w:id="85" w:name="_Toc30"/>
      <w:bookmarkEnd w:id="84"/>
      <w:r>
        <w:rPr>
          <w:rtl w:val="true"/>
        </w:rPr>
        <w:t>الشبهة الثانية</w:t>
      </w:r>
      <w:r>
        <w:rPr>
          <w:rtl w:val="true"/>
        </w:rPr>
        <w:t xml:space="preserve">: </w:t>
      </w:r>
      <w:r>
        <w:rPr>
          <w:rtl w:val="true"/>
        </w:rPr>
        <w:t>لماذا رضي الإمام علي</w:t>
      </w:r>
      <w:r>
        <w:rPr/>
        <w:t>7</w:t>
      </w:r>
      <w:r>
        <w:rPr>
          <w:rtl w:val="true"/>
        </w:rPr>
        <w:t xml:space="preserve"> </w:t>
      </w:r>
      <w:r>
        <w:rPr>
          <w:rtl w:val="true"/>
        </w:rPr>
        <w:t>بالخلافة</w:t>
      </w:r>
      <w:bookmarkEnd w:id="85"/>
    </w:p>
    <w:p>
      <w:pPr>
        <w:pStyle w:val="BookText"/>
        <w:rPr/>
      </w:pPr>
      <w:r>
        <w:rPr>
          <w:rFonts w:ascii="Amiri" w:hAnsi="Amiri" w:eastAsia="Amiri" w:cs="Amiri"/>
          <w:color w:val="111111"/>
          <w:sz w:val="28"/>
          <w:sz w:val="28"/>
          <w:szCs w:val="28"/>
          <w:rtl w:val="true"/>
          <w:lang w:bidi="ar-SA"/>
        </w:rPr>
        <w:t>إحدى الأمور التي ظلّ البعض يلهج بها هي سكوت الإمام عند نهب القوم لتراثه، وعدم أخذه الحقّ منهم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الخلافة حقَّه لكان ـ على هذا الفرض ـ القيامُ لزاماً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ولكنّا لا نسلّم قبول الإمام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بخلافة الخلفاء، وسرّ الأمر أنّ بقاء دين اللّه كان منوطاً بعدم تجريد الامام لسيفه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إنّ قبوله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لخلافة الخلفاء يعني قبوله لغير ما أنزل اللّه، وقبول الباطل باطل والإقرار بحكمهم إقرار بغير حكم اللّه، وأميرالمؤمنين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عن ذلك لأنّه معصوم لا يعصي ولا يخطأ، إضافة إلى كلّ ذلك دعنا ننظر في كلماته صلوات اللّه عليه في ذات الموضوع</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المعتزلي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كثير من المحدثين أنّه عقيب يوم السقيفة تألم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وتظلم واستنجد واستصرخ حيث ساموه الحضور والبيعة وأنه قال وهو يشير إلى القبر ـ قبر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إِنَّ الْقَوْمَ اسْتَضْعَفُونِي وَكَادُوا يَقْتُلُونَنِي</w:t>
      </w:r>
      <w:r>
        <w:rPr>
          <w:rFonts w:eastAsia="Amiri" w:cs="Amiri" w:ascii="Amiri" w:hAnsi="Amiri"/>
          <w:color w:val="111111"/>
          <w:sz w:val="28"/>
          <w:szCs w:val="28"/>
          <w:rtl w:val="true"/>
          <w:lang w:bidi="ar-SA"/>
        </w:rPr>
        <w:t>)</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جعفراه ولا</w:t>
      </w:r>
    </w:p>
    <w:p>
      <w:pPr>
        <w:pStyle w:val="BookText"/>
        <w:rPr/>
      </w:pPr>
      <w:r>
        <w:rPr>
          <w:rFonts w:ascii="Amiri" w:hAnsi="Amiri" w:eastAsia="Amiri" w:cs="Amiri"/>
          <w:color w:val="111111"/>
          <w:sz w:val="28"/>
          <w:sz w:val="28"/>
          <w:szCs w:val="28"/>
          <w:rtl w:val="true"/>
          <w:lang w:bidi="ar-SA"/>
        </w:rPr>
        <w:t xml:space="preserve">جعفر لي اليوم وا حمزتاه ولا حمزة لي اليوم </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نهج من كلامه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عجباه أتكون الخلافة بالصحابة ولا تكون بالصحابة والقرابة </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احتججت لاستحقاقه الأمر بصحبته إياه في المواطن كلّها فهلّا سلمت الأمر إلى من قد شركه في ذلك وزاد عليه بالقرابة </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زلت مدفوعاً عن حقّي مستأثراً عليّ، منذ قبض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الناس هذا </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أفيكم أحد آخى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 نفسه حيث آخى بين بعض المسلمين وبعض غيري؟</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قال له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غيري؟</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قال له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w:t>
      </w:r>
    </w:p>
    <w:p>
      <w:pPr>
        <w:pStyle w:val="BookText"/>
        <w:rPr/>
      </w:pPr>
      <w:r>
        <w:rPr>
          <w:rFonts w:ascii="Amiri" w:hAnsi="Amiri" w:eastAsia="Amiri" w:cs="Amiri"/>
          <w:color w:val="111111"/>
          <w:sz w:val="28"/>
          <w:sz w:val="28"/>
          <w:szCs w:val="28"/>
          <w:rtl w:val="true"/>
          <w:lang w:bidi="ar-SA"/>
        </w:rPr>
        <w:t>موسى إلّا أنه لا نبي بعدي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من اؤتمن على سورة براءة وقال له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يؤدي عنّي إلّا أنا أو رجل مني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تعلمون أن أصحاب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 عنه في ماقط الحرب في غير موطن وما فررت قط؟</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تعلمون أنّي أول الناس إسلاماً؟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فأينا أقرب إلى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فقطع عليه عبدالرحمن بن عوف كلامه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قد أبى الناس إلّا على عثمان فلا تجعلنّ على نفسك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أباطلحة ما الذي أمرك به عمر؟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أقتل من شق عصا الجماعة فقال عبد الرحمن لعليّ بايع اذن وإلّا كنت متبعاً غير سبيل المؤمنين وأنفذنا فيك ما أمرنا 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علمتم أني أحق بها من غيري واللّه لأسلمن </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عن أبي الطفيل، قال كنت على الباب يوم الشورى فارتفعت الأصوات بينهم، فسمعت عليّاً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الناس أبابكر وأنا واللّه أولى بالأمر منه وأحقّ به منه، فسمعت وأطعت مخافة أن يرجع القوم كفّاراً يضرب بعضهم رقاب بعض بالسيف، ثم بايع أبابكر لعمر وأنا أولى بالأمر منه، فسمعت وأطعت مخافة أن يرجع القوم كفّاراً، ثمّ أنتم تريدون أن تبايعوا عثمان إذن لا أسمع و لا أطيع </w:t>
      </w:r>
      <w:r>
        <w:rPr>
          <w:rFonts w:eastAsia="Amiri" w:cs="Amiri" w:ascii="Amiri" w:hAnsi="Amiri"/>
          <w:color w:val="111111"/>
          <w:sz w:val="28"/>
          <w:szCs w:val="28"/>
          <w:rtl w:val="true"/>
          <w:lang w:bidi="ar-SA"/>
        </w:rPr>
        <w:t>.</w:t>
      </w:r>
      <w:r>
        <w:rPr>
          <w:rStyle w:val="FootnoteAnchor"/>
          <w:rtl w:val="true"/>
        </w:rPr>
        <w:footnoteReference w:id="37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كتب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له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اللّه يجمع لنا ما شذّ عنّا وهو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فنحن مرّة أولى بالقرابة وتارة بالطاعة، و لمّا احتجّ المهاجرون على الأنصار يوم السقيفة برسول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فلجوا عليهم، فإن يكن الفلج به فالحقّ لنا دونكم، و إن يكن بغيره فالأنصار على دعواهم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إنّي كنت أقاد كما يقاد الجمل المخشوش حتّى أبايع، ولعمر اللّه لقد أردت أن تذمّ فمدحت، وأن تفضح فافتضحت، وما على المسلم من غضاضة</w:t>
      </w:r>
    </w:p>
    <w:p>
      <w:pPr>
        <w:pStyle w:val="BookText"/>
        <w:rPr/>
      </w:pPr>
      <w:r>
        <w:rPr>
          <w:rFonts w:ascii="Amiri" w:hAnsi="Amiri" w:eastAsia="Amiri" w:cs="Amiri"/>
          <w:color w:val="111111"/>
          <w:sz w:val="28"/>
          <w:sz w:val="28"/>
          <w:szCs w:val="28"/>
          <w:rtl w:val="true"/>
          <w:lang w:bidi="ar-SA"/>
        </w:rPr>
        <w:t xml:space="preserve">في أن يكون مظلوماً ما لم يكن شاكّاً في دينه و لا مرتاباً بيقينه </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أولى بمجلسه مني بقميصي ولكني أشفقت أن يرجع الناس كفاراً </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مصر مع مالك الأشتر لمّا ولاه إمارتها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سبحانه بعث محمداً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نذيراً للعالمين ومهيمناً على المرسلين فلمّا مضى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المسلمون الأمر من بعده فو اللّه ما كان يلقى في روعي و لا يخطر على بالي أن العرب تزعج هذا الأمر من بعده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بيته ولا أنّهم منحوه عنّي من بعده فما راعني إلّا انثيال الناس على فلان يبايعونه فأمسكت بيدي حتى رأيت راجعة الناس قد رجعت عن الإسلام يدعون إلى مَحْقِ دين محمّد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فخشيت إن لم أنصر الإسلام وأهله أن أرى فيه ثلماً أو هدماً تكون المصيبة به عليّ أعظم من فوت ولايتكم التي إنّما هي متاع أيّام قلائل يزول منها ما كان كما يزول السراب أو كما يتقشع السحاب، فنهضت في تلك الأحداث حتّى زاح الباطل وزهق واطمأن الدين وتنهنه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واللّه لو لقيتهم واحداً وهم طلاع الأرض كلها ما باليت ولا استوحشت وإني من ضلالهم الذي هم فيه والهدى الذي أنا عليه لعلى بصيرة من نفسي ويقين من ربّي، وإني إلى لقاء اللّه لمشتاق ولحسن ثوابه</w:t>
      </w:r>
    </w:p>
    <w:p>
      <w:pPr>
        <w:pStyle w:val="BookText"/>
        <w:rPr/>
      </w:pPr>
      <w:r>
        <w:rPr>
          <w:rFonts w:ascii="Amiri" w:hAnsi="Amiri" w:eastAsia="Amiri" w:cs="Amiri"/>
          <w:color w:val="111111"/>
          <w:sz w:val="28"/>
          <w:sz w:val="28"/>
          <w:szCs w:val="28"/>
          <w:rtl w:val="true"/>
          <w:lang w:bidi="ar-SA"/>
        </w:rPr>
        <w:t xml:space="preserve">لمنتظر راج، ولكني آسى أن يلي هذه الأمة سفهاؤها وفجارها فيتخذوا مال اللّه دولاً و عباده خولاً والصالحين حرباً والفاسقين حزباً، فإنّ منهم الذي شرب فيكم الحرام وجلد حداً في الإسلام وإنّ منهم من لم يسلم حتى رضخت له على الإسلام الرضائخ، فلو لا ذلك ما أكثرت تأليبكم وجمعكم وتحريضكم ولتركتكم إذ أبيتم وونيتم، ألا ترون إلى أطرافكم قد انتقضت وإلى أمصاركم قد افتتحت وإلى ممالككم تزوى وإلى بلادكم تغزى، انفروا رحمكم اللّه إلى قتال عدوكم ولا تثاقلوا إلى الأرض فتقروا بالخسف وتبوءوا بالذل ويكون نصيبكم الأخس إنّ أخا الحرب الأرق ومن نام لم ينم عنه، والسلام </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هذه تصريحات بيّنة في أن الإمام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يرض بحكومة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سبب عدم أخذه حقّه منهم فذلك معلول علل كثيرة ذكرنا بعضاً منها، وإليك بعضاً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شروط قيام الإمام هو تحصيل الأنصار، وقد صرّح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مرّة أنه لو كان معه عمّه حمزة وأخوه جعفر لما جلس حلس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لو وقف معه أربعون رجلاً ينصروه لقام ونهض</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نقول ـ ثانياً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على الأمّة أن يقفوا إلى جانب الإمام وينصروه، لا أنّ الإمام كان يتوجّب عليه القيام، ذلك أنّه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مع</w:t>
      </w:r>
    </w:p>
    <w:p>
      <w:pPr>
        <w:pStyle w:val="BookText"/>
        <w:rPr/>
      </w:pPr>
      <w:r>
        <w:rPr>
          <w:rFonts w:ascii="Amiri" w:hAnsi="Amiri" w:eastAsia="Amiri" w:cs="Amiri"/>
          <w:color w:val="111111"/>
          <w:sz w:val="28"/>
          <w:sz w:val="28"/>
          <w:szCs w:val="28"/>
          <w:rtl w:val="true"/>
          <w:lang w:bidi="ar-SA"/>
        </w:rPr>
        <w:t>الحقّ والحقّ يبقى معه سواء نصره الناس أم خذلوه، ويبقى كالكعبة ـ كما عبّر رسول اللّه ـ، يزار ويؤتى إليه لا العكس، فأمير 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أميراً للمؤمنين وعليّ هو عليّ روحي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المقرّر أن تجري الأيام بعد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قاعدة إمهال الناس وامتحانهم ولذلك لا يستعين الإمام بجنود السماء ولا بالمعاجز، فلو افترض أنّ الأئمة يستفيدون من المعاجز في كل مكان وزمان لبطل إذن الإمتحان وفسد لأجله 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تجد نهاية حياة الإمام تكسى بالقتل وتخضب شيبته من دمه الطاهر وتجري سنة الشهادة في جميع الأئمة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فإذاً ليس لي معين إلّا أهل بيتي فضننت بهم عن الموت فأغضيت على القذى وشربت على الشجا وصبرت على أخذ الكظم وعلى أمرّ من طعم العلقم </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مأموراً بالصبر لبعض الحِكَمِ والمصالح التي قد تخفى علينا فلاحظ الرواية التالية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موسى بن جعفر عن أبيه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علي بن أبي طالب وفاطمة والحسن والحسين وأغلق عليه</w:t>
      </w:r>
    </w:p>
    <w:p>
      <w:pPr>
        <w:pStyle w:val="BookText"/>
        <w:rPr/>
      </w:pPr>
      <w:r>
        <w:rPr>
          <w:rFonts w:ascii="Amiri" w:hAnsi="Amiri" w:eastAsia="Amiri" w:cs="Amiri"/>
          <w:color w:val="111111"/>
          <w:sz w:val="28"/>
          <w:sz w:val="28"/>
          <w:szCs w:val="28"/>
          <w:rtl w:val="true"/>
          <w:lang w:bidi="ar-SA"/>
        </w:rPr>
        <w:t>وعليهم 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أهلي وأهل اللّه إنّ اللّه عزّ وجلّ يقرأ عليكم السّلام وهذا جبرئيل معكم في البيت يقول إنّي قد جعلت عدوّكم لكم فتنة فما تقولون؟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نصبر يا رسول اللّه لأمر اللّه وما نزل من قضائه حتى نقدم على اللّه عزّ وجلّ ونستكمل جزيل ثوابه فقد سمعناه يعد الصابرين الخير كلّه، فبكى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سمع نحيبه من خارج البيت فنزلت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بَعْضَكُمْ لِبَعْضٍ فِتْنَةً أَتَصْبِرُونَ وَكَانَ رَبُّكَ بَصِيراً</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xml:space="preserve">أنّهم سيصبرون أي سيصبرون كما قالوا صلوات اللّه عليهم </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تلك الحِكَم أنّ الإمام صبر لخروج الودائع المؤمنة من الأصلاب الكافرة فلولا صبره لما ولد الطيبّون الذي كانوا في أصلاب الأشقياء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عليّ قويّاً في بدنه قويّاً في أمر اللّه؟ فقال له أبو 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منعه أن يدفع أو يمتنع؟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فافهم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عليّاً من ذلك آية من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آية؟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للّه</w:t>
      </w:r>
    </w:p>
    <w:p>
      <w:pPr>
        <w:pStyle w:val="BookText"/>
        <w:rPr/>
      </w:pPr>
      <w:r>
        <w:rPr>
          <w:rFonts w:ascii="Amiri" w:hAnsi="Amiri" w:eastAsia="Amiri" w:cs="Amiri"/>
          <w:color w:val="111111"/>
          <w:sz w:val="28"/>
          <w:sz w:val="28"/>
          <w:szCs w:val="28"/>
          <w:rtl w:val="true"/>
          <w:lang w:bidi="ar-SA"/>
        </w:rPr>
        <w:t xml:space="preserve">ودائع مؤمنون في أصلاب قوم كافرين ومنافقين، فلم يكن عليّ صلوات اللّه عليه ليقتل الآباء حتّى يخرج الودائع، فلما خرجت ظهر على من ظهر وقتله، وكذلك قائمنا أهل البيت لن يظهر أبداً حتّى يخرج ودائع اللّه فإذا خرجت يظهر على من يظهر فيقتله </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خلافة الإمام ـ كما بينّا سابقاً ـ لم تعن الحكومة والرئاسة الظاهرة، فلو انتفت انتفنت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هو الخليفة المعيّن من قبل اللّه ربّ العالمين، سواء أخذ بزمام الحكومة أم لا، ولذلك كان الإمام صلوات اللّه عليه زاهداً في الإمارة مائلاً ومعرضاً بوجهه الكريم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الحكومة لهي أهون عنده من عفطة عنز أو شسع نعل إلّا أن يقيم حقّاً أو يدحض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إذا انجر طلبها إلى إماتة الحقّ ومقتل أهله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ليس لي معين إلا أهل بيتي فضننت بهم عن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تراه بعد ذلك يقوم؟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علماً أنّ ثمة أسباباً أخرى أعرض لأجلها الإمام عن طلب حقّه، وما ذكرناه كافٍ في المقام</w:t>
      </w:r>
      <w:r>
        <w:rPr>
          <w:rFonts w:eastAsia="Amiri" w:cs="Amiri" w:ascii="Amiri" w:hAnsi="Amiri"/>
          <w:color w:val="111111"/>
          <w:sz w:val="28"/>
          <w:szCs w:val="28"/>
          <w:rtl w:val="true"/>
          <w:lang w:bidi="ar-SA"/>
        </w:rPr>
        <w:t>.</w:t>
      </w:r>
      <w:bookmarkStart w:id="86" w:name="pg2376_1340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2921724_3804643083"/>
      <w:bookmarkStart w:id="88" w:name="_Toc31"/>
      <w:bookmarkEnd w:id="86"/>
      <w:bookmarkEnd w:id="87"/>
      <w:r>
        <w:rPr>
          <w:rtl w:val="true"/>
        </w:rPr>
        <w:t>الشبهة الثالثة</w:t>
      </w:r>
      <w:r>
        <w:rPr>
          <w:rtl w:val="true"/>
        </w:rPr>
        <w:t xml:space="preserve">: </w:t>
      </w:r>
      <w:r>
        <w:rPr>
          <w:rtl w:val="true"/>
        </w:rPr>
        <w:t>إذا كان عليّ</w:t>
      </w:r>
      <w:r>
        <w:rPr/>
        <w:t>7</w:t>
      </w:r>
      <w:r>
        <w:rPr>
          <w:rtl w:val="true"/>
        </w:rPr>
        <w:t xml:space="preserve"> </w:t>
      </w:r>
      <w:r>
        <w:rPr>
          <w:rtl w:val="true"/>
        </w:rPr>
        <w:t>مختار اللّه تعالى وأبوبكر مختار الناس فإرادة الناس غلبت إرادة الربّ تعالى وهذا مستحيل</w:t>
      </w:r>
      <w:bookmarkEnd w:id="88"/>
    </w:p>
    <w:p>
      <w:pPr>
        <w:pStyle w:val="BookText"/>
        <w:rPr/>
      </w:pPr>
      <w:r>
        <w:rPr>
          <w:rFonts w:ascii="Amiri" w:hAnsi="Amiri" w:eastAsia="Amiri" w:cs="Amiri"/>
          <w:color w:val="111111"/>
          <w:sz w:val="28"/>
          <w:sz w:val="28"/>
          <w:szCs w:val="28"/>
          <w:rtl w:val="true"/>
          <w:lang w:bidi="ar-SA"/>
        </w:rPr>
        <w:t>وملخصها أنّه على القول بأنّ اللّه أراد لأميرالمؤمنين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الخليفة، إذن تكون إرادة الناس قد غلبت إرادة اللّه، لأنه لو كان من المفروض أن يقوم الإمام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 فكيف استطاع شرذمة في سقيفة بني ساعدة أن يغيروا المعادلة ليقوم شيخهم مقام المنصوب من قبل اللّه؟</w:t>
      </w:r>
    </w:p>
    <w:p>
      <w:pPr>
        <w:pStyle w:val="BookText"/>
        <w:rPr/>
      </w:pPr>
      <w:r>
        <w:rPr>
          <w:rFonts w:ascii="Amiri" w:hAnsi="Amiri" w:eastAsia="Amiri" w:cs="Amiri"/>
          <w:color w:val="111111"/>
          <w:sz w:val="28"/>
          <w:sz w:val="28"/>
          <w:szCs w:val="28"/>
          <w:rtl w:val="true"/>
          <w:lang w:bidi="ar-SA"/>
        </w:rPr>
        <w:t>والجواب أوّلاً في معنى الإرادة، فمع إقرارنا بأن اللّه أراد للإمام أن يكون هو الخليفة الحاكم بعد نبيّه ولم يتحصل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هي إرادة تشريع من جهة وإرادة تكوين من جهة أخرى، ويجب عدم الخلط بينهما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الإمام أميراً على المؤمنين فتلك بالإرادة الربانيّة التكوينيّة التي لم ولا يغيّرها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وكما أسلفنا يبقى</w:t>
      </w:r>
    </w:p>
    <w:p>
      <w:pPr>
        <w:pStyle w:val="BookText"/>
        <w:rPr/>
      </w:pPr>
      <w:r>
        <w:rPr>
          <w:rFonts w:ascii="Amiri" w:hAnsi="Amiri" w:eastAsia="Amiri" w:cs="Amiri"/>
          <w:color w:val="111111"/>
          <w:sz w:val="28"/>
          <w:sz w:val="28"/>
          <w:szCs w:val="28"/>
          <w:rtl w:val="true"/>
          <w:lang w:bidi="ar-SA"/>
        </w:rPr>
        <w:t>الإمام أميراً للمؤمنين ويبقى أولى بالناس من أنفسهم، سواء أجمع أهل الأرض على خلافه وأطبق الثقلان على عداوته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الإرادة هي على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وأمّا المنصب الرئاسي الذي كان ينبغي أن يتولاّه، فتلك بالإرادة التشريعيّة، فإجرائها رهين أفعالهم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مثل قوله سبحانه في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لِيُطَهِّرَكُم بِهِ</w:t>
      </w:r>
      <w:r>
        <w:rPr>
          <w:rFonts w:eastAsia="Amiri" w:cs="Amiri" w:ascii="Amiri" w:hAnsi="Amiri"/>
          <w:color w:val="111111"/>
          <w:sz w:val="28"/>
          <w:szCs w:val="28"/>
          <w:rtl w:val="true"/>
          <w:lang w:bidi="ar-SA"/>
        </w:rPr>
        <w:t>)</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قولنا إنّ اللّه يريد للناس أن يكونوا مؤمنين، فإذا تخلّف عن هذه الإرادة أحدهم فلا يعني أنّه استطاع خرق إرداة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التوضيح، لا يكون أبو بكر أميراً للمؤمنين وإن أمر ونهى لأنّ ذلك منصب إلهي يكون بجعل منه سبحانه لا بالتربّع على كرسي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تكن الإرادة التكوينية في جعل الإمام حاكماً، حتى لا يستطيع أحد أن ينازعه فيه؟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جواب ذلك سابقاً وهو أنّ اللّه أراد الإمتحان والفتنة للعباد كما أنّه تعالى أراد منهم الإيمان والقيام بالواجبات و ترك المعاصي عن إرادة واختيار ولم يرد ذلك منهم جبرا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w:t>
      </w:r>
    </w:p>
    <w:p>
      <w:pPr>
        <w:pStyle w:val="BookText"/>
        <w:rPr/>
      </w:pPr>
      <w:r>
        <w:rPr>
          <w:rFonts w:ascii="Amiri" w:hAnsi="Amiri" w:eastAsia="Amiri" w:cs="Amiri"/>
          <w:color w:val="111111"/>
          <w:sz w:val="28"/>
          <w:sz w:val="28"/>
          <w:szCs w:val="28"/>
          <w:rtl w:val="true"/>
          <w:lang w:bidi="ar-SA"/>
        </w:rPr>
        <w:t>رَبُّكَ لَآمَن مَنْ في الْأَرْضِ كُلُّهُمْ جَميعاً أَفَأَنْتَ تُكْرِهُ النّاس حَتَّى يَكُونُوا مُؤْمِنِين</w:t>
      </w:r>
      <w:r>
        <w:rPr>
          <w:rFonts w:eastAsia="Amiri" w:cs="Amiri" w:ascii="Amiri" w:hAnsi="Amiri"/>
          <w:color w:val="111111"/>
          <w:sz w:val="28"/>
          <w:szCs w:val="28"/>
          <w:rtl w:val="true"/>
          <w:lang w:bidi="ar-SA"/>
        </w:rPr>
        <w:t>)</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أراد اللّه تعالى منهم الإيمان بإمرة الإمام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إرادة وإختيار، ليمتاز أصحاب اليمين عن أصحاب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لا تلازم بين اختيار اللّه تعالى الإمام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لرسوله وبين قبول الناس والأُمّة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لا نسلّم إجماع الأُمّة على خلافة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كانت الأُمّة بأجمعها حاضرة في السقيفة لينصبوه؟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باعتراف من نفس الشيخين فلتة، أي لم يكن أحد يتوقع أن تحدث، وأيّ إجماع بعد هذا التصريح الخطير؟ وبديهي أن لو كان الإجماع لمّا سميت فلتة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أبي الحديد المعتزلى أنّه نقل أنّ أبابكر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بيعتي كانت فلتة وقى اللّه شرّها </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وعنه أيضاً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بيعة أبي بكر كانت فلتة وقى اللّه شرّها فمن عاد إلى مثلها فاقتلوه </w:t>
      </w:r>
      <w:r>
        <w:rPr>
          <w:rFonts w:eastAsia="Amiri" w:cs="Amiri" w:ascii="Amiri" w:hAnsi="Amiri"/>
          <w:color w:val="111111"/>
          <w:sz w:val="28"/>
          <w:szCs w:val="28"/>
          <w:rtl w:val="true"/>
          <w:lang w:bidi="ar-SA"/>
        </w:rPr>
        <w:t>.</w:t>
      </w:r>
      <w:r>
        <w:rPr>
          <w:rStyle w:val="FootnoteAnchor"/>
          <w:rtl w:val="true"/>
        </w:rPr>
        <w:footnoteReference w:id="39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أهل الحلّ والعقد كاف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إجماع أهل الحلّ والعقد غير كاشف عن إجماع الأُمّة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هم أهل الحلّ والعقد؟ أهم غير الإمام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وحواريه؟ إنّ ممّا لا يمكن الخدش فيه أنّ أميرالمؤمنين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أركانه، وكذا سلمان وأبوذر ومقداد وعمّار الذي ملأ إيماناً من قرنه إلى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إمضائهم لقرار أصحاب السقيفة خير شاهد على عدم حصول إجماع أهل الحلّ والعقد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ونضيف إلى ذلك، أنّ رأي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على كلّ رأي، وموقفهم خير المواقف، وإلّا لما صحب الرسول الأكرم عليّاً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واستغنى عن الأُمّة بأسرها لدى المباهلة مع نصارى نجران في تلك القضية المهمة التي أشرنا إليها سلفاً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يا ترى يتحقّق إجماع من دون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للإجماع من دونهم أية قيمة؟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المخلوق الضعيف العاجز الفاقد بالذات للذات والقائم بالغير لا يحقّ له أن يفعل شيئاً إلّا بإذن اللّه مولاه، فلا بدّ له من إحراز رضاه في كلّ حركة و سكون ـ كما أشار الإمام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الحقيقة في كلامه لصاحب سرّه كميل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حركة إلّا</w:t>
      </w:r>
    </w:p>
    <w:p>
      <w:pPr>
        <w:pStyle w:val="BookText"/>
        <w:rPr/>
      </w:pPr>
      <w:r>
        <w:rPr>
          <w:rFonts w:ascii="Amiri" w:hAnsi="Amiri" w:eastAsia="Amiri" w:cs="Amiri"/>
          <w:color w:val="111111"/>
          <w:sz w:val="28"/>
          <w:sz w:val="28"/>
          <w:szCs w:val="28"/>
          <w:rtl w:val="true"/>
          <w:lang w:bidi="ar-SA"/>
        </w:rPr>
        <w:t>وأنت محتاج فيها إلى معرفة</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ـ فهل يجوز له أن يختار لنفسه إماماً دون النظر في أمر مولاه، سيّما في تلك المسألة، أعني مسألة ممثّل اللّه وخليفته والناطق بإسمه والقائد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w:t>
      </w:r>
      <w:r>
        <w:rPr>
          <w:rFonts w:eastAsia="Amiri" w:cs="Amiri" w:ascii="Amiri" w:hAnsi="Amiri"/>
          <w:color w:val="111111"/>
          <w:sz w:val="28"/>
          <w:szCs w:val="28"/>
          <w:rtl w:val="true"/>
          <w:lang w:bidi="ar-SA"/>
        </w:rPr>
        <w:t>)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قَضَى اللَّهُ وَرَسُولُهُ أَمْرا أَن يَكُونَ لَهُمُ الْخِيَرَةُ مِنْ أَمْرِهِمْ</w:t>
      </w:r>
      <w:r>
        <w:rPr>
          <w:rFonts w:eastAsia="Amiri" w:cs="Amiri" w:ascii="Amiri" w:hAnsi="Amiri"/>
          <w:color w:val="111111"/>
          <w:sz w:val="28"/>
          <w:szCs w:val="28"/>
          <w:rtl w:val="true"/>
          <w:lang w:bidi="ar-SA"/>
        </w:rPr>
        <w:t>)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فلا يحقّ للعباد أن يختاروا لأنفسهم إماماً، لأنّه تشريع واضح في أساس الدين ومخالفة صريحة لأمر اللّه و تدخّل صارخ في شؤون الربوبيّة و هو محرّم عقلاً وشرعاً </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عن عبد العزيز بن مسلم قال كنّا في أيام علي بن موسى الرضا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 فاجتمعنا في مسجد جامعها في يوم جمعة في بدء مقدمنا فأدار الناس أمر الإمامة وذكروا كثرة اختلاف الناس فيها فدخلت على سيدي ومولاي الرضا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فأعلمته ما خاض الناس فيه 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العزيز جهل القوم وخدعوا عن أديانهم إنّ اللّه تبارك وتعالى لم يقبض نبيّه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أكمل له الدين وأنزل عليه القرآن فيه تفصيل كلّ شيء، بيّن فيه الحلال والحرام والحدود والأحكام وجميع ما يحتاج إليه الناس كملاً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في حجة الوداع وهي آخر عمره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الإمامة من تمام الدين ولم يمض</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بيّن لأمته معالم دينه وأوضح لهم سبله وتركهم على قصد الحق و أقام لهم عليّاً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وإماماً وما ترك شيئاً تحتاج إليه الأمة إلّا بيّنه فمن زعم أنّ اللّه عزّ و جلّ لم يكمل دينه فقد ردّ كتاب اللّه عزّ و جلّ ومن ردّ كتاب اللّه فهو كافر، هل يعرفون قدر الإمامة ومحلّها من الأمّة فيجوز فيها اختيارهم، أنّ الإمامة أجلّ قدراً وأعظم شأناً وأعلى مكاناً وأمنع جانباً وأبعد غوراً من أن يبلغها بعقولهم أو ينالوها بآرائهم أو يقيموا إماماً باختيارهم إنّ الإمامة خصّ اللّه عزّ وجلّ بها إبراهيم الخليل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النبوة والخلّة مرتبة ثالثة وفضيلة شرّفه بها وأشاد بها ذكره فقال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الخليل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فأبطلت هذه الآية إمامة كلّ ظالم إلى يوم القيامة وصارت في الصفوة ثمّ أكرمه اللّه بأن جعلها في ذريته أهل الصفوة والطهارة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إِسْحَاقَ وَيَعْقُوبَ نَافِلَةً وَكُلاًّ جَعَلْنَا صَالِحِينَ 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في ذريّته يرثها بعض عن بعض قرناً فقرناً حتى ورثها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له خاصة فقلّدها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عزّ وجلّ على رسم ما فرضها اللّه فصارت في ذريّته الأصفياء الذين آتاهم اللّه العلم و الإيمان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أُوتُوا الْعِلْمَ وَالْإِيمَانَ لَقَدْ لَبِثْتُمْ فِي كِتَابِ اللّهِ إِلَى يَوْمِ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ولد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إلى يوم القيامة إذ لا نبيّ بعد محمّد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يختار هؤلاء الجهال أنّ الإمامة هي منزلة الأنبياء وإرث الأوصياء إنّ الإمامة خلافة اللّه عزّ وجلّ وخلافة الرسول ومقام أميرالمؤمنين وميراث الحسن والحسين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زمام الدين ونظام المسلمين وصلاح الدنيا وعزّ المؤمنين إنّ الإمامة أسّ الإسلام النامي وفرعه السامي بالإمام تمام الصلاة والزكاة والصيام والحج والجهاد وتوفير الفيء والصدقات وإمضاء الحدود والأحكام ومنع الثغور والأطراف والإمام يحلّل حلال اللّه ويحرّم حرام اللّه ويقيم حدود اللّه ويذبّ عن دين اللّه ويدعو إلى سبيل ربّه بالحكمة و والموعظة الحسنة والحجّة البالغة، الإمام كالشمس الطالعة للعالم وهي في الأفق بحيث لا تناله الأيدي والأبصار، الإمام البدر المنير والسراج الزاهر والنور الساطع والنجم الهادي في غياهب الدجى والبلد القفار ولجج البحار، الإمام الماء العذب على الظمإ والدال على الهدى والمنجي من الردى، الإمام النار على اليفاع الحار لمن اصطلى به والدليل في المهالك من فارقه فهالك، الإمام السحاب الماطر والغيث الهاطل والشمس المضيئة والسماء الظليلة والأرض البسيطة والعين الغزيرة والغدير والروضة، الإمام الأمين الرفيق والأخ الشفيق ومفزع العباد في الداهية، الإمام أمين اللّه في أرضه وحجته على عباده وخليفته في بلاده الداعي إلى اللّه والذابّ عن حرم اللّه، الإمام المطهّر من الذنوب المبرأ من العيوب مخصوص بالعلم موسوم بالحلم نظام الدين وعزّ المسلمين وغيظ المنافقين وبوار الكافرين، الإمام واحد دهره لا يدانيه أحد ولا يعادله عالم ولا يوجد منه بدل ولا له مثل ولا نظير مخصوص بالفضل كلّه من غير طلب منه له ولا اكتساب بل اختصاص من المفضل الوهاب فمن ذا الذي يبلغ معرفة الإمام ويمكنه اختياره، هيهات هيهات ضلّت العقول وتاهت الحلوم وحارت الألباب وحسرت العيون وتصاغرت العظماء وتحيّرت الحكماء وتقاصرت الحلماء وحصرت الخطباء وجهلت الألباء وكلّت الشعراء وعجزت الأدباء وعييت البلغاء عن وصف شأن من شأنه أو فضيلة من فضائله فأقرّت بالعجز والتقصير وكيف يوصف أو ينعت بكنهه أو يفهم شيء من أمره أو يوجد من يقوم مقامه ويغني غناءه لا كيف وأنّى وهو بحيث النجم من أيدي المتناولين ووصف الواصفين فأين الاختيار من هذا وأين العقول عن هذا أو أين يوجد مثل هذا، ظنّوا أنّ ذلك يوجد في غير آل الرسول صلّى اللّه عليهم كذبتهم واللّه أنفسهم ومنتهم الباطل فارتقوا مرتقى صعباً دحضاً تزلّ عنه إلى الحضيض أقدامهم راموا إقامة الإمامة بعقول حائرة بائرة ناقصة وآراء مضلّة فلم يزدادوا منه إلّا بعداً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أَنَّى 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راموا صعباً و قالوا إفكاً وضلُّوا ضلالاً بعيداً ووقعوا في الحيرة إذ تركوا الإمام عن بصيرة وزيّن لهم الشيطان أعمالهم فصدّهم عن السبيل وكانوا مستبصرين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رغبوا عن اختيار اللّه واختيار رسوله إلى اختيارهم والقرآن يناديهم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يَخْلُقُ مَا يَشَاءُ وَيَخْتَارُ مَا كَانَ لَهُمُ الْخِيَرَةُ سُبْحَانَ اللّهِ وَتَعَالى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كَيْفَ تَحْكُمُونَ أَمْ لَكُمْ كِتَابٌ فِيهِ تَدْرُسُونَ إِنَّ لَكُمْ فِيهِ لَمَا تَخَيَّرُونَ أَمْ لَكُمْ أَيْمَانٌ عَلَيْنَا بَالِغَةٌ إِلَى يَوْمِ الْقِيَامَةِ إِنَّ لَكُمْ لَمَا تَحْكُمُونَ سَلْهُمْ أَيُّهُمْ بِذلِكَ زَعِيمٌ أَمْ لَهُمْ شُرَكَاءُ فَلْيَأْتُوا بِشُرَكَائِهِمْ إِنْ كَانُوا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طبع اللّه على قلوبهم فهم لا يفقهون أم قالوا سمعنا وهم لا يسمعون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 وَلَوْ عَلِمَ اللّهُ فِيهِمْ خَيْراً لَأَسْمَعَهُمْ وَلَوْ أَسْمَعَهُمْ لَتَوَلَّوا وَهُمْ مُعْرِضُونَ وَقَالُوا سَمِعْنَا وَعَصَيْنَا بَلْ هُوَ فَضْلُ اللّهِ يُؤْتِيهِ مَنْ يَشَاءُ وَاللّهُ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لهم باختيار الإمام والإمام عالم لا يجهل داعي لا ينكل معدن القدس والطهارة والنسك والزهادة والعلم والعبادة مخصوص بدعوة الرسول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نسل المطهرة البتول لا مغمز فيه في نسب ولا يدانيه ذو حسب في البيت من قريش والذروة من هاشم والعترة من آل الرسول و الرضا من اللّه شرف الأشراف والفرع من عبد مناف نامي العلم كامل الحلم مضطلع بالإمامة عالم بالسياسة مفروض الطاعة قائم بأمر اللّه ناصح لعباد اللّه حافظ لدين اللّه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الأنبياء والأئمة يوفّقهم اللّه ويؤتيهم من مخزون علمه وحكمه ما لا يؤتيه غيرهم فيكون علمهم فوق كلّ علم أهل زمانهم في قوله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 وجلّ في طالوت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اصْطَفَاهُ عَلَيْكُمْ وَزَادَهُ بَسْطَةً فِي الْعِلْمِ وَالْجِسْمِ وَاللّهُ يُؤْتِي مُلْكَهُ مَنْ يَشَاءُ وَاللّهُ وَاسِعٌ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 لنبيه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فَضْلُ اللّهِ عَلَيْكَ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 في الأئمّة من أهل بيته وعترته وذريته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 فَمِنْهُمْ مَنْ آمَنَ بِهِ وَمِنْهُمْ مَنْ صَدَّ عَنْهُ وَكَفى بِجَهَنَّمَ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العبد إذا اختاره اللّه عزّ وجلّ لأمور عباده شرح صدره لذلك وأودع قلبه ينابيع الحكمة وألهمه العلم إلهاماً فلم يعي بعده بجواب ولا يحير فيه عن الصواب وهو معصوم مؤيّد موفّق مسدّد قد أمن الخطايا والزلل والعثار يخصه اللّه عزّ وجلّ بذلك ليكون حجّته على عباده وشاهده على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فَضْلُ اللّهِ يُؤْتِيهِ مَنْ يَشَاءُ وَاللّهُ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يقدرون على مثل هذا فيختاروه أو يكون مختارهم بهذه الصفة فيقدموه تعدوا وبيت اللّه الحق ونبذوا كتاب اللّه وراء ظهورهم كأنّهم لا يعلمون وفي كتاب اللّه الهدى والشفاء فنبذوه واتبعوا أهواءهم فذمّهم اللّه ومقتهم وأتعسهم فقال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أَضَلُّ مِمَّنِ اتَّبَعَ هَوَاهُ بِغَيْرِ هُدىً مِنَ اللّهِ إِنَّ اللّهَ لاَ 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فَتَعْساً لَهُمْ وَأَضَلَّ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مَقْتاً عِنْدَ اللّهِ وَعِنْدَ الَّذِينَ آمَنُوا كَذَلِكَ يَطْبَعُ اللّهُ عَلى كُلِّ قَلْبِ مُتَكَبِّرٍ 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الاختيار لابدّ وأن يقع على الأصلح، وأنّى للمخلوق أن يعرف الأصلح حقيقة فإنّ الناس لا يعرفون إلّا الظاهر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الحديث الوارد عن الإمام الحجّة المنتظر عجّل اللّه فرجه الشريف في جواب مسائل سعد بن عبداللّه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كليم اللّه مع وفور عقله وكمال علمه ونزول الوحي عليه إختار من أعيان قومه ووجوه عسكره لميقات ربّه سبعين رجلاً ممّن لا يشك في إيمانهم وإخلاصهم فوقعت خيرته على المنافقين ـ إلى أن 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وجدنا اختيار من قد اصطفاه اللّه للنبوّة واقعاً على الأفسد دون الأصلح وهو يظنّ أنّه الأصلح دون الأفسد علمنا أن لا اختيار إلّا لمن يعلم ما تخفي الصدور وتكنّ الضمائر ويتصرّف عليه السرائر وأن لا خطر لاختيار المهاجرين والأنصار بعد وقوع خيرة الأنبياء على الفساد لمّا أرادوا أهل الصلاح </w:t>
      </w:r>
      <w:r>
        <w:rPr>
          <w:rFonts w:eastAsia="Amiri" w:cs="Amiri" w:ascii="Amiri" w:hAnsi="Amiri"/>
          <w:color w:val="111111"/>
          <w:sz w:val="28"/>
          <w:szCs w:val="28"/>
          <w:rtl w:val="true"/>
          <w:lang w:bidi="ar-SA"/>
        </w:rPr>
        <w:t>.</w:t>
      </w:r>
      <w:r>
        <w:rPr>
          <w:rStyle w:val="FootnoteAnchor"/>
          <w:rtl w:val="true"/>
        </w:rPr>
        <w:footnoteReference w:id="39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سلّمنا أنّه يحقّ للمخلوق الإختيار و سلّمنا معرفته للأصلح فإنّ الغالب يقع على غير ذلك لأنّنا نجد أن الناس مع تمييزهم الحقّ من الباطل، ومعرفتهم لكثير من الواجبات والمحرمات تراهم لا يتورّعون ولا يمتثلون أمر اللّه لمكان هواهم وشهواتهم، ولذاك فإنهم يختارون الأقرب لأهوائهم والأنسب إلى مصالحهم وإن كان رجلاً 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العلّة في وقوف الطغاة وجها لوجه في قبال دعوة الأنبياء مع أنّ صدق دعوتهم كانت أوضح من الشمس وأبين من 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يعلمون أن لو قام سوف يقيم فيهم دعائم الإسلام وأركان الدين، والدين بريء من الأهواء بريء من اللهو، بريء من الشهوات المحرمة، وبذلك سوف يُحرَمون من كثير من أفعالهم المنكرة</w:t>
      </w:r>
      <w:r>
        <w:rPr>
          <w:rFonts w:eastAsia="Amiri" w:cs="Amiri" w:ascii="Amiri" w:hAnsi="Amiri"/>
          <w:color w:val="111111"/>
          <w:sz w:val="28"/>
          <w:szCs w:val="28"/>
          <w:rtl w:val="true"/>
          <w:lang w:bidi="ar-SA"/>
        </w:rPr>
        <w:t>.</w:t>
      </w:r>
      <w:bookmarkStart w:id="89" w:name="pg2376_1341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2921726_3804643083"/>
      <w:bookmarkStart w:id="91" w:name="_Toc32"/>
      <w:bookmarkEnd w:id="89"/>
      <w:bookmarkEnd w:id="90"/>
      <w:r>
        <w:rPr>
          <w:rtl w:val="true"/>
        </w:rPr>
        <w:t>الشبهة الرابعة</w:t>
      </w:r>
      <w:r>
        <w:rPr>
          <w:rtl w:val="true"/>
        </w:rPr>
        <w:t xml:space="preserve">: </w:t>
      </w:r>
      <w:r>
        <w:rPr>
          <w:rtl w:val="true"/>
        </w:rPr>
        <w:t>حسبنا كتاب اللّه</w:t>
      </w:r>
      <w:bookmarkEnd w:id="91"/>
    </w:p>
    <w:p>
      <w:pPr>
        <w:pStyle w:val="BookText"/>
        <w:rPr/>
      </w:pPr>
      <w:r>
        <w:rPr>
          <w:rFonts w:ascii="Amiri" w:hAnsi="Amiri" w:eastAsia="Amiri" w:cs="Amiri"/>
          <w:color w:val="111111"/>
          <w:sz w:val="28"/>
          <w:sz w:val="28"/>
          <w:szCs w:val="28"/>
          <w:rtl w:val="true"/>
          <w:lang w:bidi="ar-SA"/>
        </w:rPr>
        <w:t>أنّ اللّه تعالى أرسل رسوله بالهدى ودين الحقّ وأمره بتبليغ الدين الحنيف وأنزل عليه الكتاب الذي فيه تبيان كلّ شيء ـ وليس وراء القرآن من فاقة ـ فلا وجه في تعيين أحد بعد النبيّ إذ المرجع يكون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الشعار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صدر من الخليفة الثاني في الرزية التي كان ابن عباس يبكي عند ذكرها، وهو الشعار الذي اتّبعه فيه أتباعه وكلّ من لا معرفة له بحقيقة القرآن وحقيقة أحاديث الرسول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ذلك حقّاً فلماذا إذن عيّنوا أبابكر بعد النبي؟ ولماذا عيّن هو عمر من بعده، وعيّن عمر أصحاب الشورى دون غيرهم؟</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بصورة التعويل على البيان المنفصل وإنّ له مخاطبوه وهم الرسول وآل بيته صلوات اللّه عليه وعليهم، فهم المبيّنون لحقائقه والمفسّرون لآياته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على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هو</w:t>
      </w:r>
    </w:p>
    <w:p>
      <w:pPr>
        <w:pStyle w:val="BookText"/>
        <w:rPr/>
      </w:pPr>
      <w:r>
        <w:rPr>
          <w:rFonts w:ascii="Amiri" w:hAnsi="Amiri" w:eastAsia="Amiri" w:cs="Amiri"/>
          <w:color w:val="111111"/>
          <w:sz w:val="28"/>
          <w:sz w:val="28"/>
          <w:szCs w:val="28"/>
          <w:rtl w:val="true"/>
          <w:lang w:bidi="ar-SA"/>
        </w:rPr>
        <w:t>المخاطب به،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أَرْسَلْنَاكَ شَاهِداً وَمُبَشِّراً وَنَذِيراً</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يَجِدْكَ يَتِيما فَآوَى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وَوَجَدَكَ ضَالّاً فَهَدَى</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أَنزَلْنَا إِلَيْكَ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الموراد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شكّ أنّ القرآن هو الكتاب الفصل والنور المبين والبرهان النيّر والشفاء لما في الصدور وفيه تفصيل كلّ شيء، إلّا أنّ من الواضح أنّ له محكماً ومتشابهاً ومجملاً ومبيّناً وخاصّاً وعامّاً ومطلقاً ومقيّداً وناسخاً ومنسوخاً وله باطن وظاهر وله تخوم ولتخومه تخوم، فهذا القرآن الذي أثبت اللّه تعالى فيه علم كلّ شيء لا بدّ من تعلّم آياته وعرفان محكماته من متشابهاته وعامّه من خاصّه، عبر من خوطب به أي الرسول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نزل عليه القرآن وأهل بيته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أَنزَلْنَا عَلَيْكَ الْكِتَابَ إِلَّا لِتُبَيِّنَ لَهُمُ الَّذِي اخْتَلَفُوا فِيهِ وَهُدىً وَرَحْمَةً لِقَوْمٍ يُؤْمِنُونَ</w:t>
      </w:r>
      <w:r>
        <w:rPr>
          <w:rFonts w:eastAsia="Amiri" w:cs="Amiri" w:ascii="Amiri" w:hAnsi="Amiri"/>
          <w:color w:val="111111"/>
          <w:sz w:val="28"/>
          <w:szCs w:val="28"/>
          <w:rtl w:val="true"/>
          <w:lang w:bidi="ar-SA"/>
        </w:rPr>
        <w:t>)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يَكْفِهِمْ أَنَّا أَنزَلْنَا عَلَيْكَ الْكِتَابَ يُتْلَى عَلَيْهِمْ إِنَّ فِي ذلِكَ لَرَحْمَةً وَذِكْرَى لِقَوْمٍ يُؤْمِنُونَ</w:t>
      </w:r>
      <w:r>
        <w:rPr>
          <w:rFonts w:eastAsia="Amiri" w:cs="Amiri" w:ascii="Amiri" w:hAnsi="Amiri"/>
          <w:color w:val="111111"/>
          <w:sz w:val="28"/>
          <w:szCs w:val="28"/>
          <w:rtl w:val="true"/>
          <w:lang w:bidi="ar-SA"/>
        </w:rPr>
        <w:t>)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يَتْلُوا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الْكِتَابَ بِالْحَقِّ لِتَحْكُمَ بَيْنَ النَّاسِ بِمَا أَرَاكَ اللّهُ وَلاَ تَكُن لِلْخَائِنِينَ خَصِيماً</w:t>
      </w:r>
      <w:r>
        <w:rPr>
          <w:rFonts w:eastAsia="Amiri" w:cs="Amiri" w:ascii="Amiri" w:hAnsi="Amiri"/>
          <w:color w:val="111111"/>
          <w:sz w:val="28"/>
          <w:szCs w:val="28"/>
          <w:rtl w:val="true"/>
          <w:lang w:bidi="ar-SA"/>
        </w:rPr>
        <w:t>)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والقرآن يصرّح بلزوم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أَنزَلْنَا إِلَيْكَ الذِّكْرَ لِتُبَيِّنَ لِلنَّاسِ مَا نُزِّلَ إِلَيْهِمْ</w:t>
      </w:r>
      <w:r>
        <w:rPr>
          <w:rFonts w:eastAsia="Amiri" w:cs="Amiri" w:ascii="Amiri" w:hAnsi="Amiri"/>
          <w:color w:val="111111"/>
          <w:sz w:val="28"/>
          <w:szCs w:val="28"/>
          <w:rtl w:val="true"/>
          <w:lang w:bidi="ar-SA"/>
        </w:rPr>
        <w:t>)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أَنزَلْنَا عَلَيْكَ الْكِتَابَ إِلَّا لِتُبَيِّنَ لَهُمُ</w:t>
      </w:r>
      <w:r>
        <w:rPr>
          <w:rFonts w:eastAsia="Amiri" w:cs="Amiri" w:ascii="Amiri" w:hAnsi="Amiri"/>
          <w:color w:val="111111"/>
          <w:sz w:val="28"/>
          <w:szCs w:val="28"/>
          <w:rtl w:val="true"/>
          <w:lang w:bidi="ar-SA"/>
        </w:rPr>
        <w:t>...) .</w:t>
      </w:r>
      <w:r>
        <w:rPr>
          <w:rStyle w:val="FootnoteAnchor"/>
          <w:rtl w:val="true"/>
        </w:rPr>
        <w:footnoteReference w:id="40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w:t>
      </w:r>
      <w:r>
        <w:rPr>
          <w:rFonts w:eastAsia="Amiri" w:cs="Amiri" w:ascii="Amiri" w:hAnsi="Amiri"/>
          <w:color w:val="111111"/>
          <w:sz w:val="28"/>
          <w:szCs w:val="28"/>
          <w:rtl w:val="true"/>
          <w:lang w:bidi="ar-SA"/>
        </w:rPr>
        <w:t>)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لِتُخْرِجَ النَّاسَ مِنَ الظُّلُمَاتِ إِلَى النُّورِ</w:t>
      </w:r>
      <w:r>
        <w:rPr>
          <w:rFonts w:eastAsia="Amiri" w:cs="Amiri" w:ascii="Amiri" w:hAnsi="Amiri"/>
          <w:color w:val="111111"/>
          <w:sz w:val="28"/>
          <w:szCs w:val="28"/>
          <w:rtl w:val="true"/>
          <w:lang w:bidi="ar-SA"/>
        </w:rPr>
        <w:t>)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يُنَزِّلُ عَلَى عَبْدِهِ آيَاتٍ بَيِّنَاتٍ لِيُخْرِجَكُم مِنَ الظُّلُمَاتِ إِلَى النُّورِ</w:t>
      </w:r>
      <w:r>
        <w:rPr>
          <w:rFonts w:eastAsia="Amiri" w:cs="Amiri" w:ascii="Amiri" w:hAnsi="Amiri"/>
          <w:color w:val="111111"/>
          <w:sz w:val="28"/>
          <w:szCs w:val="28"/>
          <w:rtl w:val="true"/>
          <w:lang w:bidi="ar-SA"/>
        </w:rPr>
        <w:t>)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فليس القرآن كتاباً كغيره من الكتب المتداولة، وإنّما هو كلام الخالق تعالى الذي هو فوق كلام المخلوق وينحصر طريق معرفة حقائقه في التعلّم من الرسول الأكرم ومن علّمه الرسول علم القرآن وهو أميرالمؤمنين عليّ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هو المفسّر لها والمعلّم للأمة</w:t>
      </w:r>
    </w:p>
    <w:p>
      <w:pPr>
        <w:pStyle w:val="BookText"/>
        <w:rPr/>
      </w:pPr>
      <w:r>
        <w:rPr>
          <w:rFonts w:ascii="Amiri" w:hAnsi="Amiri" w:eastAsia="Amiri" w:cs="Amiri"/>
          <w:color w:val="111111"/>
          <w:sz w:val="28"/>
          <w:sz w:val="28"/>
          <w:szCs w:val="28"/>
          <w:rtl w:val="true"/>
          <w:lang w:bidi="ar-SA"/>
        </w:rPr>
        <w:t>كيف يؤدونها</w:t>
      </w:r>
      <w:r>
        <w:rPr>
          <w:rFonts w:eastAsia="Amiri" w:cs="Amiri" w:ascii="Amiri" w:hAnsi="Amiri"/>
          <w:color w:val="111111"/>
          <w:sz w:val="28"/>
          <w:szCs w:val="28"/>
          <w:rtl w:val="true"/>
          <w:lang w:bidi="ar-SA"/>
        </w:rPr>
        <w:t>» .</w:t>
      </w:r>
      <w:r>
        <w:rPr>
          <w:rStyle w:val="FootnoteAnchor"/>
          <w:rtl w:val="true"/>
        </w:rPr>
        <w:footnoteReference w:id="40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الإمام الصادق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حنيفة لما سأله الإمام بماذا يفتي الناس فأجاب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جعل اللّه ذلك إلّا عند أهل الكتاب الذين أنزل عليهم، ويلك وما هو إلّا عند الخاص من ذريّة نبيّنا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وفي تفسير القمي، قال الإمام في حديث 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ضرب فيه الأمثال للناس وخاطب اللّه نبيّه ونحن، فليس يعلمه غيرنا </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وعن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خطبة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افهموا محكم القرآن و لا تتّبعوا متشابهه، و لن يفسّر لكم إلّا من أنا آخذٌ بيده وشائل بعضده ومعلمكم أنّ من كنت مولاه فهذا ـ فعليّ ـ مولاه و موالاته من اللّه عزّوجلّ أنزلها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وخليفتي على من آمن بي وعلى تفسير كتاب ربّي </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ومن الواضح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نفي الأبد فإنّه لا يستطيع أن يفسّر القرآن إلّا من كان عالماً به وكان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مستودع علم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سألت من القرآن فذلك أيضاً من خطراتك المتفاوتة المختلفة لأنّ القرآن ليس على ما ذكرت وكلّ ما سمعت فمعناه غير ما ذهبت إليه وإنّما القرآن أمثال لقوم يعلمون دون غيرهم ولقوم يتلونه حقَّ تلاوته وهم الذين يؤمنون به ويعرفونه فأمّا غيرهم فما أشدّ إشكاله عليهم وأبعده من مذاهب قلوبهم، ولذلك 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شيء بأبعد من قلوب الرجال من تفسير القرآن وفي ذلك تحيّر الخلائق أجمعون إلّا ما شاء اللّه وإنّما أراد اللّه بتَعمِيَته في</w:t>
      </w:r>
    </w:p>
    <w:p>
      <w:pPr>
        <w:pStyle w:val="BookText"/>
        <w:rPr/>
      </w:pPr>
      <w:r>
        <w:rPr>
          <w:rFonts w:ascii="Amiri" w:hAnsi="Amiri" w:eastAsia="Amiri" w:cs="Amiri"/>
          <w:color w:val="111111"/>
          <w:sz w:val="28"/>
          <w:sz w:val="28"/>
          <w:szCs w:val="28"/>
          <w:rtl w:val="true"/>
          <w:lang w:bidi="ar-SA"/>
        </w:rPr>
        <w:t>ذلك أن ينتهوا إلى بابه وصراطه وأن يعبدوه وينتهوا في قوله إلى طاعة القُوّام بكتابه والناطقين عن أمره وأن يستنبطوا ما احتاجوا إليه من ذلك عنهم لا عن أنفسهم ثمّ 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فأمّا غيرهم فليس يعلم ذلك أبداً ولا يوجد، وقد علمت أنّه لا يستقيم أن يكون الخلق كلّهم ولاة الأمر إذا لا يجدون من يأتمرون عليه ولا من يبلغونه أمر اللّه ونهيه، فجعل اللّه الولاة خواصّ ليقتدي بهم من لم يخصصهم بذلك فافهم ذلك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وتلاوة القرآن برأيك فإنّ الناس غير مشتركين في علمه كاشتراكهم فيما سواه من الأمور ولا قادرين عليه ولا على تأويله إلّا من حدّه وبابه الذي جعله اللّه له فافهم إن شاء اللّه واطلب الأمر من مكانه تجده إن شاء اللّه </w:t>
      </w:r>
      <w:r>
        <w:rPr>
          <w:rFonts w:eastAsia="Amiri" w:cs="Amiri" w:ascii="Amiri" w:hAnsi="Amiri"/>
          <w:color w:val="111111"/>
          <w:sz w:val="28"/>
          <w:szCs w:val="28"/>
          <w:rtl w:val="true"/>
          <w:lang w:bidi="ar-SA"/>
        </w:rPr>
        <w:t>.</w:t>
      </w:r>
      <w:r>
        <w:rPr>
          <w:rStyle w:val="FootnoteAnchor"/>
          <w:rtl w:val="true"/>
        </w:rPr>
        <w:footnoteReference w:id="41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هذا الخبر أنّه كانت للّه تعالى العناية العمديّة في تعمية أفهام الناس عن درك حقائق كتابه، و السبب في ذلك هو أن يتوجّه الناس إلى ولاة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ويأخذوا العلوم عنهم ولا يتفردوا في الإستنباط من كتابه، فإنّه ليس شيء أبعد من عقول الرجال من القرآن، فمهما بلغت أفهام البشر فإنّها لا تبلغ حدّ الإستقلال في فهم القرآن لعلوّه وشرف مكانته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الإمام الجواد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أن بعيثه ليس نذيره كما أن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بعثته من اللّه تعالى نذير؟</w:t>
      </w:r>
    </w:p>
    <w:p>
      <w:pPr>
        <w:pStyle w:val="BookText"/>
        <w:rPr/>
      </w:pPr>
      <w:r>
        <w:rPr>
          <w:rFonts w:ascii="Amiri" w:hAnsi="Amiri" w:eastAsia="Amiri" w:cs="Amiri"/>
          <w:color w:val="111111"/>
          <w:sz w:val="28"/>
          <w:sz w:val="28"/>
          <w:szCs w:val="28"/>
          <w:rtl w:val="true"/>
          <w:lang w:bidi="ar-SA"/>
        </w:rPr>
        <w:t>فقال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لم يمت محمّد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وله بعيثٌ نذير،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 ضيّع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أصلاب الرجال من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يكفهم القرآن؟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وجدوا له مفسّراً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فسّره رسول اللّه</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فسّره لرجل واحد وفسّر للأمة شأن ذلك الرجل وهو</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وعن أبي 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أبعد من عقول الرجال من القرآن </w:t>
      </w:r>
      <w:r>
        <w:rPr>
          <w:rFonts w:eastAsia="Amiri" w:cs="Amiri" w:ascii="Amiri" w:hAnsi="Amiri"/>
          <w:color w:val="111111"/>
          <w:sz w:val="28"/>
          <w:szCs w:val="28"/>
          <w:rtl w:val="true"/>
          <w:lang w:bidi="ar-SA"/>
        </w:rPr>
        <w:t>.</w:t>
      </w:r>
      <w:r>
        <w:rPr>
          <w:rStyle w:val="FootnoteAnchor"/>
          <w:rtl w:val="true"/>
        </w:rPr>
        <w:footnoteReference w:id="41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تفسّر القرآن برأيك حتى تفقهه عن العلماء فإنّه رُبّ تنزيل يشبه بكلام البشر وهو كلام اللّه وتأويله لا يشبه كلام البشر، كما ليس شيء من خلقه يشبهه كذلك لا يشبه فعله تعالى</w:t>
      </w:r>
    </w:p>
    <w:p>
      <w:pPr>
        <w:pStyle w:val="BookText"/>
        <w:rPr/>
      </w:pPr>
      <w:r>
        <w:rPr>
          <w:rFonts w:ascii="Amiri" w:hAnsi="Amiri" w:eastAsia="Amiri" w:cs="Amiri"/>
          <w:color w:val="111111"/>
          <w:sz w:val="28"/>
          <w:sz w:val="28"/>
          <w:szCs w:val="28"/>
          <w:rtl w:val="true"/>
          <w:lang w:bidi="ar-SA"/>
        </w:rPr>
        <w:t xml:space="preserve">شيئاً من أفعال البشر ولا يشبه شيء من كلامه بكلام البشر، فكلام اللّه تبارك وتعالى صفته وكلام البشر أفعالهم فلا تُشَبِّه كلام اللّه بكلام البشر فتهلك وتضل </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ما آمن بي من فسَّر برأيه كلامي وما عرفني من شبّهني بخلقي وما على ديني من استعمل القياس في ديني </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قال أبوجعفر الباقر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لقتادة في حديث مفصل جرى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قتادة إن كنت إنّما فسرت القرآن من تلقاء نفسك فقد هلكت وأهلكت وإن كنت قد أخذته من الرجال فقد هلكت وأهلكت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قتادة إنّما يعرف القرآن من خوطب به </w:t>
      </w:r>
      <w:r>
        <w:rPr>
          <w:rFonts w:eastAsia="Amiri" w:cs="Amiri" w:ascii="Amiri" w:hAnsi="Amiri"/>
          <w:color w:val="111111"/>
          <w:sz w:val="28"/>
          <w:szCs w:val="28"/>
          <w:rtl w:val="true"/>
          <w:lang w:bidi="ar-SA"/>
        </w:rPr>
        <w:t>.</w:t>
      </w:r>
      <w:r>
        <w:rPr>
          <w:rStyle w:val="FootnoteAnchor"/>
          <w:rtl w:val="true"/>
        </w:rPr>
        <w:footnoteReference w:id="41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الخبر المروي عن الأئمة الهداة عن إسرافيل عن اللّه جل جلاله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 أنا خلقت الخلق بقدرتي فاخترت منهم من شئت من أنبيائي واخترت من جميعهم محمّداً حبيباً وخليلاً وصفياً فبعثته رسولاً إلى خلقي واصطفيت له عليّاً فجعلته له أخاً ووصياً ووزيراً ومؤدياً عنه بعده إلى خلقي وخليفتي على عبادي، ليبيّن لهم كتابي ويسير</w:t>
      </w:r>
    </w:p>
    <w:p>
      <w:pPr>
        <w:pStyle w:val="BookText"/>
        <w:rPr/>
      </w:pPr>
      <w:r>
        <w:rPr>
          <w:rFonts w:ascii="Amiri" w:hAnsi="Amiri" w:eastAsia="Amiri" w:cs="Amiri"/>
          <w:color w:val="111111"/>
          <w:sz w:val="28"/>
          <w:sz w:val="28"/>
          <w:szCs w:val="28"/>
          <w:rtl w:val="true"/>
          <w:lang w:bidi="ar-SA"/>
        </w:rPr>
        <w:t xml:space="preserve">فيهم بحكمي وجعلته العلم الهادي من الضلالة وبابي الذي أوتى منه وبيتي الذي من دخله كان آمناً من ناري </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وفي رواية أنّ سيد الشهداء الإمام الحسين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المنبر فحمد اللّه وأثنى عليه ثمّ صلّى على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يخطب؟</w:t>
      </w:r>
    </w:p>
    <w:p>
      <w:pPr>
        <w:pStyle w:val="BookText"/>
        <w:rPr/>
      </w:pPr>
      <w:r>
        <w:rPr>
          <w:rFonts w:ascii="Amiri" w:hAnsi="Amiri" w:eastAsia="Amiri" w:cs="Amiri"/>
          <w:color w:val="111111"/>
          <w:sz w:val="28"/>
          <w:sz w:val="28"/>
          <w:szCs w:val="28"/>
          <w:rtl w:val="true"/>
          <w:lang w:bidi="ar-SA"/>
        </w:rPr>
        <w:t>فقال الإمام الحسين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حزب اللّه الغالبون وعترة رسول اللّه الأقربون وأهل بيته الطيّبون وأحد الثقلين الذين جعلنا رسول اللّه ثاني كتاب اللّه تبارك وتعالى الذي فيه تفصيل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xml:space="preserve">والمعوّل علينا في تفسيره ولا يبطئنا تأويله بل نتّبع حقائقه </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وعن أبي 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إنّ من علم ما أوتينا تفسير القرآن وحكاية علم تغيير الزمان وحدثانه </w:t>
      </w:r>
      <w:r>
        <w:rPr>
          <w:rFonts w:eastAsia="Amiri" w:cs="Amiri" w:ascii="Amiri" w:hAnsi="Amiri"/>
          <w:color w:val="111111"/>
          <w:sz w:val="28"/>
          <w:szCs w:val="28"/>
          <w:rtl w:val="true"/>
          <w:lang w:bidi="ar-SA"/>
        </w:rPr>
        <w:t>.</w:t>
      </w:r>
      <w:r>
        <w:rPr>
          <w:rStyle w:val="FootnoteAnchor"/>
          <w:rtl w:val="true"/>
        </w:rPr>
        <w:footnoteReference w:id="42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الكتاب و اللّه كلُّه عندنا، علم الكتاب و اللّه كلّه عندنا </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آية إلا ولها ظهر وبطن وما فيه حرف إلّا وله حدّ يطلع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بقوله لها ظهر وبطن؟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وبطن هو تأويلها، منه ما قد مضى ومنه ما لم يجيء يجري كما تجري الشمس والقمر كلّما جاء فيه تأويل شيء منه يكون على الأموات كما يكون على الأحياء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424"/>
      </w:r>
      <w:r>
        <w:rPr>
          <w:rFonts w:ascii="IRNazanin" w:hAnsi="IRNazanin" w:eastAsia="IRNazanin"/>
          <w:color w:val="111111"/>
          <w:sz w:val="28"/>
          <w:sz w:val="28"/>
          <w:szCs w:val="28"/>
          <w:rtl w:val="true"/>
          <w:lang w:bidi="fa-IR"/>
        </w:rPr>
        <w:t xml:space="preserve">ونحن نعلمه </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وعن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فجائهم نبيّه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بنسخة ما في الصحف الأولى و تصديق الذي بين يديه وتفصيل الحلال من ريب الحرام ذلك القرآن فاستنطقوه ولن ينطق لكم، أخبركم عنه أنّ فيه علم ما مضى وعلم ما يأتي؛ الخبر </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نور وبيان وفيه علم الأوّلين والآخرين فلا يحتاج إلى مفسّر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الحاجة إلى المفسر لا لأجل عدم كونه نوراً، بل لأجل الحجاب الذي بين الناس وبين كلام ربّهم، وهو ما عبر عنه الإمام الجواد في الحديث الذي سبق ذكره عندما سأله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w:t>
      </w:r>
    </w:p>
    <w:p>
      <w:pPr>
        <w:pStyle w:val="BookText"/>
        <w:rPr/>
      </w:pPr>
      <w:r>
        <w:rPr>
          <w:rFonts w:ascii="Amiri" w:hAnsi="Amiri" w:eastAsia="Amiri" w:cs="Amiri"/>
          <w:color w:val="111111"/>
          <w:sz w:val="28"/>
          <w:sz w:val="28"/>
          <w:szCs w:val="28"/>
          <w:rtl w:val="true"/>
          <w:lang w:bidi="ar-SA"/>
        </w:rPr>
        <w:t>يكفهم القرآن، فأجاب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وجدوا له مفسّراً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القرآن نور وبيان وهداية بعد أن تتبيّن مقاصده وتتضح معانيه بتفسير مِن حَمَلته وحَفَظته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لاحظ القرآن وعرف أنّ فيه محكم ومتشابه وعام وخاص وما شابه، يعرف أنّه لا بدّ لهذا القرآن من مبيّن ومفسّر وإلّا لاستدلّت به كلّ فرقة على مذهبها ولاختلط الحقّ بالباطل لعدم وجود الميزان لصدق كل إستدلال، فالجبري يستدلّ به على مسلكه والقدري يبرهن به قضيّته، والمشبّه للّه تعالى بخلقه يلتمس الدليل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له من مفسّر ليبيّن متشابهاته وخاصّه ومقيّده كي يتبيّن معناه فيصير رافعاً للخلاف لا مثيراً له بسبب تحميل الآراء الباطلة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منصور بن حازم قال قلت لأبي 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أجلُّ وأكرم من أن يعرف بخلقه بل الخلق يعرفون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عرف أنَّ له ربّاً فينبغي له أن يعرف أنَّ لذلك الرَّبّ رضاً وسخطاً وأنَّه لا يعرف رضاه وسخطه إلّا بوحي أو رسول فمن لم يأته الوحي فقد ينبغي له أن يطلب الرُّسل فإذا لقيهم عرف أنَّهم الحجَّة وأنَّ لهم الطَّاعة المفترضة، وقلت للنَّاس تعلمون أنَّ</w:t>
      </w:r>
    </w:p>
    <w:p>
      <w:pPr>
        <w:pStyle w:val="BookText"/>
        <w:rPr/>
      </w:pPr>
      <w:r>
        <w:rPr>
          <w:rFonts w:ascii="Amiri" w:hAnsi="Amiri" w:eastAsia="Amiri" w:cs="Amiri"/>
          <w:color w:val="111111"/>
          <w:sz w:val="28"/>
          <w:sz w:val="28"/>
          <w:szCs w:val="28"/>
          <w:rtl w:val="true"/>
          <w:lang w:bidi="ar-SA"/>
        </w:rPr>
        <w:t>رسول‌اللّه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الحجَّة من اللّه على خلقه قالوا بلى قلت فحين مضى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الحجَّة على خلقه فقالوا القرآن فنظرت في القرآن فإذا هو يخاصم به المرجئ و القدريُّ والزّنديق الَّذي لا يؤمن به حتَّى يغلب الرّجال بخصومته فعرفت أنَّ القرآن لا يكون حجَّة إلّا بقيّم فما قال فيه من شيء كان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قيّم القرآن؟ فقالوا ابن مسعود قد كان يعلم وعمر يعلم وحذيفة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فلم أجد أحداً يقال إنَّه يعرف ذلك كلَّه إلّا عليّاً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الشَّيء بين القوم فقال هذا لا أدري وقال هذا لا أدري وقال هذا لا أدري وقال هذا أنا أدري، فأشهد أنَّ عليّاً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قيّم القرآن وكانت طاعته مفترضة وكان الحجَّة على النَّاس بعد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وأنَّ ما قال في القرآن فهو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w:t>
      </w:r>
      <w:r>
        <w:rPr>
          <w:rStyle w:val="FootnoteAnchor"/>
          <w:rtl w:val="true"/>
        </w:rPr>
        <w:footnoteReference w:id="42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عليه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صاحب كلام وفقه وفرائض وقد جئت لمناظرة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 من كلام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عندك؟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شريك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الوحي عن اللّه عزَّوجلَّ يخبرك؟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طاعتك كما تجب طاعة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أبو 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بن يعقوب هذا قد خصم نفسه قبل أن يتكلَّم،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لو كنت تحسن الكلام كلَّمته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من حسرة،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سمعتك تنهى عن الكلام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لأصحاب الكلام يقولون هذا ينقاد وهذا لا ينقاد وهذا ينساق وهذا لا ينساق وهذا نعقله وهذا لا نعقله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 فويل لهم إن تركوا ما أقول وذهبوا إلى ما يريدون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إلى الباب فانظر من ترى من المتكلّمين فأدخله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حمران بن أعين وكان يحسن الكلام وأدخلت الأحول وكان يحسن الكلام وأدخلت هشام بن سالم وكان يحسن الكلام وأدخلت قيس بن الماصر وكان عندي أحسنهم كلاماً وكان قد تعلَّم الكلام من عليّ بن الحسين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استقرَّ بنا المجلس وكان أبو 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الحجّ يستقرُّ أيَّاماً في جبل في طرف الحرم في فازة له مضروبة قال فأخرج أبوعبداللّه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من فازته فإذا هو ببعير يخبُّ،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فظننَّا أنَّ هشاماً رجل من ولد</w:t>
      </w:r>
    </w:p>
    <w:p>
      <w:pPr>
        <w:pStyle w:val="BookText"/>
        <w:rPr/>
      </w:pPr>
      <w:r>
        <w:rPr>
          <w:rFonts w:ascii="Amiri" w:hAnsi="Amiri" w:eastAsia="Amiri" w:cs="Amiri"/>
          <w:color w:val="111111"/>
          <w:sz w:val="28"/>
          <w:sz w:val="28"/>
          <w:szCs w:val="28"/>
          <w:rtl w:val="true"/>
          <w:lang w:bidi="ar-SA"/>
        </w:rPr>
        <w:t>عقيل كان شديد المحبَّة له قال فورد هشام بن الحكم وهو أوَّل ما اختطَّت لحيته وليس فينا إلّا من هو أكبر سنّاً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فوسَّع له أبوعبداللّه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ناصرُنا بقلبه ولسانه ويده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حمران كلّم الرَّجل فكلَّمه فظهر عليه حمران،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طاقيُّ كلّمه فكلَّمه فظهر عليه الْأحْول،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بن سالم كلّمه فتعارفا، ثمَّ قال أبوعبداللّه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لقيس الماصر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فكلَّمه فأقبل أبوعبداللّه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يضحك من كلامهما ممَّا قد أصاب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هذا الغلام يعني هشام بن الحكم فقال نعم فقال لهشام يا غلام سلني في إمامة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هشام حتَّى ارتعد ثمَّ قال للشَّاميّ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أربُّك أنظر لخلقه أم خلقه لأنفسِهِم؟</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ربّي أنظر لخلقه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بنظره لهم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لهم حجَّة ودليلاً كيلا يتشتَّتوا أو يختلفوا يتألَّفهم ويقيم أوَدَهم ويخبرهم بفرض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رسول اللّه</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نفعنا اليوم الكتاب والسُّنَّة في رفع الاختلاف عنَّا؟</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اختلفنا أنا وأنت وصرت إلينا من الشَّام في مخالفتنا إيَّاك؟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تتكلَّم؟</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لم نختلف كذبت وإن قلت إنَّ الكتاب والسُّنَّة يرفعان عنَّا الاختلاف أبطلت لأنَّهما يحتملان الوجوه وإِن قلت قد اختلفنا وكلُّ واحد منَّا يدَّعي الحقَّ فلم ينفعنا إذن الكتاب والسُّنَّة إلّا أنَّ لي عليه هذه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تجده 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من أنظر للخلق أربُّهم أو أنفسهم؟</w:t>
      </w:r>
    </w:p>
    <w:p>
      <w:p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ربُّهم أنظر لهم منهم لأنفسهم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أقام لهم من يجمع لهم كلمتهم ويقيم أودَهم ويخبرهم بحقّهم من باطلهم؟</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السَّاعة؟</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رسول اللّه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والسَّاعة من؟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القاعد الذي تشدُّ إليه الرحال ويخبرنا بأخبار السماء والأرض وراثة عن أب عن 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لي أن أعلم ذلك؟</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عذري فعليَّ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شاميُّ أخبرك كيف كان سفرك وكيف كان طريقك كان كذا وكذا فأقبل الشاميُّ يقول صدقت أسلمت للّه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آمنت باللّه السَّاعة إنَّ الإسلام قبل الإيمان وعليه يتوارثون ويتناكحون والإيمان عليه يثابون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فأنا الساعة أشهد أن لا إله إلّا اللّه وأنَّ محمَّدا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 وصيُّ الأوصياء</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أبو 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حمران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الكلام على الأثر فتصيب والتفت إلى هشام بن سالم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الأثر ولا تعرفه، ثمَّ التفت إلى الأحول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روَّاغ تكسر باطلاً بباطل إلّا أنَّ باطلك أظهر ثمَّ التفت إلى قيس الماصر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تتكلَّم وأقرب ما تكون من الخبر عن رسول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ما تكون منه تمزج الحقَّ مع الباطل وقليل الحقّ يكفي عن كثير الباطل أنت و الأحول قفَّازان حاذقان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 فظننت واللّه أنَّه يقول لهشام قريباً ممَّا قال لهما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لا تكاد تقع تلوي رجليك إذا هممت بالأرض 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فليكلّم النَّاس، فاتَّق الزّلّة</w:t>
      </w:r>
    </w:p>
    <w:p>
      <w:pPr>
        <w:pStyle w:val="BookText"/>
        <w:rPr/>
      </w:pPr>
      <w:r>
        <w:rPr>
          <w:rFonts w:ascii="Amiri" w:hAnsi="Amiri" w:eastAsia="Amiri" w:cs="Amiri"/>
          <w:color w:val="111111"/>
          <w:sz w:val="28"/>
          <w:sz w:val="28"/>
          <w:szCs w:val="28"/>
          <w:rtl w:val="true"/>
          <w:lang w:bidi="ar-SA"/>
        </w:rPr>
        <w:t xml:space="preserve">والشَّفاعة من ورائها إن شاء اللّه </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فظهر من هذا الخبر المبارك أنّ القرآن الكريم يهدي إلى الحقّ وإلى الصواب وفيه الشفاء إذا بيّنت مقاصده واستقي علومه من حامليه الذين أورثهم اللّه تعالى علم القرآن كابراً عن كابر وإماماً بعد إمام وهم أهل بيت الوحي والنبوّة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من دون مفسّر لا يجدي في رفع الخلاف ولا يمكن للبشر التعرّف على جميع مقاصده، والشاهد على ذلك ما وقع من الإختلاف بين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سائر الفرق من المسلمين وكلّ ذلك بسبب تفرّقهم عن الحقّ المتمثّل بآل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أنّهم جاءوا إلى دار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لارتووا من عذب ماءه وقادهم إلى المحجّة البيضاء وإلى الصراط المستقيم وجنّة الخلد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نتيمّن بحديث عن الإمام جعفر الصادق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مدى عظمة ولاية أمير 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وانحصار قبول الأعمال بها، فعن ميسر بيّاع الزُطّي قال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أبي 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لي جاراً لست أنتبه إلّا بصوته إمّا تالياً كتابه يكرره ويبكي ويتضرع وإمّا داعياً فسألت عنه في السرّ والعلانية فقيل لي إنّه مجتنب لجميع المحارم</w:t>
      </w:r>
      <w:r>
        <w:rPr>
          <w:rFonts w:eastAsia="Amiri" w:cs="Amiri" w:ascii="Amiri" w:hAnsi="Amiri"/>
          <w:color w:val="111111"/>
          <w:sz w:val="28"/>
          <w:szCs w:val="28"/>
          <w:rtl w:val="true"/>
          <w:lang w:bidi="ar-SA"/>
        </w:rPr>
        <w:t>.</w:t>
      </w:r>
      <w:bookmarkStart w:id="92" w:name="pg2376_13430"/>
    </w:p>
    <w:p>
      <w:pPr>
        <w:pStyle w:val="BookText"/>
        <w:rPr/>
      </w:pPr>
      <w:bookmarkEnd w:id="9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ميسر يعرف شيئاً ممّا أنت عليه؟</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فحججت من قابل فسألت عن الرجل فوجدته لا يعرف شيئاً من هذا الأمر، فدخلت على أبي 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بخبر الرجل فقال لي مثل ما قال في العام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شيئاً ممّا أنت عليه؟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ميسر أيّ البقاع أعظم حرمة؟</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ميسّر ما بين الركن والمقام روضة من رياض الجنة وما بين القبر والمنبر روضة من رياض الجنة ولو أن عبداً عمّره اللّه فيما بين الركن والمقام وفيما بين القبر والمنبر يعبده ألف عام ثم ذبح على فراشه مظلوماً كما يذبح الكبش الأملح ثمّ لقي اللّه عزّوجلّ بغير ولايتنا لكان حقيقاً على اللّه عزّوجلّ أن يكبّه على منخريه في نار جهنم </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والحمد للّه الذي هدانا لهذا وما كنّا لنهتدي لولا أن هدانا اللّه</w:t>
      </w:r>
    </w:p>
    <w:p>
      <w:pPr>
        <w:pStyle w:val="BookText"/>
        <w:rPr/>
      </w:pPr>
      <w:r>
        <w:rPr>
          <w:rFonts w:ascii="Amiri" w:hAnsi="Amiri" w:eastAsia="Amiri" w:cs="Amiri"/>
          <w:color w:val="111111"/>
          <w:sz w:val="28"/>
          <w:sz w:val="28"/>
          <w:szCs w:val="28"/>
          <w:rtl w:val="true"/>
          <w:lang w:bidi="ar-SA"/>
        </w:rPr>
        <w:t>والصّلاة والسّلام على محمّد وآله الطاهرين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3" w:name="__RefHeading___Toc2921728_3804643083"/>
      <w:bookmarkStart w:id="94" w:name="_Toc33"/>
      <w:bookmarkEnd w:id="93"/>
      <w:r>
        <w:rPr>
          <w:rtl w:val="true"/>
        </w:rPr>
        <w:t>أربعون حديثاً حول الإمام علي</w:t>
      </w:r>
      <w:r>
        <w:rPr/>
        <w:t>7</w:t>
      </w:r>
      <w:r>
        <w:rPr>
          <w:rtl w:val="true"/>
        </w:rPr>
        <w:t xml:space="preserve"> </w:t>
      </w:r>
      <w:r>
        <w:rPr>
          <w:rtl w:val="true"/>
        </w:rPr>
        <w:t>على لسانه</w:t>
      </w:r>
      <w:bookmarkEnd w:id="94"/>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ولدت على الفطرة</w:t>
      </w:r>
    </w:p>
    <w:p>
      <w:pPr>
        <w:pStyle w:val="BookText"/>
        <w:rPr/>
      </w:pPr>
      <w:r>
        <w:rPr>
          <w:rFonts w:ascii="Amiri" w:hAnsi="Amiri" w:eastAsia="Amiri" w:cs="Amiri"/>
          <w:color w:val="111111"/>
          <w:sz w:val="28"/>
          <w:sz w:val="28"/>
          <w:szCs w:val="28"/>
          <w:rtl w:val="true"/>
          <w:lang w:bidi="ar-SA"/>
        </w:rPr>
        <w:t>من كلام لأمير 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فإنّي ولدت على الفطرة، وسبقت إلى الايمان والهجرة</w:t>
      </w:r>
      <w:r>
        <w:rPr>
          <w:rFonts w:eastAsia="Amiri" w:cs="Amiri" w:ascii="Amiri" w:hAnsi="Amiri"/>
          <w:color w:val="111111"/>
          <w:sz w:val="28"/>
          <w:szCs w:val="28"/>
          <w:rtl w:val="true"/>
          <w:lang w:bidi="ar-SA"/>
        </w:rPr>
        <w:t>...» .</w:t>
      </w:r>
      <w:r>
        <w:rPr>
          <w:rStyle w:val="FootnoteAnchor"/>
          <w:rtl w:val="true"/>
        </w:rPr>
        <w:footnoteReference w:id="430"/>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عبد اللّه من أمّة محمّد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ضحك ضحكاً لم أره ضحك ضحكاً أشدّ منه، حتى أبدى ناجذه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أعرف أن عبداً من هذه الأمة عبدك قبلي غير نبيّها</w:t>
      </w:r>
      <w:r>
        <w:rPr>
          <w:rFonts w:eastAsia="Amiri" w:cs="Amiri" w:ascii="Amiri" w:hAnsi="Amiri"/>
          <w:color w:val="111111"/>
          <w:sz w:val="28"/>
          <w:szCs w:val="28"/>
          <w:rtl w:val="true"/>
          <w:lang w:bidi="ar-SA"/>
        </w:rPr>
        <w:t>» .</w:t>
      </w:r>
      <w:r>
        <w:rPr>
          <w:rStyle w:val="FootnoteAnchor"/>
          <w:rtl w:val="true"/>
        </w:rPr>
        <w:footnoteReference w:id="431"/>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w:t>
      </w:r>
    </w:p>
    <w:p>
      <w:pPr>
        <w:pStyle w:val="BookText"/>
        <w:rPr/>
      </w:pPr>
      <w:r>
        <w:rPr>
          <w:rFonts w:ascii="Amiri" w:hAnsi="Amiri" w:eastAsia="Amiri" w:cs="Amiri"/>
          <w:color w:val="111111"/>
          <w:sz w:val="28"/>
          <w:sz w:val="28"/>
          <w:szCs w:val="28"/>
          <w:rtl w:val="true"/>
          <w:lang w:bidi="ar-SA"/>
        </w:rPr>
        <w:t>من كلام 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للحارث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إنّي عبد اللّه، وأخو رسوله، وصدّيقه الأول، صدّقته وآدم بين الروح والجسد، ثمّ إنّي صدّيقه الأول في أمّتكم حقّاً</w:t>
      </w:r>
      <w:r>
        <w:rPr>
          <w:rFonts w:eastAsia="Amiri" w:cs="Amiri" w:ascii="Amiri" w:hAnsi="Amiri"/>
          <w:color w:val="111111"/>
          <w:sz w:val="28"/>
          <w:szCs w:val="28"/>
          <w:rtl w:val="true"/>
          <w:lang w:bidi="ar-SA"/>
        </w:rPr>
        <w:t>...» .</w:t>
      </w:r>
      <w:r>
        <w:rPr>
          <w:rStyle w:val="FootnoteAnchor"/>
          <w:rtl w:val="true"/>
        </w:rPr>
        <w:footnoteReference w:id="432"/>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عليّاً</w:t>
      </w:r>
    </w:p>
    <w:p>
      <w:pPr>
        <w:pStyle w:val="BookText"/>
        <w:rPr/>
      </w:pPr>
      <w:r>
        <w:rPr>
          <w:rFonts w:ascii="Amiri" w:hAnsi="Amiri" w:eastAsia="Amiri" w:cs="Amiri"/>
          <w:color w:val="111111"/>
          <w:sz w:val="28"/>
          <w:sz w:val="28"/>
          <w:szCs w:val="28"/>
          <w:rtl w:val="true"/>
          <w:lang w:bidi="ar-SA"/>
        </w:rPr>
        <w:t>من خطبة 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اللّه، هل تعلمون أنّ جبرئيل نزل على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يأمرك أن تحبّ عليّاً، وتحبّ من يحبّه، فإنّ اللّه تعالى يحبّ عليّاً، ويحبّ من يحبّ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تهديده لمعاوية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كتب إلى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عليّ بن أبي طالب، وأنا أبو الحسن والحسين، قاتل جدّك وعمّك، وخالك وأبيك، وأنا الذي أفنيت قومك في يوم بدر ويوم فتح ويوم أحد، وذلك السيف بيدي، يحمله ساعدي</w:t>
      </w:r>
    </w:p>
    <w:p>
      <w:pPr>
        <w:pStyle w:val="BookText"/>
        <w:rPr/>
      </w:pPr>
      <w:r>
        <w:rPr>
          <w:rFonts w:ascii="Amiri" w:hAnsi="Amiri" w:eastAsia="Amiri" w:cs="Amiri"/>
          <w:color w:val="111111"/>
          <w:sz w:val="28"/>
          <w:sz w:val="28"/>
          <w:szCs w:val="28"/>
          <w:rtl w:val="true"/>
          <w:lang w:bidi="ar-SA"/>
        </w:rPr>
        <w:t>بجرأة قلبي كما خلّفه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الوصي، لم استبدل باللّه ربّاً، وبمحمد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وبالسيف بدلاً، والسلام على من اتبع الهدى</w:t>
      </w:r>
      <w:r>
        <w:rPr>
          <w:rFonts w:eastAsia="Amiri" w:cs="Amiri" w:ascii="Amiri" w:hAnsi="Amiri"/>
          <w:color w:val="111111"/>
          <w:sz w:val="28"/>
          <w:szCs w:val="28"/>
          <w:rtl w:val="true"/>
          <w:lang w:bidi="ar-SA"/>
        </w:rPr>
        <w:t>» .</w:t>
      </w:r>
      <w:r>
        <w:rPr>
          <w:rStyle w:val="FootnoteAnchor"/>
          <w:rtl w:val="true"/>
        </w:rPr>
        <w:footnoteReference w:id="434"/>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 رسول اللّه بنفسي</w:t>
      </w:r>
    </w:p>
    <w:p>
      <w:pPr>
        <w:pStyle w:val="BookText"/>
        <w:rPr/>
      </w:pPr>
      <w:r>
        <w:rPr>
          <w:rFonts w:ascii="Amiri" w:hAnsi="Amiri" w:eastAsia="Amiri" w:cs="Amiri"/>
          <w:color w:val="111111"/>
          <w:sz w:val="28"/>
          <w:sz w:val="28"/>
          <w:szCs w:val="28"/>
          <w:rtl w:val="true"/>
          <w:lang w:bidi="ar-SA"/>
        </w:rPr>
        <w:t>قال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علمتم أنّي لم أخالف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ولم أعصه في أمر قطّ، أقيه بنفسي في المواطن التي ينكص فيها الأبطال، وترعد فيها الفرائص، نجدة أكرمني اللّه بها، فله الحمد</w:t>
      </w:r>
      <w:r>
        <w:rPr>
          <w:rFonts w:eastAsia="Amiri" w:cs="Amiri" w:ascii="Amiri" w:hAnsi="Amiri"/>
          <w:color w:val="111111"/>
          <w:sz w:val="28"/>
          <w:szCs w:val="28"/>
          <w:rtl w:val="true"/>
          <w:lang w:bidi="ar-SA"/>
        </w:rPr>
        <w:t>...» .</w:t>
      </w:r>
      <w:r>
        <w:rPr>
          <w:rStyle w:val="FootnoteAnchor"/>
          <w:rtl w:val="true"/>
        </w:rPr>
        <w:footnoteReference w:id="435"/>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بين حسنتين النصر أو الشهادة</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عمرو بن عبد ود، فجعل يجول على فرسه حتى جاز الخندق،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 وسكت أصحاب محمد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يبارزه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يبارزه أحد؟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دعني يا رسول اللّه، فإنّما أنا بين حسنتين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أقتله فيدخل النار، وإمّا أن يقتلني فأدخل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يا عليّ فخرج</w:t>
      </w:r>
      <w:r>
        <w:rPr>
          <w:rFonts w:eastAsia="Amiri" w:cs="Amiri" w:ascii="Amiri" w:hAnsi="Amiri"/>
          <w:color w:val="111111"/>
          <w:sz w:val="28"/>
          <w:szCs w:val="28"/>
          <w:rtl w:val="true"/>
          <w:lang w:bidi="ar-SA"/>
        </w:rPr>
        <w:t>...» .</w:t>
      </w:r>
      <w:r>
        <w:rPr>
          <w:rStyle w:val="FootnoteAnchor"/>
          <w:rtl w:val="true"/>
        </w:rPr>
        <w:footnoteReference w:id="436"/>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قلعت باب خيبر بقوة جسديّة</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قلعت باب خيبر ورميت به خلف ظهري أربعين ذراعاً بقوة جسديّة، ولا حركة غذائيّة، لكنّي أيدت بقوّة ملكوتية، ونفس بنور ربها مضيئة، وأنا من أحمد كالضوء من الضوء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تظاهرت العرب على قتالي لما ولّيت ولو مكّنتني الفرصة من رقابها لما بقيت، ومن لم يبال متى حتفه عليه ساقط فجنانه في الملمات رابط</w:t>
      </w:r>
      <w:r>
        <w:rPr>
          <w:rFonts w:eastAsia="Amiri" w:cs="Amiri" w:ascii="Amiri" w:hAnsi="Amiri"/>
          <w:color w:val="111111"/>
          <w:sz w:val="28"/>
          <w:szCs w:val="28"/>
          <w:rtl w:val="true"/>
          <w:lang w:bidi="ar-SA"/>
        </w:rPr>
        <w:t>» .</w:t>
      </w:r>
      <w:r>
        <w:rPr>
          <w:rStyle w:val="FootnoteAnchor"/>
          <w:rtl w:val="true"/>
        </w:rPr>
        <w:footnoteReference w:id="437"/>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أدّبه اللّه وهو أدّبني</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لكميل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إنّ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أدّبه اللّه، وهو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أدّبني، وأنا أؤدِّب المؤمنين، وأورث الآداب المكرمين</w:t>
      </w:r>
      <w:r>
        <w:rPr>
          <w:rFonts w:eastAsia="Amiri" w:cs="Amiri" w:ascii="Amiri" w:hAnsi="Amiri"/>
          <w:color w:val="111111"/>
          <w:sz w:val="28"/>
          <w:szCs w:val="28"/>
          <w:rtl w:val="true"/>
          <w:lang w:bidi="ar-SA"/>
        </w:rPr>
        <w:t>» .</w:t>
      </w:r>
      <w:r>
        <w:rPr>
          <w:rStyle w:val="FootnoteAnchor"/>
          <w:rtl w:val="true"/>
        </w:rPr>
        <w:footnoteReference w:id="438"/>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أجمع القرآن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جمع كثير إلى منزل عليّ بن أبي طالب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فطالبه بالخروج فأبى، فدعا عمر بحطب ونار،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w:t>
      </w:r>
    </w:p>
    <w:p>
      <w:pPr>
        <w:pStyle w:val="BookText"/>
        <w:rPr/>
      </w:pPr>
      <w:r>
        <w:rPr>
          <w:rFonts w:ascii="Amiri" w:hAnsi="Amiri" w:eastAsia="Amiri" w:cs="Amiri"/>
          <w:color w:val="111111"/>
          <w:sz w:val="28"/>
          <w:sz w:val="28"/>
          <w:szCs w:val="28"/>
          <w:rtl w:val="true"/>
          <w:lang w:bidi="ar-SA"/>
        </w:rPr>
        <w:t>بيده ليخرجنّ أو لأحرقنّه على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فاطمة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رسول اللّه، وفيه الحسن والحسين ولدي رسول اللّه وآثار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وأنكر الناس ذلك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عرف إنكارهم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أتروني فعلت ذلك؟ إنما أردت التهويل، فراسلهم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إلى خروجي حيلة لأنّي في جمع كتاب اللّه عزّوجلّ الذي قد نبذتموه وألهَتْكُمُ الدنيا عنه، وقد حلفت أن لا أخرج من بيتي ولا أضع ردائي على عاتقي حتّى أجمع القرآن</w:t>
      </w:r>
      <w:r>
        <w:rPr>
          <w:rFonts w:eastAsia="Amiri" w:cs="Amiri" w:ascii="Amiri" w:hAnsi="Amiri"/>
          <w:color w:val="111111"/>
          <w:sz w:val="28"/>
          <w:szCs w:val="28"/>
          <w:rtl w:val="true"/>
          <w:lang w:bidi="ar-SA"/>
        </w:rPr>
        <w:t>» .</w:t>
      </w:r>
      <w:r>
        <w:rPr>
          <w:rStyle w:val="FootnoteAnchor"/>
          <w:rtl w:val="true"/>
        </w:rPr>
        <w:footnoteReference w:id="439"/>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صدري هذا لعلماً جمّاً عَلَّمنيه رسول اللّه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إسحاق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أصحاب أمير 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يثق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صدري هذا لعلماً جمّاً علّمنيه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أجد له حفظة يرعونه حقّ رعايته، ويروونه عنّي كما يسمعونه منّي إذاً لأودعتهم بعضه، فعلم به كثيراً من العلم، إنّ العلم مفتاح كلّ باب وكلّ باب يفتح ألف باب</w:t>
      </w:r>
      <w:r>
        <w:rPr>
          <w:rFonts w:eastAsia="Amiri" w:cs="Amiri" w:ascii="Amiri" w:hAnsi="Amiri"/>
          <w:color w:val="111111"/>
          <w:sz w:val="28"/>
          <w:szCs w:val="28"/>
          <w:rtl w:val="true"/>
          <w:lang w:bidi="ar-SA"/>
        </w:rPr>
        <w:t>» .</w:t>
      </w:r>
      <w:r>
        <w:rPr>
          <w:rStyle w:val="FootnoteAnchor"/>
          <w:rtl w:val="true"/>
        </w:rPr>
        <w:footnoteReference w:id="440"/>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تأويلها وتفسيرها ومحكمها ومتشابهها</w:t>
      </w:r>
    </w:p>
    <w:p>
      <w:pPr>
        <w:pStyle w:val="BookText"/>
        <w:rPr/>
      </w:pP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علمه بتأويل القرآن وتفسيره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قيس، عن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إذا سألت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أجابني، وإن فنيت مسائلي ابتدأني، فما نزلت عليه آية في ليل ولا نهار، ولا سماء ولا أرض، ولا دنيا ولا آخرة، ولا جنّة ولا نار، ولا سهل ولا جبل، ولا ضياء ولا ظلمة، إلّا أقرأنيها وأملاها عليّ، وكتبتها بيدي، وعلّمني تأويلها وتفسيرها، ومحكمها ومتشابهها، وخاصّها وعامّها، وكيف نزلت، وأين نزلت، وفيمن أنزلت إلى يوم القيامة، دعا اللّه لي أن يعطيني فهماً وحفظاً، فما نسيت آية من كتاب اللّه ولا على ما أنزلت إلا أملاه عليّ</w:t>
      </w:r>
      <w:r>
        <w:rPr>
          <w:rFonts w:eastAsia="Amiri" w:cs="Amiri" w:ascii="Amiri" w:hAnsi="Amiri"/>
          <w:color w:val="111111"/>
          <w:sz w:val="28"/>
          <w:szCs w:val="28"/>
          <w:rtl w:val="true"/>
          <w:lang w:bidi="ar-SA"/>
        </w:rPr>
        <w:t>» .</w:t>
      </w:r>
      <w:r>
        <w:rPr>
          <w:rStyle w:val="FootnoteAnchor"/>
          <w:rtl w:val="true"/>
        </w:rPr>
        <w:footnoteReference w:id="441"/>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قبض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رأسه لعلى صدري</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قبض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رأسه لعلى صدري، ولقد سالت نفسه في كفي، فأمررتها على وجهي، ولقد وليت غسله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أعواني، فضجّت الدار والأفنية، ملأ يهبط وملأ يعرج، وما فارقت سمعي هينمة منهم، يصلّون عليه حتّى واريناه في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أحقّ به منّي حيّاً وميّتاً؟ فانفذوا على بصائركم ولتصدق نيّاتكم في جهاد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لا إله إلّا هو إنّي لعلى جادّة الحق،</w:t>
      </w:r>
    </w:p>
    <w:p>
      <w:pPr>
        <w:pStyle w:val="BookText"/>
        <w:rPr/>
      </w:pPr>
      <w:r>
        <w:rPr>
          <w:rFonts w:ascii="Amiri" w:hAnsi="Amiri" w:eastAsia="Amiri" w:cs="Amiri"/>
          <w:color w:val="111111"/>
          <w:sz w:val="28"/>
          <w:sz w:val="28"/>
          <w:szCs w:val="28"/>
          <w:rtl w:val="true"/>
          <w:lang w:bidi="ar-SA"/>
        </w:rPr>
        <w:t>وإنّهم لعلى مزلّة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ما تسمعون واستغفر اللّه لي ولكم</w:t>
      </w:r>
      <w:r>
        <w:rPr>
          <w:rFonts w:eastAsia="Amiri" w:cs="Amiri" w:ascii="Amiri" w:hAnsi="Amiri"/>
          <w:color w:val="111111"/>
          <w:sz w:val="28"/>
          <w:szCs w:val="28"/>
          <w:rtl w:val="true"/>
          <w:lang w:bidi="ar-SA"/>
        </w:rPr>
        <w:t>» .</w:t>
      </w:r>
      <w:r>
        <w:rPr>
          <w:rStyle w:val="FootnoteAnchor"/>
          <w:rtl w:val="true"/>
        </w:rPr>
        <w:footnoteReference w:id="442"/>
      </w:r>
    </w:p>
    <w:p>
      <w:pPr>
        <w:pStyle w:val="BookText"/>
        <w:rPr/>
      </w:pP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أحق الناس بالخلافة</w:t>
      </w:r>
    </w:p>
    <w:p>
      <w:pPr>
        <w:pStyle w:val="BookText"/>
        <w:rPr/>
      </w:pPr>
      <w:r>
        <w:rPr>
          <w:rFonts w:ascii="Amiri" w:hAnsi="Amiri" w:eastAsia="Amiri" w:cs="Amiri"/>
          <w:color w:val="111111"/>
          <w:sz w:val="28"/>
          <w:sz w:val="28"/>
          <w:szCs w:val="28"/>
          <w:rtl w:val="true"/>
          <w:lang w:bidi="ar-SA"/>
        </w:rPr>
        <w:t>من خطبة أمير 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عزموا على بيعة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علمتم أنّي أحقّ الناس بها من غيري، وواللّه لأسلمن ما سلمت أمور المسلمين، ولم يكن فيها جور إلّا عليّ خاصّة، إلتماساً لأجر ذلك وفضله، وزهداً فيما تنافستموه من زخرفه وزبرجه</w:t>
      </w:r>
      <w:r>
        <w:rPr>
          <w:rFonts w:eastAsia="Amiri" w:cs="Amiri" w:ascii="Amiri" w:hAnsi="Amiri"/>
          <w:color w:val="111111"/>
          <w:sz w:val="28"/>
          <w:szCs w:val="28"/>
          <w:rtl w:val="true"/>
          <w:lang w:bidi="ar-SA"/>
        </w:rPr>
        <w:t>» .</w:t>
      </w:r>
      <w:r>
        <w:rPr>
          <w:rStyle w:val="FootnoteAnchor"/>
          <w:rtl w:val="true"/>
        </w:rPr>
        <w:footnoteReference w:id="443"/>
      </w:r>
    </w:p>
    <w:p>
      <w:pPr>
        <w:pStyle w:val="BookText"/>
        <w:rPr/>
      </w:pP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مَحَلّي منها محل القطب من الرحا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خطبة أمير 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بالشقشقيّة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تقمّصها فلان وإنّه ليعلم أنّ محلّي منها محلّ القطب من الرحا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ينحدر عنّي السيل ولا يرقى إليّ الطير</w:t>
      </w:r>
      <w:r>
        <w:rPr>
          <w:rFonts w:eastAsia="Amiri" w:cs="Amiri" w:ascii="Amiri" w:hAnsi="Amiri"/>
          <w:color w:val="111111"/>
          <w:sz w:val="28"/>
          <w:szCs w:val="28"/>
          <w:rtl w:val="true"/>
          <w:lang w:bidi="ar-SA"/>
        </w:rPr>
        <w:t>...» .</w:t>
      </w:r>
      <w:r>
        <w:rPr>
          <w:rStyle w:val="FootnoteAnchor"/>
          <w:rtl w:val="true"/>
        </w:rPr>
        <w:footnoteReference w:id="444"/>
      </w:r>
    </w:p>
    <w:p>
      <w:pPr>
        <w:pStyle w:val="BookText"/>
        <w:rPr/>
      </w:pP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علمت أن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يوم غدير خم لأحد حجّة</w:t>
      </w:r>
    </w:p>
    <w:p>
      <w:pPr>
        <w:pStyle w:val="BookText"/>
        <w:rPr/>
      </w:pPr>
      <w:r>
        <w:rPr>
          <w:rFonts w:ascii="Amiri" w:hAnsi="Amiri" w:eastAsia="Amiri" w:cs="Amiri"/>
          <w:color w:val="111111"/>
          <w:sz w:val="28"/>
          <w:sz w:val="28"/>
          <w:szCs w:val="28"/>
          <w:rtl w:val="true"/>
          <w:lang w:bidi="ar-SA"/>
        </w:rPr>
        <w:t>بعد احتجاج أمير 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ودعوته المهاجرين والأنصار لقبول عهد رسول اللّه</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فقال بشير بن سعد الأنصاري الذي وطأ الأمر لأبي بكر وقالت جماعة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كان هذا الكلام سمعته منك الأنصار قبل بيعتها لأبي بكر ما اختلف فيك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أدع رسول الله مسجى لا أواريه وأخرج أنازع في سلطانه؟ والله ما خفت أحدا يسموا له وينازعنا أهل البيت فيه ويستحل ما استحللتموه ولا علمت أن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يوم غدير خم لأحد حُجّة ولا لقائل مقالا، فأنشد الله رجلا سمع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 اللهم وال من والاه وعاد من عاداه وانصر من نصره واخذل من خذله، أن يشهد الآن بما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اثنا عشر رجلاً بدريّاً بذلك وكنت ممّن سمع القول من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فكتمت الشهادة يومئذ فدعا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بصري </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 أَمَّرني على المؤمنين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الحسين عن أبيه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w:t>
      </w:r>
    </w:p>
    <w:p>
      <w:pPr>
        <w:pStyle w:val="BookText"/>
        <w:rPr/>
      </w:pPr>
      <w:r>
        <w:rPr>
          <w:rFonts w:ascii="Amiri" w:hAnsi="Amiri" w:eastAsia="Amiri" w:cs="Amiri"/>
          <w:color w:val="111111"/>
          <w:sz w:val="28"/>
          <w:sz w:val="28"/>
          <w:szCs w:val="28"/>
          <w:rtl w:val="true"/>
          <w:lang w:bidi="ar-SA"/>
        </w:rPr>
        <w:t>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إنك تدعي أمير المؤمنين فمن أَمَّرك عليهم؟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جلّ جلاله أَمَّرني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الرجل إلى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أيصدق عليّ فيما يقول إنّ اللّه أَمَّره على خلقه؟ فغضب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أمير المؤمنين بولاية من اللّه عزّ وجلّ عقدها له فوق عرشه وأشهد على ذلك ملائكته أنّ علياً خليفة اللّه وحجة اللّه وانّه لإمام المسلمين، طاعته مقرونة بطاعة اللّه، ومعصيته مقرونة بمعصية اللّه، فمن جهله فقد جهلني، ومن عرفه فقد عرفني، ومن أنكر إمامته فقد أنكر نبوّتي، ومن جحد إمرته فقد جحد رسالتي، ومن دفع فضله فقد تنقصني، ومن قاتله فقد قاتلني، ومن سبّه فقد سبّني لأنّه منّي، خُلِقَ من طينتي وهو زوج فاطمة ابنتي وأبو ولدي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وفاطمة والحسن والحسين وتسعة من ولد الحسين حجج اللّه على خلقه، أعداؤنا أعداء اللّه وأولياؤنا أولياء اللّه</w:t>
      </w:r>
      <w:r>
        <w:rPr>
          <w:rFonts w:eastAsia="Amiri" w:cs="Amiri" w:ascii="Amiri" w:hAnsi="Amiri"/>
          <w:color w:val="111111"/>
          <w:sz w:val="28"/>
          <w:szCs w:val="28"/>
          <w:rtl w:val="true"/>
          <w:lang w:bidi="ar-SA"/>
        </w:rPr>
        <w:t>» .</w:t>
      </w:r>
      <w:r>
        <w:rPr>
          <w:rStyle w:val="FootnoteAnchor"/>
          <w:rtl w:val="true"/>
        </w:rPr>
        <w:footnoteReference w:id="446"/>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بستة من الأنبياء أسوة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احتجّوا في مسجد الكوفة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ينازع الثلاثة كما نازع طلحة والزبير وعائشة ومعاوية؟ فبلغ ذلك علياً</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فأمر أن ينادي بالصلاة جامعة، فلما اجتمعوا صعد المنبر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إنّه بلغني عنكم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أمير المؤمنين قد قلنا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لي بستة من الأنبياء أسوة فيما فعلت، قال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أوّلهم إبراهيم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وَأَعْتَزِلُكُمْ وَما تَدْعُونَ مِنْ دُونِ اللَّهِ</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فإن قلتم إنّ إبراهيم اعتزل قومه لغير مكروه أصابه منهم فقد كفرتم، وإن قلتم اعتزلهم لمكروه رآه منهم 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بابن خالته لوط أسوة إذ قال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فإن قلتم إنّ لوطاً كانت له بهم قوّة فقد كفرتم، وإن قلتم لم يكن له قوة فالوصي أعذر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بيوسف</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السِّجْنُ أَحَبُّ إِلَيَّ مِمَّا يَدْعُونَني إِلَيْهِ</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فإن قلتم إنّ يوسف دعا ربّه وسأله السجن لسخط ربّه فقد كفرتم، وإن</w:t>
      </w:r>
    </w:p>
    <w:p>
      <w:pPr>
        <w:pStyle w:val="BookText"/>
        <w:rPr/>
      </w:pPr>
      <w:r>
        <w:rPr>
          <w:rFonts w:ascii="Amiri" w:hAnsi="Amiri" w:eastAsia="Amiri" w:cs="Amiri"/>
          <w:color w:val="111111"/>
          <w:sz w:val="28"/>
          <w:sz w:val="28"/>
          <w:szCs w:val="28"/>
          <w:rtl w:val="true"/>
          <w:lang w:bidi="ar-SA"/>
        </w:rPr>
        <w:t>قلتم إنّه أراد بذلك لئلّا يسخط ربّه عليه فاختار السجن 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بموسى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مِنْكُمْ لَمَّا خِفْتُكُمْ</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فإن قلتم إنّ موسى فرّ من قومه بلا خوف كان له منهم فقد كفرتم، وإن قلتم إنّ موسى خاف منهم 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بأخي هارون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إذ 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إِنَّ الْقَوْمَ اسْتَضْعَفُوني وَكادُوا يَقْتُلُونَني</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فإن قلتم لم يستضعفوه ولم يشرفوا على قتله فقد كفرتم، وإن قلتم استضعفوه وأشرفوا على قتله فلذلك سكت عنهم 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بمحمد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حين فرّ من قومه وبالغار من خوفهم وأنامني على فراشه، فإن قلتم فرّ من قومه لغير خوف منهم فقد كفرتم، وإن قلتم خافهم وأنامني على فراشه ولحق هو بالغار من خوفهم فالوصي أعذر</w:t>
      </w:r>
      <w:r>
        <w:rPr>
          <w:rFonts w:eastAsia="Amiri" w:cs="Amiri" w:ascii="Amiri" w:hAnsi="Amiri"/>
          <w:color w:val="111111"/>
          <w:sz w:val="28"/>
          <w:szCs w:val="28"/>
          <w:rtl w:val="true"/>
          <w:lang w:bidi="ar-SA"/>
        </w:rPr>
        <w:t>» .</w:t>
      </w:r>
      <w:r>
        <w:rPr>
          <w:rStyle w:val="FootnoteAnchor"/>
          <w:rtl w:val="true"/>
        </w:rPr>
        <w:footnoteReference w:id="453"/>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لابدّ لك من حجج في أرضك</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بهذا الكلام وحفظ عنه وخطب به على منبر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 لابدّ لك من حجج في أرضك، حجّة بعد حجّة على خلقك، يهدونهم إلى دينك، ويعلّمونهم علمك كيلا يتفرّق أتباع</w:t>
      </w:r>
    </w:p>
    <w:p>
      <w:pPr>
        <w:pStyle w:val="BookText"/>
        <w:rPr/>
      </w:pPr>
      <w:r>
        <w:rPr>
          <w:rFonts w:ascii="Amiri" w:hAnsi="Amiri" w:eastAsia="Amiri" w:cs="Amiri"/>
          <w:color w:val="111111"/>
          <w:sz w:val="28"/>
          <w:sz w:val="28"/>
          <w:szCs w:val="28"/>
          <w:rtl w:val="true"/>
          <w:lang w:bidi="ar-SA"/>
        </w:rPr>
        <w:t>أوليائك، ظاهر غير مطاع، أو مكتتم يترقب، إن غاب عن الناس شخصهم في حال هدنتهم فلم يغب عنهم قديم مبثوث علمهم، وآدابهم في قلوب المؤمنين مثبتة، فهم بها عاملون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هــذه الخطبـة فـي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فيمـن هـذا؟ ولهذا يأرز العلم إذا لم يوجد له حملــة يحفظونه ويروونه،</w:t>
      </w:r>
    </w:p>
    <w:p>
      <w:pPr>
        <w:pStyle w:val="BookText"/>
        <w:rPr/>
      </w:pPr>
      <w:r>
        <w:rPr>
          <w:rFonts w:ascii="Amiri" w:hAnsi="Amiri" w:eastAsia="Amiri" w:cs="Amiri"/>
          <w:color w:val="111111"/>
          <w:sz w:val="28"/>
          <w:sz w:val="28"/>
          <w:szCs w:val="28"/>
          <w:rtl w:val="true"/>
          <w:lang w:bidi="ar-SA"/>
        </w:rPr>
        <w:t>كما سمعوه من العلماء ويصدقون عليهم فيه، اللهم فإنّي لأعلم</w:t>
      </w:r>
    </w:p>
    <w:p>
      <w:pPr>
        <w:pStyle w:val="BookText"/>
        <w:rPr/>
      </w:pPr>
      <w:r>
        <w:rPr>
          <w:rFonts w:ascii="Amiri" w:hAnsi="Amiri" w:eastAsia="Amiri" w:cs="Amiri"/>
          <w:color w:val="111111"/>
          <w:sz w:val="28"/>
          <w:sz w:val="28"/>
          <w:szCs w:val="28"/>
          <w:rtl w:val="true"/>
          <w:lang w:bidi="ar-SA"/>
        </w:rPr>
        <w:t>أن العلم لا يأرز كله ولا ينقطع مواده، وإنك لا تخلي أرضك</w:t>
      </w:r>
    </w:p>
    <w:p>
      <w:pPr>
        <w:pStyle w:val="BookText"/>
        <w:rPr/>
      </w:pPr>
      <w:r>
        <w:rPr>
          <w:rFonts w:ascii="Amiri" w:hAnsi="Amiri" w:eastAsia="Amiri" w:cs="Amiri"/>
          <w:color w:val="111111"/>
          <w:sz w:val="28"/>
          <w:sz w:val="28"/>
          <w:szCs w:val="28"/>
          <w:rtl w:val="true"/>
          <w:lang w:bidi="ar-SA"/>
        </w:rPr>
        <w:t>من حُجّة لك على خلقك، ظاهر ليس بالمطاع، أو خائف مغمور</w:t>
      </w:r>
    </w:p>
    <w:p>
      <w:pPr>
        <w:pStyle w:val="BookText"/>
        <w:rPr/>
      </w:pPr>
      <w:r>
        <w:rPr>
          <w:rFonts w:ascii="Amiri" w:hAnsi="Amiri" w:eastAsia="Amiri" w:cs="Amiri"/>
          <w:color w:val="111111"/>
          <w:sz w:val="28"/>
          <w:sz w:val="28"/>
          <w:szCs w:val="28"/>
          <w:rtl w:val="true"/>
          <w:lang w:bidi="ar-SA"/>
        </w:rPr>
        <w:t>كيلا تبطل حجتك ولا يضل أولياؤك بعد إذ هديتهم، بل أين هم؟</w:t>
      </w:r>
    </w:p>
    <w:p>
      <w:pPr>
        <w:pStyle w:val="BookText"/>
        <w:rPr/>
      </w:pPr>
      <w:r>
        <w:rPr>
          <w:rFonts w:ascii="Amiri" w:hAnsi="Amiri" w:eastAsia="Amiri" w:cs="Amiri"/>
          <w:color w:val="111111"/>
          <w:sz w:val="28"/>
          <w:sz w:val="28"/>
          <w:szCs w:val="28"/>
          <w:rtl w:val="true"/>
          <w:lang w:bidi="ar-SA"/>
        </w:rPr>
        <w:t>وكم هم؟ أولئك الأقلّون عدداً، الأعظمون عند اللّه قدراً</w:t>
      </w:r>
      <w:r>
        <w:rPr>
          <w:rFonts w:eastAsia="Amiri" w:cs="Amiri" w:ascii="Amiri" w:hAnsi="Amiri"/>
          <w:color w:val="111111"/>
          <w:sz w:val="28"/>
          <w:szCs w:val="28"/>
          <w:rtl w:val="true"/>
          <w:lang w:bidi="ar-SA"/>
        </w:rPr>
        <w:t>» .</w:t>
      </w:r>
      <w:r>
        <w:rPr>
          <w:rStyle w:val="FootnoteAnchor"/>
          <w:rtl w:val="true"/>
        </w:rPr>
        <w:footnoteReference w:id="454"/>
      </w:r>
    </w:p>
    <w:p>
      <w:pPr>
        <w:pStyle w:val="BookText"/>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455"/>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كلام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وسلوني عن القرآن، فإنّ في القرآن بيان كلّ شيء، فيه علم الأولين والآخرين، وإنّ القرآن لم يدع لقائل مقالاً،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ليس بواحد،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علّمه اللّه إيّاه، فعلّمنيه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تزال في عقبنا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وَبَقِيَّةٌ مِمَّا تَرَكَ آلُ مُوسى وَآلُ هارُونَ</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وأنا من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هارون من موسى، والعلم في عقبنا إلى</w:t>
      </w:r>
    </w:p>
    <w:p>
      <w:pPr>
        <w:pStyle w:val="BookText"/>
        <w:rPr/>
      </w:pPr>
      <w:r>
        <w:rPr>
          <w:rFonts w:ascii="Amiri" w:hAnsi="Amiri" w:eastAsia="Amiri" w:cs="Amiri"/>
          <w:color w:val="111111"/>
          <w:sz w:val="28"/>
          <w:sz w:val="28"/>
          <w:szCs w:val="28"/>
          <w:rtl w:val="true"/>
          <w:lang w:bidi="ar-SA"/>
        </w:rPr>
        <w:t>أن تقوم الساعة</w:t>
      </w:r>
      <w:r>
        <w:rPr>
          <w:rFonts w:eastAsia="Amiri" w:cs="Amiri" w:ascii="Amiri" w:hAnsi="Amiri"/>
          <w:color w:val="111111"/>
          <w:sz w:val="28"/>
          <w:szCs w:val="28"/>
          <w:rtl w:val="true"/>
          <w:lang w:bidi="ar-SA"/>
        </w:rPr>
        <w:t xml:space="preserve">» . </w:t>
      </w:r>
      <w:r>
        <w:rPr>
          <w:rStyle w:val="FootnoteAnchor"/>
          <w:rtl w:val="true"/>
        </w:rPr>
        <w:footnoteReference w:id="457"/>
      </w:r>
    </w:p>
    <w:p>
      <w:p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عترة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أزمّة الحق، وأعلام الدين، وألسنة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فأنزلوهم بأحسن منازل القرآن، وردوهم ورود الهيم العطاش</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خذوها عن خاتم النبيين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يموت من مات منّا وليس بميّت، ويبلى من بلى منّا وليس ببال، فلا تقولوا بما لا تعرفون، فإنّ أكثر الحق فيما تنكرون، وأعذروا من لا حُجّة لكم عليه وهو أنا، ألم أعمل فيكم بالثقل الأكبر، وأترك فيكم الثقل الأصغر؟ قد ركزت فيكم راية الإيمان، ووقفتكم على حدود الحلال والحرام، وألبستكم العافية من عدلي، وفرشتكم المعروف من قولي وفعلي، وأريتكم كرائم الأخلاق من نفسي، فلا تستعملوا الرأي فيما لا يدرك قعره البصر، ولا تتغلغل إليه الفكر</w:t>
      </w:r>
      <w:r>
        <w:rPr>
          <w:rFonts w:eastAsia="Amiri" w:cs="Amiri" w:ascii="Amiri" w:hAnsi="Amiri"/>
          <w:color w:val="111111"/>
          <w:sz w:val="28"/>
          <w:szCs w:val="28"/>
          <w:rtl w:val="true"/>
          <w:lang w:bidi="ar-SA"/>
        </w:rPr>
        <w:t>» .</w:t>
      </w:r>
      <w:r>
        <w:rPr>
          <w:rStyle w:val="FootnoteAnchor"/>
          <w:rtl w:val="true"/>
        </w:rPr>
        <w:footnoteReference w:id="458"/>
      </w:r>
    </w:p>
    <w:p>
      <w:p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كنوز الرحمن وفيهم كرائم القرآن</w:t>
      </w:r>
    </w:p>
    <w:p>
      <w:pPr>
        <w:pStyle w:val="BookText"/>
        <w:rPr/>
      </w:pPr>
      <w:r>
        <w:rPr>
          <w:rFonts w:ascii="Amiri" w:hAnsi="Amiri" w:eastAsia="Amiri" w:cs="Amiri"/>
          <w:color w:val="111111"/>
          <w:sz w:val="28"/>
          <w:sz w:val="28"/>
          <w:szCs w:val="28"/>
          <w:rtl w:val="true"/>
          <w:lang w:bidi="ar-SA"/>
        </w:rPr>
        <w:t>من خطبة أمير 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فيها فضائل أهل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الشعار والأصحاب، والخزنة والأبواب، ولا تؤتى البيوت إلّا من أبوابها، فمن أتاها من غير أبوابها سمي سارقاً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فيهم كرائم القرآن، وهم كنوز الرحمن، إن نطقوا صدقوا، وإن صمتوا لم يسبقوا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فليصدق رائد أهله، وليحضر عقله، وليكن من أبناء الآخرة، فإنه منها قدم، وإليها ينقلب</w:t>
      </w:r>
      <w:r>
        <w:rPr>
          <w:rFonts w:eastAsia="Amiri" w:cs="Amiri" w:ascii="Amiri" w:hAnsi="Amiri"/>
          <w:color w:val="111111"/>
          <w:sz w:val="28"/>
          <w:szCs w:val="28"/>
          <w:rtl w:val="true"/>
          <w:lang w:bidi="ar-SA"/>
        </w:rPr>
        <w:t>» .</w:t>
      </w:r>
      <w:r>
        <w:rPr>
          <w:rStyle w:val="FootnoteAnchor"/>
          <w:rtl w:val="true"/>
        </w:rPr>
        <w:footnoteReference w:id="459"/>
      </w:r>
    </w:p>
    <w:p>
      <w:pPr>
        <w:pStyle w:val="BookText"/>
        <w:rPr/>
      </w:pP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معدن الكرامة</w:t>
      </w:r>
    </w:p>
    <w:p>
      <w:pPr>
        <w:pStyle w:val="BookText"/>
        <w:rPr/>
      </w:pPr>
      <w:r>
        <w:rPr>
          <w:rFonts w:ascii="Amiri" w:hAnsi="Amiri" w:eastAsia="Amiri" w:cs="Amiri"/>
          <w:color w:val="111111"/>
          <w:sz w:val="28"/>
          <w:sz w:val="28"/>
          <w:szCs w:val="28"/>
          <w:rtl w:val="true"/>
          <w:lang w:bidi="ar-SA"/>
        </w:rPr>
        <w:t>من كلام أمير 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بذي قار وأخذ البيعة على من حضره، ثمّ تكلم فأكثر من الحمد للّه والثناء عليه والصلاة على رسول اللّه</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أهل بيت النبوة وأحقّ الخلق بسلطان الرسالة، ومعدن الكرامة التي ابتدأ اللّه بها هذه الأمة، وهذا طلحة والزبير ليسا من أهل النبوة ولا من ذرية الرسول</w:t>
      </w:r>
      <w:r>
        <w:rPr>
          <w:rFonts w:eastAsia="Amiri" w:cs="Amiri" w:ascii="Amiri" w:hAnsi="Amiri"/>
          <w:color w:val="111111"/>
          <w:sz w:val="28"/>
          <w:szCs w:val="28"/>
          <w:rtl w:val="true"/>
          <w:lang w:bidi="ar-SA"/>
        </w:rPr>
        <w:t>...» .</w:t>
      </w:r>
      <w:r>
        <w:rPr>
          <w:rStyle w:val="FootnoteAnchor"/>
          <w:rtl w:val="true"/>
        </w:rPr>
        <w:footnoteReference w:id="460"/>
      </w:r>
    </w:p>
    <w:p>
      <w:pPr>
        <w:pStyle w:val="BookText"/>
        <w:rPr/>
      </w:pPr>
      <w:r>
        <w:rPr>
          <w:rFonts w:ascii="IRNazanin" w:hAnsi="IRNazanin" w:eastAsia="IRNazanin"/>
          <w:color w:val="111111"/>
          <w:sz w:val="28"/>
          <w:sz w:val="28"/>
          <w:szCs w:val="28"/>
          <w:lang w:bidi="fa-IR"/>
        </w:rPr>
        <w:t>٢٤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الارض</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كلام أمير 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اتّخذ</w:t>
      </w:r>
    </w:p>
    <w:p>
      <w:pPr>
        <w:pStyle w:val="BookText"/>
        <w:rPr/>
      </w:pPr>
      <w:r>
        <w:rPr>
          <w:rFonts w:ascii="Amiri" w:hAnsi="Amiri" w:eastAsia="Amiri" w:cs="Amiri"/>
          <w:color w:val="111111"/>
          <w:sz w:val="28"/>
          <w:sz w:val="28"/>
          <w:szCs w:val="28"/>
          <w:rtl w:val="true"/>
          <w:lang w:bidi="ar-SA"/>
        </w:rPr>
        <w:t>محمّداً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نبيّاً، وابتعثه إلينا رسولاً، فنحن بيت النبوة ومعدن الحكمة، أمان لأهل الأرض، ونجاة لمن طلب، لنا حق إن نعطه نأخذه وان نمنعه نركب أعجاز الإبل وإن طال السرى</w:t>
      </w:r>
      <w:r>
        <w:rPr>
          <w:rFonts w:eastAsia="Amiri" w:cs="Amiri" w:ascii="Amiri" w:hAnsi="Amiri"/>
          <w:color w:val="111111"/>
          <w:sz w:val="28"/>
          <w:szCs w:val="28"/>
          <w:rtl w:val="true"/>
          <w:lang w:bidi="ar-SA"/>
        </w:rPr>
        <w:t>...» .</w:t>
      </w:r>
      <w:r>
        <w:rPr>
          <w:rStyle w:val="FootnoteAnchor"/>
          <w:rtl w:val="true"/>
        </w:rPr>
        <w:footnoteReference w:id="461"/>
      </w:r>
    </w:p>
    <w:p>
      <w:pPr>
        <w:pStyle w:val="BookText"/>
        <w:rPr/>
      </w:pPr>
      <w:r>
        <w:rPr>
          <w:rFonts w:ascii="Amiri" w:hAnsi="Amiri" w:eastAsia="Amiri" w:cs="Amiri"/>
          <w:color w:val="111111"/>
          <w:sz w:val="28"/>
          <w:sz w:val="28"/>
          <w:szCs w:val="28"/>
          <w:lang w:bidi="ar-SA"/>
        </w:rPr>
        <w:t>٢٥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استبدل بنا هلك</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واعلموا أنّ اللّه تبارك وتعالى يبغض من عباده المُتَلَوِّن، فلا تزولوا عن الحق وولاية أهل الحق، فإنّه من استبدل بنا هلك ومن اتبع أمرنا لحق ومن سلك غير طريقنا غرق، فإنّ لمحبينا أفواج من رحمة اللّه وإنّ لمبغضينا أفواج من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طريقنا القصد وفي أمرنا الرشد، أهل الجنة ينظرون إلى منازل شيعتنا كما يرى الكوكب الدري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يضلّ من اتبعنا، ولا يهتدي من أنكرنا، ولا ينجو من أعان علينا، ولا يعان من أسلمنا، فلا تخلفوا عنّا لطمع دنيا وحطام زائل عنكم وتزولون عنه، فإنّه من آثر الدنيا عظمت حسرته غداً، وكذلك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 .</w:t>
      </w:r>
      <w:r>
        <w:rPr>
          <w:rStyle w:val="FootnoteAnchor"/>
          <w:rtl w:val="true"/>
        </w:rPr>
        <w:footnoteReference w:id="462"/>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سراج المؤمن معرفة حقّنا، وأشدّ العمى من عمى فضلنا، وناصبنا</w:t>
      </w:r>
    </w:p>
    <w:p>
      <w:pPr>
        <w:pStyle w:val="BookText"/>
        <w:rPr/>
      </w:pPr>
      <w:r>
        <w:rPr>
          <w:rFonts w:ascii="Amiri" w:hAnsi="Amiri" w:eastAsia="Amiri" w:cs="Amiri"/>
          <w:color w:val="111111"/>
          <w:sz w:val="28"/>
          <w:sz w:val="28"/>
          <w:szCs w:val="28"/>
          <w:rtl w:val="true"/>
          <w:lang w:bidi="ar-SA"/>
        </w:rPr>
        <w:t>العداوة بلا ذنب، إلا أنا دعوناه إلى الحق ودعاه غيرنا إلى الفتنة فآثرها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راية الحق من استظل بها كنته، ومن سبق إليها فاز بعلمه</w:t>
      </w:r>
      <w:r>
        <w:rPr>
          <w:rFonts w:eastAsia="Amiri" w:cs="Amiri" w:ascii="Amiri" w:hAnsi="Amiri"/>
          <w:color w:val="111111"/>
          <w:sz w:val="28"/>
          <w:szCs w:val="28"/>
          <w:rtl w:val="true"/>
          <w:lang w:bidi="ar-SA"/>
        </w:rPr>
        <w:t>» .</w:t>
      </w:r>
      <w:r>
        <w:rPr>
          <w:rStyle w:val="FootnoteAnchor"/>
          <w:rtl w:val="true"/>
        </w:rPr>
        <w:footnoteReference w:id="463"/>
      </w:r>
    </w:p>
    <w:p>
      <w:pPr>
        <w:pStyle w:val="BookText"/>
        <w:rPr/>
      </w:pPr>
      <w:r>
        <w:rPr>
          <w:rFonts w:ascii="Amiri" w:hAnsi="Amiri" w:eastAsia="Amiri" w:cs="Amiri"/>
          <w:color w:val="111111"/>
          <w:sz w:val="28"/>
          <w:sz w:val="28"/>
          <w:szCs w:val="28"/>
          <w:lang w:bidi="ar-SA"/>
        </w:rPr>
        <w:t>٢٦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سلّمتك أيّتها الصديقة إلى من هو أولى بك مني</w:t>
      </w:r>
    </w:p>
    <w:p>
      <w:pPr>
        <w:pStyle w:val="BookText"/>
        <w:rPr/>
      </w:pPr>
      <w:r>
        <w:rPr>
          <w:rFonts w:ascii="Amiri" w:hAnsi="Amiri" w:eastAsia="Amiri" w:cs="Amiri"/>
          <w:color w:val="111111"/>
          <w:sz w:val="28"/>
          <w:sz w:val="28"/>
          <w:szCs w:val="28"/>
          <w:rtl w:val="true"/>
          <w:lang w:bidi="ar-SA"/>
        </w:rPr>
        <w:t>كلام أمير 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إدراج فاطمة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عبد اللّه الصادق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وضع فاطمة بنت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بسم اللّه وباللّه وعلى ملة رسول اللّه محمّد بن عبد اللّه، سلّمتك أيّتها الصديقة إلى من هو أولى بك مني</w:t>
      </w:r>
      <w:r>
        <w:rPr>
          <w:rFonts w:eastAsia="Amiri" w:cs="Amiri" w:ascii="Amiri" w:hAnsi="Amiri"/>
          <w:color w:val="111111"/>
          <w:sz w:val="28"/>
          <w:szCs w:val="28"/>
          <w:rtl w:val="true"/>
          <w:lang w:bidi="ar-SA"/>
        </w:rPr>
        <w:t>» .</w:t>
      </w:r>
      <w:r>
        <w:rPr>
          <w:rStyle w:val="FootnoteAnchor"/>
          <w:rtl w:val="true"/>
        </w:rPr>
        <w:footnoteReference w:id="464"/>
      </w:r>
    </w:p>
    <w:p>
      <w:pPr>
        <w:pStyle w:val="BookText"/>
        <w:rPr/>
      </w:pP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الأمّة اتبعوني</w:t>
      </w:r>
    </w:p>
    <w:p>
      <w:pPr>
        <w:pStyle w:val="BookText"/>
        <w:rPr/>
      </w:pPr>
      <w:r>
        <w:rPr>
          <w:rFonts w:ascii="Amiri" w:hAnsi="Amiri" w:eastAsia="Amiri" w:cs="Amiri"/>
          <w:color w:val="111111"/>
          <w:sz w:val="28"/>
          <w:sz w:val="28"/>
          <w:szCs w:val="28"/>
          <w:rtl w:val="true"/>
          <w:lang w:bidi="ar-SA"/>
        </w:rPr>
        <w:t>من كلام أمير 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لطلحة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إليّ في مرضه مفتاح ألف باب من العلم، يفتح كلّ باب ألف باب</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 الأمة منذ قبض اللّه نبيّه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اتّبعوني وأطاعوني لأكلوا من فوقهم ومن تحت أرجلهم رغداً إلى يوم القيامة</w:t>
      </w:r>
      <w:r>
        <w:rPr>
          <w:rFonts w:eastAsia="Amiri" w:cs="Amiri" w:ascii="Amiri" w:hAnsi="Amiri"/>
          <w:color w:val="111111"/>
          <w:sz w:val="28"/>
          <w:szCs w:val="28"/>
          <w:rtl w:val="true"/>
          <w:lang w:bidi="ar-SA"/>
        </w:rPr>
        <w:t>...» .</w:t>
      </w:r>
      <w:r>
        <w:rPr>
          <w:rStyle w:val="FootnoteAnchor"/>
          <w:rtl w:val="true"/>
        </w:rPr>
        <w:footnoteReference w:id="465"/>
      </w:r>
    </w:p>
    <w:p>
      <w:pPr>
        <w:pStyle w:val="BookText"/>
        <w:rPr/>
      </w:pP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برأ اللّه من بريّة أفضل من محمّد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ومنّي ومن</w:t>
      </w:r>
    </w:p>
    <w:p>
      <w:pPr>
        <w:pStyle w:val="BookText"/>
        <w:rPr/>
      </w:pPr>
      <w:r>
        <w:rPr>
          <w:rFonts w:ascii="Amiri" w:hAnsi="Amiri" w:eastAsia="Amiri" w:cs="Amiri"/>
          <w:color w:val="111111"/>
          <w:sz w:val="28"/>
          <w:sz w:val="28"/>
          <w:szCs w:val="28"/>
          <w:rtl w:val="true"/>
          <w:lang w:bidi="ar-SA"/>
        </w:rPr>
        <w:t>أهل بيتي</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برأ اللّه من بريّة أفضل من محمّد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ومنّي ومن أهل بيتي، وإنّ الملائكة لتضع أجنحتها لطلبة العلم من شيعتنا</w:t>
      </w:r>
      <w:r>
        <w:rPr>
          <w:rFonts w:eastAsia="Amiri" w:cs="Amiri" w:ascii="Amiri" w:hAnsi="Amiri"/>
          <w:color w:val="111111"/>
          <w:sz w:val="28"/>
          <w:szCs w:val="28"/>
          <w:rtl w:val="true"/>
          <w:lang w:bidi="ar-SA"/>
        </w:rPr>
        <w:t>» .</w:t>
      </w:r>
      <w:r>
        <w:rPr>
          <w:rStyle w:val="FootnoteAnchor"/>
          <w:rtl w:val="true"/>
        </w:rPr>
        <w:footnoteReference w:id="466"/>
      </w:r>
    </w:p>
    <w:p>
      <w:pPr>
        <w:pStyle w:val="BookText"/>
        <w:rPr/>
      </w:pP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عيش العلم وموت الجهل</w:t>
      </w:r>
    </w:p>
    <w:p>
      <w:pPr>
        <w:pStyle w:val="BookText"/>
        <w:rPr/>
      </w:pPr>
      <w:r>
        <w:rPr>
          <w:rFonts w:ascii="Amiri" w:hAnsi="Amiri" w:eastAsia="Amiri" w:cs="Amiri"/>
          <w:color w:val="111111"/>
          <w:sz w:val="28"/>
          <w:sz w:val="28"/>
          <w:szCs w:val="28"/>
          <w:rtl w:val="true"/>
          <w:lang w:bidi="ar-SA"/>
        </w:rPr>
        <w:t>من خطبة أمير 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تحريض الناس إلى الرجوع إلى أهل البيت والاستفادة من علمهم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واعلموا أنّـكم لن تعرفوا الرشد حتى تعرفوا الذي تركه، ولن تأخذوا بميثاق الكتاب حتى تعرفوا الذي نقضه، ولن تمسكوا به حتى تعرفوا الذي نبذه، فالتمسوا ذلك من عند أهله، فإنّهم عيش العلم، وموت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يخبركم حكمهم عن علمهم، وصمتهم عن منطقهم، وظاهرهم عن باطنهم، لا يخالفون الدين ولا يختلفون فيه، فهو بينهم شاهد صادق، وصامت ناطق</w:t>
      </w:r>
      <w:r>
        <w:rPr>
          <w:rFonts w:eastAsia="Amiri" w:cs="Amiri" w:ascii="Amiri" w:hAnsi="Amiri"/>
          <w:color w:val="111111"/>
          <w:sz w:val="28"/>
          <w:szCs w:val="28"/>
          <w:rtl w:val="true"/>
          <w:lang w:bidi="ar-SA"/>
        </w:rPr>
        <w:t>» .</w:t>
      </w:r>
      <w:r>
        <w:rPr>
          <w:rStyle w:val="FootnoteAnchor"/>
          <w:rtl w:val="true"/>
        </w:rPr>
        <w:footnoteReference w:id="467"/>
      </w:r>
    </w:p>
    <w:p>
      <w:pPr>
        <w:pStyle w:val="BookText"/>
        <w:rPr/>
      </w:pP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في عقبنا إلى أن تقوم الساعة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القرآن لم يدع لقائل مقالاً،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w:t>
      </w:r>
    </w:p>
    <w:p>
      <w:pPr>
        <w:pStyle w:val="BookText"/>
        <w:rPr/>
      </w:pPr>
      <w:r>
        <w:rPr>
          <w:rFonts w:ascii="Amiri" w:hAnsi="Amiri" w:eastAsia="Amiri" w:cs="Amiri"/>
          <w:color w:val="111111"/>
          <w:sz w:val="28"/>
          <w:sz w:val="28"/>
          <w:szCs w:val="28"/>
          <w:rtl w:val="true"/>
          <w:lang w:bidi="ar-SA"/>
        </w:rPr>
        <w:t>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ليس بواحد،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علّمه اللّه إيّاه، فعلّمنيه رسول اللّه، ثمّ لا تزال في عقبنا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وَبَقِيَّةٌ مِمَّا تَرَكَ آلُ مُوسى وَآلُ هارُونَ</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وأنا من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هارون من موسى، والعلم في عقبنا إلى أن تقوم الساعة</w:t>
      </w:r>
      <w:r>
        <w:rPr>
          <w:rFonts w:eastAsia="Amiri" w:cs="Amiri" w:ascii="Amiri" w:hAnsi="Amiri"/>
          <w:color w:val="111111"/>
          <w:sz w:val="28"/>
          <w:szCs w:val="28"/>
          <w:rtl w:val="true"/>
          <w:lang w:bidi="ar-SA"/>
        </w:rPr>
        <w:t>» .</w:t>
      </w:r>
      <w:r>
        <w:rPr>
          <w:rStyle w:val="FootnoteAnchor"/>
          <w:rtl w:val="true"/>
        </w:rPr>
        <w:footnoteReference w:id="470"/>
      </w:r>
    </w:p>
    <w:p>
      <w:pPr>
        <w:pStyle w:val="BookText"/>
        <w:rPr/>
      </w:pP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البيت أعلم بما قال اللّه ورسوله</w:t>
      </w:r>
    </w:p>
    <w:p>
      <w:pPr>
        <w:pStyle w:val="BookText"/>
        <w:rPr/>
      </w:pPr>
      <w:r>
        <w:rPr>
          <w:rFonts w:ascii="Amiri" w:hAnsi="Amiri" w:eastAsia="Amiri" w:cs="Amiri"/>
          <w:color w:val="111111"/>
          <w:sz w:val="28"/>
          <w:sz w:val="28"/>
          <w:szCs w:val="28"/>
          <w:rtl w:val="true"/>
          <w:lang w:bidi="ar-SA"/>
        </w:rPr>
        <w:t>قال المصفح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بني عامر سلني عمّا قال اللّه ورسوله، فإنّا نحن أهل البيت أعلم بما قال اللّه ورسوله</w:t>
      </w:r>
      <w:r>
        <w:rPr>
          <w:rFonts w:eastAsia="Amiri" w:cs="Amiri" w:ascii="Amiri" w:hAnsi="Amiri"/>
          <w:color w:val="111111"/>
          <w:sz w:val="28"/>
          <w:szCs w:val="28"/>
          <w:rtl w:val="true"/>
          <w:lang w:bidi="ar-SA"/>
        </w:rPr>
        <w:t>» .</w:t>
      </w:r>
      <w:r>
        <w:rPr>
          <w:rStyle w:val="FootnoteAnchor"/>
          <w:rtl w:val="true"/>
        </w:rPr>
        <w:footnoteReference w:id="471"/>
      </w:r>
    </w:p>
    <w:p>
      <w:pPr>
        <w:pStyle w:val="BookText"/>
        <w:rPr/>
      </w:pP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طهّرنا اللّه من الفواحش</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فضّلنا أهل البيت، وكيف لا يكون كذلك واللّه عزّ 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p>
    <w:p>
      <w:pPr>
        <w:pStyle w:val="BookText"/>
        <w:rPr/>
      </w:pPr>
      <w:r>
        <w:rPr>
          <w:rFonts w:ascii="Amiri" w:hAnsi="Amiri" w:eastAsia="Amiri" w:cs="Amiri"/>
          <w:color w:val="111111"/>
          <w:sz w:val="28"/>
          <w:sz w:val="28"/>
          <w:szCs w:val="28"/>
          <w:rtl w:val="true"/>
          <w:lang w:bidi="ar-SA"/>
        </w:rPr>
        <w:t>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472"/>
      </w:r>
      <w:r>
        <w:rPr>
          <w:rFonts w:ascii="IRNazanin" w:hAnsi="IRNazanin" w:eastAsia="IRNazanin"/>
          <w:color w:val="111111"/>
          <w:sz w:val="28"/>
          <w:sz w:val="28"/>
          <w:szCs w:val="28"/>
          <w:rtl w:val="true"/>
          <w:lang w:bidi="fa-IR"/>
        </w:rPr>
        <w:t>فقد طهّرنا اللّه من الفواحش ما ظهر منها وما بطن، فنحن على منهاج الحق</w:t>
      </w:r>
      <w:r>
        <w:rPr>
          <w:rFonts w:eastAsia="IRNazanin" w:cs="IRNazanin"/>
          <w:color w:val="111111"/>
          <w:sz w:val="28"/>
          <w:szCs w:val="28"/>
          <w:rtl w:val="true"/>
          <w:lang w:bidi="fa-IR"/>
        </w:rPr>
        <w:t>» .</w:t>
      </w:r>
      <w:r>
        <w:rPr>
          <w:rStyle w:val="FootnoteAnchor"/>
          <w:rtl w:val="true"/>
        </w:rPr>
        <w:footnoteReference w:id="473"/>
      </w:r>
    </w:p>
    <w:p>
      <w:pPr>
        <w:pStyle w:val="BookText"/>
        <w:rPr/>
      </w:pP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إلّا من عرفهم وعرفوه</w:t>
      </w:r>
    </w:p>
    <w:p>
      <w:pPr>
        <w:pStyle w:val="BookText"/>
        <w:rPr/>
      </w:pPr>
      <w:r>
        <w:rPr>
          <w:rFonts w:ascii="Amiri" w:hAnsi="Amiri" w:eastAsia="Amiri" w:cs="Amiri"/>
          <w:color w:val="111111"/>
          <w:sz w:val="28"/>
          <w:sz w:val="28"/>
          <w:szCs w:val="28"/>
          <w:rtl w:val="true"/>
          <w:lang w:bidi="ar-SA"/>
        </w:rPr>
        <w:t>من كلام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أئمّة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الأئمّة قوام اللّه على خلقه، وعرفاؤه على عباده، ولا يدخل الجنّة إلّا من عرفهم وعرفوه، ولا يدخل النار إلّا من أنكرهم وأنكروه</w:t>
      </w:r>
      <w:r>
        <w:rPr>
          <w:rFonts w:eastAsia="Amiri" w:cs="Amiri" w:ascii="Amiri" w:hAnsi="Amiri"/>
          <w:color w:val="111111"/>
          <w:sz w:val="28"/>
          <w:szCs w:val="28"/>
          <w:rtl w:val="true"/>
          <w:lang w:bidi="ar-SA"/>
        </w:rPr>
        <w:t>» .</w:t>
      </w:r>
      <w:r>
        <w:rPr>
          <w:rStyle w:val="FootnoteAnchor"/>
          <w:rtl w:val="true"/>
        </w:rPr>
        <w:footnoteReference w:id="474"/>
      </w:r>
    </w:p>
    <w:p>
      <w:pPr>
        <w:pStyle w:val="BookText"/>
        <w:rPr/>
      </w:pPr>
      <w:r>
        <w:rPr>
          <w:rFonts w:ascii="Amiri" w:hAnsi="Amiri" w:eastAsia="Amiri" w:cs="Amiri"/>
          <w:color w:val="111111"/>
          <w:sz w:val="28"/>
          <w:sz w:val="28"/>
          <w:szCs w:val="28"/>
          <w:lang w:bidi="ar-SA"/>
        </w:rPr>
        <w:t>٣٤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على يقين من ولايتنا أهل البيت خير ممّن له عبادة ألف سنة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الصادق</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أمير 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الكوفة وقنبر معه، فرأى رجلاً قائماً 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رأيت رجلاً أحسن صلاة من هذا، فقال أمير 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قنبر، فواللّه لرجل على يقين من ولايتنا أهل البيت خير ممّن له عبادة ألف سنة، ولو أنّ عبداً عبد اللّه ألف سنة لا يقبل اللّه منه</w:t>
      </w:r>
    </w:p>
    <w:p>
      <w:pPr>
        <w:pStyle w:val="BookText"/>
        <w:rPr/>
      </w:pPr>
      <w:r>
        <w:rPr>
          <w:rFonts w:ascii="Amiri" w:hAnsi="Amiri" w:eastAsia="Amiri" w:cs="Amiri"/>
          <w:color w:val="111111"/>
          <w:sz w:val="28"/>
          <w:sz w:val="28"/>
          <w:szCs w:val="28"/>
          <w:rtl w:val="true"/>
          <w:lang w:bidi="ar-SA"/>
        </w:rPr>
        <w:t>حتى يعرف ولايتنا أهل البيت، ولو أنّ عبداً عبد اللّه ألف سنة وجاء بعمل اثنين وسبعين نبيّاً ما يقبل اللّه حتى يعرف ولايتنا أهل البيت، وإلّا أكبّه اللّه على منخريه في نار جهنم</w:t>
      </w:r>
      <w:r>
        <w:rPr>
          <w:rFonts w:eastAsia="Amiri" w:cs="Amiri" w:ascii="Amiri" w:hAnsi="Amiri"/>
          <w:color w:val="111111"/>
          <w:sz w:val="28"/>
          <w:szCs w:val="28"/>
          <w:rtl w:val="true"/>
          <w:lang w:bidi="ar-SA"/>
        </w:rPr>
        <w:t>» .</w:t>
      </w:r>
      <w:r>
        <w:rPr>
          <w:rStyle w:val="FootnoteAnchor"/>
          <w:rtl w:val="true"/>
        </w:rPr>
        <w:footnoteReference w:id="475"/>
      </w:r>
    </w:p>
    <w:p>
      <w:pPr>
        <w:pStyle w:val="BookText"/>
        <w:rPr/>
      </w:pPr>
      <w:r>
        <w:rPr>
          <w:rFonts w:ascii="Amiri" w:hAnsi="Amiri" w:eastAsia="Amiri" w:cs="Amiri"/>
          <w:color w:val="111111"/>
          <w:sz w:val="28"/>
          <w:sz w:val="28"/>
          <w:szCs w:val="28"/>
          <w:lang w:bidi="ar-SA"/>
        </w:rPr>
        <w:t>٣٥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مُطَهّر غيري، إذ سدّ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أبوابكم</w:t>
      </w:r>
    </w:p>
    <w:p>
      <w:pPr>
        <w:pStyle w:val="BookText"/>
        <w:rPr/>
      </w:pPr>
      <w:r>
        <w:rPr>
          <w:rFonts w:ascii="Amiri" w:hAnsi="Amiri" w:eastAsia="Amiri" w:cs="Amiri"/>
          <w:color w:val="111111"/>
          <w:sz w:val="28"/>
          <w:sz w:val="28"/>
          <w:szCs w:val="28"/>
          <w:rtl w:val="true"/>
          <w:lang w:bidi="ar-SA"/>
        </w:rPr>
        <w:t>وفتح بابي؟</w:t>
      </w:r>
    </w:p>
    <w:p>
      <w:pPr>
        <w:pStyle w:val="BookText"/>
        <w:rPr/>
      </w:pPr>
      <w:r>
        <w:rPr>
          <w:rFonts w:ascii="Amiri" w:hAnsi="Amiri" w:eastAsia="Amiri" w:cs="Amiri"/>
          <w:color w:val="111111"/>
          <w:sz w:val="28"/>
          <w:sz w:val="28"/>
          <w:szCs w:val="28"/>
          <w:rtl w:val="true"/>
          <w:lang w:bidi="ar-SA"/>
        </w:rPr>
        <w:t>من كلام 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على سبيل الاحتجاج لأهل الشورى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باللّه، أفيكم مطهّر غيري، إذ سدّ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أبوابكم وفتح بابي؟ وكنت معه في مساكنه ومسجده، فقام إليه عمّه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غلقت أبوابنا وفتحت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أمر اللّه بفتح بابه وسد أبوابكم؟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w:t>
      </w:r>
      <w:r>
        <w:rPr>
          <w:rStyle w:val="FootnoteAnchor"/>
          <w:rtl w:val="true"/>
        </w:rPr>
        <w:footnoteReference w:id="476"/>
      </w:r>
    </w:p>
    <w:p>
      <w:pPr>
        <w:pStyle w:val="BookText"/>
        <w:rPr/>
      </w:pPr>
      <w:r>
        <w:rPr>
          <w:rFonts w:ascii="Amiri" w:hAnsi="Amiri" w:eastAsia="Amiri" w:cs="Amiri"/>
          <w:color w:val="111111"/>
          <w:sz w:val="28"/>
          <w:sz w:val="28"/>
          <w:szCs w:val="28"/>
          <w:lang w:bidi="ar-SA"/>
        </w:rPr>
        <w:t>٣٦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أنظر إلى فاطمة فتنكشف عني الهموم والأحزان</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أغضبتها ولا أكرهتها على أمر حتى قبضها اللّه عزّ وجلّ إليه، ولا أغضبتني، ولا عصت لي أمراً، ولقد كنت أنظر إليها فتنكشف عنّي الهموم والأحزان</w:t>
      </w:r>
      <w:r>
        <w:rPr>
          <w:rFonts w:eastAsia="Amiri" w:cs="Amiri" w:ascii="Amiri" w:hAnsi="Amiri"/>
          <w:color w:val="111111"/>
          <w:sz w:val="28"/>
          <w:szCs w:val="28"/>
          <w:rtl w:val="true"/>
          <w:lang w:bidi="ar-SA"/>
        </w:rPr>
        <w:t>» .</w:t>
      </w:r>
      <w:r>
        <w:rPr>
          <w:rStyle w:val="FootnoteAnchor"/>
          <w:rtl w:val="true"/>
        </w:rPr>
        <w:footnoteReference w:id="477"/>
      </w:r>
    </w:p>
    <w:p>
      <w:pPr>
        <w:pStyle w:val="BookText"/>
        <w:rPr/>
      </w:pP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ننقلب على أعقابنا بعد إذ هدانا اللّه</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في حياة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 xml:space="preserve">) </w:t>
      </w:r>
      <w:r>
        <w:rPr>
          <w:rStyle w:val="FootnoteAnchor"/>
          <w:rtl w:val="true"/>
        </w:rPr>
        <w:footnoteReference w:id="478"/>
      </w:r>
      <w:r>
        <w:rPr>
          <w:rFonts w:ascii="IRNazanin" w:hAnsi="IRNazanin" w:eastAsia="IRNazanin"/>
          <w:color w:val="111111"/>
          <w:sz w:val="28"/>
          <w:sz w:val="28"/>
          <w:szCs w:val="28"/>
          <w:rtl w:val="true"/>
          <w:lang w:bidi="fa-IR"/>
        </w:rPr>
        <w:t>واللّه لا ننقلب على أعقابنا بعد إذ هدانا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لئن مات أو قتل لأقاتلنّ على ما قاتل عليه حتى أموت، واللّه إنّي لأخوه، ووليّه، وابن عمه، ووارثه، فمن أحقّ به منّي؟</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ولدتني أمّي</w:t>
      </w:r>
    </w:p>
    <w:p>
      <w:pPr>
        <w:pStyle w:val="BookText"/>
        <w:rPr/>
      </w:pPr>
      <w:r>
        <w:rPr>
          <w:rFonts w:ascii="Amiri" w:hAnsi="Amiri" w:eastAsia="Amiri" w:cs="Amiri"/>
          <w:color w:val="111111"/>
          <w:sz w:val="28"/>
          <w:sz w:val="28"/>
          <w:szCs w:val="28"/>
          <w:rtl w:val="true"/>
          <w:lang w:bidi="ar-SA"/>
        </w:rPr>
        <w:t>عن مصعب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عليّاً؟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أحبّه، وقد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w:t>
      </w:r>
      <w:bookmarkStart w:id="95" w:name="pg2376_13452"/>
    </w:p>
    <w:p>
      <w:pPr>
        <w:pStyle w:val="BookText"/>
        <w:rPr/>
      </w:pPr>
      <w:bookmarkEnd w:id="95"/>
      <w:r>
        <w:rPr>
          <w:rFonts w:ascii="Amiri" w:hAnsi="Amiri" w:eastAsia="Amiri" w:cs="Amiri"/>
          <w:color w:val="111111"/>
          <w:sz w:val="28"/>
          <w:sz w:val="28"/>
          <w:szCs w:val="28"/>
          <w:rtl w:val="true"/>
          <w:lang w:bidi="ar-SA"/>
        </w:rPr>
        <w:t>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رأيته بارزاً يوم بدر وهو يحمحم كما يحمحم الفرس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بازل عامين حديث سني</w:t>
      </w:r>
    </w:p>
    <w:p>
      <w:pPr>
        <w:pStyle w:val="BookText"/>
        <w:rPr/>
      </w:pPr>
      <w:r>
        <w:rPr>
          <w:rFonts w:ascii="Amiri" w:hAnsi="Amiri" w:eastAsia="Amiri" w:cs="Amiri"/>
          <w:color w:val="111111"/>
          <w:sz w:val="28"/>
          <w:sz w:val="28"/>
          <w:szCs w:val="28"/>
          <w:rtl w:val="true"/>
          <w:lang w:bidi="ar-SA"/>
        </w:rPr>
        <w:t>سنحنح الليل كأني جني</w:t>
      </w:r>
    </w:p>
    <w:p>
      <w:pPr>
        <w:pStyle w:val="BookText"/>
        <w:rPr/>
      </w:pPr>
      <w:r>
        <w:rPr>
          <w:rFonts w:ascii="Amiri" w:hAnsi="Amiri" w:eastAsia="Amiri" w:cs="Amiri"/>
          <w:color w:val="111111"/>
          <w:sz w:val="28"/>
          <w:sz w:val="28"/>
          <w:szCs w:val="28"/>
          <w:rtl w:val="true"/>
          <w:lang w:bidi="ar-SA"/>
        </w:rPr>
        <w:t>لمثل هذا ولدتني أمي</w:t>
      </w:r>
    </w:p>
    <w:p>
      <w:pPr>
        <w:pStyle w:val="BookText"/>
        <w:rPr/>
      </w:pPr>
      <w:r>
        <w:rPr>
          <w:rFonts w:ascii="Amiri" w:hAnsi="Amiri" w:eastAsia="Amiri" w:cs="Amiri"/>
          <w:color w:val="111111"/>
          <w:sz w:val="28"/>
          <w:sz w:val="28"/>
          <w:szCs w:val="28"/>
          <w:rtl w:val="true"/>
          <w:lang w:bidi="ar-SA"/>
        </w:rPr>
        <w:t xml:space="preserve">فما رجع حتى خضب سيفه دماً </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المناشدة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نشدتكم باللّه</w:t>
      </w:r>
    </w:p>
    <w:p>
      <w:pPr>
        <w:pStyle w:val="BookText"/>
        <w:rPr/>
      </w:pPr>
      <w:r>
        <w:rPr>
          <w:rFonts w:ascii="Amiri" w:hAnsi="Amiri" w:eastAsia="Amiri" w:cs="Amiri"/>
          <w:color w:val="111111"/>
          <w:sz w:val="28"/>
          <w:sz w:val="28"/>
          <w:szCs w:val="28"/>
          <w:rtl w:val="true"/>
          <w:lang w:bidi="ar-SA"/>
        </w:rPr>
        <w:t>هل فيكم أحدٌ نادى له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ولا فتى</w:t>
      </w:r>
    </w:p>
    <w:p>
      <w:pPr>
        <w:pStyle w:val="BookText"/>
        <w:rPr/>
      </w:pPr>
      <w:r>
        <w:rPr>
          <w:rFonts w:ascii="Amiri" w:hAnsi="Amiri" w:eastAsia="Amiri" w:cs="Amiri"/>
          <w:color w:val="111111"/>
          <w:sz w:val="28"/>
          <w:sz w:val="28"/>
          <w:szCs w:val="28"/>
          <w:rtl w:val="true"/>
          <w:lang w:bidi="ar-SA"/>
        </w:rPr>
        <w:t>إلّا علي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w:t>
      </w:r>
      <w:r>
        <w:rPr>
          <w:rStyle w:val="FootnoteAnchor"/>
          <w:rtl w:val="true"/>
        </w:rPr>
        <w:footnoteReference w:id="481"/>
      </w:r>
    </w:p>
    <w:p>
      <w:pPr>
        <w:pStyle w:val="BookText"/>
        <w:rPr/>
      </w:pPr>
      <w:r>
        <w:rPr>
          <w:rFonts w:ascii="Amiri" w:hAnsi="Amiri" w:eastAsia="Amiri" w:cs="Amiri"/>
          <w:color w:val="111111"/>
          <w:sz w:val="28"/>
          <w:sz w:val="28"/>
          <w:szCs w:val="28"/>
          <w:lang w:bidi="ar-SA"/>
        </w:rPr>
        <w:t>٤٠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النبي الأمي أن يخضب هذا من دم هذه</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إليّ النبيّ الأميّ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يخضب هذا من</w:t>
      </w:r>
    </w:p>
    <w:p>
      <w:pPr>
        <w:pStyle w:val="BookText"/>
        <w:rPr/>
      </w:pPr>
      <w:r>
        <w:rPr>
          <w:rFonts w:ascii="IRNazanin" w:hAnsi="IRNazanin" w:eastAsia="IRNazanin"/>
          <w:color w:val="111111"/>
          <w:sz w:val="28"/>
          <w:sz w:val="28"/>
          <w:szCs w:val="28"/>
          <w:rtl w:val="true"/>
          <w:lang w:bidi="fa-IR"/>
        </w:rPr>
        <w:t>دم هذه</w:t>
      </w:r>
      <w:r>
        <w:rPr>
          <w:rFonts w:eastAsia="IRNazanin" w:cs="IRNazanin"/>
          <w:color w:val="111111"/>
          <w:sz w:val="28"/>
          <w:szCs w:val="28"/>
          <w:rtl w:val="true"/>
          <w:lang w:bidi="fa-IR"/>
        </w:rPr>
        <w:t>» .</w:t>
      </w:r>
      <w:r>
        <w:rPr>
          <w:rStyle w:val="FootnoteAnchor"/>
          <w:rtl w:val="true"/>
        </w:rPr>
        <w:footnoteReference w:id="482"/>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6" w:name="__RefHeading___Toc2921730_3804643083"/>
      <w:bookmarkStart w:id="97" w:name="_Toc34"/>
      <w:bookmarkEnd w:id="96"/>
      <w:r>
        <w:rPr>
          <w:rtl w:val="true"/>
        </w:rPr>
        <w:t>المصادر</w:t>
      </w:r>
      <w:bookmarkEnd w:id="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الوصية لإمام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انصاريان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الإختصاص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العكبري البغدادي،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الكليّات الأزهريّة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 في سيرة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أمرتسري،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لاهور باكستان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برادرز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ارشاد القلوب إلى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الديلمي، 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آل البيت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لاحياء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الموتمر العالمي لألفية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الواحدي النيشابوري،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أسنى المطالب في مناقب سيّدنا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الجزريّ الشافعيّ، شمس الدين محمّد بن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العسقلاني، أحمد بن عليّ 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أقرب الموارد في فصح العربية والشوارد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خوري شرتوني لبناني،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الأمالي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العكبري البغدادي،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من حبّه عنوان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الرحماني الهمدانيّ،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المنير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والسياسة المعروف بتاريخ الخلفا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الدينوري، 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أحمد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المصطفي لشيعة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عماد الدين محمّد بن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عباسعلي كوچه 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آية الله المرعشيّ النجفيّ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أبو عبد اللّه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جلال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مطابع معتوق الاخوان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أبي جعفر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الشافعي، بن الحسين بن هبة اللّه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الأسترآبادي النجفي، السيّد شرف الدين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الحرانيّ، حسن بن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موسسة النشر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السيّد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النيسابوري، أبو إسحاق أحمد بن</w:t>
      </w:r>
    </w:p>
    <w:p>
      <w:pPr>
        <w:pStyle w:val="BookText"/>
        <w:rPr/>
      </w:pPr>
      <w:r>
        <w:rPr>
          <w:rFonts w:ascii="Amiri" w:hAnsi="Amiri" w:eastAsia="Amiri" w:cs="Amiri"/>
          <w:color w:val="111111"/>
          <w:sz w:val="28"/>
          <w:sz w:val="28"/>
          <w:szCs w:val="28"/>
          <w:rtl w:val="true"/>
          <w:lang w:bidi="ar-SA"/>
        </w:rPr>
        <w:t xml:space="preserve">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محمّد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المراغي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المراغي، أحمد 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مصطفى البابا الحلبي وأولاده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النسفي بهامش تفسير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النسفي، إبراهيم بن معقل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النيسابورى غرائب القرآن وغالب الفرقان هامش 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أبي بكر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غرائب القرآن ورغائب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النيشابوري، نظام الدين 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بعد</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زكريات عميرات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فرات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الطباعة والنشر وزارة الثقافة والإرشاد</w:t>
      </w:r>
    </w:p>
    <w:p>
      <w:pPr>
        <w:pStyle w:val="BookText"/>
        <w:rPr/>
      </w:pPr>
      <w:r>
        <w:rPr>
          <w:rFonts w:ascii="Amiri" w:hAnsi="Amiri" w:eastAsia="Amiri" w:cs="Amiri"/>
          <w:color w:val="111111"/>
          <w:sz w:val="28"/>
          <w:sz w:val="28"/>
          <w:szCs w:val="28"/>
          <w:rtl w:val="true"/>
          <w:lang w:bidi="ar-SA"/>
        </w:rPr>
        <w:t>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التلخيص في 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العزاوي، سعد بن حسين علي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القرن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الوقف السني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الشعيري،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البيان عن تأويل آي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جواهرالمطالب في مناقب الإمام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الباعوني الشافعيّ،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إحياء الثقافة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السيوطي على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نواهد الابكار وشوارد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جلال الدين عبدالرحمن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اليقين في معرفة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الشبّر، السيّد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حلية الاولياء وطبقة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الاصبهاني، أبي نعيم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 وإزهاق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المرعشي، القاضي 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الشافعيّ، أحمد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نينوى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جلال الدين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درّة الناصحين في وعظ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خويري، عثمان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الصدق لنهج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النجفيّ،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 المعانى في 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الآلوسي، سيّد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الرياض النضرة في مناقب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 الطبريّ، أبي جعفر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سواطع الإلهام في تفسير كلام الملك العلّام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فيضي، أبو الفيض بن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ابن‌ابي‌الحديد، عبد الحميد‌بن‌هبة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ابوالفضل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آيت الله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الحسكاني، عبيد 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الطبع والنشر التابعة لوزارة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محمّد بن عيسى بن سعدة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القشيري النيشابوري، مسلم بن الحجاج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الشافعي،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الطرائف في معرفة مذاهب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الحلّي،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الداوريّ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الشيرازيّ، السيّد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اللاجورديّ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التفاسير للفضلاء السماسير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بتفسير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السيواسي، أحمد بن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التفاسير للفضلاء السماسير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السيواسي، أحمد بن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الصادر، استنبول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السيّد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عاشور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محمّد بن إبراهيم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بهجة قلب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الرحماني الهمداني،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 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الحمويني الشافعي، ابراهيم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دارالكتب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الجرجاني، عبداللّه 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الهلاليّ،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الأنصاريّ الزنجانيّ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المنقري، نصر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المؤسسة العربية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الإربليّ، أبي الحسن عليّ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اليقين في فضائل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الحسن بن يوسف بن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اللآلي المصنوعة في الأحاديث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p>
    <w:p>
      <w:pPr>
        <w:pStyle w:val="BookText"/>
        <w:rPr/>
      </w:pPr>
      <w:r>
        <w:rPr>
          <w:rFonts w:ascii="Amiri" w:hAnsi="Amiri" w:eastAsia="Amiri" w:cs="Amiri"/>
          <w:color w:val="111111"/>
          <w:sz w:val="28"/>
          <w:sz w:val="28"/>
          <w:szCs w:val="28"/>
          <w:rtl w:val="true"/>
          <w:lang w:bidi="ar-SA"/>
        </w:rPr>
        <w:t xml:space="preserve">جلال الدين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العسقلاني، أحمد بن عليّ 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النشر الثقافة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نور الدين عليّ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الحرّاني، تقي الدين أبي العباس أحمد بن عبد الحليم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الملك فهد لطباعة المصحف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النّوري، ميرزا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 أبي عبد</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المسترشد في إمامة أميرالمؤمنين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الإماميّ، محمّد بن جرير بن رستم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الثقافة الإسلاميّة لكوشانبور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في فضائل إمام الأبرار وابن عمّ محمّد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الهائم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القرن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الدراسات الإسلاميّة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مركز الطباعة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أبي القاسم سليمان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الخوارزمي، أبي المؤيّد الموفق بن أحمد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أخطب خوارزم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أنوار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النشر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الخوارزمي، الموفّق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على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أخطب خطباء خوارزم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الجلّابي الشافعي، عليّ بن محمّد بن محمّد المعروف بابن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عليّ بن أبي طالب وما نزل من القرآن في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أحمد بن موسى ابن مردويه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السنّة شرح منهاج الكرامة في تفسير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 الميلانيّ،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الريشهري،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الرضي،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نورالأبصار في مناقب آل النبيّ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الشبلنجي الشافعي، السيّد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الشعبية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 لذوي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الحنفيّ، سليمان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 تظاهرت العرب على قتالي لما ولّيت عنها ولو أمكنت الفرص من رقابها لسارعت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المضمار قال حُريث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غيث لمن رغب وغياث لمن ذهب مآل الآمل وثمال الأرامل يتعطف على رعيته ويتصرف على مشيته ويكفه بحجته ويكفيه بمهجته ونظر علي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امرأة على كتفها قربة ماء فأخذ منها القربة فحملها إلى موضعها، وسألها عن حالها،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عليّ بن أبي طالب صاحبي إلى بعض الثغور فقتل وترك عليَّ صبياناً يتامى وليس عندي شيء فقد ألجأتني الضرورة إلى خدمة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وبات ليلته قلقاً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 حمل زنبيلاً فيه طعام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أعطني أحمله عنك،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يحمل وزري عنّي يوم القيامة؟ فأتى وقرع الباب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ذلك العبد الذي حمل معك القربة فافتحي فإنّ معي شيئاً للصبيان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عنك وحكم بيني وبين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أحببت اكتساب الثواب فاختاري بين أن تعجنين وتخبزين وبين أن تعلِّلين الصبيان لأخبز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بالخبز أبصر وعليه أقدر ولكن شأنك والصبيان فعلِّلهم حتى أفرغ من الخبز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فعَمَدَت إلى الدقيق فعجنته وعمد علي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اللّحم فطبخه وجعل يلقم الصبيان من اللّحم والتمر وغيره فكلّما ناول الصبيان من ذلك شيئاً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اجعل علي بن أبي طالب في حلّ ممّا أمر في أمرك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اختمر العجين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 اللّه اسجر التنور فبادرَ لسجره فلما أشعله ولفح في وجهه جعل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ذق يا علي، هذا جزاء من ضيّع الأرامل واليتامى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فرأته امرأة تعرفه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هذا أميرالمؤمنين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فبادرت المرأة وهي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واحيائي منك يا أميرالمؤمنين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واحيائي منك يا أمة اللّه فيما قصرت في أمرك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روي في بحارالأنوار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النحوي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أباعبداللّه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وتعالى أدّب نبيّه على محبّته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لَعَلى خُلُقٍ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آتاكُمُ الرَّسُولُ فَخُذُوهُ وَما نَهاكُمْ عَنْهُ فَانْتَهُوا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يُطِعِ الرَّسُولَ فَقَدْ أَطاعَ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رسول اللّه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 إلى عليّ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وائتمنه فسلمتم وجحد الناس فو اللّه لنحبكم أن تقولوا إذا قلنا و تصمتوا إذا صمتنا و نحن فيما بينكم وبين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العسكري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فَأْتُوا بِسُورَةٍ مِنْ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العرب الفصحاء البلغاء ذوي الألسن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فَأْتُوا بِسُورَةٍ مِنْ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مثل محمّد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مثل رجل منكم لا يقرأ ولا يكتب ولم يدرس كتاباً ولا اختلف إلى عالم ولا تعلّم من أحد وأنتم تعرفونه في أسفاره وفي حضره، بقي كذلك أربعين سنة ثمّ أوتي جوامع العلم حتى علم علم الأولين والآخرين فإن كنتم في ريب من هذه الآيات فأتوا من مثل هذا الرجل بمثل هذا الكلام ليبيّن أنّه كاذب، لأنّ كل ما كان من عند غير اللّه فسيوجد له نظير في سائر خلق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عنه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وقد صحّح الحديث، 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سنن الترمذي باب فضائل الإمام علي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يشبهه، الحديث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باب مناقب الإمام علي</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3723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باب فضائل الإمام علي</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وسنن الترمذي باب مناقب أهل بيت النبي</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مجموعة الفتاوى لابن تيمية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وأسنى المطالب للحافظ الجزري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عن كنزالعمّال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عن كنزالعمّال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عن كنزالعمّال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32977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عن 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عن 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واضطمت على الضلوع أي اشتملت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ضريس عن أبي جعفر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علمين علم مبذول وعلم مكفوف، فأمّا المبذول فإنّه ليس من شيء يعلمه الملائكة والرسل إلّا ونحن نعلمه وأمّا المكفوف فهو الذي عنده في أمّ الكتاب إذا خرج 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راجع كتاب علم الغيب للعلامة النمازي الشاهرودي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الاطلاع راجع كتاب مناهج البيان في تفسير القرآن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الخواص لابن 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سفط العلم يعني وعاء العلم ووكره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الاطلاع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البداء آية عظمة اللّه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الاطلاع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اللّه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الاطلاع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 المفر على القائل بالقدر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الاطلاع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البداء آية عظمة اللّه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حقّ اليقين للعلامة شبّر للإطّلاع على المزيد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المنقبة الأخيرة تدلّ على سرعة سيره على قدميه، والتي قلّ ذكرها لدى ذكر المؤلّفين لفضائله ومناقبه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وللحديث تتمة جديرة بالقراءة، أخذنا منه موضع الحاجة، فراجع</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المجلسي في بحارالأنوار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أنّ رسول اللّه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أركبه يوم خيبر وعمّمه بيده وألبسه ثيابه وأركبه بغلته،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 يا علي وجبرئيل عن يمينك وميكائيل عن يسارك وعزرائيل أمامك وإسرافيل وراءك ونصرُ اللّه فوقك ودُعائي خلفك، وخبّر النبيّ</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رميه باب خيبر أربعين ذراعاً، فقال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نفسي بيده لقد أعانه عليه أربعون ملكاً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عبداللّه بن 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تاريخ بغداد ابن النجار البغدادي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مناقب أميرالمؤمنين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القندوزي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القندوزي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السيّد هاشم البحراني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مناقب الإمام عليّ بن أبي طالب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البرمة ـ بضمّ البا ـ القدر من الحجر والخزيرة شبه عصيدة بلحم وبلا لحم عصيدة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مرقة من بلالة النخالة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ورواه الصدوق في عيون أخبار الرضا</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على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على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الناصحين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بهجة قلب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التفاسير المعروف بتفسير الشيخ الصفحة الثانية الورقة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غرائب القرآن ورغائب الفرقان بهامش تفسير الطبرى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المراغي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راجع كتاب النبي وأهل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نور واحد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التفاسير للفضلاء السماسير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سواطع الالهام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أرقام لصفحاته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السيوطي على البيضاوي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رقم لصفحاتها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تحقيق الزيني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النيسابورى غرائب القرآن وغالب الفرقان هامش 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لابن مردويه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التلخيص في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لابن مردويه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الإطلاع راجع كتاب سدّ المفر على منكر عالم الذرّ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النسفي بهامش تفسير الخازن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حواشي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الثالث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 رسول اللّه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الإمام مثل الكعبة إذ تؤتى ولا تأتي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إليك هذا الحديث من بحارالأنوار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ذكرناه بطوله وتمامه لأهميّته وفائدته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٣٦٤</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٧٦٥</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٨٦</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٢٤٦</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١٩١</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اللآلي المصنوعة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٣٢٢</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٣٦٣٩١</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الأول، الرقم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٦٢٦</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١٢٩٢</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٤١٢</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٢٤٠</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٢١٣</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٢٢٤</w:t>
      </w:r>
      <w:r>
        <w:rPr>
          <w:rFonts w:ascii="IRNazanin" w:hAnsi="IRNazanin" w:eastAsia="IRNazanin"/>
          <w:b w:val="false"/>
          <w:b w:val="false"/>
          <w:bCs w:val="false"/>
          <w:i w:val="false"/>
          <w:i w:val="false"/>
          <w:iCs w:val="false"/>
          <w:color w:val="333333"/>
          <w:sz w:val="20"/>
          <w:sz w:val="20"/>
          <w:szCs w:val="20"/>
          <w:rtl w:val="true"/>
        </w:rPr>
        <w:t>،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١٤٧</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٩٥٩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٢١٦</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٤٥٦</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٣٠١٠٦</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بشارة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٢٠٢</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بحارالأنوار</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٢٠٤</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الخصال للصدوق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٦٤٥</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الإختصاص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٢٨٣</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١٩٧</w:t>
      </w:r>
      <w:r>
        <w:rPr>
          <w:rFonts w:ascii="IRNazanin" w:hAnsi="IRNazanin" w:eastAsia="IRNazanin"/>
          <w:b w:val="false"/>
          <w:b w:val="false"/>
          <w:bCs w:val="false"/>
          <w:i w:val="false"/>
          <w:i w:val="false"/>
          <w:iCs w:val="false"/>
          <w:color w:val="333333"/>
          <w:sz w:val="20"/>
          <w:sz w:val="20"/>
          <w:szCs w:val="20"/>
          <w:rtl w:val="true"/>
        </w:rPr>
        <w:t>،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٩٤٨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٩٥٩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٦١٢</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معاني الأخبار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٣٦٠</w:t>
      </w:r>
      <w:r>
        <w:rPr>
          <w:rFonts w:ascii="IRNazanin" w:hAnsi="IRNazanin" w:eastAsia="IRNazanin"/>
          <w:b w:val="false"/>
          <w:b w:val="false"/>
          <w:bCs w:val="false"/>
          <w:i w:val="false"/>
          <w:i w:val="false"/>
          <w:iCs w:val="false"/>
          <w:color w:val="333333"/>
          <w:sz w:val="20"/>
          <w:sz w:val="20"/>
          <w:szCs w:val="20"/>
          <w:rtl w:val="true"/>
        </w:rPr>
        <w:t xml:space="preserve">، علل الشرايع للصدوق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٥٤</w:t>
      </w:r>
      <w:r>
        <w:rPr>
          <w:rFonts w:ascii="IRNazanin" w:hAnsi="IRNazanin" w:eastAsia="IRNazanin"/>
          <w:b w:val="false"/>
          <w:b w:val="false"/>
          <w:bCs w:val="false"/>
          <w:i w:val="false"/>
          <w:i w:val="false"/>
          <w:iCs w:val="false"/>
          <w:color w:val="333333"/>
          <w:sz w:val="20"/>
          <w:sz w:val="20"/>
          <w:szCs w:val="20"/>
          <w:rtl w:val="true"/>
        </w:rPr>
        <w:t>، تذكرة الخواص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xml:space="preserve">، الإحتجاج للطبرسي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٤٥١</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٤٩٧</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١٨٤</w:t>
      </w:r>
      <w:r>
        <w:rPr>
          <w:rFonts w:ascii="IRNazanin" w:hAnsi="IRNazanin" w:eastAsia="IRNazanin"/>
          <w:b w:val="false"/>
          <w:b w:val="false"/>
          <w:bCs w:val="false"/>
          <w:i w:val="false"/>
          <w:i w:val="false"/>
          <w:iCs w:val="false"/>
          <w:color w:val="333333"/>
          <w:sz w:val="20"/>
          <w:sz w:val="20"/>
          <w:szCs w:val="20"/>
          <w:rtl w:val="true"/>
        </w:rPr>
        <w:t>، الإمامة والسياسة لابن قتيبة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٢٢٧</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اثبات الوصية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١٤٦</w:t>
      </w:r>
      <w:r>
        <w:rPr>
          <w:rFonts w:ascii="IRNazanin" w:hAnsi="IRNazanin" w:eastAsia="IRNazanin"/>
          <w:b w:val="false"/>
          <w:b w:val="false"/>
          <w:bCs w:val="false"/>
          <w:i w:val="false"/>
          <w:i w:val="false"/>
          <w:iCs w:val="false"/>
          <w:color w:val="333333"/>
          <w:sz w:val="20"/>
          <w:sz w:val="20"/>
          <w:szCs w:val="20"/>
          <w:rtl w:val="true"/>
        </w:rPr>
        <w:t>، الإحتجاج للطبرسي</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٤٤٦</w:t>
      </w:r>
      <w:r>
        <w:rPr>
          <w:rFonts w:ascii="IRNazanin" w:hAnsi="IRNazanin" w:eastAsia="IRNazanin"/>
          <w:b w:val="false"/>
          <w:b w:val="false"/>
          <w:bCs w:val="false"/>
          <w:i w:val="false"/>
          <w:i w:val="false"/>
          <w:iCs w:val="false"/>
          <w:color w:val="333333"/>
          <w:sz w:val="20"/>
          <w:sz w:val="20"/>
          <w:szCs w:val="20"/>
          <w:rtl w:val="true"/>
        </w:rPr>
        <w:t>،بحار الأنوار</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٣٠٨</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٤١٧</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و</w:t>
      </w:r>
      <w:r>
        <w:rPr>
          <w:rFonts w:ascii="IRNazanin" w:hAnsi="IRNazanin" w:eastAsia="IRNazanin"/>
          <w:b w:val="false"/>
          <w:b w:val="false"/>
          <w:bCs w:val="false"/>
          <w:i w:val="false"/>
          <w:i w:val="false"/>
          <w:iCs w:val="false"/>
          <w:color w:val="333333"/>
          <w:sz w:val="20"/>
          <w:sz w:val="20"/>
          <w:szCs w:val="20"/>
        </w:rPr>
        <w:t>٤٣٨</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٣٣٩</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٩٤</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مناقب آل أبي طالب لابن شهرآشوب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٢٨٥</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١٤٩</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١٨٤</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١٥٤</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لابن عساكر الشافعي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١١٣٩</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١٩٥</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ascii="IRNazanin" w:hAnsi="IRNazanin" w:eastAsia="IRNazanin"/>
          <w:b w:val="false"/>
          <w:b w:val="false"/>
          <w:bCs w:val="false"/>
          <w:i w:val="false"/>
          <w:i w:val="false"/>
          <w:iCs w:val="false"/>
          <w:color w:val="333333"/>
          <w:sz w:val="20"/>
          <w:sz w:val="20"/>
          <w:szCs w:val="20"/>
        </w:rPr>
        <w:t>٤٩٩</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نقله عن مصباح الأنوار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الإحتجاج للطبرسي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٣٥٧</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٢٣٤</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١٨١</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٢٠٥</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٢٠٦</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٢٥٥</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٢٢٩٧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٤٥٠</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٢١٣</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١٥٢</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١٦٨</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٢٧٣</w:t>
      </w:r>
      <w:r>
        <w:rPr>
          <w:rFonts w:ascii="IRNazanin" w:hAnsi="IRNazanin" w:eastAsia="IRNazanin"/>
          <w:b w:val="false"/>
          <w:b w:val="false"/>
          <w:bCs w:val="false"/>
          <w:i w:val="false"/>
          <w:i w:val="false"/>
          <w:iCs w:val="false"/>
          <w:color w:val="333333"/>
          <w:sz w:val="20"/>
          <w:sz w:val="20"/>
          <w:szCs w:val="20"/>
          <w:rtl w:val="true"/>
        </w:rPr>
        <w:t xml:space="preserve"> نقله عن 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ascii="IRNazanin" w:hAnsi="IRNazanin" w:eastAsia="IRNazanin"/>
          <w:b w:val="false"/>
          <w:b w:val="false"/>
          <w:bCs w:val="false"/>
          <w:i w:val="false"/>
          <w:i w:val="false"/>
          <w:iCs w:val="false"/>
          <w:color w:val="333333"/>
          <w:sz w:val="20"/>
          <w:sz w:val="20"/>
          <w:szCs w:val="20"/>
        </w:rPr>
        <w:t>١٤١</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١٩٦</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١١٤٠</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١١٤٢</w:t>
      </w:r>
      <w:r>
        <w:rPr>
          <w:rFonts w:ascii="IRNazanin" w:hAnsi="IRNazanin" w:eastAsia="IRNazanin"/>
          <w:b w:val="false"/>
          <w:b w:val="false"/>
          <w:bCs w:val="false"/>
          <w:i w:val="false"/>
          <w:i w:val="false"/>
          <w:iCs w:val="false"/>
          <w:color w:val="333333"/>
          <w:sz w:val="20"/>
          <w:sz w:val="20"/>
          <w:szCs w:val="20"/>
          <w:rtl w:val="true"/>
        </w:rPr>
        <w:t>،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الخصال للصدوق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٥٥٩</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٥٤٨</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١١٦٨</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٥٥٥</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١١٦٩</w:t>
      </w:r>
      <w:r>
        <w:rPr>
          <w:rFonts w:ascii="IRNazanin" w:hAnsi="IRNazanin" w:eastAsia="IRNazanin"/>
          <w:b w:val="false"/>
          <w:b w:val="false"/>
          <w:bCs w:val="false"/>
          <w:i w:val="false"/>
          <w:i w:val="false"/>
          <w:iCs w:val="false"/>
          <w:color w:val="333333"/>
          <w:sz w:val="20"/>
          <w:sz w:val="20"/>
          <w:szCs w:val="20"/>
          <w:rtl w:val="true"/>
        </w:rPr>
        <w:t>، مناقب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١٥٥</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٣٢٢</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٢٥١</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٤٢٥</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٣٦٣</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١٧٦</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٢٠٦</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١٣٤</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٣١٩</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٣٤٣</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٤١١</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٢٩٩٨٩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٥٥٧</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٥٤٧</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١١٦٨</w:t>
      </w:r>
      <w:r>
        <w:rPr>
          <w:rFonts w:ascii="IRNazanin" w:hAnsi="IRNazanin" w:eastAsia="IRNazanin"/>
          <w:b w:val="false"/>
          <w:b w:val="false"/>
          <w:bCs w:val="false"/>
          <w:i w:val="false"/>
          <w:i w:val="false"/>
          <w:iCs w:val="false"/>
          <w:color w:val="333333"/>
          <w:sz w:val="20"/>
          <w:sz w:val="20"/>
          <w:szCs w:val="20"/>
          <w:rtl w:val="true"/>
        </w:rPr>
        <w:t>، مناقب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١٥٥</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٢١٣</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xml:space="preserve">، الإحتجاج للطبرسي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٣٢٤</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٤٢٤</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٣٣٤</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١٣٧٩</w:t>
      </w:r>
      <w:r>
        <w:rPr>
          <w:rFonts w:ascii="IRNazanin" w:hAnsi="IRNazanin" w:eastAsia="IRNazanin"/>
          <w:b w:val="false"/>
          <w:b w:val="false"/>
          <w:bCs w:val="false"/>
          <w:i w:val="false"/>
          <w:i w:val="false"/>
          <w:iCs w:val="false"/>
          <w:color w:val="333333"/>
          <w:sz w:val="20"/>
          <w:sz w:val="20"/>
          <w:szCs w:val="20"/>
          <w:rtl w:val="true"/>
        </w:rPr>
        <w:t>، مناقب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٢٠٥</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٢٤٢</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image" Target="media/image2.jpeg"/><Relationship Id="rId268" Type="http://schemas.openxmlformats.org/officeDocument/2006/relationships/image" Target="media/image2.jpeg"/><Relationship Id="rId269" Type="http://schemas.openxmlformats.org/officeDocument/2006/relationships/footer" Target="footer262.xml"/><Relationship Id="rId270" Type="http://schemas.openxmlformats.org/officeDocument/2006/relationships/footnotes" Target="footnotes.xml"/><Relationship Id="rId271" Type="http://schemas.openxmlformats.org/officeDocument/2006/relationships/numbering" Target="numbering.xml"/><Relationship Id="rId272" Type="http://schemas.openxmlformats.org/officeDocument/2006/relationships/fontTable" Target="fontTable.xml"/><Relationship Id="rId273" Type="http://schemas.openxmlformats.org/officeDocument/2006/relationships/settings" Target="settings.xml"/><Relationship Id="rId2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268</Pages>
  <Words>42731</Words>
  <Characters>184566</Characters>
  <CharactersWithSpaces>225302</CharactersWithSpaces>
  <Paragraphs>2514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2026-08-17T07:25:58Z</dcterms:created>
  <dc:creator>ghaemiyeh.com</dc:creator>
  <dc:description/>
  <dc:language>en-US</dc:language>
  <cp:lastModifiedBy/>
  <dcterms:modified xsi:type="dcterms:W3CDTF">2026-08-17T10:56:05Z</dcterms:modified>
  <cp:revision>1</cp:revision>
  <dc:subject/>
  <dc:title>الامام علی خلیفة الله</dc:title>
</cp:coreProperties>
</file>

<file path=docProps/custom.xml><?xml version="1.0" encoding="utf-8"?>
<Properties xmlns="http://schemas.openxmlformats.org/officeDocument/2006/custom-properties" xmlns:vt="http://schemas.openxmlformats.org/officeDocument/2006/docPropsVTypes"/>
</file>