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نو پیرامون حدیث کسای یمانی به روایت حضرت فاطمه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3763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23765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23767_3804643083">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923769_3804643083">
            <w:r>
              <w:rPr>
                <w:webHidden/>
                <w:rStyle w:val="IndexLink"/>
                <w:rtl w:val="true"/>
              </w:rPr>
              <w:t>مقدّمهٴ اوّل</w:t>
            </w:r>
            <w:r>
              <w:rPr>
                <w:rStyle w:val="IndexLink"/>
                <w:rtl w:val="true"/>
              </w:rPr>
              <w:t xml:space="preserve">: </w:t>
            </w:r>
            <w:r>
              <w:rPr>
                <w:rStyle w:val="IndexLink"/>
                <w:rtl w:val="true"/>
              </w:rPr>
              <w:t>شبهه‌ها دربارهٴ حديث كساء</w:t>
            </w:r>
            <w:r>
              <w:rPr>
                <w:rStyle w:val="IndexLink"/>
                <w:rtl w:val="true"/>
              </w:rPr>
              <w:tab/>
            </w:r>
            <w:r>
              <w:rPr>
                <w:rStyle w:val="IndexLink"/>
              </w:rPr>
              <w:t>14</w:t>
            </w:r>
          </w:hyperlink>
        </w:p>
        <w:p>
          <w:pPr>
            <w:pStyle w:val="Contents3"/>
            <w:tabs>
              <w:tab w:val="clear" w:pos="8459"/>
              <w:tab w:val="right" w:pos="9026" w:leader="dot"/>
            </w:tabs>
            <w:rPr/>
          </w:pPr>
          <w:hyperlink w:anchor="__RefHeading___Toc1923771_380464308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923773_3804643083">
            <w:r>
              <w:rPr>
                <w:webHidden/>
                <w:rStyle w:val="IndexLink"/>
                <w:rtl w:val="true"/>
              </w:rPr>
              <w:t>منابع حديث كساء</w:t>
            </w:r>
            <w:r>
              <w:rPr>
                <w:rStyle w:val="IndexLink"/>
                <w:rtl w:val="true"/>
              </w:rPr>
              <w:tab/>
            </w:r>
            <w:r>
              <w:rPr>
                <w:rStyle w:val="IndexLink"/>
              </w:rPr>
              <w:t>17</w:t>
            </w:r>
          </w:hyperlink>
        </w:p>
        <w:p>
          <w:pPr>
            <w:pStyle w:val="Contents3"/>
            <w:tabs>
              <w:tab w:val="clear" w:pos="8459"/>
              <w:tab w:val="right" w:pos="9026" w:leader="dot"/>
            </w:tabs>
            <w:rPr/>
          </w:pPr>
          <w:hyperlink w:anchor="__RefHeading___Toc1923775_3804643083">
            <w:r>
              <w:rPr>
                <w:webHidden/>
                <w:rStyle w:val="IndexLink"/>
                <w:rtl w:val="true"/>
              </w:rPr>
              <w:t>چگونگي صاحبان منابع حديث</w:t>
            </w:r>
            <w:r>
              <w:rPr>
                <w:rStyle w:val="IndexLink"/>
                <w:rtl w:val="true"/>
              </w:rPr>
              <w:tab/>
            </w:r>
            <w:r>
              <w:rPr>
                <w:rStyle w:val="IndexLink"/>
              </w:rPr>
              <w:t>27</w:t>
            </w:r>
          </w:hyperlink>
        </w:p>
        <w:p>
          <w:pPr>
            <w:pStyle w:val="Contents3"/>
            <w:tabs>
              <w:tab w:val="clear" w:pos="8459"/>
              <w:tab w:val="right" w:pos="9026" w:leader="dot"/>
            </w:tabs>
            <w:rPr/>
          </w:pPr>
          <w:hyperlink w:anchor="__RefHeading___Toc1923777_3804643083">
            <w:r>
              <w:rPr>
                <w:webHidden/>
                <w:rStyle w:val="IndexLink"/>
                <w:rtl w:val="true"/>
              </w:rPr>
              <w:t>نظم حديث كسا</w:t>
            </w:r>
            <w:r>
              <w:rPr>
                <w:rStyle w:val="IndexLink"/>
                <w:rtl w:val="true"/>
              </w:rPr>
              <w:tab/>
            </w:r>
            <w:r>
              <w:rPr>
                <w:rStyle w:val="IndexLink"/>
              </w:rPr>
              <w:t>32</w:t>
            </w:r>
          </w:hyperlink>
        </w:p>
        <w:p>
          <w:pPr>
            <w:pStyle w:val="Contents3"/>
            <w:tabs>
              <w:tab w:val="clear" w:pos="8459"/>
              <w:tab w:val="right" w:pos="9026" w:leader="dot"/>
            </w:tabs>
            <w:rPr/>
          </w:pPr>
          <w:hyperlink w:anchor="__RefHeading___Toc1923779_3804643083">
            <w:r>
              <w:rPr>
                <w:webHidden/>
                <w:rStyle w:val="IndexLink"/>
                <w:rtl w:val="true"/>
              </w:rPr>
              <w:t>چند نكته</w:t>
            </w:r>
            <w:r>
              <w:rPr>
                <w:rStyle w:val="IndexLink"/>
                <w:rtl w:val="true"/>
              </w:rPr>
              <w:tab/>
            </w:r>
            <w:r>
              <w:rPr>
                <w:rStyle w:val="IndexLink"/>
              </w:rPr>
              <w:t>35</w:t>
            </w:r>
          </w:hyperlink>
        </w:p>
        <w:p>
          <w:pPr>
            <w:pStyle w:val="Contents3"/>
            <w:tabs>
              <w:tab w:val="clear" w:pos="8459"/>
              <w:tab w:val="right" w:pos="9026" w:leader="dot"/>
            </w:tabs>
            <w:rPr/>
          </w:pPr>
          <w:hyperlink w:anchor="__RefHeading___Toc1923781_3804643083">
            <w:r>
              <w:rPr>
                <w:webHidden/>
                <w:rStyle w:val="IndexLink"/>
                <w:rtl w:val="true"/>
              </w:rPr>
              <w:t>منابع، اسناد و راويان حديث</w:t>
            </w:r>
            <w:r>
              <w:rPr>
                <w:rStyle w:val="IndexLink"/>
                <w:rtl w:val="true"/>
              </w:rPr>
              <w:tab/>
            </w:r>
            <w:r>
              <w:rPr>
                <w:rStyle w:val="IndexLink"/>
              </w:rPr>
              <w:t>41</w:t>
            </w:r>
          </w:hyperlink>
        </w:p>
        <w:p>
          <w:pPr>
            <w:pStyle w:val="Contents2"/>
            <w:tabs>
              <w:tab w:val="clear" w:pos="8743"/>
              <w:tab w:val="right" w:pos="9026" w:leader="dot"/>
            </w:tabs>
            <w:rPr/>
          </w:pPr>
          <w:hyperlink w:anchor="__RefHeading___Toc1923783_3804643083">
            <w:r>
              <w:rPr>
                <w:webHidden/>
                <w:rStyle w:val="IndexLink"/>
                <w:rtl w:val="true"/>
              </w:rPr>
              <w:t>مقدّمهٴ دوّم</w:t>
            </w:r>
            <w:r>
              <w:rPr>
                <w:rStyle w:val="IndexLink"/>
                <w:rtl w:val="true"/>
              </w:rPr>
              <w:t xml:space="preserve">: </w:t>
            </w:r>
            <w:r>
              <w:rPr>
                <w:rStyle w:val="IndexLink"/>
                <w:rtl w:val="true"/>
              </w:rPr>
              <w:t>اضافات و پاسخ به ساير شبهه‌ها</w:t>
            </w:r>
            <w:r>
              <w:rPr>
                <w:rStyle w:val="IndexLink"/>
                <w:rtl w:val="true"/>
              </w:rPr>
              <w:tab/>
            </w:r>
            <w:r>
              <w:rPr>
                <w:rStyle w:val="IndexLink"/>
              </w:rPr>
              <w:t>42</w:t>
            </w:r>
          </w:hyperlink>
        </w:p>
        <w:p>
          <w:pPr>
            <w:pStyle w:val="Contents3"/>
            <w:tabs>
              <w:tab w:val="clear" w:pos="8459"/>
              <w:tab w:val="right" w:pos="9026" w:leader="dot"/>
            </w:tabs>
            <w:rPr/>
          </w:pPr>
          <w:hyperlink w:anchor="__RefHeading___Toc1923785_380464308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923787_3804643083">
            <w:r>
              <w:rPr>
                <w:webHidden/>
                <w:rStyle w:val="IndexLink"/>
                <w:rtl w:val="true"/>
              </w:rPr>
              <w:t>رمز هاي نام منابع براي ذكر اختلاف نسخه ها</w:t>
            </w:r>
            <w:r>
              <w:rPr>
                <w:rStyle w:val="IndexLink"/>
                <w:rtl w:val="true"/>
              </w:rPr>
              <w:tab/>
            </w:r>
            <w:r>
              <w:rPr>
                <w:rStyle w:val="IndexLink"/>
              </w:rPr>
              <w:t>60</w:t>
            </w:r>
          </w:hyperlink>
        </w:p>
        <w:p>
          <w:pPr>
            <w:pStyle w:val="Contents3"/>
            <w:tabs>
              <w:tab w:val="clear" w:pos="8459"/>
              <w:tab w:val="right" w:pos="9026" w:leader="dot"/>
            </w:tabs>
            <w:rPr/>
          </w:pPr>
          <w:hyperlink w:anchor="__RefHeading___Toc1923789_3804643083">
            <w:r>
              <w:rPr>
                <w:webHidden/>
                <w:rStyle w:val="IndexLink"/>
                <w:rtl w:val="true"/>
              </w:rPr>
              <w:t>متن مقابله شدهٴ حديث شريف كساي يماني</w:t>
            </w:r>
            <w:r>
              <w:rPr>
                <w:rStyle w:val="IndexLink"/>
                <w:rtl w:val="true"/>
              </w:rPr>
              <w:tab/>
            </w:r>
            <w:r>
              <w:rPr>
                <w:rStyle w:val="IndexLink"/>
              </w:rPr>
              <w:t>61</w:t>
            </w:r>
          </w:hyperlink>
        </w:p>
        <w:p>
          <w:pPr>
            <w:pStyle w:val="Contents3"/>
            <w:tabs>
              <w:tab w:val="clear" w:pos="8459"/>
              <w:tab w:val="right" w:pos="9026" w:leader="dot"/>
            </w:tabs>
            <w:rPr/>
          </w:pPr>
          <w:hyperlink w:anchor="__RefHeading___Toc1923791_3804643083">
            <w:r>
              <w:rPr>
                <w:webHidden/>
                <w:rStyle w:val="IndexLink"/>
                <w:rtl w:val="true"/>
              </w:rPr>
              <w:t>حديث شریف کسا یمانی</w:t>
            </w:r>
            <w:r>
              <w:rPr>
                <w:rStyle w:val="IndexLink"/>
                <w:rtl w:val="true"/>
              </w:rPr>
              <w:tab/>
            </w:r>
            <w:r>
              <w:rPr>
                <w:rStyle w:val="IndexLink"/>
              </w:rPr>
              <w:t>74</w:t>
            </w:r>
          </w:hyperlink>
        </w:p>
        <w:p>
          <w:pPr>
            <w:pStyle w:val="Contents3"/>
            <w:tabs>
              <w:tab w:val="clear" w:pos="8459"/>
              <w:tab w:val="right" w:pos="9026" w:leader="dot"/>
            </w:tabs>
            <w:rPr/>
          </w:pPr>
          <w:hyperlink w:anchor="__RefHeading___Toc1923793_3804643083">
            <w:r>
              <w:rPr>
                <w:webHidden/>
                <w:rStyle w:val="IndexLink"/>
                <w:rtl w:val="true"/>
              </w:rPr>
              <w:t>آداب و ثواب</w:t>
            </w:r>
            <w:r>
              <w:rPr>
                <w:rStyle w:val="IndexLink"/>
                <w:rtl w:val="true"/>
              </w:rPr>
              <w:tab/>
            </w:r>
            <w:r>
              <w:rPr>
                <w:rStyle w:val="IndexLink"/>
              </w:rPr>
              <w:t>88</w:t>
            </w:r>
          </w:hyperlink>
        </w:p>
        <w:p>
          <w:pPr>
            <w:pStyle w:val="Contents3"/>
            <w:tabs>
              <w:tab w:val="clear" w:pos="8459"/>
              <w:tab w:val="right" w:pos="9026" w:leader="dot"/>
            </w:tabs>
            <w:rPr/>
          </w:pPr>
          <w:hyperlink w:anchor="__RefHeading___Toc1923795_3804643083">
            <w:r>
              <w:rPr>
                <w:webHidden/>
                <w:rStyle w:val="IndexLink"/>
                <w:rtl w:val="true"/>
              </w:rPr>
              <w:t>توصيه و خاتمه</w:t>
            </w:r>
            <w:r>
              <w:rPr>
                <w:rStyle w:val="IndexLink"/>
                <w:rtl w:val="true"/>
              </w:rPr>
              <w:tab/>
            </w:r>
            <w:r>
              <w:rPr>
                <w:rStyle w:val="IndexLink"/>
              </w:rPr>
              <w:t>89</w:t>
            </w:r>
          </w:hyperlink>
        </w:p>
        <w:p>
          <w:pPr>
            <w:pStyle w:val="Contents3"/>
            <w:tabs>
              <w:tab w:val="clear" w:pos="8459"/>
              <w:tab w:val="right" w:pos="9026" w:leader="dot"/>
            </w:tabs>
            <w:rPr/>
          </w:pPr>
          <w:hyperlink w:anchor="__RefHeading___Toc1923797_3804643083">
            <w:r>
              <w:rPr>
                <w:webHidden/>
                <w:rStyle w:val="IndexLink"/>
                <w:rtl w:val="true"/>
              </w:rPr>
              <w:t>كتاب‌نامه</w:t>
            </w:r>
            <w:r>
              <w:rPr>
                <w:rStyle w:val="IndexLink"/>
                <w:rtl w:val="true"/>
              </w:rPr>
              <w:tab/>
            </w:r>
            <w:r>
              <w:rPr>
                <w:rStyle w:val="IndexLink"/>
              </w:rPr>
              <w:t>92</w:t>
            </w:r>
          </w:hyperlink>
        </w:p>
        <w:p>
          <w:pPr>
            <w:pStyle w:val="Contents2"/>
            <w:tabs>
              <w:tab w:val="clear" w:pos="8743"/>
              <w:tab w:val="right" w:pos="9026" w:leader="dot"/>
            </w:tabs>
            <w:rPr/>
          </w:pPr>
          <w:hyperlink w:anchor="__RefHeading___Toc1923799_3804643083">
            <w:r>
              <w:rPr>
                <w:webHidden/>
                <w:rStyle w:val="IndexLink"/>
                <w:rtl w:val="true"/>
              </w:rPr>
              <w:t>فهرست مطالب</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81_12882"/>
      <w:bookmarkStart w:id="1" w:name="pg2281_12882"/>
      <w:bookmarkEnd w:id="1"/>
    </w:p>
    <w:p>
      <w:pPr>
        <w:pStyle w:val="Heading2"/>
        <w:numPr>
          <w:ilvl w:val="1"/>
          <w:numId w:val="1"/>
        </w:numPr>
        <w:rPr/>
      </w:pPr>
      <w:bookmarkStart w:id="2" w:name="pg2281_12882"/>
      <w:bookmarkStart w:id="3" w:name="__RefHeading___Toc1923763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کربلایی، حیدر،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نو پیرامون حدیث کسای یمانی به روایت حضرت 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حیدر تربتی‌کربلایی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6119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به عربی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۵۰۴۲۲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۲۹۲۳۴۸۲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3765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یَا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لَوْلاکَ لَما خَلَقْتُ الاْءَفْلاکَ ، وَلَوْلا عَلِیٌّ لَما خَلَقْتُکَ ، وَلَوْلا فاطِمَهُ لَما خَلَقْتُکُما</w:t>
      </w:r>
    </w:p>
    <w:p>
      <w:pPr>
        <w:pStyle w:val="BookText"/>
        <w:rPr/>
      </w:pP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آفرینش و خاتمیت تو نبود هستی را نمی آفريدم</w:t>
      </w:r>
    </w:p>
    <w:p>
      <w:pPr>
        <w:pStyle w:val="BookText"/>
        <w:rPr/>
      </w:pPr>
      <w:r>
        <w:rPr>
          <w:rFonts w:ascii="IRNazanin" w:hAnsi="IRNazanin" w:eastAsia="IRNazanin"/>
          <w:color w:val="111111"/>
          <w:sz w:val="28"/>
          <w:sz w:val="28"/>
          <w:szCs w:val="28"/>
          <w:rtl w:val="true"/>
          <w:lang w:bidi="fa-IR"/>
        </w:rPr>
        <w:t>و اگر آفرینش و ولايت علی علیه السلام نبود تو را نمی آفريدم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آفرینش عصمت کبری فاطمه سلام الله علیها نبود شما دو تن را نیز نمی آفریدم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جليل صالح بن عبدالوهّاب بن العرندس قدس سره متوفاي به سال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بنا به نقل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النورين و ملتقي البحرين فيما وقع من الجور علي والدة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ابو الحسن مرندي قدس سره متوفاي به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7" w:name="pg2281_12888"/>
    </w:p>
    <w:p>
      <w:pPr>
        <w:pStyle w:val="Heading2"/>
        <w:numPr>
          <w:ilvl w:val="1"/>
          <w:numId w:val="1"/>
        </w:numPr>
        <w:rPr/>
      </w:pPr>
      <w:bookmarkStart w:id="8" w:name="__RefHeading___Toc1923767_3804643083"/>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الرّحمان الرّحيم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ربّ العالمين، الّذي جعل محمّداً و آله صلوات الله عليهم أجمعين مظاهر جماله و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عنهم الدّناسات و 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مادّيّاً و معنويّاً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الّذين هم الصّراط المستقيم و الطّريق الوحيد الى معرفة الله و طاعته، و لولا معرفتهم فالضّلالة لامحالة، فصلّي الله عليهم صلاةً لا نهاية لها، و لعنةالله علي أعدائهم و مخالفيهم و ظالميهم و غاصبى حقوقهم، و مدّعى شئونهم و مراتبهم و الرّاضين بذلك، لعناً دائماً أبديّاً الى أبدالآبدين آمين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گنجينه‌هاي ارزندهٴ ثانى ثقلين كه از محتواي غنى و بابركت اسرار ولايت كلّيّه تكوينى برخوردار است؛ حديث شريف كسا به روايت عصمت كبري،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و نورانى، اگرچه كوتاه است، امّا سرشار از مطالب ارزنده‌اي دربارهٴ ولايت كلّيّه تكوينى و همچنين تفسير آيات قرآني و ولايي است كه البته نيازمند شرحي جامع و تفسيري ولايى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برخي ناآگاهان در صحيح بودن اين حديث شريف ترديد ايجاد مي‌كنند امّا بحمدالله در ميان شيعيان و پيروان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شهرت و رونق خوبي برخوردار بوده و براي برآورده شدن حاجت‌ها و شفاي بيماران خوانده مي‌شود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نوشته به حول و قوّه الهي و كرم حضرت وليّة‌الله العظمى و آيته، صاحبة الولاية الكلّيّة الالهيّة وحجّة الله على </w:t>
      </w:r>
    </w:p>
    <w:p>
      <w:pPr>
        <w:pStyle w:val="BookText"/>
        <w:rPr/>
      </w:pPr>
      <w:r>
        <w:rPr>
          <w:rFonts w:ascii="IRNazanin" w:hAnsi="IRNazanin" w:eastAsia="IRNazanin"/>
          <w:color w:val="111111"/>
          <w:sz w:val="28"/>
          <w:sz w:val="28"/>
          <w:szCs w:val="28"/>
          <w:rtl w:val="true"/>
          <w:lang w:bidi="fa-IR"/>
        </w:rPr>
        <w:t>الحجج، سيّدة نساء العالمين فاطمة الزّهراء صلوات الله و سلامه عليها و على اهل بيتها، درصدد پاسخ به آن گفتارهاي بي‌اساس برآمده‌ايم و در ادامه، متن حديث را همراه با اختلاف نسخه‌ها و منابع مي‌آوريم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به درگاه آن حضرت قبول افتد و از عنايت ايشان بهره‌مند شويم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عن مولانا امیر المومنین علیه السلام</w:t>
      </w:r>
    </w:p>
    <w:p>
      <w:pPr>
        <w:pStyle w:val="BookText"/>
        <w:rPr/>
      </w:pPr>
      <w:r>
        <w:rPr>
          <w:rFonts w:ascii="IRNazanin" w:hAnsi="IRNazanin" w:eastAsia="IRNazanin"/>
          <w:color w:val="111111"/>
          <w:sz w:val="28"/>
          <w:sz w:val="28"/>
          <w:szCs w:val="28"/>
          <w:rtl w:val="true"/>
          <w:lang w:bidi="fa-IR"/>
        </w:rPr>
        <w:t>حديث إنّ فاطمة بقيّة النّبوّة و برزخ بین بحر النبوه و الامامه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حضرت فاطمة زهرا سلام الله علیها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0" w:name="pg2281_12892"/>
    </w:p>
    <w:p>
      <w:pPr>
        <w:pStyle w:val="Heading2"/>
        <w:numPr>
          <w:ilvl w:val="1"/>
          <w:numId w:val="1"/>
        </w:numPr>
        <w:rPr/>
      </w:pPr>
      <w:bookmarkStart w:id="11" w:name="__RefHeading___Toc1923769_3804643083"/>
      <w:bookmarkStart w:id="12" w:name="_Toc4"/>
      <w:bookmarkEnd w:id="10"/>
      <w:bookmarkEnd w:id="11"/>
      <w:r>
        <w:rPr>
          <w:rtl w:val="true"/>
        </w:rPr>
        <w:t>مقدّمهٴ اوّل</w:t>
      </w:r>
      <w:r>
        <w:rPr>
          <w:rtl w:val="true"/>
        </w:rPr>
        <w:t xml:space="preserve">: </w:t>
      </w:r>
      <w:r>
        <w:rPr>
          <w:rtl w:val="true"/>
        </w:rPr>
        <w:t>شبهه‌ها دربارهٴ حديث كساء</w:t>
      </w:r>
      <w:bookmarkEnd w:id="12"/>
    </w:p>
    <w:p>
      <w:pPr>
        <w:pStyle w:val="Heading3"/>
        <w:numPr>
          <w:ilvl w:val="2"/>
          <w:numId w:val="1"/>
        </w:numPr>
        <w:rPr/>
      </w:pPr>
      <w:bookmarkStart w:id="13" w:name="__RefHeading___Toc1923771_380464308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روايت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مضمون در هيچ‌كدام از كتاب‌هاي معتبر حديث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عامّه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كتابي است كه حديث را نقل كرده و سندي براي آن ذكر نكرده است و تنها سند ذكر شده براي آن، حاشيه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سند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محدّثاني چون سيّد هاشم بحراني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كليني رحمهم الله نام برده شده در حالي كه در هيچ‌كدام از كتاب‌هاي حديثي آنان، حديث كسا بدين صورت نيامده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اختناق شديدي بر جامعه اسلامي حاكم گشت و به شدّت از انتشار حديث و خبرهاي صحيح به اين بهانه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نشر احاديث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كنار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شد و هركس تخلّف مي‌كرد، مورد تعقيب و مجازات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متعال بر كساني كه از گردآوري احاديث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صحيح حوادث تاريخي صدر اسلام، جلوگيري كردند و ما را از بسياري اطّلاعات تاريخي، حديثي، فقهي، تفسيري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وحي،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ميان آن رويدادها، گردآمدن پنج تن آل عبا در خاندان وحي و خانهٴ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بسياري از كتاب‌هاي معتبر، طيّ قرن‌هاي متمادي، دستخوش حوادث ناگواري چون سوختن، غارت، فرسودگي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در كتاب‌خانه‌هاي دولتي يا شخصي و يا موزه‌هاي گوشه و كنار جهان، از پيدا شدن برخي از اين كتاب‌ها خبر مي‌رسد و چنان‌چه شرايط فراهم باشد، چاپ شده و در </w:t>
      </w:r>
    </w:p>
    <w:p>
      <w:pPr>
        <w:pStyle w:val="BookText"/>
        <w:rPr/>
      </w:pPr>
      <w:r>
        <w:rPr>
          <w:rFonts w:ascii="IRNazanin" w:hAnsi="IRNazanin" w:eastAsia="IRNazanin"/>
          <w:color w:val="111111"/>
          <w:sz w:val="28"/>
          <w:sz w:val="28"/>
          <w:szCs w:val="28"/>
          <w:rtl w:val="true"/>
          <w:lang w:bidi="fa-IR"/>
        </w:rPr>
        <w:t>اختيار پژوهشگران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عدم الوجدان لايدلّ علي عدم الوجود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نخستين منبع اين حديث شريف، كه از آن آگاهي داريم و از اعتبار والايي برخوردار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جليل ديلمي قدّس سرّه است كه در هفت قرن پيش نگاشته شده و نسخه‌اي از آن در كتاب‌خانه دانشگاه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علمايي در عصر ما، اين كتاب را ديده‌اند و ما را از محتواي آن آگاه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كتاب‌هاي معتبر ديگري نيز حديث كسا را نقل كرده‌اند كه ان‌شاءالله در اين زمينه اطّلاعات ارزنده‌اي عرضه مي‌شود</w:t>
      </w:r>
      <w:r>
        <w:rPr>
          <w:rFonts w:eastAsia="IRNazanin" w:cs="IRNazanin"/>
          <w:color w:val="111111"/>
          <w:sz w:val="28"/>
          <w:szCs w:val="28"/>
          <w:rtl w:val="true"/>
          <w:lang w:bidi="fa-IR"/>
        </w:rPr>
        <w:t xml:space="preserve">. </w:t>
      </w:r>
      <w:bookmarkStart w:id="15" w:name="pg2281_12895"/>
    </w:p>
    <w:p>
      <w:pPr>
        <w:pStyle w:val="Heading3"/>
        <w:numPr>
          <w:ilvl w:val="2"/>
          <w:numId w:val="1"/>
        </w:numPr>
        <w:rPr/>
      </w:pPr>
      <w:bookmarkStart w:id="16" w:name="__RefHeading___Toc1923773_3804643083"/>
      <w:bookmarkStart w:id="17" w:name="_Toc6"/>
      <w:bookmarkEnd w:id="15"/>
      <w:bookmarkEnd w:id="16"/>
      <w:r>
        <w:rPr>
          <w:rtl w:val="true"/>
        </w:rPr>
        <w:t>منابع حديث كساء</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الأخبار و درر الآثار في مناقب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نوشتهٴ شيخ حسن بن علي بن محمّد معروف به واعظ ديلمي قدّس سرّه متوفاي قرن هشتم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نسخه‌اي خطّي از اين كتاب در كتاب‌خانه دانشگاه تهران در ضمن مجموعه اهدائي آقاي مشكات به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كتاب‌شناس بزرگ شيعه، علامه آقا بزرگ تهراني قدّس سرّه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الرّاكب و قناعة الطّالب في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فارسي و تاليف مولى محمّد حسين بن محمّد مهدي كرهرودي سلطان آبادي قدّس سرّه متوفا در شهر كاظمين در سال</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كتاب را به فرمان سيّدعلي بجستانى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خطّ وي در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چنين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أفاض علينا الوجود لمعرفته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آن كتاب ذكر نموده است كه حديث كسا را همراه با سند و همراه با اختلاف در متن آن،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ديلمي ديده است،</w:t>
      </w:r>
      <w:r>
        <w:rPr>
          <w:rFonts w:eastAsia="Amiri" w:cs="Amiri" w:ascii="Amiri" w:hAnsi="Amiri"/>
          <w:color w:val="111111"/>
          <w:sz w:val="28"/>
          <w:szCs w:val="28"/>
          <w:rtl w:val="true"/>
          <w:lang w:bidi="ar-SA"/>
        </w:rPr>
        <w:t>... ».</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غرر الأخبار و درر الآثار في مناقب الأخيار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شيخ ابومحمّد حسن بن ابي الحسن محمّد ديلمي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آخر سده هفتم و پس از آن تا ميانه هشتم قمري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در آغاز كتاب بحارالأنوار نقل مي‌كند و همچنين از كتاب الغرر وي مولى محمّد حسين كرهرودي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متوفا در شهر كاظمين در سال</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در تأليف‌هاي خود بسيار نقل مي‌كند، از جمله آنها حديث كسا مي‌باشد به ترتيبي كه در منتخب 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اختلافي بسيار كم و به سندهايي </w:t>
      </w:r>
    </w:p>
    <w:p>
      <w:pPr>
        <w:pStyle w:val="BookText"/>
        <w:rPr/>
      </w:pP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سيّد آقا تستري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نسخه‌اي ناتمام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 در چند جاي آن از خود نام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نسبت به حديث كسا، سند در آن ذكر نشده بود و بعضي از بخش‌هاي آن چنين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حتّي أنّهم ذكروا لمّا دخلوا تحت الكساء قال اللّه تبارك و تعالى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و سكّان سماواتي ما خلقت سماءً مبنيّةً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چنان است كه طريحي نقل كرده است تا اينجا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أجزني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بخش‌هاي گفتار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پاسخ‌هاي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طريحي آورده است نمي‌باشد</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فقيد مرعشي نجفي قدّس سرّه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كسانى كه اين متن حديث كسا را نقل كرده است، واعظ بزرگوار، ديلمي صاحب كتاب ارشادالقلوب است كه در كتاب </w:t>
      </w:r>
    </w:p>
    <w:p>
      <w:pPr>
        <w:pStyle w:val="BookText"/>
        <w:rPr/>
      </w:pPr>
      <w:r>
        <w:rPr>
          <w:rFonts w:ascii="Amiri" w:hAnsi="Amiri" w:eastAsia="Amiri" w:cs="Amiri"/>
          <w:color w:val="111111"/>
          <w:sz w:val="28"/>
          <w:sz w:val="28"/>
          <w:szCs w:val="28"/>
          <w:rtl w:val="true"/>
          <w:lang w:bidi="ar-SA"/>
        </w:rPr>
        <w:t>الغرر و الدّرر تقريباً نيمي از اين حديث را آورده است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محى الدّين موسوى غريفى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قسمتى از كتاب الغرر 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كتابخانه شخصي شيخ شير محمّد همدانى در نجف اشرف ديدم</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الكبير في المراثي و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تهراني قدس سرّه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شيخ فخرالدّين بن محمّد على بن احمد بن طريحي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متوفاي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حاشيهٴ كتاب، حديث كسا به گونهٴ مختصر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تأليف شيخ علي نقى بن شيخ احمد بن زين الدّين احسايى است، آمده است و نسخه ديگري از المنتخب مي‌باشد كه بين آن و كتاب المنتخب كه به چاپ رسيده است، در برخي </w:t>
      </w:r>
    </w:p>
    <w:p>
      <w:pPr>
        <w:pStyle w:val="BookText"/>
        <w:rPr/>
      </w:pPr>
      <w:r>
        <w:rPr>
          <w:rFonts w:ascii="Amiri" w:hAnsi="Amiri" w:eastAsia="Amiri" w:cs="Amiri"/>
          <w:color w:val="111111"/>
          <w:sz w:val="28"/>
          <w:sz w:val="28"/>
          <w:szCs w:val="28"/>
          <w:rtl w:val="true"/>
          <w:lang w:bidi="ar-SA"/>
        </w:rPr>
        <w:t>لفظ‌ها اختلاف مي‌باشد و در هر مجلسي سه باب است و از آن ده مجلس موجود مي‌باشد و آن به خطّ محمّد مهدى بن محمد قاسم استرآبادى در سال</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 مي‌باشد</w:t>
      </w:r>
      <w:r>
        <w:rPr>
          <w:rFonts w:eastAsia="Amiri" w:cs="Amiri" w:ascii="Amiri" w:hAnsi="Amiri"/>
          <w:color w:val="111111"/>
          <w:sz w:val="28"/>
          <w:szCs w:val="28"/>
          <w:rtl w:val="true"/>
          <w:lang w:bidi="ar-SA"/>
        </w:rPr>
        <w:t>... ».</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 المعارف و الأحوال من الآيات و الأخبار و الأقوال حياة 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يازدهم چاپ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سيّد شهاب الدّين مرعشى نجفى قدّس سرّه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را دربارهٴ حديث كسا با ايراد نسخه‌اي از حديث كسا كه رايج است در مجالس مؤمنان از شيعيان خاندان پاك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 درخواست شفا و بهبودي نزد بيماران و براي درخواست حاجت‌ها خوانده مي‌شود، به پايان مي‌رسانيم، و من آن را نقل مي‌كنم از رسالهٴ عالم جليل حجّت زاهد حاج شيخ محمّد تقي فرزند حاج شيخ محمّد باقر يزدي بافقي، ساكن در قم كه مظلومانه و در اسارت از دنيا </w:t>
      </w:r>
    </w:p>
    <w:p>
      <w:pPr>
        <w:pStyle w:val="BookText"/>
        <w:rPr/>
      </w:pPr>
      <w:r>
        <w:rPr>
          <w:rFonts w:ascii="IRNazanin" w:hAnsi="IRNazanin" w:eastAsia="IRNazanin"/>
          <w:color w:val="111111"/>
          <w:sz w:val="28"/>
          <w:sz w:val="28"/>
          <w:szCs w:val="28"/>
          <w:rtl w:val="true"/>
          <w:lang w:bidi="fa-IR"/>
        </w:rPr>
        <w:t>رفت و خداوند حقّ او را از كساني كه وي را ستم نمودند و از وطنش دور نمودند بگيرد، سپس به ديگر نسخه ها اشاره مي‌كنيم به ياري و كرم خداوند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بخشي از نامهٴ آيةالله بافقي به آيةالله مرعشي قدّس سرّهما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كه از كتاب‌هاي معتبر شيعه و صاحب آن در كمال جلالت و اعتبار است و تقريبا زياده از هفتاد جلد است و جلد يازدهم آن در احوالات حضرت سيّدة النّساء فاطمة الزّهراء صلوات الله وسلامه عليها و علي ابيها و بعلها و بينها است و حقير عبادالله محمّد تقي بن محمّد باقر بافقى يزدى قمى نجفى، اين حديث شريف را از آن كتاب مبارك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تمام شيعيان سعي نموده اين حديث و آن كتاب و ساير كتاب‌ها را طبع خواهند فرمود و حضرت احديّت جلّت عظمته همه را موفّق و مؤيّد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هفتاد جلد آن در يزد 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كتاب‌خانه مرحوم حجّت الاسلام آقاي آقا ميرزا سليمان قدّس </w:t>
      </w:r>
    </w:p>
    <w:p>
      <w:pPr>
        <w:pStyle w:val="BookText"/>
        <w:rPr/>
      </w:pPr>
      <w:r>
        <w:rPr>
          <w:rFonts w:ascii="Amiri" w:hAnsi="Amiri" w:eastAsia="Amiri" w:cs="Amiri"/>
          <w:color w:val="111111"/>
          <w:sz w:val="28"/>
          <w:sz w:val="28"/>
          <w:szCs w:val="28"/>
          <w:rtl w:val="true"/>
          <w:lang w:bidi="ar-SA"/>
        </w:rPr>
        <w:t>سرّه موجود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آن ظاهراً در بحرين در خانوادهٴ مرحوم مؤلّف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دعا از منتظرين حجّة بن الحسن صلوات الله و سلامه عليه و علي آبائه الطّاهرين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قال الشّيخ عبدالله البحراني صاحب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بخطّ الشّيخ الجليل 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حديث را همان گونه كه از عوالم نقل شده است، آورده‌اند تا آنجا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الآخرة بربّ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آنچه را كه به خطّ مرحوم عالم زاهد بافقي يافتم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فاضل جليل شيخ محمّد صدوقي يزدي خواستم تا اينكه از نسخه كتاب عوالم، سند حديث و متن آن را بنويسد و آرزوي مرا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نسخه مرحوم آقاي بافقي مقابله نمودم و هر دو را مطابق با هم يافتم، حرف به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آن دو اختلافي نيافتم به جز آن كه آقاي صدوقي ذكر نمود كه حديث كسا و متن آن را در حاشيه و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كتاب عوالم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كساني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شريف كسا به روايت حضرت صدّيقه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است، علامه جليل ثقه ثبت شيخ ما فخرالدّين محمّد علي طريحي اسدي نجفي، صاحب مجمع البحرين در كتاب المنتخب الكبير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آنچه از كتاب عوالم شده به جز زياده سلام‌ها و نيز در جملهٴ فرمايش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و حامّتي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ديگرتفاوتي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جليل و حجّت، مسئول كتاب‌خانه و موزهٴ روضهٴ عبدالعظيم 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ري آقاي حاج شيخ محمّد جواد رازي كنى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نورالآفاق صفحه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متني را كه آورديم به واسطهٴ مرحوم بافقي، عيناً حرف به حرف، آورده است و چنين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شيخ مورد وثوق خود حاج شيخ محمّدحسين سيستاني درباره سند اين حديث شريف شنيدم كه او از سيّد حسن بن سيّد مرتضي يزدى </w:t>
      </w:r>
    </w:p>
    <w:p>
      <w:pPr>
        <w:pStyle w:val="BookText"/>
        <w:rPr/>
      </w:pPr>
      <w:r>
        <w:rPr>
          <w:rFonts w:ascii="IRNazanin" w:hAnsi="IRNazanin" w:eastAsia="IRNazanin"/>
          <w:color w:val="111111"/>
          <w:sz w:val="28"/>
          <w:sz w:val="28"/>
          <w:szCs w:val="28"/>
          <w:rtl w:val="true"/>
          <w:lang w:bidi="fa-IR"/>
        </w:rPr>
        <w:t>شنيده است كه روايت كرده است صاحب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را تا آخر همان‌طور كه نقل كرديم ذكر نموده است و از سخن وي برمي‌آيد كه حديث مذكور در دو جاي عوالم آمده است يكي در جلد يازدهم و ديگري در جلد شصت و دوم عوالم پس دقت نما</w:t>
      </w:r>
      <w:r>
        <w:rPr>
          <w:rFonts w:eastAsia="IRNazanin" w:cs="IRNazanin"/>
          <w:color w:val="111111"/>
          <w:sz w:val="28"/>
          <w:szCs w:val="28"/>
          <w:rtl w:val="true"/>
          <w:lang w:bidi="fa-IR"/>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المحجّة في فضائل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تهراني قدّس سرّه درباره اين كتاب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نهج المحجّة في فضائل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حقّهم و غصب غيرهم و بدع الغاصبين المبتدعين، از شيخ على تقى بن احمد احسائى متوفاي سال</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آن فارغ گشت و اين كتاب مانند كتاب الصّراط المستقيم بياضى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بر مقدمه و ده فصل و يك خاتمه مرتّب نموده است و نسخهٴ آن را نزد عبدالكريم آل‌حيدر در </w:t>
      </w:r>
    </w:p>
    <w:p>
      <w:pPr>
        <w:pStyle w:val="BookText"/>
        <w:rPr/>
      </w:pPr>
      <w:r>
        <w:rPr>
          <w:rFonts w:ascii="IRNazanin" w:hAnsi="IRNazanin" w:eastAsia="IRNazanin"/>
          <w:color w:val="111111"/>
          <w:sz w:val="28"/>
          <w:sz w:val="28"/>
          <w:szCs w:val="28"/>
          <w:rtl w:val="true"/>
          <w:lang w:bidi="fa-IR"/>
        </w:rPr>
        <w:t xml:space="preserve">بغداد ديدم 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و در تبريز به چاپ رسيده است و در آن نقل حديث كسا را ديدم ولي از متن منتخب طريحي كمتربود</w:t>
      </w:r>
      <w:r>
        <w:rPr>
          <w:rFonts w:eastAsia="IRNazanin" w:cs="IRNazanin"/>
          <w:color w:val="111111"/>
          <w:sz w:val="28"/>
          <w:szCs w:val="28"/>
          <w:rtl w:val="true"/>
          <w:lang w:bidi="fa-IR"/>
        </w:rPr>
        <w:t>».</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علوى دمشقى حنفى از خانواده‌هاي نقيبان شام است و آية الله مرعشى قدِس سرّه مي‌نويسند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كسا را به خطّ او ديده‌اند</w:t>
      </w:r>
      <w:r>
        <w:rPr>
          <w:rFonts w:eastAsia="Amiri" w:cs="Amiri" w:ascii="Amiri" w:hAnsi="Amiri"/>
          <w:color w:val="111111"/>
          <w:sz w:val="28"/>
          <w:szCs w:val="28"/>
          <w:rtl w:val="true"/>
          <w:lang w:bidi="ar-SA"/>
        </w:rPr>
        <w:t>».</w:t>
      </w:r>
      <w:r>
        <w:rPr>
          <w:rStyle w:val="FootnoteAnchor"/>
          <w:rtl w:val="true"/>
        </w:rPr>
        <w:footnoteReference w:id="9"/>
      </w:r>
      <w:bookmarkStart w:id="18" w:name="pg2281_12905"/>
    </w:p>
    <w:p>
      <w:pPr>
        <w:pStyle w:val="Heading3"/>
        <w:numPr>
          <w:ilvl w:val="2"/>
          <w:numId w:val="1"/>
        </w:numPr>
        <w:rPr/>
      </w:pPr>
      <w:bookmarkStart w:id="19" w:name="__RefHeading___Toc1923775_3804643083"/>
      <w:bookmarkStart w:id="20" w:name="_Toc7"/>
      <w:bookmarkEnd w:id="18"/>
      <w:bookmarkEnd w:id="19"/>
      <w:r>
        <w:rPr>
          <w:rtl w:val="true"/>
        </w:rPr>
        <w:t>چگونگي صاحبان منابع حديث</w:t>
      </w:r>
      <w:bookmarkEnd w:id="2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واعظ ديلمي شيخ حسن فرزند على فرزند محمّد ديلمي قدّس سرّه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بن الحسن حرّ عاملى صاحب دائرة المعارف بزرگ فقه مأثور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تفصيل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رقم</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 وي را فاضل محدّث صالح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علامه مجلسي قدّس سرّه از او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است و ميرزا عبدالله افندي قدّس سرّه دربارهٴ او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عارف عالم، محدّث جليل، معروف به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صاحب روضات الجنّات قدّس سرّه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عارف وجيه واعظ معروف كه به هر وصف زيبايى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 از بزرگان اصحاب ما و محدّثين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امين عاملي نيز در اعيان الشّيعه دربارهٴ او مي نويسد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عالم عارف، عامل محدّث، كامل وجيه، از بزرگان اصحاب ما و فضلاي در فقه و حديث و عرفان و تاريخ غزوات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قمي قدّس سرّه در الكنى و الألقاب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محدّث وجيه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كتاب‌هاي ارزنده‌اي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الدّين في صفات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مرحوم ديلمي چنين برمي‌آيد كه ايشان، كتاب خود را در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اواسط قرن هشتم هجري به پايان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شيخ فخرالدّين بن محمّد بن على بن احمد طريحى نجفى معروف به شيخ طريحى قدّس سرّه متوفاي سال </w:t>
      </w:r>
      <w:r>
        <w:rPr>
          <w:rFonts w:ascii="IRNazanin" w:hAnsi="IRNazanin" w:eastAsia="IRNazanin"/>
          <w:color w:val="111111"/>
          <w:sz w:val="28"/>
          <w:sz w:val="28"/>
          <w:szCs w:val="28"/>
          <w:lang w:bidi="fa-IR"/>
        </w:rPr>
        <w:t>١٠٨٥</w:t>
      </w:r>
      <w:r>
        <w:rPr>
          <w:rFonts w:ascii="IRNazanin" w:hAnsi="IRNazanin" w:eastAsia="IRNazanin"/>
          <w:color w:val="111111"/>
          <w:sz w:val="28"/>
          <w:sz w:val="28"/>
          <w:szCs w:val="28"/>
          <w:rtl w:val="true"/>
          <w:lang w:bidi="fa-IR"/>
        </w:rPr>
        <w:t>، يكي ديگر از نقل‌كنندگان اين حديث شريف مي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حرّ عاملى قدّس سرّه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زاهد، پاكدامن </w:t>
      </w:r>
    </w:p>
    <w:p>
      <w:pPr>
        <w:pStyle w:val="BookText"/>
        <w:rPr/>
      </w:pPr>
      <w:r>
        <w:rPr>
          <w:rFonts w:ascii="IRNazanin" w:hAnsi="IRNazanin" w:eastAsia="IRNazanin"/>
          <w:color w:val="111111"/>
          <w:sz w:val="28"/>
          <w:sz w:val="28"/>
          <w:szCs w:val="28"/>
          <w:rtl w:val="true"/>
          <w:lang w:bidi="fa-IR"/>
        </w:rPr>
        <w:t>عابد، فقيه و شاعر جليل‌القدر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نموده است و كتاب‌هاي مجمع البحرين و المقتل و المنتخب در زيارت و خطبه‌ها و شعر و رسائلي چند را از تأليفات او دانسته و مي نويسد كه با او هم عصر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محدّث قمي قدّس سرّه در سفينة‌البحار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طريحي قدّس سرّه همان عالم فاضل محدّث پاكدامن زاهد عابد فقيه، شاعر جليل، صاحب كتاب مجمع البحرين و المنتخب در مقتل و الفخريّه در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شده است كه وي عابدترينِ اهل زمان خود و پاكدامن‌ترين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از وي فرزند دانشمندش صفى الدّين و علامه سيّد هاشم توبلى بحرانى و مجلسي و خود از شيخش محمّد فرزند حسام مشرقى از شيخ بهايى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شيخ محدّث بزرگ و متتبّع آگاه عبدالله بن نورالله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بحرانى اصفهانى قدّس سرّه، بزرگ شاگرد علامه بزرگوار مجلسي قدّس سرّه، از خطّ سيّد هاشم بحرانى قدّس سرّه، از استاد بزرگوارش سيّد ماجد بحرانى، از شيخ حسن بن زين الدّين شهيد دوم، از استادش مقدّس اردبيلي، از استادش علي بن عبدالعالى كركي، از شيخ علي بن هلال جزائري، از شيخ احمد بن فهد حلّي، از شيخ علي بن خازن حائري، از شيخ ضياء الدّين علي بن شهيد اول، از پدرش، از فخر المحقّقين، از شيخ و پدرش علامه حلّي، از شيخ خود محقّق حلّي، از استادش ابن نماي حلّي، از استادش محمّد بن ادريس حلّي، از ابن حمزه طوسي صاحب ثاقب المناقب، از شيخ جليل محمّد بن شهرآشوب، از طبرسي صاحب احتجاج، از استاد بزرگوارش حسن بن محمّد بن حسن طوسي، از پدرش شيخ طائفه حقّه طوسي، از استادش شيخ مفيد، ازاستادش ابن‌قولويه قمي، از استادش شيخ كلينى، از عليّ بن </w:t>
      </w:r>
    </w:p>
    <w:p>
      <w:pPr>
        <w:pStyle w:val="BookText"/>
        <w:rPr/>
      </w:pPr>
      <w:r>
        <w:rPr>
          <w:rFonts w:ascii="IRNazanin" w:hAnsi="IRNazanin" w:eastAsia="IRNazanin"/>
          <w:color w:val="111111"/>
          <w:sz w:val="28"/>
          <w:sz w:val="28"/>
          <w:szCs w:val="28"/>
          <w:rtl w:val="true"/>
          <w:lang w:bidi="fa-IR"/>
        </w:rPr>
        <w:t>ابراهيم، از پدرش ابراهيم بن هاشم، از احمد بن محمّد بن ابى‌نصر بزنطي، از قاسم بن يحيى بن الجلاء كوفى، از ابوبصير، از ابان بن تغلب، از جابر بن يزيد جعفي، از جابر بن عبدالله انصاري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حديث را روايت نموده است كه تصويري از نسخه خطّي آن ضميمه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شيخ على تقى بن احمد احسائى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حسين علوى دمشقى حنفى از اشراف شام</w:t>
      </w:r>
      <w:r>
        <w:rPr>
          <w:rFonts w:eastAsia="Amiri" w:cs="Amiri" w:ascii="Amiri" w:hAnsi="Amiri"/>
          <w:color w:val="111111"/>
          <w:sz w:val="28"/>
          <w:szCs w:val="28"/>
          <w:rtl w:val="true"/>
          <w:lang w:bidi="ar-SA"/>
        </w:rPr>
        <w:t xml:space="preserve">. </w:t>
      </w:r>
      <w:bookmarkStart w:id="21" w:name="pg2281_12910"/>
    </w:p>
    <w:p>
      <w:pPr>
        <w:pStyle w:val="Heading3"/>
        <w:numPr>
          <w:ilvl w:val="2"/>
          <w:numId w:val="1"/>
        </w:numPr>
        <w:rPr/>
      </w:pPr>
      <w:bookmarkStart w:id="22" w:name="__RefHeading___Toc1923777_3804643083"/>
      <w:bookmarkStart w:id="23" w:name="_Toc8"/>
      <w:bookmarkEnd w:id="21"/>
      <w:bookmarkEnd w:id="22"/>
      <w:r>
        <w:rPr>
          <w:rtl w:val="true"/>
        </w:rPr>
        <w:t>نظم حديث كسا</w:t>
      </w:r>
      <w:bookmarkEnd w:id="23"/>
    </w:p>
    <w:p>
      <w:pPr>
        <w:pStyle w:val="BookText"/>
        <w:rPr/>
      </w:pPr>
      <w:r>
        <w:rPr>
          <w:rFonts w:ascii="IRNazanin" w:hAnsi="IRNazanin" w:eastAsia="IRNazanin"/>
          <w:color w:val="111111"/>
          <w:sz w:val="28"/>
          <w:sz w:val="28"/>
          <w:szCs w:val="28"/>
          <w:rtl w:val="true"/>
          <w:lang w:bidi="fa-IR"/>
        </w:rPr>
        <w:t>محقّق و كتاب‌شناس بزرگ شيعه آية الله سيد حسن صدر قدّس سرّه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محمّد بن سّيد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جبعى شحورى، جدّ اعلاي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شيخ محمّد باقر سبزواري صاحب الذّخيرة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نوشته‌هاي باقي‌مانده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نونيّه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مي‌باشد كه در آن، حديث كسا را به همان كيفيتى كه طريحي در المنتخب آورده، به نظم آورده است</w:t>
      </w:r>
      <w:r>
        <w:rPr>
          <w:rFonts w:eastAsia="IRNazanin" w:cs="IRNazanin"/>
          <w:color w:val="111111"/>
          <w:sz w:val="28"/>
          <w:szCs w:val="28"/>
          <w:rtl w:val="true"/>
          <w:lang w:bidi="fa-IR"/>
        </w:rPr>
        <w:t>... ».</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آقابزرگ تهراني قدّس سرّه چنين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ارجوزه در حديث كسا كه نظم علامه سيّد محمّد بن سيّد معزّ الدين محمّد مهدى حسينى قزوينى حلّى متوفاي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قمري است و در پنجاه بيت مي‌باشد و آن را علامه سيّد محمّد </w:t>
      </w:r>
    </w:p>
    <w:p>
      <w:pPr>
        <w:pStyle w:val="BookText"/>
        <w:rPr/>
      </w:pPr>
      <w:r>
        <w:rPr>
          <w:rFonts w:ascii="Amiri" w:hAnsi="Amiri" w:eastAsia="Amiri" w:cs="Amiri"/>
          <w:color w:val="111111"/>
          <w:sz w:val="28"/>
          <w:sz w:val="28"/>
          <w:szCs w:val="28"/>
          <w:rtl w:val="true"/>
          <w:lang w:bidi="ar-SA"/>
        </w:rPr>
        <w:t>صادق آل‌بحرالعلوم در كتاب مجموع الرّائق آورده است</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مرعشي نجفي قدّس سرّه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حديث شريف را تني چند از فرزانه‌هاي شعر و ادب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برترين آنان علامه فقيه اديب آيةالله ابوالمعزّ سيّد محمّد بن علامه سيّد مهدى قزوينى حلّى متوفاي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قمري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بالاترين جايگاه جلالت و بزرگي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پدر علامه‌ام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شاد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سرايندهٴ اين حديث، فاضل معاصر و جليل استاد شيخ علي خاقاني نجفي مي‌باشد كه بابليّات از سروده‌هاي ايشان است و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خداوند بركت و جود وي را دوام بخشد و در ميان ما چون او را بسيار گرداند</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آقابزرگ تهراني 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 ماهر حاج شيخ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قائني بيرجندي صافي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الكبريت الأحمر في شرائط اهل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به زبان فارسي است وي حديث كسا را به نظم آورده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به چاپ رسيده است</w:t>
      </w:r>
      <w:r>
        <w:rPr>
          <w:rFonts w:eastAsia="IRNazanin" w:cs="IRNazanin"/>
          <w:color w:val="111111"/>
          <w:sz w:val="28"/>
          <w:szCs w:val="28"/>
          <w:rtl w:val="true"/>
          <w:lang w:bidi="fa-IR"/>
        </w:rPr>
        <w:t>... ».</w:t>
      </w:r>
      <w:r>
        <w:rPr>
          <w:rStyle w:val="FootnoteAnchor"/>
          <w:rtl w:val="true"/>
        </w:rPr>
        <w:footnoteReference w:id="1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 سيناء در شرح حديث 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فارسي، از شيخ معاصر حاج شيخ علي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نهاوندي متوفا در مشهد خراسان است</w:t>
      </w:r>
      <w:r>
        <w:rPr>
          <w:rFonts w:eastAsia="Amiri" w:cs="Amiri" w:ascii="Amiri" w:hAnsi="Amiri"/>
          <w:color w:val="111111"/>
          <w:sz w:val="28"/>
          <w:szCs w:val="28"/>
          <w:rtl w:val="true"/>
          <w:lang w:bidi="ar-SA"/>
        </w:rPr>
        <w:t>.</w:t>
      </w:r>
      <w:r>
        <w:rPr>
          <w:rStyle w:val="FootnoteAnchor"/>
          <w:rtl w:val="true"/>
        </w:rPr>
        <w:footnoteReference w:id="15"/>
      </w:r>
      <w:bookmarkStart w:id="24" w:name="pg2281_12913"/>
    </w:p>
    <w:p>
      <w:pPr>
        <w:pStyle w:val="Heading3"/>
        <w:numPr>
          <w:ilvl w:val="2"/>
          <w:numId w:val="1"/>
        </w:numPr>
        <w:rPr/>
      </w:pPr>
      <w:bookmarkStart w:id="25" w:name="__RefHeading___Toc1923779_3804643083"/>
      <w:bookmarkStart w:id="26" w:name="_Toc9"/>
      <w:bookmarkEnd w:id="24"/>
      <w:bookmarkEnd w:id="25"/>
      <w:r>
        <w:rPr>
          <w:rtl w:val="true"/>
        </w:rPr>
        <w:t>چند نكته</w:t>
      </w:r>
      <w:bookmarkEnd w:id="26"/>
    </w:p>
    <w:p>
      <w:pPr>
        <w:pStyle w:val="BookText"/>
        <w:rPr/>
      </w:pPr>
      <w:r>
        <w:rPr>
          <w:rFonts w:ascii="IRNazanin" w:hAnsi="IRNazanin" w:eastAsia="IRNazanin"/>
          <w:color w:val="111111"/>
          <w:sz w:val="28"/>
          <w:sz w:val="28"/>
          <w:szCs w:val="28"/>
          <w:rtl w:val="true"/>
          <w:lang w:bidi="fa-IR"/>
        </w:rPr>
        <w:t xml:space="preserve">براي شرح حال راويان حديث، واقع در طريق عوالم، به موسوعهٴ رجالى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آيةالله خوئي قدّس سرّه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و دانشمند فقيد، سيّد عبدالرّزاق موسوي مقّرم قدّس سرّه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مفسّران، روايت‌هاي محدّثان و صاحبان سيره و ارباب معجم‌ها همه بر اينكه منظور از اهل‌بيت در سخن خداي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پنج تن اصحاب كسا است،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كسا يعني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 آن حضرت،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حضرت صدّيقه سيّدهٴ زنان دو جهان از اوّلين و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كه دو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اهل بهشت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از گروهي از صحابه و تابعين، نصّ متواتر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جرير طبري در تفسير جامع البيان پانزده طريق و سيوطي در تفسير الدّرّ المنثور تا بيست طريق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فرصت‌ها و موارد متعدّد آشكارا مي‌فرمود كه اصحاب كسا اختصاص به همين پنج‌تن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 حضرت پس از نزول آيه تطهير هرگاه براي نماز صبح خارج مي‌شدند، بر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مي‌ايستادند و با صداي بلند ندا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أهل‌البيت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تطهير را قرائت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ماه يا هفت و يا هشت ماه بر اين روش بودند و هيچ كس نقل نكرده و نگفته كه اين توقّف بر در خانهٴ يكي از زنان و نزديكان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 عمل از شخص حكيمي چون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معناي بزرگ و مهمّي دارد كه آيه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دربردارندهٴ اين معناي عظيم است و آن اينكه آيه اختصاص به اين پنج تن دارد و هيچ فرد ديگري از مسلمانان را شامل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گروه‌هايي كه انكاركنندهٴ فضيلت اهل كسا هستند؛ وقتي ديدند نمي‌توانند اين فضيلت را از ريشه انكار كنند، غير اين پنج تن را شريك در اهل‌بيت قرار داده و به شاهدهايي سست‌تر از خانهٴ عنكبوت استناد كرده‌اند و حتّي خودشان در اين گفته مانند كسي كه در شب تاريك، هيزم جمع مي‌كند، سرگردان و مردّد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سلمه اجازهٴ داخل شدن در كسا را نداد و فقط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تو بر خيري و از زنان پيامبر هستي، انكاركنندگان فضيلت اهل‌بيت، ديدند نمي‌توانند مطالب خود را به خورد مردم بدهند، راه ديگري را پيشه ساختند و آن اين بود كه حديث را تحريف كردند و از حديث ويژگي‌هايي كه براي پنج تن آمده بود انداختند و فقط به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آيه در شأن ايشان اكتفا نمودند؛ امّا متتبّع كامل شيخ فخرالدّين طريحى نجفى كه از نوادر روزگار و از مفاخر علما به شمار مي‌آيد،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صفحه</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روايت را همان‌طور كه از منبع وحي رسيده،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حجّة الاسلام سيّد عدنان آل سيّد شبّر بحرانى و سيّد محمّد فرزند آية الله سيّد مهدى قزوينى از علامه محقّق طريحى تبعيّت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حجّة الاسلام سيّد محمّد كاظم يزدي ـ صاحب عروة الوثقي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را اذعان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صحّت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سيّد شهاب الدّين تبريزي در رسالهٴ كوچك فارسي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سندي را براي اين حديث متذكّر شده و در آن رسالهٴ كوچك، حديث سلسلة الذّهب را بيان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الذّريعة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مصنّفات شيعه</w:t>
      </w:r>
      <w:r>
        <w:rPr>
          <w:rFonts w:eastAsia="IRNazanin" w:cs="IRNazanin"/>
          <w:color w:val="111111"/>
          <w:sz w:val="28"/>
          <w:szCs w:val="28"/>
          <w:rtl w:val="true"/>
          <w:lang w:bidi="fa-IR"/>
        </w:rPr>
        <w:t>:</w:t>
      </w:r>
      <w:r>
        <w:rPr>
          <w:rFonts w:eastAsia="IRNazanin" w:cs="IRNazanin"/>
          <w:color w:val="111111"/>
          <w:sz w:val="28"/>
          <w:szCs w:val="28"/>
          <w:lang w:bidi="fa-IR"/>
        </w:rPr>
        <w:t>6/378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 الدّين طبرى در ذخائر العقبي</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 ابن حجر در الصّواعق المحرقة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اختلافي كه در روايات تعيين كسا و محلّي كه در آن جمع بودند و آنچه امّ سلمه جواب داده و غير اينها است، استظهار كرده‌اند كه واقعه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دليلي براي تعدّد واقعه نمي‌بينم زيرا در حقيقت واقعه يكي است و آيه كريمه در همان يك مورد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راويان خبر اين فضيلت را آن‌چنان كه صادر شده، نقل نكرده‌اند و در اين واقعه طبق خواستهٴ هوي و هوس تصرّف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و خويشان پيغمبر را با پنج تن شريك نموده‌اند در حالي كه دور بودن ايشان از آيه چون دور بودن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اين گفتهٴ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است، آن هنگامي كه اجازه خواست تا داخل در كسا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علي خير، إنّك من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w:t>
      </w:r>
    </w:p>
    <w:p>
      <w:pPr>
        <w:pStyle w:val="BookText"/>
        <w:rPr/>
      </w:pPr>
      <w:r>
        <w:rPr>
          <w:rFonts w:ascii="IRNazanin" w:hAnsi="IRNazanin" w:eastAsia="IRNazanin"/>
          <w:color w:val="111111"/>
          <w:sz w:val="28"/>
          <w:sz w:val="28"/>
          <w:szCs w:val="28"/>
          <w:rtl w:val="true"/>
          <w:lang w:bidi="fa-IR"/>
        </w:rPr>
        <w:t>كه نمي‌بينم شك كننده در احاديث اهل‌بيت كه اثبات منزلت‌هاي عالي براي آن بزرگواران مي‌نمايد ـ فضائلي كه پيامبر مرسل و فرشتگان مقرّب به آنها نمي‌رسند ـ در صحّت اين حديث و آنچه را كه براي پنج تن و شيعيانشان اثبات مي‌نمايد شك كند و حديث‌هاي متواتر بلكه فوق تواتر بر چنين فضيلتي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چيزي كه نص بر آن قائم است، شك كردن وي دور نخواهد بود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نقل جامع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ايشان مرحوم آيةالله ميرزا مهدي شيرازي قدّس سرّه در مجموعه‌اي حديث كسا را با سند متّصل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و اينجانب مفتخر به مجاز بودن نقل آن به طريق مذكور به واسطهٴ ايشان هستم</w:t>
      </w:r>
      <w:r>
        <w:rPr>
          <w:rFonts w:eastAsia="IRNazanin" w:cs="IRNazanin"/>
          <w:color w:val="111111"/>
          <w:sz w:val="28"/>
          <w:szCs w:val="28"/>
          <w:rtl w:val="true"/>
          <w:lang w:bidi="fa-IR"/>
        </w:rPr>
        <w:t xml:space="preserve">. </w:t>
      </w:r>
      <w:bookmarkStart w:id="27" w:name="pg2281_12919"/>
    </w:p>
    <w:p>
      <w:pPr>
        <w:pStyle w:val="Heading3"/>
        <w:numPr>
          <w:ilvl w:val="2"/>
          <w:numId w:val="1"/>
        </w:numPr>
        <w:rPr/>
      </w:pPr>
      <w:bookmarkStart w:id="28" w:name="__RefHeading___Toc1923781_3804643083"/>
      <w:bookmarkStart w:id="29" w:name="_Toc10"/>
      <w:bookmarkEnd w:id="27"/>
      <w:bookmarkEnd w:id="28"/>
      <w:r>
        <w:rPr>
          <w:rtl w:val="true"/>
        </w:rPr>
        <w:t>منابع، اسناد و راويان حديث</w:t>
      </w:r>
      <w:bookmarkEnd w:id="2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اوّلين مدرك حديث كسا، از پيشينه‌اي بيش از شش قرن،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تمامي مؤلّفان، مورد وثوق در حدّ عالى و جليل القدر بوده‌اند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حديث كسا بنا به فرمايش مرحوم شيخ آقابزرگ تهراني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الغرر و الدّرر چندين سند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كتاب الغرر را سيّد آقا بزرگ شوشتري و مولى محمّد حسين كرهرودي و آقا بزرگ تهرانى و آيةالله مرعشي و غريفي رحمهم الله ديده‌اند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نسخه‌اي از كتاب الغرر در كتابخانه دانشگاه تهران موجود مي‌باشد</w:t>
      </w:r>
      <w:r>
        <w:rPr>
          <w:rFonts w:eastAsia="IRNazanin" w:cs="IRNazanin"/>
          <w:color w:val="111111"/>
          <w:sz w:val="28"/>
          <w:szCs w:val="28"/>
          <w:rtl w:val="true"/>
          <w:lang w:bidi="fa-IR"/>
        </w:rPr>
        <w:t xml:space="preserve">. </w:t>
      </w:r>
      <w:bookmarkStart w:id="30" w:name="pg2281_12920"/>
    </w:p>
    <w:p>
      <w:pPr>
        <w:pStyle w:val="Heading2"/>
        <w:numPr>
          <w:ilvl w:val="1"/>
          <w:numId w:val="1"/>
        </w:numPr>
        <w:rPr/>
      </w:pPr>
      <w:bookmarkStart w:id="31" w:name="__RefHeading___Toc1923783_3804643083"/>
      <w:bookmarkStart w:id="32" w:name="_Toc11"/>
      <w:bookmarkEnd w:id="30"/>
      <w:bookmarkEnd w:id="31"/>
      <w:r>
        <w:rPr>
          <w:rtl w:val="true"/>
        </w:rPr>
        <w:t>مقدّمهٴ دوّم</w:t>
      </w:r>
      <w:r>
        <w:rPr>
          <w:rtl w:val="true"/>
        </w:rPr>
        <w:t xml:space="preserve">: </w:t>
      </w:r>
      <w:r>
        <w:rPr>
          <w:rtl w:val="true"/>
        </w:rPr>
        <w:t>اضافات و پاسخ به ساير شبهه‌ها</w:t>
      </w:r>
      <w:bookmarkEnd w:id="32"/>
    </w:p>
    <w:p>
      <w:pPr>
        <w:pStyle w:val="Heading3"/>
        <w:numPr>
          <w:ilvl w:val="2"/>
          <w:numId w:val="1"/>
        </w:numPr>
        <w:rPr/>
      </w:pPr>
      <w:bookmarkStart w:id="33" w:name="__RefHeading___Toc1923785_3804643083"/>
      <w:bookmarkStart w:id="34" w:name="_Toc12"/>
      <w:bookmarkEnd w:id="33"/>
      <w:r>
        <w:rPr>
          <w:rtl w:val="true"/>
        </w:rPr>
        <w:t>اشاره</w:t>
      </w:r>
      <w:bookmarkEnd w:id="3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چاپ يكم، خوشبختانه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الأخبار و درر الآثار في مناقب أبي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نخستين بار به اهتمام مكتبة العلامة المجلسي قدّس سرّه و با تحقيق اسماعيل الضيغم ضمن سلسلة مصادر بحارالأنوار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زيور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أنّهم ذكروا لمّا دخلوا تحت الكساء قال سبحانه و تعالى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و سكّان سماواتي، ما خلقت سماءً مبنيّة، و لا أرض مدحيّة، و لا قمر يسري، و لا فلك يجري، إلّا لأجل الخمسة الذين 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 و سيّدي و مولاي، و من تحت الكساء؟ فقال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أبوها و بعلهاو بنوها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 تأذن لي أن أنزل إليهم و أبشّرهم و أكون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حبيبي </w:t>
      </w:r>
    </w:p>
    <w:p>
      <w:pPr>
        <w:pStyle w:val="BookText"/>
        <w:rPr/>
      </w:pP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أكون معكم فأكون سادسكم؟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يقرئك السلام و يخصّك بالتحيّة و الإكرام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علويّ و ارتفاعي، ما خلقت سماء مبنيّة، و لا أرضا مدحيّة، و لا شمسا، و لا قمرا، و لا نجما، و لا جنّة، و لا نارا إلّا لأجلكم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دربارهٴ شبهه‌ها، پيش از هر چيز لازم است بدانيم كه زير سؤال بردن، اشكال وارد كردن و ترويج نظريّات پالايش‌نشده درباره متوني از اين قبيل ـ كه شيعيان در طول قرون متمادي، در مجالس شكوه‌مندي، به خواندن آن ملتزم بوده و هستند ـ جز ايجاد ترديد در اذهان عموم و فراهم آوردن مستمسك براي دشمنان تشيّع، نتيجهٴ ديگري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پيش از هر اقدامي، مباحثي از اين دست، در مجامع علمي برّرسي شده و صحيح‌ترين و مستندترين نظر علمي در ميان مردم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اشكالات و پاسخ‌ها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سلسه سند به لحاظ تاريخي </w:t>
      </w:r>
    </w:p>
    <w:p>
      <w:pPr>
        <w:pStyle w:val="BookText"/>
        <w:rPr/>
      </w:pPr>
      <w:r>
        <w:rPr>
          <w:rFonts w:ascii="IRNazanin" w:hAnsi="IRNazanin" w:eastAsia="IRNazanin"/>
          <w:color w:val="111111"/>
          <w:sz w:val="28"/>
          <w:sz w:val="28"/>
          <w:szCs w:val="28"/>
          <w:rtl w:val="true"/>
          <w:lang w:bidi="fa-IR"/>
        </w:rPr>
        <w:t>صحيح نيست، چرا كه برخي از راويان با راوي پيش از خود هم‌عصر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نمي‌توانند از راوي قبل از خود روايتي نقل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يك حديث به معصوم، تنها با داشتن سند صحيح محرز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مقبولهٴ عمر بن حنظله، هرچند سند آن صحيح، معتبر و متواتر نيست، امّا علما و فقها آن را اخذ به قبول نموده و براساس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بسيار ارزشمند حديث شريف كساء نيز بر صحّت صدور آن از ساحت معصوم دلالت دارد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استناد به قاعدهٴ تسامح در ادلّهٴ سنن، حتّي اگر متني مانند حديث كساء، سند صحيح نداشته باشد، عدم ضعف محتوايي بلكه متن بسيار قوي و ارزشمند آن مي‌تواند </w:t>
      </w:r>
    </w:p>
    <w:p>
      <w:pPr>
        <w:pStyle w:val="BookText"/>
        <w:rPr/>
      </w:pPr>
      <w:r>
        <w:rPr>
          <w:rFonts w:ascii="IRNazanin" w:hAnsi="IRNazanin" w:eastAsia="IRNazanin"/>
          <w:color w:val="111111"/>
          <w:sz w:val="28"/>
          <w:sz w:val="28"/>
          <w:szCs w:val="28"/>
          <w:rtl w:val="true"/>
          <w:lang w:bidi="fa-IR"/>
        </w:rPr>
        <w:t>بر صحّت صدور آن از معصوم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اين حديث شريف، از مجرّبات اماميّه بوده و مورد تأييد مراجع شيعه از جمله علماء و آيات سيّد محمّد كاظم يزدي صاحب عروة الوثقي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المسائل المتفرّقة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شهاب الدّين مرعشي نجفي و آيةالله سيّد محمّدرضا موسوي گلپايگاني و آيةالله سيّد محمّد روحاني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كساء روايت شده از حضرت فاطمه زهرا سلام الله عليها دلالت بر وقوع آن و اجتماع خمسه طيّبه در خانهٴ آن حضرت دارد در حالي كه احاديث صحيح در اين باره بر وقوع اين حادثه در خانه امّ‌سلمه، همسر رسول‌الله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كساء در خانه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بزرگاني از پيروان خلفاي سقيفه ملعونه، چون احمد </w:t>
      </w:r>
    </w:p>
    <w:p>
      <w:pPr>
        <w:pStyle w:val="BookText"/>
        <w:rPr/>
      </w:pPr>
      <w:r>
        <w:rPr>
          <w:rFonts w:ascii="IRNazanin" w:hAnsi="IRNazanin" w:eastAsia="IRNazanin"/>
          <w:color w:val="111111"/>
          <w:sz w:val="28"/>
          <w:sz w:val="28"/>
          <w:szCs w:val="28"/>
          <w:rtl w:val="true"/>
          <w:lang w:bidi="fa-IR"/>
        </w:rPr>
        <w:t xml:space="preserve">بن حجر هيثمي شافعي متعصّب افراطي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٩٧٤</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محترقه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١٤٤</w:t>
      </w:r>
      <w:r>
        <w:rPr>
          <w:rFonts w:ascii="IRNazanin" w:hAnsi="IRNazanin" w:eastAsia="IRNazanin"/>
          <w:color w:val="111111"/>
          <w:sz w:val="28"/>
          <w:sz w:val="28"/>
          <w:szCs w:val="28"/>
          <w:rtl w:val="true"/>
          <w:lang w:bidi="fa-IR"/>
        </w:rPr>
        <w:t xml:space="preserve"> چاپ قاهره مصر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٦٩٤</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كه واقعه كسائـيّه در خانه امّ سلمه و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مي‌بينيم كه اين نقل، در قرن هفتم و از طريق پيروان اصحاب سقيفهٴ ملعونه صورت گرفته و در آن به صراحت اعلام شده است كه يكي از مواضع اجتماع خمسهٴ طيّبه،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طريق شيعه نيز سيّد جليل عليّ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مواردي از اختلاف روايات را آورده و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دلالت بر تكرار اين واقعه دارد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كساء از حيث محتوايي سستي‌هايي دارد كه بر </w:t>
      </w:r>
    </w:p>
    <w:p>
      <w:pPr>
        <w:pStyle w:val="BookText"/>
        <w:rPr/>
      </w:pPr>
      <w:r>
        <w:rPr>
          <w:rFonts w:ascii="Amiri" w:hAnsi="Amiri" w:eastAsia="Amiri" w:cs="Amiri"/>
          <w:color w:val="111111"/>
          <w:sz w:val="28"/>
          <w:sz w:val="28"/>
          <w:szCs w:val="28"/>
          <w:rtl w:val="true"/>
          <w:lang w:bidi="ar-SA"/>
        </w:rPr>
        <w:t>اهل حديث مخفي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ادّعايي بيش نبوده و مدركي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كساء مزبور از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خلقت سماءاً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ايشان تنها مي‌توانستند از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پيامبر كسي نمي‌تواند چيزي را بدون واسطه از خداوند نقل 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دربارهٴ اينكه كسي جز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نتواند كلام خدا را بشنود، دليل عقلي و نقلي وجود ندارد بلكه قرآن كريم به روشني اعلام مي‌فرمايد كه وحي بر كساني كه نبي و رسول نبوده‌اند نيز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إلي أمّ موسي</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أوحينا إلي أمّك ما يوحي</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نقل‌قول مستقيم از خداوند و جبرئيل كه در حديث شريف كساء توسّط حضرت صدّيقهٴ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مي‌گيرد، بيان‌گر مقام محدّثه بودن ايشان است كه با توجّه به نصوص بسيار، براي ايشان ثابت بوده و جاي انكار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اينكه نقل‌قول مستقيم از جانب خداوند توسّط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حديث شريف كساء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جليل القدر محمّد بن الحسن الصفّار كه از اجلّهٴ شاگردان امام الحسن الزكيّ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كتاب شريف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مجموعه‌اي بسيار ارزشمند از احاديث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به سند خود از ابوبصير،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يُدْريهِمْ ما 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فِيهِ مِثْلُ قُرْآنِكُمْ هذا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شَيْ‌ءٌ أَمْلاهَا اللَّهُ وَ أَوْحٰى إِلَيْها</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مي‌دانند مصحف فاطمه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مصحفي است كه مانند اين قرآن شما در آن است، سه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چيزي است كه خداوند بر ايشان املا فرمود و وحي نمود</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همان كتاب شريف به سند خود از محمّد بن مسلم از امام باقر يا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فاطِمَةُ مُصْحَفاً ما هُوَ قُرْآنٌ، وَ لَكِنَّهُ كَلامٌ مِنْ كَلامِ اللَّهِ أُنْزِلَ عَلَيْها، إِمْلاءُ رَسُولِ اللَّهِ وَ خَطُّ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مصحفي بر جاي نهادند كه قرآن نيست امّا كلامي از كلام خداوند است كه بر ايشان نازل شد، املاي رسول‌الله و دست‌نوشتهٴ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تعريفي كه از جانب خداوند در حديث كساء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پنج تن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فاطِمَةُ وَ أَبُوها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توهين به رسول‌الله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اوّل رسول‌الله و سپس اميرالمؤمنين يا حضرت زهرا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در تعريف، هميشه بر اشرف و افضل دلالت نمي‌كند و اگر اين اشكال بر حديث كساء وارد باشد، مي‌توان بر قرآن كريم نيز اشكال وارد كرد، آنجا كه در آيهٴ مباهله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 أَبْناءَكُمْ وَ نِساءَنا وَ نِساءَكُمْ وَ أَنْفُسَنا وَ أَنْفُسَكُم</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معرّفي پنج تن از طريق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دلايل ديگري انجام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رواياتي كه چند مورد از آنها آورده مي‌شود، فرشتگان نسبت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بيشتري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غلام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ايشان نقل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فاطِمَةَ مِنْ نُورِ اللّهِ، وَ فاطِمَةُ أَفْضَلُ مِنَ 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خَلَقَ الظُّلْمَةَ بِالْقُدْرَةِ، فَأرْسَلَها فِي سَحائِبِ الْبَصَرِ،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رَبَّنا مُذْ عَرَفْنا هَذِهِ الْاَشْباحَ ما رَأَيْنا سُوءاً، فَبِحُرْمَتِهِمْ إِلّا كَشَفْتَ ما نَزَلَ بِنا، فَهُنالِكَ خَلَقَ اللّهُ تَعالىٰ قَنادِيلَ الرَّحْمَةِ، وَ عَلَّقَها عَلىٰ سُرادِقِ الْعَرْشِ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لِمَنْ هٰذِهِ الْفَضِيلَةُ وَ هٰذِهِ الْاَنْوارُ؟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أَمَتي فاطِمَةَ الزَّهْراءِ، فَلِذٰلِكَ سُمِّيَتْ أَمَتِيَ الزَّهْراءَ، لِاَنَّ السَّماواتِ وَ الْاَرَضِينَ بِنُورِها ظَهَرَتْ وَ هِيَ ابْنَةُ نَبِيِّيّ وَ زَوْجَةُ وَصِيِّيّ وَ حُجَّتِي عَلىٰ خَلْقي أُشْهِدُكُمْ يا مَلائِكَتِي أَنِّي قَدْ جَعَلْتُ ثَوابَ تَسْبِيحِكُمْ وَ تَقْدِيسِكُمْ، لِهٰذِهِ الْمَرْأَةِ وَ شِيعَتِها إِلىٰ يَوْمِ الْقِيامَةِ</w:t>
      </w:r>
      <w:r>
        <w:rPr>
          <w:rStyle w:val="FootnoteAnchor"/>
          <w:rtl w:val="true"/>
        </w:rPr>
        <w:footnoteReference w:id="24"/>
      </w:r>
      <w:r>
        <w:rPr>
          <w:rFonts w:ascii="IRNazanin" w:hAnsi="IRNazanin" w:eastAsia="IRNazanin"/>
          <w:color w:val="111111"/>
          <w:sz w:val="28"/>
          <w:sz w:val="28"/>
          <w:szCs w:val="28"/>
          <w:rtl w:val="true"/>
          <w:lang w:bidi="fa-IR"/>
        </w:rPr>
        <w:t>ـ و نور فاطمه از نور خداست و دخترم فاطمه، از آسمان‌ها و زمين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قدرت خود تاريكي را آفريد پس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منزّه و پاك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زماني كه ما اين </w:t>
      </w:r>
    </w:p>
    <w:p>
      <w:pPr>
        <w:pStyle w:val="BookText"/>
        <w:rPr/>
      </w:pPr>
      <w:r>
        <w:rPr>
          <w:rFonts w:ascii="IRNazanin" w:hAnsi="IRNazanin" w:eastAsia="IRNazanin"/>
          <w:color w:val="111111"/>
          <w:sz w:val="28"/>
          <w:sz w:val="28"/>
          <w:szCs w:val="28"/>
          <w:rtl w:val="true"/>
          <w:lang w:bidi="fa-IR"/>
        </w:rPr>
        <w:t xml:space="preserve">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خمسه طيّبه اصحاب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شناختيم، هيچ سختي و بدي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حرمت آنان آنچه را بر ما نازل شده است از ما برطرف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خداوند چراغ‌هاي رحمت را در سراپردهٴ عرش آويزان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فضيلت‌ها و نورها از آنِ چه كسي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كنيز من فاطمه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ناميده شد زيرا آسمان‌ها و زمين‌ها به نور او ظاهر شدند و همانا او، دختر پيامبرم و همسر وصي و حجّت من بر مخلوقاتم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مي‌گيرم، به تحقيق ثواب تسبيح و تقديس شما را تا روز قيامت، براي اين زن و شيعيانش قرار دادم</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در جايي ديگر به سند از انس بن مالك نقل شده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فرشتگان چنين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اخْتَرَعْتُهُ مِنْ نُورِ جَلالِي لِاَمَتِي فاطِمَةَ ابْنَةِ حَبِيبِي، وَ زَوْجَةِ وَلِيِّي، وَ أَخِي نَبِيِّي، وَ أَبِي حُجَجِي عَلىٰ </w:t>
      </w:r>
    </w:p>
    <w:p>
      <w:pPr>
        <w:pStyle w:val="BookText"/>
        <w:rPr/>
      </w:pPr>
      <w:r>
        <w:rPr>
          <w:rFonts w:ascii="Amiri" w:hAnsi="Amiri" w:eastAsia="Amiri" w:cs="Amiri"/>
          <w:color w:val="111111"/>
          <w:sz w:val="28"/>
          <w:sz w:val="28"/>
          <w:szCs w:val="28"/>
          <w:rtl w:val="true"/>
          <w:lang w:bidi="ar-SA"/>
        </w:rPr>
        <w:t>عِبادِي</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نور، نوري است كه آن را از نور جلال و عظمت خود براي كنيز خودم فاطمه، دختر حبيبم و همسر وليّ و برادر پيامبرم و پدر حجّت‌هايم بر بندگانم آفريدم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به نقل از سلمان فارسي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 اندكي آورده شده و در 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لَاَجْعَلَنَّ ثَوَابَ تَسْبيحِكُمْ وَ تَقْديسِكُمْ إِلَى يَوْمِ الْقِيامَةِ لِمُحِبّي هذِهِ الْمَرْأَةِ وَ أَبِيها وَ بَعْلِها وَ بَنِيها</w:t>
      </w:r>
      <w:r>
        <w:rPr>
          <w:rStyle w:val="FootnoteAnchor"/>
          <w:rtl w:val="true"/>
        </w:rPr>
        <w:footnoteReference w:id="26"/>
      </w:r>
      <w:r>
        <w:rPr>
          <w:rFonts w:ascii="IRNazanin" w:hAnsi="IRNazanin" w:eastAsia="IRNazanin"/>
          <w:color w:val="111111"/>
          <w:sz w:val="28"/>
          <w:sz w:val="28"/>
          <w:szCs w:val="28"/>
          <w:rtl w:val="true"/>
          <w:lang w:bidi="fa-IR"/>
        </w:rPr>
        <w:t>ـ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شكوهم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ثواب تقديس و تسبيح شما فرشتگان را تا روز قيامت براي دوستان اين زن و پدر و شوهر و پسرانش قرار مي‌دهم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احاديثي از اين دست، درمي‌يابيم كه فرشتگان </w:t>
      </w:r>
    </w:p>
    <w:p>
      <w:pPr>
        <w:pStyle w:val="BookText"/>
        <w:rPr/>
      </w:pPr>
      <w:r>
        <w:rPr>
          <w:rFonts w:ascii="IRNazanin" w:hAnsi="IRNazanin" w:eastAsia="IRNazanin"/>
          <w:color w:val="111111"/>
          <w:sz w:val="28"/>
          <w:sz w:val="28"/>
          <w:szCs w:val="28"/>
          <w:rtl w:val="true"/>
          <w:lang w:bidi="fa-IR"/>
        </w:rPr>
        <w:t>نسبت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بيشتري داشتند و به همين جهت خداوند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معرّفي خمسه طيّبه، مركزيّت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براي درك حقيقت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احاديث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دربارهٴ آن حضرت و نيز چگونگي رفتار پيامبر نسبت به ايشان، روي آوريم و با دقّت تمام براي فهم آن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بارها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أَبُوكِ ـ پدرت به قربان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درباره ايشان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فِداها أَبُوها ـ پدرش به فدايش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تقدّم نام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بيان مرتبه‌اي از شرافت و فضيلت آن حضرت است كه در احاديث ديگري نيز به آن اشاره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سيّد حسن ميرجهاني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فرمود چنان‌كه در كتاب خود الجنّة العاصمة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١٤٨</w:t>
      </w:r>
      <w:r>
        <w:rPr>
          <w:rFonts w:ascii="IRNazanin" w:hAnsi="IRNazanin" w:eastAsia="IRNazanin"/>
          <w:color w:val="111111"/>
          <w:sz w:val="28"/>
          <w:sz w:val="28"/>
          <w:szCs w:val="28"/>
          <w:rtl w:val="true"/>
          <w:lang w:bidi="fa-IR"/>
        </w:rPr>
        <w:t xml:space="preserve"> نقل نموده است از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عالم جليل شيخ صالح بن عبدالوّهاب بن العرندس حلّي رضوان الله عليه كه از علماي شيعه در قرن نهم هجري است، به سند متّصل خود از جابر بن عبدالله انصاري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تعالي 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لَما خَلَقْتُ الْاَفْلاكَ، وَ لَوْلا عَلِيُّ لَما خَلَقْتُكَ، وَ لَوْلا فاطِمَةُ لَما خَلَقْتُكُما ـ اي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تو نبود، افلاك را نمي‌آفريدم و اگر علي نبود، تو را نمي‌آفريدم و اگر فاطمه نبود، شما دو تن را نمي‌آفريدم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الأسرار الّتي 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بكتمانه إلّا عن أهله ـ اين، از جمله اسراري بود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دادند آن را جز از اهلش، پنهان داريم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حديث كساء به روايت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شده است كه اگر در جمعي از شيعيان و علاقه‌مندان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خوانده شود و از اين واقعه يادي به </w:t>
      </w:r>
    </w:p>
    <w:p>
      <w:pPr>
        <w:pStyle w:val="BookText"/>
        <w:rPr/>
      </w:pPr>
      <w:r>
        <w:rPr>
          <w:rFonts w:ascii="IRNazanin" w:hAnsi="IRNazanin" w:eastAsia="IRNazanin"/>
          <w:color w:val="111111"/>
          <w:sz w:val="28"/>
          <w:sz w:val="28"/>
          <w:szCs w:val="28"/>
          <w:rtl w:val="true"/>
          <w:lang w:bidi="fa-IR"/>
        </w:rPr>
        <w:t>ميان آيد، مشكلات آن‌ها برطرف شده و خداوند خواسته‌هاي آنان را برآورده و مستجاب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از جانب معصوم نقل شده است، چرا عدّه‌اي با خواندن حديث كساء، مشكلاتشان برطرف نمي‌شود؟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مي‌خوانيم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أُدْعُوني أَسْتَجِبْ لَكُمْ ـ بخوانيد مرا تا اجابت كنم شما را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امّا چنان‌چه مي‌دانيم بسياري از دعاهاي ما به اجابت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نفس دعا كردن، توفيقي الهي است كه گاه با مستجاب نشدن دعا و در نتيجه تكرار دعا، شامل حال بنده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دانسته‌هاي انسان، به ديده‌ها و شنيده‌هاي او خلاصه مي‌شود و چه بسا دعاهايي كه اجابت آن به صلاح او نيست امّا او از اين امر، آگاهي ندارد امّا خداوند با آگاهي از اين امر، اين خواسته را با عطاياي بيشتر خود در قيامت، اجابت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اينكه، علّت تامّه براي استجابت، تنها دعا كردن نيست و بايد ساير شرايط نيز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موانع استجابت دعا در ميان نباشد كه در دعاي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لِيَ الذُّنُوبَ الَّتي تَحْبِسُ الدُّعاءَ ـ خدايا براي من گناهاني را مورد بخشش قرار ده كه دعا را حبس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رفتن و استجابت دعا، جلوگيري مي‌كند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نامهٴ</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نهج‌البلاغة كه مولا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سبط اكبر 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يُقَنِّطَنَّكَ إِبْطاءُ إِجابَتِهِ، فَإِنَّ الْعَطيَّةَ عَلىٰ قَدْرِ النِّيَّةِ، وَ رُبَّما أُخِّرَتْ عَنْكَ الْإِجَابَةُ لِيَكُونَ ذٰلِكَ أَعْظَمَ لِاَجْرِ السّائِلِ، وَ أَجْزَلَ لِعَطاءِ الْآمِلِ، وَ رُبَّما سَأَلْتَ الشَّيْ‌ءَ فَلا تُعْطاهُ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أُوتِيتَ خَيْراً مِنْهُ عاجِلاً أَوْ آجِلاً، أَوْ صُرِفَ عَنْكَ لِما </w:t>
      </w:r>
    </w:p>
    <w:p>
      <w:pPr>
        <w:pStyle w:val="BookText"/>
        <w:rPr/>
      </w:pPr>
      <w:r>
        <w:rPr>
          <w:rFonts w:ascii="IRNazanin" w:hAnsi="IRNazanin" w:eastAsia="IRNazanin"/>
          <w:color w:val="111111"/>
          <w:sz w:val="28"/>
          <w:sz w:val="28"/>
          <w:szCs w:val="28"/>
          <w:rtl w:val="true"/>
          <w:lang w:bidi="fa-IR"/>
        </w:rPr>
        <w:t>هُوَ خَيْرٌ لَكَ، فَلَرُبَّ أَمْرٍ قَدْ طَلَبْتَهُ فِيهِ هَلاكُ دِينِكَ لَوْ أُوتِيتَهُ، فَلْتَكُنْ مَسْأَلَتُكَ فِيما يَبْقٰى لَكَ جَمالُهُ، وَ يُنْفٰى عَنْكَ وَبالُهُ،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هرگز از به تأخير افتادن اجابت دعا نااميد نباش، زيرا بخشش الهي به اندازهٴ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اجابت دعا تأخير مي‌شود تا پاداش درخواست‌كننده بيشتر و جزاي اميدوار كامل‌تر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درخواست مي‌كني امّا پاسخ داده نمي‌شود،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آنچه كه خواستي، به زودي يا در وقت مشخّص به تو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دعا به اجابت نمي‌رسد زيرا چه بسا خواسته‌هايي داري كه اگر داده شود، مايهٴ نابودي دين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تو در آن چيزي باشد كه زيبايي آن براي تو باقي باشد و وبال آن از تو نفي گردد،</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مضمون فقرات پاياني حديث كساء به روايت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احاديث ديگري نيز آمده است كه درباره فضيلت مجالس و اجتماع مؤمنين در ذكر معارف و </w:t>
      </w:r>
    </w:p>
    <w:p>
      <w:pPr>
        <w:pStyle w:val="BookText"/>
        <w:rPr/>
      </w:pPr>
      <w:r>
        <w:rPr>
          <w:rFonts w:ascii="IRNazanin" w:hAnsi="IRNazanin" w:eastAsia="IRNazanin"/>
          <w:color w:val="111111"/>
          <w:sz w:val="28"/>
          <w:sz w:val="28"/>
          <w:szCs w:val="28"/>
          <w:rtl w:val="true"/>
          <w:lang w:bidi="fa-IR"/>
        </w:rPr>
        <w:t>فضائل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چنان‌چه بيان شد، متن حديث شريف كساء به روايت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بسياري از آيات و احاديث هماهنگي كامل داشته و همين، دلالت بر قوّت متن آن دارد</w:t>
      </w:r>
      <w:r>
        <w:rPr>
          <w:rFonts w:eastAsia="IRNazanin" w:cs="IRNazanin"/>
          <w:color w:val="111111"/>
          <w:sz w:val="28"/>
          <w:szCs w:val="28"/>
          <w:rtl w:val="true"/>
          <w:lang w:bidi="fa-IR"/>
        </w:rPr>
        <w:t xml:space="preserve">. </w:t>
      </w:r>
      <w:bookmarkStart w:id="35" w:name="pg2281_12938"/>
    </w:p>
    <w:p>
      <w:pPr>
        <w:pStyle w:val="Heading3"/>
        <w:numPr>
          <w:ilvl w:val="2"/>
          <w:numId w:val="1"/>
        </w:numPr>
        <w:rPr/>
      </w:pPr>
      <w:bookmarkStart w:id="36" w:name="__RefHeading___Toc1923787_3804643083"/>
      <w:bookmarkStart w:id="37" w:name="_Toc13"/>
      <w:bookmarkEnd w:id="35"/>
      <w:bookmarkEnd w:id="36"/>
      <w:r>
        <w:rPr>
          <w:rtl w:val="true"/>
        </w:rPr>
        <w:t>رمز هاي نام منابع براي ذكر اختلاف نسخه ها</w:t>
      </w:r>
      <w:bookmarkEnd w:id="37"/>
    </w:p>
    <w:p>
      <w:pPr>
        <w:pStyle w:val="BookText"/>
        <w:rPr/>
      </w:pPr>
      <w:r>
        <w:rPr>
          <w:rFonts w:ascii="IRNazanin" w:hAnsi="IRNazanin" w:eastAsia="IRNazanin"/>
          <w:color w:val="111111"/>
          <w:sz w:val="28"/>
          <w:sz w:val="28"/>
          <w:szCs w:val="28"/>
          <w:rtl w:val="true"/>
          <w:lang w:bidi="fa-IR"/>
        </w:rPr>
        <w:t>احقاق الحق ق</w:t>
      </w:r>
    </w:p>
    <w:p>
      <w:pPr>
        <w:pStyle w:val="BookText"/>
        <w:rPr/>
      </w:pPr>
      <w:r>
        <w:rPr>
          <w:rFonts w:ascii="IRNazanin" w:hAnsi="IRNazanin" w:eastAsia="IRNazanin"/>
          <w:color w:val="111111"/>
          <w:sz w:val="28"/>
          <w:sz w:val="28"/>
          <w:szCs w:val="28"/>
          <w:rtl w:val="true"/>
          <w:lang w:bidi="fa-IR"/>
        </w:rPr>
        <w:t>الغرر و الدرر غ</w:t>
      </w:r>
    </w:p>
    <w:p>
      <w:pPr>
        <w:pStyle w:val="BookText"/>
        <w:rPr/>
      </w:pPr>
      <w:r>
        <w:rPr>
          <w:rFonts w:ascii="IRNazanin" w:hAnsi="IRNazanin" w:eastAsia="IRNazanin"/>
          <w:color w:val="111111"/>
          <w:sz w:val="28"/>
          <w:sz w:val="28"/>
          <w:szCs w:val="28"/>
          <w:rtl w:val="true"/>
          <w:lang w:bidi="fa-IR"/>
        </w:rPr>
        <w:t>عوالم العلوم ع</w:t>
      </w:r>
    </w:p>
    <w:p>
      <w:pPr>
        <w:pStyle w:val="BookText"/>
        <w:rPr/>
      </w:pPr>
      <w:r>
        <w:rPr>
          <w:rFonts w:ascii="IRNazanin" w:hAnsi="IRNazanin" w:eastAsia="IRNazanin"/>
          <w:color w:val="111111"/>
          <w:sz w:val="28"/>
          <w:sz w:val="28"/>
          <w:szCs w:val="28"/>
          <w:rtl w:val="true"/>
          <w:lang w:bidi="fa-IR"/>
        </w:rPr>
        <w:t>المنتخب خ</w:t>
      </w:r>
    </w:p>
    <w:p>
      <w:pPr>
        <w:pStyle w:val="BookText"/>
        <w:rPr/>
      </w:pPr>
      <w:r>
        <w:rPr>
          <w:rFonts w:ascii="Amiri" w:hAnsi="Amiri" w:eastAsia="Amiri" w:cs="Amiri"/>
          <w:color w:val="111111"/>
          <w:sz w:val="28"/>
          <w:sz w:val="28"/>
          <w:szCs w:val="28"/>
          <w:rtl w:val="true"/>
          <w:lang w:bidi="ar-SA"/>
        </w:rPr>
        <w:t>وفاة الزهراءالمقرّم 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 مي شويم كه اختلاف كلمه ها در نسخه‌ها و منابع در پاورقي و داخل كروشه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عبارت‌هاي اضافه بر متن مشهور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عبارت‌هايي كه در متن مشهور بوده ولي در برخي نسخه‌ها نيامده است، بدين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داده شده است</w:t>
      </w:r>
      <w:r>
        <w:rPr>
          <w:rFonts w:eastAsia="IRNazanin" w:cs="IRNazanin"/>
          <w:color w:val="111111"/>
          <w:sz w:val="28"/>
          <w:szCs w:val="28"/>
          <w:rtl w:val="true"/>
          <w:lang w:bidi="fa-IR"/>
        </w:rPr>
        <w:t xml:space="preserve">. </w:t>
      </w:r>
      <w:bookmarkStart w:id="38" w:name="pg2281_12939"/>
    </w:p>
    <w:p>
      <w:pPr>
        <w:pStyle w:val="Heading3"/>
        <w:numPr>
          <w:ilvl w:val="2"/>
          <w:numId w:val="1"/>
        </w:numPr>
        <w:rPr/>
      </w:pPr>
      <w:bookmarkStart w:id="39" w:name="__RefHeading___Toc1923789_3804643083"/>
      <w:bookmarkStart w:id="40" w:name="_Toc14"/>
      <w:bookmarkEnd w:id="38"/>
      <w:bookmarkEnd w:id="39"/>
      <w:r>
        <w:rPr>
          <w:rtl w:val="true"/>
        </w:rPr>
        <w:t>متن مقابله شدهٴ حديث شريف كساي يماني</w:t>
      </w:r>
      <w:bookmarkEnd w:id="40"/>
    </w:p>
    <w:p>
      <w:pPr>
        <w:pStyle w:val="BookText"/>
        <w:rPr/>
      </w:pPr>
      <w:r>
        <w:rPr>
          <w:rFonts w:ascii="Amiri" w:hAnsi="Amiri" w:eastAsia="Amiri" w:cs="Amiri"/>
          <w:color w:val="111111"/>
          <w:sz w:val="28"/>
          <w:sz w:val="28"/>
          <w:szCs w:val="28"/>
          <w:rtl w:val="true"/>
          <w:lang w:bidi="ar-SA"/>
        </w:rPr>
        <w:t>بِسَنَدٍ صَحيحٍ عَنْ جابِرِ بْنِ عَبْدِاللهِ الْاَنـْصاريِّ رَضِيَ اللهُ عَنْهُ، عَنْ فاطِمَةَ الزَّهْراءِ عَلَيْهَا السَّلامُ بِنْتِ رَسُولِ اللهِ صَلَّي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الرَّحِيمِ</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فاطِمَةَ</w:t>
      </w:r>
      <w:r>
        <w:rPr>
          <w:rStyle w:val="FootnoteAnchor"/>
          <w:rtl w:val="true"/>
        </w:rPr>
        <w:footnoteReference w:id="29"/>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اَبي رَسُولُ اللهِ</w:t>
      </w:r>
      <w:r>
        <w:rPr>
          <w:rStyle w:val="FootnoteAnchor"/>
          <w:rtl w:val="true"/>
        </w:rPr>
        <w:footnoteReference w:id="30"/>
      </w:r>
      <w:r>
        <w:rPr>
          <w:rFonts w:ascii="Amiri" w:hAnsi="Amiri" w:eastAsia="Amiri" w:cs="Amiri"/>
          <w:color w:val="111111"/>
          <w:sz w:val="28"/>
          <w:sz w:val="28"/>
          <w:szCs w:val="28"/>
          <w:rtl w:val="true"/>
          <w:lang w:bidi="ar-SA"/>
        </w:rPr>
        <w:t>في بَعْضِ الْاَيّامِ،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فَقُلْتُ</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عَلَيْكَ السَّلامُ</w:t>
      </w:r>
      <w:r>
        <w:rPr>
          <w:rStyle w:val="FootnoteAnchor"/>
          <w:rtl w:val="true"/>
        </w:rPr>
        <w:footnoteReference w:id="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اَجِدُ</w:t>
      </w:r>
      <w:r>
        <w:rPr>
          <w:rStyle w:val="FootnoteAnchor"/>
          <w:rtl w:val="true"/>
        </w:rPr>
        <w:footnoteReference w:id="34"/>
      </w:r>
      <w:r>
        <w:rPr>
          <w:rFonts w:ascii="Amiri" w:hAnsi="Amiri" w:eastAsia="Amiri" w:cs="Amiri"/>
          <w:color w:val="111111"/>
          <w:sz w:val="28"/>
          <w:sz w:val="28"/>
          <w:szCs w:val="28"/>
          <w:rtl w:val="true"/>
          <w:lang w:bidi="ar-SA"/>
        </w:rPr>
        <w:t>في بَدَني ضُعْفاً،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بِاللهِ يا اَبـَتاهُ مِنَ الضُّعْفِ، فَقالَ</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ايتيني بِالْكِساءِ الْيَمانيِّ، فَغَطّيني بِهِ، فَاَتَيْتُهُ بِالْكِساءِ الْيَمانيِّ، فَغَطَّيْتُهُ بِهِ، وَ صِرْتُ اَنـْظُرُ اِلَيْهِ، وَ اِذا وَجْهُهُ يَتَلَاْلـَؤُ كَاَنَّهُ الْبـَدْرُ في لَيـْلَةِ تَمامِهِ وَ كَمالِهِ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ascii="Amiri" w:hAnsi="Amiri" w:eastAsia="Amiri" w:cs="Amiri"/>
          <w:color w:val="111111"/>
          <w:sz w:val="28"/>
          <w:sz w:val="28"/>
          <w:szCs w:val="28"/>
          <w:rtl w:val="true"/>
          <w:lang w:bidi="ar-SA"/>
        </w:rPr>
        <w:t>فَما كانَتْ اِلاّ ساعَةً وَ اِذا بِوَلَدِيَ الْحَسَنِ</w:t>
      </w:r>
      <w:r>
        <w:rPr>
          <w:rStyle w:val="FootnoteAnchor"/>
          <w:rtl w:val="true"/>
        </w:rPr>
        <w:footnoteReference w:id="37"/>
      </w:r>
      <w:r>
        <w:rPr>
          <w:rFonts w:ascii="Amiri" w:hAnsi="Amiri" w:eastAsia="Amiri" w:cs="Amiri"/>
          <w:color w:val="111111"/>
          <w:sz w:val="28"/>
          <w:sz w:val="28"/>
          <w:szCs w:val="28"/>
          <w:rtl w:val="true"/>
          <w:lang w:bidi="ar-SA"/>
        </w:rPr>
        <w:t>قَدْ اَقْبَلَ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قُرَّةَ عَيْني وَ ثَمَرَةَ فُؤادي، فَقالَ</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اِنِّي اَشَمُّ عِنْدَكِ رائِحَةً طَيـِّبَةً، </w:t>
      </w:r>
    </w:p>
    <w:p>
      <w:pPr>
        <w:pStyle w:val="BookText"/>
        <w:rPr/>
      </w:pPr>
      <w:r>
        <w:rPr>
          <w:rFonts w:ascii="Amiri" w:hAnsi="Amiri" w:eastAsia="Amiri" w:cs="Amiri"/>
          <w:color w:val="111111"/>
          <w:sz w:val="28"/>
          <w:sz w:val="28"/>
          <w:szCs w:val="28"/>
          <w:rtl w:val="true"/>
          <w:lang w:bidi="ar-SA"/>
        </w:rPr>
        <w:t>كَاَنَّها رائِحَةُ جَدّي رَسُولِ اللهِ</w:t>
      </w:r>
      <w:r>
        <w:rPr>
          <w:rStyle w:val="FootnoteAnchor"/>
          <w:rtl w:val="true"/>
        </w:rPr>
        <w:footnoteReference w:id="39"/>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0"/>
      </w:r>
      <w:r>
        <w:rPr>
          <w:rFonts w:ascii="Amiri" w:hAnsi="Amiri" w:eastAsia="Amiri" w:cs="Amiri"/>
          <w:color w:val="111111"/>
          <w:sz w:val="28"/>
          <w:sz w:val="28"/>
          <w:szCs w:val="28"/>
          <w:rtl w:val="true"/>
          <w:lang w:bidi="ar-SA"/>
        </w:rPr>
        <w:t>، اِنَّ جَدَّكَ</w:t>
      </w:r>
      <w:r>
        <w:rPr>
          <w:rStyle w:val="FootnoteAnchor"/>
          <w:rtl w:val="true"/>
        </w:rPr>
        <w:footnoteReference w:id="41"/>
      </w:r>
      <w:r>
        <w:rPr>
          <w:rFonts w:ascii="Amiri" w:hAnsi="Amiri" w:eastAsia="Amiri" w:cs="Amiri"/>
          <w:color w:val="111111"/>
          <w:sz w:val="28"/>
          <w:sz w:val="28"/>
          <w:szCs w:val="28"/>
          <w:rtl w:val="true"/>
          <w:lang w:bidi="ar-SA"/>
        </w:rPr>
        <w:t>تَحْتَ الْكِساءِ، فَاَقْبَلَ الْحَسَنُ</w:t>
      </w:r>
      <w:r>
        <w:rPr>
          <w:rStyle w:val="FootnoteAnchor"/>
          <w:rtl w:val="true"/>
        </w:rPr>
        <w:footnoteReference w:id="42"/>
      </w:r>
      <w:r>
        <w:rPr>
          <w:rFonts w:ascii="Amiri" w:hAnsi="Amiri" w:eastAsia="Amiri" w:cs="Amiri"/>
          <w:color w:val="111111"/>
          <w:sz w:val="28"/>
          <w:sz w:val="28"/>
          <w:szCs w:val="28"/>
          <w:rtl w:val="true"/>
          <w:lang w:bidi="ar-SA"/>
        </w:rPr>
        <w:t>نَحْوَ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يا رَسُولَ اللهِ</w:t>
      </w:r>
      <w:r>
        <w:rPr>
          <w:rStyle w:val="FootnoteAnchor"/>
          <w:rtl w:val="true"/>
        </w:rPr>
        <w:footnoteReference w:id="43"/>
      </w:r>
      <w:r>
        <w:rPr>
          <w:rFonts w:ascii="Amiri" w:hAnsi="Amiri" w:eastAsia="Amiri" w:cs="Amiri"/>
          <w:color w:val="111111"/>
          <w:sz w:val="28"/>
          <w:sz w:val="28"/>
          <w:szCs w:val="28"/>
          <w:rtl w:val="true"/>
          <w:lang w:bidi="ar-SA"/>
        </w:rPr>
        <w:t>، اَتَاْذَنُ لي اَنْ اَدْخُلَ مَعَكَ تَحْتَ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يا صاحِبَ حَوْضي قَدْ اَذِنْتُ لَكَ، فَدَخَلَ مَعَهُ تَحْتَ الْكِساءِ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كانَتْ اِلّا ساعَةً، وَ اِذا</w:t>
      </w:r>
      <w:r>
        <w:rPr>
          <w:rStyle w:val="FootnoteAnchor"/>
          <w:rtl w:val="true"/>
        </w:rPr>
        <w:footnoteReference w:id="44"/>
      </w:r>
      <w:r>
        <w:rPr>
          <w:rFonts w:ascii="Amiri" w:hAnsi="Amiri" w:eastAsia="Amiri" w:cs="Amiri"/>
          <w:color w:val="111111"/>
          <w:sz w:val="28"/>
          <w:sz w:val="28"/>
          <w:szCs w:val="28"/>
          <w:rtl w:val="true"/>
          <w:lang w:bidi="ar-SA"/>
        </w:rPr>
        <w:t>بِوَلَدِيَ الْحُسَيْنِ</w:t>
      </w:r>
      <w:r>
        <w:rPr>
          <w:rStyle w:val="FootnoteAnchor"/>
          <w:rtl w:val="true"/>
        </w:rPr>
        <w:footnoteReference w:id="45"/>
      </w:r>
      <w:r>
        <w:rPr>
          <w:rStyle w:val="FootnoteAnchor"/>
          <w:rtl w:val="true"/>
        </w:rPr>
        <w:footnoteReference w:id="46"/>
      </w:r>
      <w:r>
        <w:rPr>
          <w:rFonts w:ascii="Amiri" w:hAnsi="Amiri" w:eastAsia="Amiri" w:cs="Amiri"/>
          <w:color w:val="111111"/>
          <w:sz w:val="28"/>
          <w:sz w:val="28"/>
          <w:szCs w:val="28"/>
          <w:rtl w:val="true"/>
          <w:lang w:bidi="ar-SA"/>
        </w:rPr>
        <w:t>قَدْ اَقْبَلَ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وَلَدي وَ يا قُرَّةَ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عَيْني وَ ثَمَرَةَ فُؤادي،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اِنّي اَشَمُّ عِنْدَكِ رائِحَةً طَيِّبَةً، كَاَنَّها رائِحَةُ جَدِّي رَسُولِ الهِك صَلَّي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7"/>
      </w:r>
      <w:r>
        <w:rPr>
          <w:rFonts w:ascii="Amiri" w:hAnsi="Amiri" w:eastAsia="Amiri" w:cs="Amiri"/>
          <w:color w:val="111111"/>
          <w:sz w:val="28"/>
          <w:sz w:val="28"/>
          <w:szCs w:val="28"/>
          <w:rtl w:val="true"/>
          <w:lang w:bidi="ar-SA"/>
        </w:rPr>
        <w:t>اِنَّ جَدَّكَ وَ اَخاكَ تَحْتَ الْكِساءِ، فَدَنَي الْحُسَيْنُ</w:t>
      </w:r>
      <w:r>
        <w:rPr>
          <w:rStyle w:val="FootnoteAnchor"/>
          <w:rtl w:val="true"/>
        </w:rPr>
        <w:footnoteReference w:id="48"/>
      </w:r>
      <w:r>
        <w:rPr>
          <w:rFonts w:ascii="Amiri" w:hAnsi="Amiri" w:eastAsia="Amiri" w:cs="Amiri"/>
          <w:color w:val="111111"/>
          <w:sz w:val="28"/>
          <w:sz w:val="28"/>
          <w:szCs w:val="28"/>
          <w:rtl w:val="true"/>
          <w:lang w:bidi="ar-SA"/>
        </w:rPr>
        <w:t>نَحْوَ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السَّلامُ عَلَيْكَ يا مَنِ اخْتارَهُ اللهُ، اَتَاْذَنُ لي اَنْ اَكُونَ مَعَكُما تَحْتَ</w:t>
      </w:r>
      <w:r>
        <w:rPr>
          <w:rStyle w:val="FootnoteAnchor"/>
          <w:rtl w:val="true"/>
        </w:rPr>
        <w:footnoteReference w:id="49"/>
      </w:r>
      <w:r>
        <w:rPr>
          <w:rFonts w:ascii="Amiri" w:hAnsi="Amiri" w:eastAsia="Amiri" w:cs="Amiri"/>
          <w:color w:val="111111"/>
          <w:sz w:val="28"/>
          <w:sz w:val="28"/>
          <w:szCs w:val="28"/>
          <w:rtl w:val="true"/>
          <w:lang w:bidi="ar-SA"/>
        </w:rPr>
        <w:t>الْكِساءِ؟ فَقالَ</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يا شافِعَ اُمَّتي، قَدْ اَذِنْتُ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مَعَهُما تَحْتَ الْكِساءِ</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فَاَقْبَلَ</w:t>
      </w:r>
      <w:r>
        <w:rPr>
          <w:rStyle w:val="FootnoteAnchor"/>
          <w:rtl w:val="true"/>
        </w:rPr>
        <w:footnoteReference w:id="51"/>
      </w:r>
      <w:r>
        <w:rPr>
          <w:rFonts w:ascii="Amiri" w:hAnsi="Amiri" w:eastAsia="Amiri" w:cs="Amiri"/>
          <w:color w:val="111111"/>
          <w:sz w:val="28"/>
          <w:sz w:val="28"/>
          <w:szCs w:val="28"/>
          <w:rtl w:val="true"/>
          <w:lang w:bidi="ar-SA"/>
        </w:rPr>
        <w:t>عِنْدَ ذٰلِكَ اَبـُوالْحَسَنِ عَلِيُّ بْنُ اَبي‌طالِبٍ</w:t>
      </w:r>
      <w:r>
        <w:rPr>
          <w:rStyle w:val="FootnoteAnchor"/>
          <w:rtl w:val="true"/>
        </w:rPr>
        <w:footnoteReference w:id="5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Style w:val="FootnoteAnchor"/>
          <w:rtl w:val="true"/>
        </w:rPr>
        <w:footnoteReference w:id="53"/>
      </w:r>
      <w:r>
        <w:rPr>
          <w:rFonts w:ascii="Amiri" w:hAnsi="Amiri" w:eastAsia="Amiri" w:cs="Amiri"/>
          <w:color w:val="111111"/>
          <w:sz w:val="28"/>
          <w:sz w:val="28"/>
          <w:szCs w:val="28"/>
          <w:rtl w:val="true"/>
          <w:lang w:bidi="ar-SA"/>
        </w:rPr>
        <w:t>يا بِنْتَ رَسُولِ‌اللهِ</w:t>
      </w:r>
      <w:r>
        <w:rPr>
          <w:rStyle w:val="FootnoteAnchor"/>
          <w:rtl w:val="true"/>
        </w:rPr>
        <w:footnoteReference w:id="54"/>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اَبـَاالْحَسَنِ وَ يا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اَشَمُّ عِنْدَكِ رائِحَةً طَيِّبَةً، كَاَنـَّها رائِحَةُ اَخي وَ ابْنِ عَمّي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وَلَدَيْكَ تَحْتَ الْكِساءِ، فَاَقْبَلَ</w:t>
      </w:r>
      <w:r>
        <w:rPr>
          <w:rStyle w:val="FootnoteAnchor"/>
          <w:rtl w:val="true"/>
        </w:rPr>
        <w:footnoteReference w:id="55"/>
      </w:r>
      <w:r>
        <w:rPr>
          <w:rFonts w:ascii="Amiri" w:hAnsi="Amiri" w:eastAsia="Amiri" w:cs="Amiri"/>
          <w:color w:val="111111"/>
          <w:sz w:val="28"/>
          <w:sz w:val="28"/>
          <w:szCs w:val="28"/>
          <w:rtl w:val="true"/>
          <w:lang w:bidi="ar-SA"/>
        </w:rPr>
        <w:t>عَلِيٌّ</w:t>
      </w:r>
      <w:r>
        <w:rPr>
          <w:rStyle w:val="FootnoteAnchor"/>
          <w:rtl w:val="true"/>
        </w:rPr>
        <w:footnoteReference w:id="56"/>
      </w:r>
      <w:r>
        <w:rPr>
          <w:rFonts w:ascii="Amiri" w:hAnsi="Amiri" w:eastAsia="Amiri" w:cs="Amiri"/>
          <w:color w:val="111111"/>
          <w:sz w:val="28"/>
          <w:sz w:val="28"/>
          <w:szCs w:val="28"/>
          <w:rtl w:val="true"/>
          <w:lang w:bidi="ar-SA"/>
        </w:rPr>
        <w:t>نَحْوَ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اَتَاْذَنُ لي اَنْ اَكُونَ</w:t>
      </w:r>
      <w:r>
        <w:rPr>
          <w:rStyle w:val="FootnoteAnchor"/>
          <w:rtl w:val="true"/>
        </w:rPr>
        <w:footnoteReference w:id="57"/>
      </w:r>
      <w:r>
        <w:rPr>
          <w:rFonts w:ascii="Amiri" w:hAnsi="Amiri" w:eastAsia="Amiri" w:cs="Amiri"/>
          <w:color w:val="111111"/>
          <w:sz w:val="28"/>
          <w:sz w:val="28"/>
          <w:szCs w:val="28"/>
          <w:rtl w:val="true"/>
          <w:lang w:bidi="ar-SA"/>
        </w:rPr>
        <w:t xml:space="preserve">مَعَكُمْ تَحْتَ </w:t>
      </w:r>
    </w:p>
    <w:p>
      <w:pPr>
        <w:pStyle w:val="BookText"/>
        <w:rPr/>
      </w:pPr>
      <w:r>
        <w:rPr>
          <w:rFonts w:ascii="Amiri" w:hAnsi="Amiri" w:eastAsia="Amiri" w:cs="Amiri"/>
          <w:color w:val="111111"/>
          <w:sz w:val="28"/>
          <w:sz w:val="28"/>
          <w:szCs w:val="28"/>
          <w:rtl w:val="true"/>
          <w:lang w:bidi="ar-SA"/>
        </w:rPr>
        <w:t>الْكِساءِ؟ قالَ لَهُ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اَخي وَ يا وَصِيّي وَ خَليفَتِي وَ صاحِبَ لِوائي</w:t>
      </w:r>
      <w:r>
        <w:rPr>
          <w:rStyle w:val="FootnoteAnchor"/>
          <w:rtl w:val="true"/>
        </w:rPr>
        <w:footnoteReference w:id="59"/>
      </w:r>
      <w:r>
        <w:rPr>
          <w:rFonts w:ascii="Amiri" w:hAnsi="Amiri" w:eastAsia="Amiri" w:cs="Amiri"/>
          <w:color w:val="111111"/>
          <w:sz w:val="28"/>
          <w:sz w:val="28"/>
          <w:szCs w:val="28"/>
          <w:rtl w:val="true"/>
          <w:lang w:bidi="ar-SA"/>
        </w:rPr>
        <w:t>، قَدْ اَذِنْتُ لَكَ؛ فَدَخَلَ عَلِيٌّ</w:t>
      </w:r>
      <w:r>
        <w:rPr>
          <w:rStyle w:val="FootnoteAnchor"/>
          <w:rtl w:val="true"/>
        </w:rPr>
        <w:footnoteReference w:id="60"/>
      </w:r>
      <w:r>
        <w:rPr>
          <w:rFonts w:ascii="Amiri" w:hAnsi="Amiri" w:eastAsia="Amiri" w:cs="Amiri"/>
          <w:color w:val="111111"/>
          <w:sz w:val="28"/>
          <w:sz w:val="28"/>
          <w:szCs w:val="28"/>
          <w:rtl w:val="true"/>
          <w:lang w:bidi="ar-SA"/>
        </w:rPr>
        <w:t>تَحْتَ الْكِساءِ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اَتَيْتُ نَحْوَ الْكِساءِ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اَبـَتاهُ يا رَسُولَ اللهِ</w:t>
      </w:r>
      <w:r>
        <w:rPr>
          <w:rStyle w:val="FootnoteAnchor"/>
          <w:rtl w:val="true"/>
        </w:rPr>
        <w:footnoteReference w:id="61"/>
      </w:r>
      <w:r>
        <w:rPr>
          <w:rFonts w:ascii="Amiri" w:hAnsi="Amiri" w:eastAsia="Amiri" w:cs="Amiri"/>
          <w:color w:val="111111"/>
          <w:sz w:val="28"/>
          <w:sz w:val="28"/>
          <w:szCs w:val="28"/>
          <w:rtl w:val="true"/>
          <w:lang w:bidi="ar-SA"/>
        </w:rPr>
        <w:t>اَتَاْذَنُ لي اَن اَكُونَ مَعَكُمْ تَحْتَ الْكِساءِ؟ قالَ</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 عَلَيْكِ السَّلامُ يا بِنْتي وَ يا بِضْعَتي، قَدْ اَذِنْتُ لَكِ، فَدَخَلْتُ</w:t>
      </w:r>
      <w:r>
        <w:rPr>
          <w:rStyle w:val="FootnoteAnchor"/>
          <w:rtl w:val="true"/>
        </w:rPr>
        <w:footnoteReference w:id="63"/>
      </w:r>
      <w:r>
        <w:rPr>
          <w:rFonts w:ascii="Amiri" w:hAnsi="Amiri" w:eastAsia="Amiri" w:cs="Amiri"/>
          <w:color w:val="111111"/>
          <w:sz w:val="28"/>
          <w:sz w:val="28"/>
          <w:szCs w:val="28"/>
          <w:rtl w:val="true"/>
          <w:lang w:bidi="ar-SA"/>
        </w:rPr>
        <w:t>تَحْتَ الْكِساءِ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اكْتَمَلْنا</w:t>
      </w:r>
      <w:r>
        <w:rPr>
          <w:rStyle w:val="FootnoteAnchor"/>
          <w:rtl w:val="true"/>
        </w:rPr>
        <w:footnoteReference w:id="64"/>
      </w:r>
      <w:r>
        <w:rPr>
          <w:rFonts w:ascii="Amiri" w:hAnsi="Amiri" w:eastAsia="Amiri" w:cs="Amiri"/>
          <w:color w:val="111111"/>
          <w:sz w:val="28"/>
          <w:sz w:val="28"/>
          <w:szCs w:val="28"/>
          <w:rtl w:val="true"/>
          <w:lang w:bidi="ar-SA"/>
        </w:rPr>
        <w:t>جَميعاً تَحْتَ الْكِساءِ، اَخَذَ اَبِي رَسُولُ اللهِ بِطَرَفَيِ الْكِساءِ، وَ اَوْمَيءَ بِيَدِهِ الْيـُمْنٰي اِلَي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هٰؤُلاءِ اَهْلُ بَيْتي وَ خاصَّتي وَحامَّتي لَحْمُهُمْ لَحْمي وَ دَمُهُمْ دَمي، يُؤْلِمُني ما يُؤْلِمُهُمْ، وَ يَحْزُنُني ما يَحْزُنُهُمْ، اَنَا حَرْبٌ لِمَنْ حارَبـَهُمْ، وَ سِلْمٌ لِمَنْ سالَمَهُمْ، وَ عَدُوٌّ لِمَنْ عاداهُمْ، وَ مُحِبٌّ لِمَنْ اَحَبَّهُمْ، اِنَّهُمْ مِنّي وَ اَنـَا مِنْهُمْ، فَاجْعَلْ صَلَواتِكَ وَ بَرَ كاتِكَ وَ رَحْمَتَكَ وَ غُفْرانَكَ وَ رِضْوانَكَ عَلَيَّ وَ عَلَيْهِمْ، وَ اَذْهِبْ عَنْهُمُ الرِّجْسَ وَ طَهِّرْهُم تَطْهيراً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يا سُكّانَ سَماواتي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ما خَلَقْتُ سَماءً مَبْنيَّةً، وَ لا اَرْضاً مَدْحيَّةً، وَ لا قَمَراً مُنيراً، وَ لا شَمْساً مُضيئَةً،</w:t>
      </w:r>
      <w:r>
        <w:rPr>
          <w:rStyle w:val="FootnoteAnchor"/>
          <w:rtl w:val="true"/>
        </w:rPr>
        <w:footnoteReference w:id="65"/>
      </w:r>
      <w:r>
        <w:rPr>
          <w:rFonts w:ascii="Amiri" w:hAnsi="Amiri" w:eastAsia="Amiri" w:cs="Amiri"/>
          <w:color w:val="111111"/>
          <w:sz w:val="28"/>
          <w:sz w:val="28"/>
          <w:szCs w:val="28"/>
          <w:rtl w:val="true"/>
          <w:lang w:bidi="ar-SA"/>
        </w:rPr>
        <w:t xml:space="preserve">وَ لا فَلَكاً يَدُورُ، وَ لا بَحْراً يَجْري، وَ لا فُلْكاً </w:t>
      </w:r>
    </w:p>
    <w:p>
      <w:pPr>
        <w:pStyle w:val="BookText"/>
        <w:rPr/>
      </w:pPr>
      <w:r>
        <w:rPr>
          <w:rFonts w:ascii="Amiri" w:hAnsi="Amiri" w:eastAsia="Amiri" w:cs="Amiri"/>
          <w:color w:val="111111"/>
          <w:sz w:val="28"/>
          <w:sz w:val="28"/>
          <w:szCs w:val="28"/>
          <w:rtl w:val="true"/>
          <w:lang w:bidi="ar-SA"/>
        </w:rPr>
        <w:t>يَسْري</w:t>
      </w:r>
      <w:r>
        <w:rPr>
          <w:rStyle w:val="FootnoteAnchor"/>
          <w:rtl w:val="true"/>
        </w:rPr>
        <w:footnoteReference w:id="66"/>
      </w:r>
      <w:r>
        <w:rPr>
          <w:rFonts w:ascii="Amiri" w:hAnsi="Amiri" w:eastAsia="Amiri" w:cs="Amiri"/>
          <w:color w:val="111111"/>
          <w:sz w:val="28"/>
          <w:sz w:val="28"/>
          <w:szCs w:val="28"/>
          <w:rtl w:val="true"/>
          <w:lang w:bidi="ar-SA"/>
        </w:rPr>
        <w:t>، اِلاّ في مَحَبَّةِ هٰؤُلاءِ الْخَمْسَةِ الَّذينَ هُمْ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الْاَمينُ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تَحْتَ الْكِساءِ؟ فَقالَ</w:t>
      </w:r>
      <w:r>
        <w:rPr>
          <w:rStyle w:val="FootnoteAnchor"/>
          <w:rtl w:val="true"/>
        </w:rPr>
        <w:footnoteReference w:id="68"/>
      </w:r>
      <w:r>
        <w:rPr>
          <w:rFonts w:ascii="Amiri" w:hAnsi="Amiri" w:eastAsia="Amiri" w:cs="Amiri"/>
          <w:color w:val="111111"/>
          <w:sz w:val="28"/>
          <w:sz w:val="28"/>
          <w:szCs w:val="28"/>
          <w:rtl w:val="true"/>
          <w:lang w:bidi="ar-SA"/>
        </w:rPr>
        <w:t>عَزَّوَجَلَّ</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اَهْلُ بَيْتِ النُّبُوَّةِ، وَ مَعْدِنُ الرِّسالَةِ</w:t>
      </w:r>
      <w:r>
        <w:rPr>
          <w:rStyle w:val="FootnoteAnchor"/>
          <w:rtl w:val="true"/>
        </w:rPr>
        <w:footnoteReference w:id="70"/>
      </w:r>
      <w:r>
        <w:rPr>
          <w:rFonts w:ascii="Amiri" w:hAnsi="Amiri" w:eastAsia="Amiri" w:cs="Amiri"/>
          <w:color w:val="111111"/>
          <w:sz w:val="28"/>
          <w:sz w:val="28"/>
          <w:szCs w:val="28"/>
          <w:rtl w:val="true"/>
          <w:lang w:bidi="ar-SA"/>
        </w:rPr>
        <w:t>، هُمْ فاطِمَةُ وَ اَبـُوها وَ بَعْلُها وَ بَنُوها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اَتَاْذَنُ لي</w:t>
      </w:r>
      <w:r>
        <w:rPr>
          <w:rStyle w:val="FootnoteAnchor"/>
          <w:rtl w:val="true"/>
        </w:rPr>
        <w:footnoteReference w:id="71"/>
      </w:r>
      <w:r>
        <w:rPr>
          <w:rFonts w:ascii="Amiri" w:hAnsi="Amiri" w:eastAsia="Amiri" w:cs="Amiri"/>
          <w:color w:val="111111"/>
          <w:sz w:val="28"/>
          <w:sz w:val="28"/>
          <w:szCs w:val="28"/>
          <w:rtl w:val="true"/>
          <w:lang w:bidi="ar-SA"/>
        </w:rPr>
        <w:t>اَنْ اَهْبِطَ اِلَي الْاَرْضِ</w:t>
      </w:r>
      <w:r>
        <w:rPr>
          <w:rStyle w:val="FootnoteAnchor"/>
          <w:rtl w:val="true"/>
        </w:rPr>
        <w:footnoteReference w:id="72"/>
      </w:r>
      <w:r>
        <w:rPr>
          <w:rFonts w:ascii="Amiri" w:hAnsi="Amiri" w:eastAsia="Amiri" w:cs="Amiri"/>
          <w:color w:val="111111"/>
          <w:sz w:val="28"/>
          <w:sz w:val="28"/>
          <w:szCs w:val="28"/>
          <w:rtl w:val="true"/>
          <w:lang w:bidi="ar-SA"/>
        </w:rPr>
        <w:t>، لِاَكُونَ مَعَهُمْ سادِساً؟ فَقالَ اللهُ</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4"/>
      </w:r>
      <w:r>
        <w:rPr>
          <w:rFonts w:ascii="Amiri" w:hAnsi="Amiri" w:eastAsia="Amiri" w:cs="Amiri"/>
          <w:color w:val="111111"/>
          <w:sz w:val="28"/>
          <w:sz w:val="28"/>
          <w:szCs w:val="28"/>
          <w:rtl w:val="true"/>
          <w:lang w:bidi="ar-SA"/>
        </w:rPr>
        <w:t>قَدْ اَذِنْتُ لَكَ</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الْاَمينُ جَبْرائِيلُ وَ قالَ</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Style w:val="FootnoteAnchor"/>
          <w:rtl w:val="true"/>
        </w:rPr>
        <w:footnoteReference w:id="76"/>
      </w:r>
      <w:r>
        <w:rPr>
          <w:rFonts w:ascii="Amiri" w:hAnsi="Amiri" w:eastAsia="Amiri" w:cs="Amiri"/>
          <w:color w:val="111111"/>
          <w:sz w:val="28"/>
          <w:sz w:val="28"/>
          <w:szCs w:val="28"/>
          <w:rtl w:val="true"/>
          <w:lang w:bidi="ar-SA"/>
        </w:rPr>
        <w:t>اَلـْعَلِيُّ الْاَعْليٰ يُقْرِئُكَ السَّلامُ، وَ يَخُصُّكَ بِالتَّحيَّةِ وَ الْاِكْرامِ،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ما خَلَقْتُ سَماءً مَبْنِيَّةً، وَ لا اَرْضاً مَدْحِيَّةً، وَ لا قَمَراً مُنيراً</w:t>
      </w:r>
      <w:r>
        <w:rPr>
          <w:rStyle w:val="FootnoteAnchor"/>
          <w:rtl w:val="true"/>
        </w:rPr>
        <w:footnoteReference w:id="77"/>
      </w:r>
      <w:r>
        <w:rPr>
          <w:rFonts w:ascii="Amiri" w:hAnsi="Amiri" w:eastAsia="Amiri" w:cs="Amiri"/>
          <w:color w:val="111111"/>
          <w:sz w:val="28"/>
          <w:sz w:val="28"/>
          <w:szCs w:val="28"/>
          <w:rtl w:val="true"/>
          <w:lang w:bidi="ar-SA"/>
        </w:rPr>
        <w:t>، وَ لا شَمْساً مُضيئَةً، وَ لا فَلَكاً يَدُورُ، وَ لا بَحْراً يَجْري، وَ لا فُلْكاً يَسْري</w:t>
      </w:r>
      <w:r>
        <w:rPr>
          <w:rStyle w:val="FootnoteAnchor"/>
          <w:rtl w:val="true"/>
        </w:rPr>
        <w:footnoteReference w:id="78"/>
      </w:r>
      <w:r>
        <w:rPr>
          <w:rFonts w:ascii="Amiri" w:hAnsi="Amiri" w:eastAsia="Amiri" w:cs="Amiri"/>
          <w:color w:val="111111"/>
          <w:sz w:val="28"/>
          <w:sz w:val="28"/>
          <w:szCs w:val="28"/>
          <w:rtl w:val="true"/>
          <w:lang w:bidi="ar-SA"/>
        </w:rPr>
        <w:t>، اِلَّا لِاَجْلِكُمْ وَ مَحَبَّتِكُمْ، وَ قَدْ اَذِنَ لي اَنْ اَدْخُلَ مَعَكُمْ</w:t>
      </w:r>
      <w:r>
        <w:rPr>
          <w:rStyle w:val="FootnoteAnchor"/>
          <w:rtl w:val="true"/>
        </w:rPr>
        <w:footnoteReference w:id="79"/>
      </w:r>
      <w:r>
        <w:rPr>
          <w:rFonts w:ascii="Amiri" w:hAnsi="Amiri" w:eastAsia="Amiri" w:cs="Amiri"/>
          <w:color w:val="111111"/>
          <w:sz w:val="28"/>
          <w:sz w:val="28"/>
          <w:szCs w:val="28"/>
          <w:rtl w:val="true"/>
          <w:lang w:bidi="ar-SA"/>
        </w:rPr>
        <w:t>، فَهَلْ تَاْذَنُ لي</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يا رَسُولَ‌الهَِ؟ فَقالَ</w:t>
      </w:r>
      <w:r>
        <w:rPr>
          <w:rStyle w:val="FootnoteAnchor"/>
          <w:rtl w:val="true"/>
        </w:rPr>
        <w:footnoteReference w:id="81"/>
      </w:r>
      <w:r>
        <w:rPr>
          <w:rFonts w:ascii="Amiri" w:hAnsi="Amiri" w:eastAsia="Amiri" w:cs="Amiri"/>
          <w:color w:val="111111"/>
          <w:sz w:val="28"/>
          <w:sz w:val="28"/>
          <w:szCs w:val="28"/>
          <w:rtl w:val="true"/>
          <w:lang w:bidi="ar-SA"/>
        </w:rPr>
        <w:t>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اَمينَ وَحْيِ اللهِ اِنَّهُ نَعَمْ، قَدْ اَذِنْتُ لَكَ، فَدَخَلَ جَبْرائيلُ مَعَنا تَحْتَ الْكِساءِ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83"/>
      </w:r>
      <w:r>
        <w:rPr>
          <w:rFonts w:ascii="Amiri" w:hAnsi="Amiri" w:eastAsia="Amiri" w:cs="Amiri"/>
          <w:color w:val="111111"/>
          <w:sz w:val="28"/>
          <w:sz w:val="28"/>
          <w:szCs w:val="28"/>
          <w:rtl w:val="true"/>
          <w:lang w:bidi="ar-SA"/>
        </w:rPr>
        <w:t>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Style w:val="FootnoteAnchor"/>
          <w:rtl w:val="true"/>
        </w:rPr>
        <w:footnoteReference w:id="84"/>
      </w:r>
      <w:r>
        <w:rPr>
          <w:rFonts w:ascii="Amiri" w:hAnsi="Amiri" w:eastAsia="Amiri" w:cs="Amiri"/>
          <w:color w:val="111111"/>
          <w:sz w:val="28"/>
          <w:sz w:val="28"/>
          <w:szCs w:val="28"/>
          <w:rtl w:val="true"/>
          <w:lang w:bidi="ar-SA"/>
        </w:rPr>
        <w:t>قَدْ اَوْحيٰ اِلَيْكُمْ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لِيـُذْهِبَ عَنْكُمُ الرِّجْسَ اَهْلَ الْـبَيْتِ وَ يُطَهِّرَكُمْ تَطْهيراً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Style w:val="FootnoteAnchor"/>
          <w:rtl w:val="true"/>
        </w:rPr>
        <w:footnoteReference w:id="86"/>
      </w:r>
      <w:r>
        <w:rPr>
          <w:rFonts w:ascii="Amiri" w:hAnsi="Amiri" w:eastAsia="Amiri" w:cs="Amiri"/>
          <w:color w:val="111111"/>
          <w:sz w:val="28"/>
          <w:sz w:val="28"/>
          <w:szCs w:val="28"/>
          <w:rtl w:val="true"/>
          <w:lang w:bidi="ar-SA"/>
        </w:rPr>
        <w:t>عَلِيٌّ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ما لِجُلُوسِنا هٰذا تَحْتَ الْكِساءِ مِنَ الْفَضْلِ عِنْدَ اللهِ؟ فَقالَ النَّبِيُّ</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w:t>
      </w:r>
    </w:p>
    <w:p>
      <w:pPr>
        <w:pStyle w:val="BookText"/>
        <w:rPr/>
      </w:pPr>
      <w:r>
        <w:rPr>
          <w:rFonts w:ascii="Amiri" w:hAnsi="Amiri" w:eastAsia="Amiri" w:cs="Amiri"/>
          <w:color w:val="111111"/>
          <w:sz w:val="28"/>
          <w:sz w:val="28"/>
          <w:szCs w:val="28"/>
          <w:rtl w:val="true"/>
          <w:lang w:bidi="ar-SA"/>
        </w:rPr>
        <w:t>نَبِيّاً، وَ اصْطَفاني بِالرِّسالَةِ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 كِرَ خَبَرُنا هٰذا في مَحْفِلٍ مِنْ مَحافِلِ اَهْلِ الْاَرْضِ، وَ فيهِ جَمْعٌ مِنْ شيعَتِنا وَ مُحِبّينا اِلّا وَ نَزَلـَتْ عَلَيْهِمُ الرَّحْمَةُ، وَ حَفَّتْ بِهِمُ الْمَلائِكَةُ، وَ اسْتَغْفَرَتْ لَهُمْ اِلىٰ اَنْ يَتَفَرَّقُوا، فَقالَ عَلِيٌّ</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 اللهِ فُزْنا وَ فازَ</w:t>
      </w:r>
      <w:r>
        <w:rPr>
          <w:rStyle w:val="FootnoteAnchor"/>
          <w:rtl w:val="true"/>
        </w:rPr>
        <w:footnoteReference w:id="89"/>
      </w:r>
      <w:r>
        <w:rPr>
          <w:rFonts w:ascii="Amiri" w:hAnsi="Amiri" w:eastAsia="Amiri" w:cs="Amiri"/>
          <w:color w:val="111111"/>
          <w:sz w:val="28"/>
          <w:sz w:val="28"/>
          <w:szCs w:val="28"/>
          <w:rtl w:val="true"/>
          <w:lang w:bidi="ar-SA"/>
        </w:rPr>
        <w:t>شيعَتُنا وَ رَبِّ الْكَعْبَةِ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Style w:val="FootnoteAnchor"/>
          <w:rtl w:val="true"/>
        </w:rPr>
        <w:footnoteReference w:id="90"/>
      </w:r>
      <w:r>
        <w:rPr>
          <w:rFonts w:ascii="Amiri" w:hAnsi="Amiri" w:eastAsia="Amiri" w:cs="Amiri"/>
          <w:color w:val="111111"/>
          <w:sz w:val="28"/>
          <w:sz w:val="28"/>
          <w:szCs w:val="28"/>
          <w:rtl w:val="true"/>
          <w:lang w:bidi="ar-SA"/>
        </w:rPr>
        <w:t>النَّبيُّ ثانِياً</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نَبيّاً، وَ اصْطَفاني بِالرِّسالَةِ نَجيّاً، ما ذُ كِرَ خَبَرُنا هذا في مَحْفِلٍ مِنْ مَحافِلِ اَهْلِ الْاَرْضِ، وَ فيهِ جَمْعٌ مِنْ شيعَتِنا وَ مُحِبّينا، وَ فيهِمْ </w:t>
      </w:r>
    </w:p>
    <w:p>
      <w:pPr>
        <w:pStyle w:val="BookText"/>
        <w:rPr/>
      </w:pPr>
      <w:r>
        <w:rPr>
          <w:rFonts w:ascii="Amiri" w:hAnsi="Amiri" w:eastAsia="Amiri" w:cs="Amiri"/>
          <w:color w:val="111111"/>
          <w:sz w:val="28"/>
          <w:sz w:val="28"/>
          <w:szCs w:val="28"/>
          <w:rtl w:val="true"/>
          <w:lang w:bidi="ar-SA"/>
        </w:rPr>
        <w:t>مَهْمُومٌ اِلّا وَ فَرَّجَ اللهِ هَمَّهُ، وَ لا مَغْمُومٌ اِلّا وَ كَشَفَ اللهُ غَمَّهُ، وَ لا طالِبُ حاجَةٍ اِلّا وَ قَضَي اللهُ حاجَتَهُ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اِذاً وَ اللهِ فُزْنا وَ سُعِدْنا وَ كَذٰلِكَ شيعَتُنا، فازُوا وَ سُعِدُوا فِي الدُّنْيا وَ الْآخِرَةِ وَ رَبِّ</w:t>
      </w:r>
      <w:r>
        <w:rPr>
          <w:rStyle w:val="FootnoteAnchor"/>
          <w:rtl w:val="true"/>
        </w:rPr>
        <w:footnoteReference w:id="93"/>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2281_12952"/>
      <w:bookmarkStart w:id="42" w:name="pg2281_12952"/>
      <w:bookmarkEnd w:id="42"/>
    </w:p>
    <w:p>
      <w:pPr>
        <w:pStyle w:val="Heading3"/>
        <w:numPr>
          <w:ilvl w:val="2"/>
          <w:numId w:val="1"/>
        </w:numPr>
        <w:rPr/>
      </w:pPr>
      <w:bookmarkStart w:id="43" w:name="pg2281_12952"/>
      <w:bookmarkStart w:id="44" w:name="__RefHeading___Toc1923791_3804643083"/>
      <w:bookmarkStart w:id="45" w:name="_Toc15"/>
      <w:bookmarkEnd w:id="43"/>
      <w:bookmarkEnd w:id="44"/>
      <w:r>
        <w:rPr>
          <w:rtl w:val="true"/>
        </w:rPr>
        <w:t>حديث شریف کسا یمانی</w:t>
      </w:r>
      <w:bookmarkEnd w:id="45"/>
    </w:p>
    <w:p>
      <w:pPr>
        <w:pStyle w:val="BookText"/>
        <w:rPr/>
      </w:pPr>
      <w:r>
        <w:rPr>
          <w:rFonts w:ascii="IRNazanin" w:hAnsi="IRNazanin" w:eastAsia="IRNazanin"/>
          <w:color w:val="111111"/>
          <w:sz w:val="28"/>
          <w:sz w:val="28"/>
          <w:szCs w:val="28"/>
          <w:rtl w:val="true"/>
          <w:lang w:bidi="fa-IR"/>
        </w:rPr>
        <w:t>بسندٍ صحیح عن جابر بن عبدالله الانصاری رضی الله عنه</w:t>
      </w:r>
    </w:p>
    <w:p>
      <w:pPr>
        <w:pStyle w:val="BookText"/>
        <w:rPr/>
      </w:pP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فاطِمَهَ الزَّهْراَّءِ عَلَیْهَا السَّلامُ بِنْتِ رَسُولِ اللَّهِ صَلَّی اللَّهُ</w:t>
      </w:r>
    </w:p>
    <w:p>
      <w:pPr>
        <w:pStyle w:val="BookText"/>
        <w:rPr/>
      </w:pP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وَآلِهِ قالَ سَمِعْتُ فاطِمَهَ اَنَّها قالَتْ</w:t>
      </w:r>
    </w:p>
    <w:p>
      <w:pPr>
        <w:pStyle w:val="BookText"/>
        <w:rPr/>
      </w:pP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اَبی رَسُولُ اللَّهِ فی بَعْضِ الاَْیّامِ فَقالَ السَّلامُ</w:t>
      </w:r>
    </w:p>
    <w:p>
      <w:pPr>
        <w:pStyle w:val="BookText"/>
        <w:rPr/>
      </w:pP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یا فاطِمَهُ فَقُلْتُ عَلَیْکَ السَّلامُ قالَ اِنّی اَجِدُ</w:t>
      </w:r>
    </w:p>
    <w:p>
      <w:pPr>
        <w:pStyle w:val="BookText"/>
        <w:rPr/>
      </w:pP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بَدَنی ضُعْفاً فَقُلْتُ لَهُ اُعیذُکَ بِاللَّهِ یا اَبَتاهُ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مِنَ الضُّعْفِ فَقَالَ یا فاطِمَهُ ایتینی بِالْکِساَّءِ الْیَمانی</w:t>
      </w:r>
    </w:p>
    <w:p>
      <w:pPr>
        <w:pStyle w:val="BookText"/>
        <w:rPr/>
      </w:pP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فَغَطّینی بِهِ فَاَتَیْتُهُ بِالْکِساَّءِ الْیَمانی فَغَطَّیْتُهُ بِهِ</w:t>
      </w:r>
    </w:p>
    <w:p>
      <w:pPr>
        <w:pStyle w:val="BookText"/>
        <w:rPr/>
      </w:pP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اَنْظُرُ اِلَیْهِ وَاِذا وَجْهُهُ یَتَلاَْلَؤ کَاَنَّهُ الْبَدْرُ</w:t>
      </w:r>
    </w:p>
    <w:p>
      <w:pPr>
        <w:pStyle w:val="BookText"/>
        <w:rPr/>
      </w:pP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لَیْلَهِ تَمامِهِ وَکَمالِهِ فَما کانَتْ اِلاّ ساعَهً وَاِذا</w:t>
      </w:r>
    </w:p>
    <w:p>
      <w:pPr>
        <w:pStyle w:val="BookText"/>
        <w:rPr/>
      </w:pP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بِوَلَدِیَ الْحَسَنِ قَدْ اَقْبَلَ وَقالَ السَّلامُ عَلَیْکِ یا اُمّاهُ</w:t>
      </w:r>
    </w:p>
    <w:p>
      <w:pPr>
        <w:pStyle w:val="BookText"/>
        <w:rPr/>
      </w:pP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وَعَلَیْکَ السَّلامُ یاقُرَّهَ عَیْنی وَثَمَرَهَ فُؤادی فَقالَ</w:t>
      </w:r>
    </w:p>
    <w:p>
      <w:pPr>
        <w:pStyle w:val="BookText"/>
        <w:rPr/>
      </w:pP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ياأُمّاهُ اِنِّي اَشَمُّ عِنْدَكِ رائِحَةً طَيِّبَةً كَأَنَّها رائِحَةُ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جَدِّي رَسُول اللّه صَلّى اللّهُ عَلَيْهِ وَآلِهِ فَقُلْتُ نَعَمْ اِنَّ</w:t>
      </w:r>
    </w:p>
    <w:p>
      <w:pPr>
        <w:pStyle w:val="BookText"/>
        <w:rPr/>
      </w:pP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تَحْتَ الْكِساءِ فَاَقْبَلَ الْحَسَنُ نَحْوَ الْكِساءِ وَقالَ</w:t>
      </w:r>
    </w:p>
    <w:p>
      <w:pPr>
        <w:pStyle w:val="BookText"/>
        <w:rPr/>
      </w:pP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ياجَدّاهُ يارَسُولَ اللّه اَتَأْذَنُ لِي اَنْ اَدْخُلَ</w:t>
      </w:r>
    </w:p>
    <w:p>
      <w:pPr>
        <w:pStyle w:val="BookText"/>
        <w:rPr/>
      </w:pP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تَحْتَ الْكِساءِ فَقالَ وَعَلَيْكَ الْسَّلامُ ياوَلَدِي</w:t>
      </w:r>
    </w:p>
    <w:p>
      <w:pPr>
        <w:pStyle w:val="BookText"/>
        <w:rPr/>
      </w:pP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وَياصاحِبَ حَوْضِي قَدْ اَذِنْتُ لَكَ فَدَخَلَ مَعَهُ</w:t>
      </w:r>
    </w:p>
    <w:p>
      <w:pPr>
        <w:pStyle w:val="BookText"/>
        <w:rPr/>
      </w:pP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فَما كانَتْ اِلاّ ساعَةً وَاِذا بِوَلَدِيَ الْحُسَيْنِ عَلَيْهِ الْسَّلام</w:t>
      </w:r>
    </w:p>
    <w:p>
      <w:pPr>
        <w:pStyle w:val="BookText"/>
        <w:rPr/>
      </w:pP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اَقْبَلَ وَقالَ الْسَّلامُ عَلَيْكِ ياأُمّاهُ فَقُلْتُ وَعَلَيْكَ</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الْسَّلامُ ياوَلَدِي وَياقُرَّةَ عَيْنِي وَثَمَرَةَ فُؤادِي فَقالَ لِي</w:t>
      </w:r>
    </w:p>
    <w:p>
      <w:pPr>
        <w:pStyle w:val="BookText"/>
        <w:rPr/>
      </w:pP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ياأُمّاهُ اِنِّي اَشَمُّ عِنْدَكِ رائِحَةً طَيِّبَةً كَأَنَّها رائِحَةُ جَدِّي</w:t>
      </w:r>
    </w:p>
    <w:p>
      <w:pPr>
        <w:pStyle w:val="BookText"/>
        <w:rPr/>
      </w:pP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فَقُلْتُ نَعَمْ اِنَّ جَدَّكَ</w:t>
      </w:r>
    </w:p>
    <w:p>
      <w:pPr>
        <w:pStyle w:val="BookText"/>
        <w:rPr/>
      </w:pP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وَاَخاكَ تَحْتَ الْكِساءِ فَدَنَى الْحُسَيْنُ عَلَيْهِ الْسَّلام نَحْوَ الْكِساءِ وَقالَ</w:t>
      </w:r>
      <w:r>
        <w:rPr>
          <w:rFonts w:eastAsia="Amiri" w:cs="Amiri" w:ascii="Amiri" w:hAnsi="Amiri"/>
          <w:color w:val="111111"/>
          <w:sz w:val="28"/>
          <w:szCs w:val="28"/>
          <w:rtl w:val="true"/>
          <w:lang w:bidi="ar-SA"/>
        </w:rPr>
        <w:t>:</w:t>
      </w:r>
    </w:p>
    <w:p>
      <w:pPr>
        <w:pStyle w:val="BookText"/>
        <w:rPr/>
      </w:pP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ياجَدّاهُ الْسَّلامُ عَلَيْكَ يامَنِ اخْتارَهُ اللّه</w:t>
      </w:r>
    </w:p>
    <w:p>
      <w:pPr>
        <w:pStyle w:val="BookText"/>
        <w:rPr/>
      </w:pP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اَتَأْذَنُ لِي اَنْ اَكُونَ مَعَكُما تَحْتَ الْكِساء فَقالَ وَعَلَيْكَ</w:t>
      </w:r>
    </w:p>
    <w:p>
      <w:pPr>
        <w:pStyle w:val="BookText"/>
        <w:rPr/>
      </w:pP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ياوَلَدِي وَياشافِعَ أُمَّتِي قَدْ اَذِنْتُ لَكَ فَدَخَلَ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مَعَهُما تَحْتَ الْكِساءِ فَاَقْبَلَ عِنْدَ ذلِكَ اَبُو الْحَسَنِ عَلِيُّ بْنُ</w:t>
      </w:r>
    </w:p>
    <w:p>
      <w:pPr>
        <w:pStyle w:val="BookText"/>
        <w:rPr/>
      </w:pP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طالِبٍ وَقالَ الْسَّلامُ عَلَيْكِ يابِنْتَ رَسُولِ اللّه فَقُلْتُ</w:t>
      </w:r>
    </w:p>
    <w:p>
      <w:pPr>
        <w:pStyle w:val="BookText"/>
        <w:rPr/>
      </w:pP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يااَبَا الْحَسَنِ وَيااَمِيرَ الْمُؤْمِنِينَ فَقالَ</w:t>
      </w:r>
    </w:p>
    <w:p>
      <w:pPr>
        <w:pStyle w:val="BookText"/>
        <w:rPr/>
      </w:pP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اِنِّي اَشَمُّ عِنْدَكِ رائِحَةً طَيَّبَةً كَأَنَّها رائِحَةَ اَخِي</w:t>
      </w:r>
    </w:p>
    <w:p>
      <w:pPr>
        <w:pStyle w:val="BookText"/>
        <w:rPr/>
      </w:pP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عَمِّي رَسُولِ اللّه فَقُلْتُ نَعَمْ هاهُوَ مَعَ وَلَدَيْكَ</w:t>
      </w:r>
    </w:p>
    <w:p>
      <w:pPr>
        <w:pStyle w:val="BookText"/>
        <w:rPr/>
      </w:pP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فَاَقْبَلَ عَلِيٌّ نَحْوَ الْكِساءِ وَقالَ الْسَّلامُ عَلَيْكَ</w:t>
      </w:r>
    </w:p>
    <w:p>
      <w:pPr>
        <w:pStyle w:val="BookText"/>
        <w:rPr/>
      </w:pP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اَتَأْذَنُ لِي اَنْ اَكُونَ مَعَكُمْ تَحْتَ الْكِساءِ</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قالَ لَهُ وَعَلَيْكَ الْسَّلامُ يااَخِي وَياوَصِيِّي وَخَلِيفَتِي</w:t>
      </w:r>
    </w:p>
    <w:p>
      <w:pPr>
        <w:pStyle w:val="BookText"/>
        <w:rPr/>
      </w:pP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لِوائِي قَدْ اَذِنْتُ لَكَ فَدَخَلَ عَلِيٌّ تَحْتَ الْكِساءِ</w:t>
      </w:r>
    </w:p>
    <w:p>
      <w:pPr>
        <w:pStyle w:val="BookText"/>
        <w:rPr/>
      </w:pP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اَتَيْتُ نَحْوَ الْكِساءِ وَقُلْتُ الْسَّلامُ عَلَيْكَ يااَبَتاهُ</w:t>
      </w:r>
    </w:p>
    <w:p>
      <w:pPr>
        <w:pStyle w:val="BookText"/>
        <w:rPr/>
      </w:pP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اَتَأْذَنُ لِي اَنْ اَكُونَ مَعَكُمْ تَحْتَ الْكِساءِ</w:t>
      </w:r>
    </w:p>
    <w:p>
      <w:pPr>
        <w:pStyle w:val="BookText"/>
        <w:rPr/>
      </w:pP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وَعَلَيْكِ الْسَّلامُ يابِنْتِي وَيابَضْعَتِي قَدْ اَذْنِتْ لَكِ</w:t>
      </w:r>
    </w:p>
    <w:p>
      <w:pPr>
        <w:pStyle w:val="BookText"/>
        <w:rPr/>
      </w:pP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تَحْتَ الْكِساءِ فَلَمّا اكْتَمَلْنا جَمِيعا تَحْتَ الْكِساءِ</w:t>
      </w:r>
    </w:p>
    <w:p>
      <w:pPr>
        <w:pStyle w:val="BookText"/>
        <w:rPr/>
      </w:pP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اَبِي رَسُولُ اللّه بَطَرَفَيِ الْكِساءِ وَاَوْمَى ءَ بِيَدِهِ الُْيمْنى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اِلَى الْسَّماءِ وَقالَ اللَّهُمَّ اِنَّ هؤُلاءِ اَهْلُ بَيْتِي</w:t>
      </w:r>
    </w:p>
    <w:p>
      <w:pPr>
        <w:pStyle w:val="BookText"/>
        <w:rPr/>
      </w:pP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وَخاصَّتِي وَحامَّتِي لَحْمُهُمْ لَحْمِي وَدَمُهُمْ دَمِي</w:t>
      </w:r>
    </w:p>
    <w:p>
      <w:pPr>
        <w:pStyle w:val="BookText"/>
        <w:rPr/>
      </w:pP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يُؤْلِمُنِي ما يُؤْلِمُهُمْ وَيُحْزِنُنِي ما يَحْزُنُهُمْ اَنا حَرْبٌ</w:t>
      </w:r>
    </w:p>
    <w:p>
      <w:pPr>
        <w:pStyle w:val="BookText"/>
        <w:rPr/>
      </w:pP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حارَبَهُمْ وَسِلْمٌ لِمَنْ سالَمَهُمْ وَعَدُوٌّ لِمَنْ</w:t>
      </w:r>
    </w:p>
    <w:p>
      <w:pPr>
        <w:pStyle w:val="BookText"/>
        <w:rPr/>
      </w:pP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عاداهُمْ وَمُحِبٌّ لِمَنْ اَحَبَّهُمْ اِنَّهُمْ مِنِّي وَاَنا مِنْهُمْ</w:t>
      </w:r>
    </w:p>
    <w:p>
      <w:pPr>
        <w:pStyle w:val="BookText"/>
        <w:rPr/>
      </w:pP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صَلَواتِكَ وَبَرَكاتِكَ وَرَحْمَتَكَ وَغُفْرانَكَ</w:t>
      </w:r>
    </w:p>
    <w:p>
      <w:pPr>
        <w:pStyle w:val="BookText"/>
        <w:rPr/>
      </w:pP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وَرِضْوانَكَ عَلَيَّ وَعَلَيْهِمْ وَاَذْهِبْ عَنْهُمُ الْرِّجْسَ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وَطَهِّرْهُمْ تَطْهِيرا فَقالَ اللّه عَزَّوَجَلَّ يامَلائِكَتِي</w:t>
      </w:r>
    </w:p>
    <w:p>
      <w:pPr>
        <w:pStyle w:val="BookText"/>
        <w:rPr/>
      </w:pP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وَياسُكّانَ سَماواتِي اِنِّي ما خَلَقْتُ سَماءً مَبْنِيَّةً</w:t>
      </w:r>
    </w:p>
    <w:p>
      <w:pPr>
        <w:pStyle w:val="BookText"/>
        <w:rPr/>
      </w:pP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اَرْضا مَدْحِيَّةً وَلا قَمَرا مُنِيرا وَلا شَمْسا مُضِيئَةً</w:t>
      </w:r>
    </w:p>
    <w:p>
      <w:pPr>
        <w:pStyle w:val="BookText"/>
        <w:rPr/>
      </w:pP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فَلَكا يَدُورُ وَلا بَحْرا يَجْرِي وَلا فُلکاً تَسری</w:t>
      </w:r>
    </w:p>
    <w:p>
      <w:pPr>
        <w:pStyle w:val="BookText"/>
        <w:rPr/>
      </w:pP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مَحَبَّةِ هؤُلاءِ الْخَمْسَةِ الَّذِينَ هُمْ تَحْتَ الْكِساءِ</w:t>
      </w:r>
    </w:p>
    <w:p>
      <w:pPr>
        <w:pStyle w:val="BookText"/>
        <w:rPr/>
      </w:pP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الْأَمِينُ جِبْرائِيلُ يارَبِّ وَمَنْ تَحْتَ الْكِساءِ</w:t>
      </w:r>
    </w:p>
    <w:p>
      <w:pPr>
        <w:pStyle w:val="BookText"/>
        <w:rPr/>
      </w:pP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عَزَّوَجَلَّ هُمْ اَهْلُ بَيْتِ الْنُّبَوَّةِ وَمَعْدِنُ الْرِّسالَةِ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هُمْ فاطِمَةُ وَاَبُوها وَبَعْلُها وَبَنُوها فَقالَ جِبْرائِيلُ</w:t>
      </w:r>
    </w:p>
    <w:p>
      <w:pPr>
        <w:pStyle w:val="BookText"/>
        <w:rPr/>
      </w:pP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اَتَأْذَنُ لِي اَنْ اَهْبِطَ اِلَى الْأَرْضِ لأِكُونَ مَعَهُمْ</w:t>
      </w:r>
    </w:p>
    <w:p>
      <w:pPr>
        <w:pStyle w:val="BookText"/>
        <w:rPr/>
      </w:pP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 ؟ فَقالَ اللّه نَعَمْ قَدْ اَذِنْتُ لَكَ فَهَبَطَ الْأَمِينُ</w:t>
      </w:r>
    </w:p>
    <w:p>
      <w:pPr>
        <w:pStyle w:val="BookText"/>
        <w:rPr/>
      </w:pP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وَقالَ الْسَّلامُ عَلَيْكَ يارَسُولَ اللّه الْعَلِيُّ</w:t>
      </w:r>
    </w:p>
    <w:p>
      <w:pPr>
        <w:pStyle w:val="BookText"/>
        <w:rPr/>
      </w:pP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يُقْرِئُكَ الْسَّلامَ وَيَخُصُّكَ بِالْتَّحِيَّةِ وَالاْءِكْرامِ</w:t>
      </w:r>
    </w:p>
    <w:p>
      <w:pPr>
        <w:pStyle w:val="BookText"/>
        <w:rPr/>
      </w:pP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لَكَ وَعِزَّتِي وَجَلالِي اِنِّي ما خَلَقْتُ سَماءً</w:t>
      </w:r>
    </w:p>
    <w:p>
      <w:pPr>
        <w:pStyle w:val="BookText"/>
        <w:rPr/>
      </w:pP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وَلا اَرْضا مَدْحِيَّةً وَلا قَمَرا مُنِيرا وَلا شَمْسا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مُضِيئَةً وَلا فَلَكا يَدُورُ وَلا بَحْرا يَجْرِي وَلا فُلْكا يَسْرِي</w:t>
      </w:r>
    </w:p>
    <w:p>
      <w:pPr>
        <w:pStyle w:val="BookText"/>
        <w:rPr/>
      </w:pP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لأِجْلِكُمْ وَمَحَبَّتِكُمْ وَقَدْ اَذِنَ لِي اَنْ اَدْخُلَ مَعَكُمْ</w:t>
      </w:r>
    </w:p>
    <w:p>
      <w:pPr>
        <w:pStyle w:val="BookText"/>
        <w:rPr/>
      </w:pP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تَأْذَنُ لِي يارَسُولَ اللّه فَقالَ رَسُولُ اللّه وَعَلَيْكَ</w:t>
      </w:r>
    </w:p>
    <w:p>
      <w:pPr>
        <w:pStyle w:val="BookText"/>
        <w:rPr/>
      </w:pP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يااَمِينَ وَحْيِ اللّه اِنَّهُ نَعَمْ قَدْ اَذِنْتُ لَكَ فَدَخَلَ</w:t>
      </w:r>
    </w:p>
    <w:p>
      <w:pPr>
        <w:pStyle w:val="BookText"/>
        <w:rPr/>
      </w:pP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مَعَنا تَحْتَ الْكِساءِ فَقالَ لأِبِي اِنَّ اللّه قَدْ</w:t>
      </w:r>
    </w:p>
    <w:p>
      <w:pPr>
        <w:pStyle w:val="BookText"/>
        <w:rPr/>
      </w:pP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اِلَيْكُمْ يَقُولُ اِنَّما يُرِيدُ اللّه لِيُذْهِبَ عَنْكُمُ</w:t>
      </w:r>
    </w:p>
    <w:p>
      <w:pPr>
        <w:pStyle w:val="BookText"/>
        <w:rPr/>
      </w:pP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اَهْلَ الْبَيْتِ وَيُطَهِّرَكُمْ تَطْهِيرا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فَقالَ عَلِيٌّ لأِبِي يارَسُولَ اللّه اَخْبِرْنِي ما لِجُلُوسِنا</w:t>
      </w:r>
    </w:p>
    <w:p>
      <w:pPr>
        <w:pStyle w:val="BookText"/>
        <w:rPr/>
      </w:pP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تَحْتَ الْكِساءِ مِنَ الْفَضْلِ عِنْدَ اللّه فَقالَ الْنَّبِيُّ صَلّى اللّه عَلَيْهِ وَآلِهِ</w:t>
      </w:r>
    </w:p>
    <w:p>
      <w:pPr>
        <w:pStyle w:val="BookText"/>
        <w:rPr/>
      </w:pP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وَاصْطَفانِي بِالرِّسالَةِ نَجِيّا</w:t>
      </w:r>
    </w:p>
    <w:p>
      <w:pPr>
        <w:pStyle w:val="BookText"/>
        <w:rPr/>
      </w:pP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خَبَرُنا هذا فِي مَحْفِلٍ مِنْ مَحافِلِ اَهْلِ</w:t>
      </w:r>
    </w:p>
    <w:p>
      <w:pPr>
        <w:pStyle w:val="BookText"/>
        <w:rPr/>
      </w:pP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وَفِيهِ جَمْعٌ مِنْ شِيعَتِنا وَمُحِبِّينا اِلاّ وَنَزَلَتْ</w:t>
      </w:r>
    </w:p>
    <w:p>
      <w:pPr>
        <w:pStyle w:val="BookText"/>
        <w:rPr/>
      </w:pP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الْرَّحْمَةُ وَحَفَّتْ بِهِمُ الْمَلائِكَةُ وَاسْتَغْفَرَتْ</w:t>
      </w:r>
    </w:p>
    <w:p>
      <w:pPr>
        <w:pStyle w:val="BookText"/>
        <w:rPr/>
      </w:pP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اِلى اَنْ يَتَفَرَّقُوا فَقالَ عَلِيٌّ عَلَيْهِ الْسَّلامُ اِذا وَاللّه فُزْنا وَفازَ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شيعَتُنا وَرَبِّ الْكَعْبَةِ،فَقالَ النَّبِيُّ ثانِياً يا عَلِيُّ</w:t>
      </w:r>
    </w:p>
    <w:p>
      <w:pPr>
        <w:pStyle w:val="BookText"/>
        <w:rPr/>
      </w:pP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وَاصْطَفانِي بِالرِّسالَةِ</w:t>
      </w:r>
    </w:p>
    <w:p>
      <w:pPr>
        <w:pStyle w:val="BookText"/>
        <w:rPr/>
      </w:pP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نَجِيّا ما ذُكِرَ خَبَرُنا هذا فِي مَحْفِلٍ مِنْ مَحافِلِ</w:t>
      </w:r>
    </w:p>
    <w:p>
      <w:pPr>
        <w:pStyle w:val="BookText"/>
        <w:rPr/>
      </w:pP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الأَرْضِ وَفِيهِ جَمْعٌ مِنْ شِيعَتِنا وَمُحِبِّينا</w:t>
      </w:r>
    </w:p>
    <w:p>
      <w:pPr>
        <w:pStyle w:val="BookText"/>
        <w:rPr/>
      </w:pP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مَهْمُومٌ إِلاّ وَفَرَّجَ اللّهُ هَمَّهُ وَلا مَغْمُومٌ</w:t>
      </w:r>
    </w:p>
    <w:p>
      <w:pPr>
        <w:pStyle w:val="BookText"/>
        <w:rPr/>
      </w:pP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وَكَشَفَ اللّه غَمَّهُ وَلا طالِبُ حاجَةٍ إِلاّ</w:t>
      </w:r>
    </w:p>
    <w:p>
      <w:pPr>
        <w:pStyle w:val="BookText"/>
        <w:rPr/>
      </w:pP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اللّه حاجَتَهُ فَقالَ عَلِيٌّ عَلَيْهِ الْسَّلامُ اِذا وَاللّه فُزْنا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وَسُعِدْنا وَكَذلِكَ شِيعَتُنا فازُوا وَسُعِدُوا</w:t>
      </w:r>
    </w:p>
    <w:p>
      <w:pPr>
        <w:pStyle w:val="BookText"/>
        <w:rPr/>
      </w:pP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وَرَبِّ الْكَعْبَةِ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2281_12966"/>
      <w:bookmarkStart w:id="47" w:name="pg2281_12966"/>
      <w:bookmarkEnd w:id="47"/>
    </w:p>
    <w:p>
      <w:pPr>
        <w:pStyle w:val="Heading3"/>
        <w:numPr>
          <w:ilvl w:val="2"/>
          <w:numId w:val="1"/>
        </w:numPr>
        <w:rPr/>
      </w:pPr>
      <w:bookmarkStart w:id="48" w:name="pg2281_12966"/>
      <w:bookmarkStart w:id="49" w:name="__RefHeading___Toc1923793_3804643083"/>
      <w:bookmarkStart w:id="50" w:name="_Toc16"/>
      <w:bookmarkEnd w:id="48"/>
      <w:bookmarkEnd w:id="49"/>
      <w:r>
        <w:rPr>
          <w:rtl w:val="true"/>
        </w:rPr>
        <w:t>آداب و ثواب</w:t>
      </w:r>
      <w:bookmarkEnd w:id="50"/>
    </w:p>
    <w:p>
      <w:pPr>
        <w:pStyle w:val="BookText"/>
        <w:rPr/>
      </w:pPr>
      <w:r>
        <w:rPr>
          <w:rFonts w:ascii="IRNazanin" w:hAnsi="IRNazanin" w:eastAsia="IRNazanin"/>
          <w:color w:val="111111"/>
          <w:sz w:val="28"/>
          <w:sz w:val="28"/>
          <w:szCs w:val="28"/>
          <w:rtl w:val="true"/>
          <w:lang w:bidi="fa-IR"/>
        </w:rPr>
        <w:t>براي خواندن حديث شريف كسا، طهارت لازم نيست؛ ولى براي نتيجه‌گيري بهتر، خوب است با طهارت ظاهر و باطن، توجّه و حضور قلبى، رو به قبله و با ايمان و اعتقاد به استجابت دعا،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حديث شريف كسا داراي ثواب و اجر معنوي بسيار مي باشد كه به برخي از آنها اشاره مي‌شود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فرودآمدن رحمت الهي، زيرا از مجالس احياي امر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فضائل آنان است، گرد آمدن فرشتگان در آن مجلس و درخواست آمرزش فرشتگان از خداوند براي خوانندگان دعا تا هنگامي كه دعا تمام شود، برطرف شدن غم و اندوه و پريشانى از خوانندگان اين حديث شريف، برآورده شدن حاجت‌هاي خوانندهٴ اين دعا از جانب خداي تعالي و رستگاري دنيا و آخرت</w:t>
      </w:r>
      <w:r>
        <w:rPr>
          <w:rFonts w:eastAsia="IRNazanin" w:cs="IRNazanin"/>
          <w:color w:val="111111"/>
          <w:sz w:val="28"/>
          <w:szCs w:val="28"/>
          <w:rtl w:val="true"/>
          <w:lang w:bidi="fa-IR"/>
        </w:rPr>
        <w:t xml:space="preserve">. </w:t>
      </w:r>
      <w:bookmarkStart w:id="51" w:name="pg2281_12967"/>
    </w:p>
    <w:p>
      <w:pPr>
        <w:pStyle w:val="Heading3"/>
        <w:numPr>
          <w:ilvl w:val="2"/>
          <w:numId w:val="1"/>
        </w:numPr>
        <w:rPr/>
      </w:pPr>
      <w:bookmarkStart w:id="52" w:name="__RefHeading___Toc1923795_3804643083"/>
      <w:bookmarkStart w:id="53" w:name="_Toc17"/>
      <w:bookmarkEnd w:id="51"/>
      <w:bookmarkEnd w:id="52"/>
      <w:r>
        <w:rPr>
          <w:rtl w:val="true"/>
        </w:rPr>
        <w:t>توصيه و خاتمه</w:t>
      </w:r>
      <w:bookmarkEnd w:id="53"/>
    </w:p>
    <w:p>
      <w:pPr>
        <w:pStyle w:val="BookText"/>
        <w:rPr/>
      </w:pPr>
      <w:r>
        <w:rPr>
          <w:rFonts w:ascii="IRNazanin" w:hAnsi="IRNazanin" w:eastAsia="IRNazanin"/>
          <w:color w:val="111111"/>
          <w:sz w:val="28"/>
          <w:sz w:val="28"/>
          <w:szCs w:val="28"/>
          <w:rtl w:val="true"/>
          <w:lang w:bidi="fa-IR"/>
        </w:rPr>
        <w:t>بر مؤمنان و مواليان حضرات معصومين صلوات الله عليهم اجمعين است كه به وسيلهٴ انس با مجالس توسّل و ذكر فضائل و مناقب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توسّلات وارد شده از جانب آنها، ارتباط خود را با آن حضرات، هرچه بيشتر نموده و مانند مجالس دعاهاي ندبه، توسّل و كميل و زيارت‌هاي عاشوراء، آل‌ياسين و جامعهٴ كبيره كه بحمدالله تعالى در مساجد و حسينيه ها و خانه ها از رونق خوبى برخوردار است، جلسه‌هايي تشكيل داده و اين حديث شريف را زمزمه نموده و از درگاه خداوند متعال رفع گرفتاري‌ها، به ويژه درخواست تعجيل فرج اعلي حضرت آية الله العظمى، وليّ الله الأعظم و صاحب الأمر، الحجّة بن الحسن المهديّ عجّل الله تعالي فرجه الشّريف و شفا و بهبودي عاجل بيماران را درخواست نمايند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مؤمنان و خوانندگان محترم، اين كمترين شيفتهٴ </w:t>
      </w:r>
    </w:p>
    <w:p>
      <w:pPr>
        <w:pStyle w:val="BookText"/>
        <w:rPr/>
      </w:pPr>
      <w:r>
        <w:rPr>
          <w:rFonts w:ascii="IRNazanin" w:hAnsi="IRNazanin" w:eastAsia="IRNazanin"/>
          <w:color w:val="111111"/>
          <w:sz w:val="28"/>
          <w:sz w:val="28"/>
          <w:szCs w:val="28"/>
          <w:rtl w:val="true"/>
          <w:lang w:bidi="fa-IR"/>
        </w:rPr>
        <w:t>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دعاي خير فراموش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فاطمة و ابيها و بعلها و بنيها</w:t>
      </w:r>
    </w:p>
    <w:p>
      <w:pPr>
        <w:pStyle w:val="BookText"/>
        <w:rPr/>
      </w:pPr>
      <w:r>
        <w:rPr>
          <w:rFonts w:ascii="Amiri" w:hAnsi="Amiri" w:eastAsia="Amiri" w:cs="Amiri"/>
          <w:color w:val="111111"/>
          <w:sz w:val="28"/>
          <w:sz w:val="28"/>
          <w:szCs w:val="28"/>
          <w:rtl w:val="true"/>
          <w:lang w:bidi="ar-SA"/>
        </w:rPr>
        <w:t>و السّرّ المستودع فيها، عجّل لوليّك الفرج و العافية و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شد در سحرگاه جمعه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و الحمدلله ربّ العالمين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حيدرحسين التربتي الكربلائي </w:t>
      </w:r>
    </w:p>
    <w:p>
      <w:pPr>
        <w:pStyle w:val="BookText"/>
        <w:rPr/>
      </w:pPr>
      <w:r>
        <w:rPr>
          <w:rFonts w:ascii="IRNazanin" w:hAnsi="IRNazanin" w:eastAsia="IRNazanin"/>
          <w:color w:val="111111"/>
          <w:sz w:val="28"/>
          <w:sz w:val="28"/>
          <w:szCs w:val="28"/>
          <w:rtl w:val="true"/>
          <w:lang w:bidi="fa-IR"/>
        </w:rPr>
        <w:t>عن الامام حسن زكي عسكري عليه السلام نحن حجج الله علی خلقة و جدتنا فاطمة حجة الله علینا</w:t>
      </w:r>
    </w:p>
    <w:p>
      <w:pPr>
        <w:pStyle w:val="BookText"/>
        <w:rPr/>
      </w:pPr>
      <w:r>
        <w:rPr>
          <w:rFonts w:ascii="Amiri" w:hAnsi="Amiri" w:eastAsia="Amiri" w:cs="Amiri"/>
          <w:color w:val="111111"/>
          <w:sz w:val="28"/>
          <w:sz w:val="28"/>
          <w:szCs w:val="28"/>
          <w:rtl w:val="true"/>
          <w:lang w:bidi="ar-SA"/>
        </w:rPr>
        <w:t>امام حسن زكي عسكري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امامان حجت هاي خدا بر آفريدگان او هستيم وجد ما حضرت فاطمه حجت خدا بر ماست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 البيان في التفسير القرآن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54" w:name="pg2281_12970"/>
    </w:p>
    <w:p>
      <w:pPr>
        <w:pStyle w:val="Heading3"/>
        <w:numPr>
          <w:ilvl w:val="2"/>
          <w:numId w:val="1"/>
        </w:numPr>
        <w:rPr/>
      </w:pPr>
      <w:bookmarkStart w:id="55" w:name="__RefHeading___Toc1923797_3804643083"/>
      <w:bookmarkStart w:id="56" w:name="_Toc18"/>
      <w:bookmarkEnd w:id="54"/>
      <w:bookmarkEnd w:id="55"/>
      <w:r>
        <w:rPr>
          <w:rtl w:val="true"/>
        </w:rPr>
        <w:t>كتاب‌نامه</w:t>
      </w:r>
      <w:bookmarkEnd w:id="56"/>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شهيد در سال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اطيب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عبدالحسين طيّب متوفاي 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انتشارات 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اعلام الدّين في صفات المؤمنين، شيخ حسن بن أبي الحسن واعظ ديلمي، متوفاي قرن هشتم هجري، چاپ مؤسّسة آل‌البيت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امل الآمل في علماء جبل عامل، شيخ محمّد بن الحسن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الأندلس بغداد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ارشاد القلوب الي الصواب، شيخ حسن بن ابي الحسن واعظ ديلمي، متوفاي قرن هشتم هجري، نشر دار 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العاصمة در تاريخ ولادت و حالات حضرت 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ميرجهانى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كتابخانه صدر تهران</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غررالاخبار و درر الآثار في مناقب أبي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بن ابي الحسن واعظ ديلمي، متوفاي قرن هشتم هجري، نسخهٴ خطي دانشگاه تهران و چاپ مكتبة العلّامة المجلسي</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المنتخب الكبير في المراثي و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فخرالدّين بن محمّدعلىّ بن احمد طريحي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١٠٥٨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آيةالتطهير في أحاديث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موحّد ابطحي معاصر، چاپ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آيةالتطهير في الخمسة أهل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محى الدّين موسوى غريفى، معاصر، چاپ العلميّة نجف اشرف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الكبري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جليل محمّد بن الحسن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شركت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ملامحمّدباقر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مؤسّسة الوفاء بيروت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شرف الدّين حسيني استرآبادي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امام مهدي عجّل الله فرجه و مدرّسين قم و ارشاد اسلامي</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كتابخانه سيّد مرعشي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قمري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ذخائر العقبي في مناقب ذوي القربي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احمد بن عبدالله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القدسي القاهرة و مؤسّسة دارالكتاب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تهراني شيخ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اسماعيليان و اسلاميّه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زندگاني حضرت فاطمه زهرا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عماد زاده اصفهاني، انتشارات اسلام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سفينة‌البحار و مدينة الحكم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قمّي شيخ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دار الأسوة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شهاب الدّين مرعشي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كتابخانه سيّد مرعشي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الصّواعق‌المحرقة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حجر هيثمي 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٩٧٤</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بحراني متوفاي قرن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جلد يازدهم چاپ دوم و سوم نشر مؤسّسه امام مهدي عجّل الله فرجه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شيخ عبّاس 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الصدر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علي نمازي 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مؤسّسه بعثت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شيخ الإسلامي تويسركاني، معاصر، نشر دارالقرآن الكريم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جعفري، معاصر، نشر مرضيّه تهران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النّورين و ملتقي البحرين فيما وقع من الجور علي والدة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ابو الحسن مرندي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واسطه مستدرك سفينة البحار</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وفاةالزّهراء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سيّدعبدالرّزاق موسوي 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رضي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bookmarkStart w:id="57" w:name="pg2281_12976"/>
    </w:p>
    <w:p>
      <w:pPr>
        <w:pStyle w:val="Heading2"/>
        <w:numPr>
          <w:ilvl w:val="1"/>
          <w:numId w:val="1"/>
        </w:numPr>
        <w:rPr/>
      </w:pPr>
      <w:bookmarkStart w:id="58" w:name="__RefHeading___Toc1923799_3804643083"/>
      <w:bookmarkStart w:id="59" w:name="_Toc19"/>
      <w:bookmarkEnd w:id="57"/>
      <w:bookmarkEnd w:id="58"/>
      <w:r>
        <w:rPr>
          <w:rtl w:val="true"/>
        </w:rPr>
        <w:t>فهرست مطالب</w:t>
      </w:r>
      <w:bookmarkEnd w:id="5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از آثار فارسی مولف محترم</w:t>
      </w:r>
    </w:p>
    <w:p>
      <w:pPr>
        <w:pStyle w:val="BookText"/>
        <w:rPr/>
      </w:pPr>
      <w:r>
        <w:rPr>
          <w:rFonts w:ascii="IRNazanin" w:hAnsi="IRNazanin" w:eastAsia="IRNazanin"/>
          <w:color w:val="111111"/>
          <w:sz w:val="28"/>
          <w:sz w:val="28"/>
          <w:szCs w:val="28"/>
          <w:rtl w:val="true"/>
          <w:lang w:bidi="fa-IR"/>
        </w:rPr>
        <w:t>حلاج، مرتدی به دار آویخته</w:t>
      </w:r>
    </w:p>
    <w:p>
      <w:pPr>
        <w:pStyle w:val="BookText"/>
        <w:rPr/>
      </w:pPr>
      <w:r>
        <w:rPr>
          <w:rFonts w:ascii="IRNazanin" w:hAnsi="IRNazanin" w:eastAsia="IRNazanin"/>
          <w:color w:val="111111"/>
          <w:sz w:val="28"/>
          <w:sz w:val="28"/>
          <w:szCs w:val="28"/>
          <w:rtl w:val="true"/>
          <w:lang w:bidi="fa-IR"/>
        </w:rPr>
        <w:t xml:space="preserve">پرتو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نو  و پیرامون حدیث شریف کسای یمانی</w:t>
      </w:r>
    </w:p>
    <w:p>
      <w:pPr>
        <w:pStyle w:val="BookText"/>
        <w:rPr/>
      </w:pPr>
      <w:r>
        <w:rPr>
          <w:rFonts w:ascii="IRNazanin" w:hAnsi="IRNazanin" w:eastAsia="IRNazanin"/>
          <w:color w:val="111111"/>
          <w:sz w:val="28"/>
          <w:sz w:val="28"/>
          <w:szCs w:val="28"/>
          <w:rtl w:val="true"/>
          <w:lang w:bidi="fa-IR"/>
        </w:rPr>
        <w:t>حریم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نگاه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زيارات ذبیح ال محمد صلوات الله علیهم اجمعین العاشورائیة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زیارت شریف جامعه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ای از فقه طه و آل یاسین صلوات الله علیهم اجمعین</w:t>
      </w:r>
    </w:p>
    <w:p>
      <w:pPr>
        <w:pStyle w:val="BookText"/>
        <w:rPr/>
      </w:pPr>
      <w:r>
        <w:rPr>
          <w:rFonts w:ascii="IRNazanin" w:hAnsi="IRNazanin" w:eastAsia="IRNazanin"/>
          <w:color w:val="111111"/>
          <w:sz w:val="28"/>
          <w:sz w:val="28"/>
          <w:szCs w:val="28"/>
          <w:rtl w:val="true"/>
          <w:lang w:bidi="fa-IR"/>
        </w:rPr>
        <w:t>گزیده ای از فقه طه و آل یاسین صلوات الله علیهم اجمعین مانسک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حجاب ،ریش تراشی،شطرنج  و موسیقی از دیدگاه قرآن و عترت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الذّريعةإلى‌تصانيف‌الشّيعة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٤٢٤</w:t>
      </w:r>
      <w:r>
        <w:rPr>
          <w:rFonts w:ascii="IRNazanin" w:hAnsi="IRNazanin" w:eastAsia="IRNazanin"/>
          <w:b w:val="false"/>
          <w:b w:val="false"/>
          <w:bCs w:val="false"/>
          <w:i w:val="false"/>
          <w:i w:val="false"/>
          <w:iCs w:val="false"/>
          <w:color w:val="333333"/>
          <w:sz w:val="20"/>
          <w:sz w:val="20"/>
          <w:szCs w:val="20"/>
          <w:rtl w:val="true"/>
        </w:rPr>
        <w:t xml:space="preserve"> رقم</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 حول سند حديث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آيينه كتاب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كساء و آثار شگفت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به سندش از ابوبصير،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از بصائر الدّرجات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به سندش از محمّد بن مسلم،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از بصائرالدّرجات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از كتاب رياض الجنان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از تأويل‌الآيات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از كتاب مصباح‌الأنوار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از ارشادالقلوب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٤٠٣</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الزَّهْراءِ عَلَيْهَا السَّلامُ بِنْتِ رَسُولِ اللهِ صَلَّي اللهُ عَلَيْهِ وَ آلِهِ وَ سَلَّمَ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صَلَّي اللهُ عَلَيْهِ وَ آلِهِ</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اَبـَتاهْ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 فاطِمَةُ عَلَيْهَا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وَلَدي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نائِمٌ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إذا بِوَلَديَ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بِالْحُسَيْنِ الشَّهيد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اَقْبَلَ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فاطِمَةُ عَلَيْهَا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الْمَحْشَرِ نَعَمْ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اجْتَمَعْنا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فُلْكاً تَجْري إلَّا لِاَجْلِ الْخَمْسَةِ الَّذينَ تَحْتَ الْكِساءِ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جَبْرَئيلُ عَلَيْهِ السَّلامُ يا اِلٰهي وَ سَيِّدي وَ مَوْلايَ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جَلالُهُ،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 تَعالٰى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اِلَيْهِمْ وَ اُبـَشِّرَهُمْ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النِّداءُ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لِاَبي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ياحَبيبي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جَنَّةً وَ لا ناراً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تَحْتَ هٰذَا الْكِساءِ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 وَ قالَ لَهُمْ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جَبْرَئيلُ عَلَيْهِ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اَميرُالْمُؤْمِنينَ عَليُّ ابـْنُ اَبي‌طالِبٍ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صَلَّي اللهُ عَلَيْهِ وَ آلِهِ وَ سَلَّمَ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 وَ سَلَّمَ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عن جابر بن عبدالله الانصاری رضی الله عنه به سند صحیح</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فاطمه زهرا علیها السلام دختر پیامبر خدا صلى الله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آله و سلم روایت کرده ؛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فاطمه شنیدم فرمود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پدرم رسول خدا نزد من آمد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ای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بدتم احساس</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 و ناتوانی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خدا می سپارم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ضعف و ناتوانی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عبای یمانی را برایم بیاور</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با آن بپوشان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عبای یمنی را برای ایشان آوردم و ایشان را با</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پوشاندم و مشغول نگریستن به ایشان شدم، چهره ایشان مانند ماه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شبی که تمام و کامل است، می درخشید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 ای بیش نگذشت که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حسن داخل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شما ای مادر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بر تو ای نور چشمم و میوه 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گفت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شما بوی خوشی را احساس می کنم، گویا بوی</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جدم رسول خدا صلى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 همانا</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جدت در زیر عبا آرمیده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حسن به سوی عبا رفت و گفت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ای جت من و ای پیامبر خدا به من اجازه می دهید تا همراه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به زیر عبا وارد شوم؟ حضرت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فرزندم</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 صاحب حوض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به تو اجازه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با آن حضرت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زیر عبا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 ای بیش نگذشته بود که فرزندم حسین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رسیده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شما ای مادر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بر</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ای 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نور دیده ام و میوه 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من گفت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خوشی را نزد شما احساس میکنم ؛ گویا بوی جدم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همانا جد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برادرت زیر عبا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حسین نزديك عبا شد و عرضه داشت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ای جت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ای برانگیخته شده خداوند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اجازه میدهید در زیر عبا همراه شما باشم؟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ای فرزندم و ای شفاعت کنند؛ امتم، آری به تو اجازه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آن دو، وارد عبا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ابوالحسن علی بن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طالب وارد شده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دختر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بر تو ای ابوالحسن و ای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فرمود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 بوی بسیار نیکویی نزد شما احساس میکنم گویا بوی برادرم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پسر عمویم رسول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ایشان به همراه دو فرزندت</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عبا هستند حضرت علی رو به سوی عبا کرد و عرض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ای رسول خدا آیا اجازه می فرمایید در زیر عبا با شما همراه باشم؟</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برادر و ای جانشین و ای خلیفه من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پرچم دار من ، آری به تو اجازه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نیز وارد عبا شد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من به سوی عبا آمدم و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ای پدرم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من اجازه می دهید که در زیر عبا همراه شما باشم؟</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ای دخترم و ای پاره تنم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به تو اجازه دادم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به زیر عبا داخل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همگی ما زیر عبا قرار گرفتیم</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پدرم رسول خدا دو طرف عبا را گرفته و با دست راستش به سوی</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اشاره کرد و عرض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اینان خاندان من و نزدیکان ویژه من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گوشت آنان گوشت من و خون آنان خون من است مرا به درد آورد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ایشان را به درد آورد و مرا اندوهگین کند آنچه ایشان را اندوهگین کند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ستیزم با هرکس با ایشان در ستیز باشد و در صلح و آشتی ام با هرکه با</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صلح باشد و دشمنم با دشمنان ایشان و دوستدار دوستان ایشان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از من هستند و من از ایشان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درودها و برکت ها و</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 و آمرزش و رضوان خودت را بر من و ایشان قرار ده و هرگونه ناپاکی</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ایشان دور کن و ایشان را به طور ویژه پاك گردان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عزوجل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فرشتگان من و ای ساکنان آسمانهایم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نیافریدم هیچ آسمان برافراشته و زمین هموار و ماه روشن و خورشید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درخشنده و فلک گردان و رود و دریای جاری و هیچ کشتی حرکت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کننده ای را مگر به خاطر دوستی این پنج تن که زیر این عبا گرد آمده اند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امین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کسانی در زیر عبا هستند؟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عزوجل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خاندان نبوت و گنجینه رسالت اند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فاطمه اند و پدرش و شوهرش و دو فرزندش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جبرئیل عرض</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آیا به من اجازه میدهی تا به زمین فرود آیم تا</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ششمین ایشان باشم؟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 به تو اجازه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جبرئیل</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به زمین فرود آمد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رسول خدا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برتر و والا به شما سلام می رساند و شما را به درود و اکرام</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ویژه داشته و به شما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 و جلالم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آسمان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برافراشته و زمین گسترده و ماه تابنده و خورشید</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درخشنده و فلک گردان و دریای جاری و هیچ کشتی حرکت کننده ای را نیافریدم</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به خاطر شما پنج تن و دوستی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نیز اجازه داد تا همراه با شما</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در عبا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رسول خدا به من اجازه می دهید؟ رسول خدا فرمود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امانت دار وحی خدا ، آری به تو اجازه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جبرئیل همراه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زیر عبا داخل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پدرم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سوی شما وحی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 اراده کرده است هرگونه ناپاکی را از شما</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دور کند و شما را به طهارتی ویژه مخصوص دارد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حضرت علی به پدرم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خبر دهید که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گردهمایی ما نزد خداوند چه فضیلتی است؟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که مرا به حق به پیامبری برانگیخت و به رسالت برگزید، خبر</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 آمدن ما در زیر این عبا در هیچ محفلی از محافل اهل زمین که در آن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شیعیان و دوستان ما گرد آمده باشند ذكر نشود مگر اینکه رحمت بر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فرود آمده و فرشتگان آنان را در بر گرفته و برای آنها استغفار می کنند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 که پراکنده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حضرت على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خدا قسم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 شدیم و به خدای کعبه سوگند شیعیان ما نیز رستگار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بار دیگر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سوگند به کسی که مرا به حق به پیامبری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 و به رسالت برگزید خبر گرد آمدن ما در زیر این عبا، در هیچ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محفلی از محافل زمینیان که جمعی از شیعیان و دوستان ما در آن گرد آمده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ذکر نشود ، در حالی که در میان آنان اندوهگینی باشد، مگر اینکه خداوند</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او را برطرف سازد و غمگینی نباشد مگر اینکه خداوند غم را از او</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بردارد و نیازمندی نباشد مگر اینکه خداوند حاجتش را برآورد آنگاه حضرت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رستگار و سعادتمند شدیم همچنین شیعیان ما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خدای کعبه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ما در دنیا و آخرت رستگار و سعادتمند شدند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10739</Words>
  <Characters>43128</Characters>
  <CharactersWithSpaces>53493</CharactersWithSpaces>
  <Paragraphs>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2026-08-17T05:13:02Z</dcterms:created>
  <dc:creator>ghaemiyeh.com</dc:creator>
  <dc:description/>
  <dc:language>en-US</dc:language>
  <cp:lastModifiedBy/>
  <dcterms:modified xsi:type="dcterms:W3CDTF">2026-08-17T08:43:05Z</dcterms:modified>
  <cp:revision>1</cp:revision>
  <dc:subject/>
  <dc:title>پژوهشی نو پیرامون حدیث کسای یمانی به روایت حضرت فاطمه زهرا سلام الله علیها</dc:title>
</cp:coreProperties>
</file>

<file path=docProps/custom.xml><?xml version="1.0" encoding="utf-8"?>
<Properties xmlns="http://schemas.openxmlformats.org/officeDocument/2006/custom-properties" xmlns:vt="http://schemas.openxmlformats.org/officeDocument/2006/docPropsVTypes"/>
</file>