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اسلام از وفات پیامبر اکرم صلی الله علیه و آله وسلم تا سقوط بنی 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3927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883929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83931_3650668749">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883933_365066874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3883935_3650668749">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23</w:t>
            </w:r>
          </w:hyperlink>
        </w:p>
        <w:p>
          <w:pPr>
            <w:pStyle w:val="Contents3"/>
            <w:tabs>
              <w:tab w:val="clear" w:pos="8459"/>
              <w:tab w:val="right" w:pos="9026" w:leader="dot"/>
            </w:tabs>
            <w:rPr/>
          </w:pPr>
          <w:hyperlink w:anchor="__RefHeading___Toc3883937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883939_3650668749">
            <w:r>
              <w:rPr>
                <w:webHidden/>
                <w:rStyle w:val="IndexLink"/>
                <w:rtl w:val="true"/>
              </w:rPr>
              <w:t>فصل اول</w:t>
            </w:r>
            <w:r>
              <w:rPr>
                <w:rStyle w:val="IndexLink"/>
                <w:rtl w:val="true"/>
              </w:rPr>
              <w:t xml:space="preserve">: </w:t>
            </w:r>
            <w:r>
              <w:rPr>
                <w:rStyle w:val="IndexLink"/>
                <w:rtl w:val="true"/>
              </w:rPr>
              <w:t>مباحث مقدّماتى</w:t>
            </w:r>
            <w:r>
              <w:rPr>
                <w:rStyle w:val="IndexLink"/>
                <w:rtl w:val="true"/>
              </w:rPr>
              <w:tab/>
            </w:r>
            <w:r>
              <w:rPr>
                <w:rStyle w:val="IndexLink"/>
              </w:rPr>
              <w:t>25</w:t>
            </w:r>
          </w:hyperlink>
        </w:p>
        <w:p>
          <w:pPr>
            <w:pStyle w:val="Contents4"/>
            <w:tabs>
              <w:tab w:val="clear" w:pos="8176"/>
              <w:tab w:val="right" w:pos="9026" w:leader="dot"/>
            </w:tabs>
            <w:rPr/>
          </w:pPr>
          <w:hyperlink w:anchor="__RefHeading___Toc3883941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883943_3650668749">
            <w:r>
              <w:rPr>
                <w:webHidden/>
                <w:rStyle w:val="IndexLink"/>
              </w:rPr>
              <w:t>١</w:t>
            </w:r>
            <w:r>
              <w:rPr>
                <w:rStyle w:val="IndexLink"/>
                <w:rtl w:val="true"/>
              </w:rPr>
              <w:t xml:space="preserve">. </w:t>
            </w:r>
            <w:r>
              <w:rPr>
                <w:rStyle w:val="IndexLink"/>
                <w:rtl w:val="true"/>
              </w:rPr>
              <w:t xml:space="preserve">دوران زندگى رسول خدا </w:t>
            </w:r>
            <w:r>
              <w:rPr>
                <w:rStyle w:val="IndexLink"/>
                <w:rtl w:val="true"/>
              </w:rPr>
              <w:t>(</w:t>
            </w:r>
            <w:r>
              <w:rPr>
                <w:rStyle w:val="IndexLink"/>
                <w:rtl w:val="true"/>
              </w:rPr>
              <w:t>ص</w:t>
            </w:r>
            <w:r>
              <w:rPr>
                <w:rStyle w:val="IndexLink"/>
                <w:rtl w:val="true"/>
              </w:rPr>
              <w:t>)</w:t>
              <w:tab/>
            </w:r>
            <w:r>
              <w:rPr>
                <w:rStyle w:val="IndexLink"/>
              </w:rPr>
              <w:t>27</w:t>
            </w:r>
          </w:hyperlink>
        </w:p>
        <w:p>
          <w:pPr>
            <w:pStyle w:val="Contents4"/>
            <w:tabs>
              <w:tab w:val="clear" w:pos="8176"/>
              <w:tab w:val="right" w:pos="9026" w:leader="dot"/>
            </w:tabs>
            <w:rPr/>
          </w:pPr>
          <w:hyperlink w:anchor="__RefHeading___Toc3883945_3650668749">
            <w:r>
              <w:rPr>
                <w:webHidden/>
                <w:rStyle w:val="IndexLink"/>
              </w:rPr>
              <w:t>٢</w:t>
            </w:r>
            <w:r>
              <w:rPr>
                <w:rStyle w:val="IndexLink"/>
                <w:rtl w:val="true"/>
              </w:rPr>
              <w:t xml:space="preserve">. </w:t>
            </w:r>
            <w:r>
              <w:rPr>
                <w:rStyle w:val="IndexLink"/>
                <w:rtl w:val="true"/>
              </w:rPr>
              <w:t>گذرى بر حوادث سال يازدهم</w:t>
            </w:r>
            <w:r>
              <w:rPr>
                <w:rStyle w:val="IndexLink"/>
                <w:rtl w:val="true"/>
              </w:rPr>
              <w:tab/>
            </w:r>
            <w:r>
              <w:rPr>
                <w:rStyle w:val="IndexLink"/>
              </w:rPr>
              <w:t>28</w:t>
            </w:r>
          </w:hyperlink>
        </w:p>
        <w:p>
          <w:pPr>
            <w:pStyle w:val="Contents5"/>
            <w:tabs>
              <w:tab w:val="clear" w:pos="7892"/>
              <w:tab w:val="right" w:pos="9026" w:leader="dot"/>
            </w:tabs>
            <w:rPr/>
          </w:pPr>
          <w:hyperlink w:anchor="__RefHeading___Toc3883947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3883949_3650668749">
            <w:r>
              <w:rPr>
                <w:webHidden/>
                <w:rStyle w:val="IndexLink"/>
                <w:rtl w:val="true"/>
              </w:rPr>
              <w:t>الف</w:t>
            </w:r>
            <w:r>
              <w:rPr>
                <w:rStyle w:val="IndexLink"/>
                <w:rtl w:val="true"/>
              </w:rPr>
              <w:t xml:space="preserve">) </w:t>
            </w:r>
            <w:r>
              <w:rPr>
                <w:rStyle w:val="IndexLink"/>
                <w:rtl w:val="true"/>
              </w:rPr>
              <w:t>احياى مجدّد قبيله‌گرايى</w:t>
            </w:r>
            <w:r>
              <w:rPr>
                <w:rStyle w:val="IndexLink"/>
                <w:rtl w:val="true"/>
              </w:rPr>
              <w:tab/>
            </w:r>
            <w:r>
              <w:rPr>
                <w:rStyle w:val="IndexLink"/>
              </w:rPr>
              <w:t>28</w:t>
            </w:r>
          </w:hyperlink>
        </w:p>
        <w:p>
          <w:pPr>
            <w:pStyle w:val="Contents5"/>
            <w:tabs>
              <w:tab w:val="clear" w:pos="7892"/>
              <w:tab w:val="right" w:pos="9026" w:leader="dot"/>
            </w:tabs>
            <w:rPr/>
          </w:pPr>
          <w:hyperlink w:anchor="__RefHeading___Toc3883951_3650668749">
            <w:r>
              <w:rPr>
                <w:webHidden/>
                <w:rStyle w:val="IndexLink"/>
                <w:rtl w:val="true"/>
              </w:rPr>
              <w:t>ب</w:t>
            </w:r>
            <w:r>
              <w:rPr>
                <w:rStyle w:val="IndexLink"/>
                <w:rtl w:val="true"/>
              </w:rPr>
              <w:t xml:space="preserve">) </w:t>
            </w:r>
            <w:r>
              <w:rPr>
                <w:rStyle w:val="IndexLink"/>
                <w:rtl w:val="true"/>
              </w:rPr>
              <w:t>ظهور مدّعيان نبوّت</w:t>
            </w:r>
            <w:r>
              <w:rPr>
                <w:rStyle w:val="IndexLink"/>
                <w:rtl w:val="true"/>
              </w:rPr>
              <w:tab/>
            </w:r>
            <w:r>
              <w:rPr>
                <w:rStyle w:val="IndexLink"/>
              </w:rPr>
              <w:t>28</w:t>
            </w:r>
          </w:hyperlink>
        </w:p>
        <w:p>
          <w:pPr>
            <w:pStyle w:val="Contents5"/>
            <w:tabs>
              <w:tab w:val="clear" w:pos="7892"/>
              <w:tab w:val="right" w:pos="9026" w:leader="dot"/>
            </w:tabs>
            <w:rPr/>
          </w:pPr>
          <w:hyperlink w:anchor="__RefHeading___Toc3883953_3650668749">
            <w:r>
              <w:rPr>
                <w:webHidden/>
                <w:rStyle w:val="IndexLink"/>
                <w:rtl w:val="true"/>
              </w:rPr>
              <w:t>ج</w:t>
            </w:r>
            <w:r>
              <w:rPr>
                <w:rStyle w:val="IndexLink"/>
                <w:rtl w:val="true"/>
              </w:rPr>
              <w:t xml:space="preserve">) </w:t>
            </w:r>
            <w:r>
              <w:rPr>
                <w:rStyle w:val="IndexLink"/>
                <w:rtl w:val="true"/>
              </w:rPr>
              <w:t>درخواست جانشينى</w:t>
            </w:r>
            <w:r>
              <w:rPr>
                <w:rStyle w:val="IndexLink"/>
                <w:rtl w:val="true"/>
              </w:rPr>
              <w:tab/>
            </w:r>
            <w:r>
              <w:rPr>
                <w:rStyle w:val="IndexLink"/>
              </w:rPr>
              <w:t>29</w:t>
            </w:r>
          </w:hyperlink>
        </w:p>
        <w:p>
          <w:pPr>
            <w:pStyle w:val="Contents5"/>
            <w:tabs>
              <w:tab w:val="clear" w:pos="7892"/>
              <w:tab w:val="right" w:pos="9026" w:leader="dot"/>
            </w:tabs>
            <w:rPr/>
          </w:pPr>
          <w:hyperlink w:anchor="__RefHeading___Toc3883955_3650668749">
            <w:r>
              <w:rPr>
                <w:webHidden/>
                <w:rStyle w:val="IndexLink"/>
                <w:rtl w:val="true"/>
              </w:rPr>
              <w:t>د</w:t>
            </w:r>
            <w:r>
              <w:rPr>
                <w:rStyle w:val="IndexLink"/>
                <w:rtl w:val="true"/>
              </w:rPr>
              <w:t xml:space="preserve">) </w:t>
            </w:r>
            <w:r>
              <w:rPr>
                <w:rStyle w:val="IndexLink"/>
                <w:rtl w:val="true"/>
              </w:rPr>
              <w:t>اعزام سپاه به موته</w:t>
            </w:r>
            <w:r>
              <w:rPr>
                <w:rStyle w:val="IndexLink"/>
                <w:rtl w:val="true"/>
              </w:rPr>
              <w:tab/>
            </w:r>
            <w:r>
              <w:rPr>
                <w:rStyle w:val="IndexLink"/>
              </w:rPr>
              <w:t>30</w:t>
            </w:r>
          </w:hyperlink>
        </w:p>
        <w:p>
          <w:pPr>
            <w:pStyle w:val="Contents5"/>
            <w:tabs>
              <w:tab w:val="clear" w:pos="7892"/>
              <w:tab w:val="right" w:pos="9026" w:leader="dot"/>
            </w:tabs>
            <w:rPr/>
          </w:pPr>
          <w:hyperlink w:anchor="__RefHeading___Toc3883957_3650668749">
            <w:r>
              <w:rPr>
                <w:webHidden/>
                <w:rStyle w:val="IndexLink"/>
                <w:rtl w:val="true"/>
              </w:rPr>
              <w:t>ه</w:t>
            </w:r>
            <w:r>
              <w:rPr>
                <w:rStyle w:val="IndexLink"/>
                <w:rtl w:val="true"/>
              </w:rPr>
              <w:t xml:space="preserve">) </w:t>
            </w:r>
            <w:r>
              <w:rPr>
                <w:rStyle w:val="IndexLink"/>
                <w:rtl w:val="true"/>
              </w:rPr>
              <w:t>ماجراى قلم و كاغذ</w:t>
            </w:r>
            <w:r>
              <w:rPr>
                <w:rStyle w:val="IndexLink"/>
                <w:rtl w:val="true"/>
              </w:rPr>
              <w:tab/>
            </w:r>
            <w:r>
              <w:rPr>
                <w:rStyle w:val="IndexLink"/>
              </w:rPr>
              <w:t>32</w:t>
            </w:r>
          </w:hyperlink>
        </w:p>
        <w:p>
          <w:pPr>
            <w:pStyle w:val="Contents3"/>
            <w:tabs>
              <w:tab w:val="clear" w:pos="8459"/>
              <w:tab w:val="right" w:pos="9026" w:leader="dot"/>
            </w:tabs>
            <w:rPr/>
          </w:pPr>
          <w:hyperlink w:anchor="__RefHeading___Toc3883959_3650668749">
            <w:r>
              <w:rPr>
                <w:webHidden/>
                <w:rStyle w:val="IndexLink"/>
                <w:rtl w:val="true"/>
              </w:rPr>
              <w:t>فصل دوم</w:t>
            </w:r>
            <w:r>
              <w:rPr>
                <w:rStyle w:val="IndexLink"/>
                <w:rtl w:val="true"/>
              </w:rPr>
              <w:t xml:space="preserve">: </w:t>
            </w:r>
            <w:r>
              <w:rPr>
                <w:rStyle w:val="IndexLink"/>
                <w:rtl w:val="true"/>
              </w:rPr>
              <w:t>تحليلى بر ماجراى سقيفه</w:t>
            </w:r>
            <w:r>
              <w:rPr>
                <w:rStyle w:val="IndexLink"/>
                <w:rtl w:val="true"/>
              </w:rPr>
              <w:tab/>
            </w:r>
            <w:r>
              <w:rPr>
                <w:rStyle w:val="IndexLink"/>
              </w:rPr>
              <w:t>37</w:t>
            </w:r>
          </w:hyperlink>
        </w:p>
        <w:p>
          <w:pPr>
            <w:pStyle w:val="Contents4"/>
            <w:tabs>
              <w:tab w:val="clear" w:pos="8176"/>
              <w:tab w:val="right" w:pos="9026" w:leader="dot"/>
            </w:tabs>
            <w:rPr/>
          </w:pPr>
          <w:hyperlink w:anchor="__RefHeading___Toc3883961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883963_3650668749">
            <w:r>
              <w:rPr>
                <w:webHidden/>
                <w:rStyle w:val="IndexLink"/>
                <w:rtl w:val="true"/>
              </w:rPr>
              <w:t>داستان سقيفه</w:t>
            </w:r>
            <w:r>
              <w:rPr>
                <w:rStyle w:val="IndexLink"/>
                <w:rtl w:val="true"/>
              </w:rPr>
              <w:tab/>
            </w:r>
            <w:r>
              <w:rPr>
                <w:rStyle w:val="IndexLink"/>
              </w:rPr>
              <w:t>39</w:t>
            </w:r>
          </w:hyperlink>
        </w:p>
        <w:p>
          <w:pPr>
            <w:pStyle w:val="Contents5"/>
            <w:tabs>
              <w:tab w:val="clear" w:pos="7892"/>
              <w:tab w:val="right" w:pos="9026" w:leader="dot"/>
            </w:tabs>
            <w:rPr/>
          </w:pPr>
          <w:hyperlink w:anchor="__RefHeading___Toc3883965_3650668749">
            <w:r>
              <w:rPr>
                <w:webHidden/>
                <w:rStyle w:val="IndexLink"/>
              </w:rPr>
              <w:t>١</w:t>
            </w:r>
            <w:r>
              <w:rPr>
                <w:rStyle w:val="IndexLink"/>
                <w:rtl w:val="true"/>
              </w:rPr>
              <w:t xml:space="preserve">. </w:t>
            </w:r>
            <w:r>
              <w:rPr>
                <w:rStyle w:val="IndexLink"/>
                <w:rtl w:val="true"/>
              </w:rPr>
              <w:t>انتخاب سعدبن‌عبادة</w:t>
            </w:r>
            <w:r>
              <w:rPr>
                <w:rStyle w:val="IndexLink"/>
                <w:rtl w:val="true"/>
              </w:rPr>
              <w:tab/>
            </w:r>
            <w:r>
              <w:rPr>
                <w:rStyle w:val="IndexLink"/>
              </w:rPr>
              <w:t>39</w:t>
            </w:r>
          </w:hyperlink>
        </w:p>
        <w:p>
          <w:pPr>
            <w:pStyle w:val="Contents5"/>
            <w:tabs>
              <w:tab w:val="clear" w:pos="7892"/>
              <w:tab w:val="right" w:pos="9026" w:leader="dot"/>
            </w:tabs>
            <w:rPr/>
          </w:pPr>
          <w:hyperlink w:anchor="__RefHeading___Toc3883967_3650668749">
            <w:r>
              <w:rPr>
                <w:webHidden/>
                <w:rStyle w:val="IndexLink"/>
              </w:rPr>
              <w:t>٢</w:t>
            </w:r>
            <w:r>
              <w:rPr>
                <w:rStyle w:val="IndexLink"/>
                <w:rtl w:val="true"/>
              </w:rPr>
              <w:t xml:space="preserve">. </w:t>
            </w:r>
            <w:r>
              <w:rPr>
                <w:rStyle w:val="IndexLink"/>
                <w:rtl w:val="true"/>
              </w:rPr>
              <w:t>ورود مهاجران به صحنه</w:t>
            </w:r>
            <w:r>
              <w:rPr>
                <w:rStyle w:val="IndexLink"/>
                <w:rtl w:val="true"/>
              </w:rPr>
              <w:tab/>
            </w:r>
            <w:r>
              <w:rPr>
                <w:rStyle w:val="IndexLink"/>
              </w:rPr>
              <w:t>40</w:t>
            </w:r>
          </w:hyperlink>
        </w:p>
        <w:p>
          <w:pPr>
            <w:pStyle w:val="Contents5"/>
            <w:tabs>
              <w:tab w:val="clear" w:pos="7892"/>
              <w:tab w:val="right" w:pos="9026" w:leader="dot"/>
            </w:tabs>
            <w:rPr/>
          </w:pPr>
          <w:hyperlink w:anchor="__RefHeading___Toc3883969_3650668749">
            <w:r>
              <w:rPr>
                <w:webHidden/>
                <w:rStyle w:val="IndexLink"/>
              </w:rPr>
              <w:t>٣</w:t>
            </w:r>
            <w:r>
              <w:rPr>
                <w:rStyle w:val="IndexLink"/>
                <w:rtl w:val="true"/>
              </w:rPr>
              <w:t xml:space="preserve">. </w:t>
            </w:r>
            <w:r>
              <w:rPr>
                <w:rStyle w:val="IndexLink"/>
                <w:rtl w:val="true"/>
              </w:rPr>
              <w:t>نزاع اصحاب</w:t>
            </w:r>
            <w:r>
              <w:rPr>
                <w:rStyle w:val="IndexLink"/>
                <w:rtl w:val="true"/>
              </w:rPr>
              <w:tab/>
            </w:r>
            <w:r>
              <w:rPr>
                <w:rStyle w:val="IndexLink"/>
              </w:rPr>
              <w:t>42</w:t>
            </w:r>
          </w:hyperlink>
        </w:p>
        <w:p>
          <w:pPr>
            <w:pStyle w:val="Contents5"/>
            <w:tabs>
              <w:tab w:val="clear" w:pos="7892"/>
              <w:tab w:val="right" w:pos="9026" w:leader="dot"/>
            </w:tabs>
            <w:rPr/>
          </w:pPr>
          <w:hyperlink w:anchor="__RefHeading___Toc3883971_3650668749">
            <w:r>
              <w:rPr>
                <w:webHidden/>
                <w:rStyle w:val="IndexLink"/>
              </w:rPr>
              <w:t>۴</w:t>
            </w:r>
            <w:r>
              <w:rPr>
                <w:rStyle w:val="IndexLink"/>
                <w:rtl w:val="true"/>
              </w:rPr>
              <w:t xml:space="preserve">. </w:t>
            </w:r>
            <w:r>
              <w:rPr>
                <w:rStyle w:val="IndexLink"/>
                <w:rtl w:val="true"/>
              </w:rPr>
              <w:t>آخرين انتخاب</w:t>
            </w:r>
            <w:r>
              <w:rPr>
                <w:rStyle w:val="IndexLink"/>
                <w:rtl w:val="true"/>
              </w:rPr>
              <w:tab/>
            </w:r>
            <w:r>
              <w:rPr>
                <w:rStyle w:val="IndexLink"/>
              </w:rPr>
              <w:t>44</w:t>
            </w:r>
          </w:hyperlink>
        </w:p>
        <w:p>
          <w:pPr>
            <w:pStyle w:val="Contents5"/>
            <w:tabs>
              <w:tab w:val="clear" w:pos="7892"/>
              <w:tab w:val="right" w:pos="9026" w:leader="dot"/>
            </w:tabs>
            <w:rPr/>
          </w:pPr>
          <w:hyperlink w:anchor="__RefHeading___Toc3883973_3650668749">
            <w:r>
              <w:rPr>
                <w:webHidden/>
                <w:rStyle w:val="IndexLink"/>
              </w:rPr>
              <w:t>۵</w:t>
            </w:r>
            <w:r>
              <w:rPr>
                <w:rStyle w:val="IndexLink"/>
                <w:rtl w:val="true"/>
              </w:rPr>
              <w:t xml:space="preserve">. </w:t>
            </w:r>
            <w:r>
              <w:rPr>
                <w:rStyle w:val="IndexLink"/>
                <w:rtl w:val="true"/>
              </w:rPr>
              <w:t>ابوبكر در مصاف با بنى‌هاشم</w:t>
            </w:r>
            <w:r>
              <w:rPr>
                <w:rStyle w:val="IndexLink"/>
                <w:rtl w:val="true"/>
              </w:rPr>
              <w:tab/>
            </w:r>
            <w:r>
              <w:rPr>
                <w:rStyle w:val="IndexLink"/>
              </w:rPr>
              <w:t>46</w:t>
            </w:r>
          </w:hyperlink>
        </w:p>
        <w:p>
          <w:pPr>
            <w:pStyle w:val="Contents5"/>
            <w:tabs>
              <w:tab w:val="clear" w:pos="7892"/>
              <w:tab w:val="right" w:pos="9026" w:leader="dot"/>
            </w:tabs>
            <w:rPr/>
          </w:pPr>
          <w:hyperlink w:anchor="__RefHeading___Toc3883975_3650668749">
            <w:r>
              <w:rPr>
                <w:webHidden/>
                <w:rStyle w:val="IndexLink"/>
              </w:rPr>
              <w:t>۶</w:t>
            </w:r>
            <w:r>
              <w:rPr>
                <w:rStyle w:val="IndexLink"/>
                <w:rtl w:val="true"/>
              </w:rPr>
              <w:t xml:space="preserve">. </w:t>
            </w:r>
            <w:r>
              <w:rPr>
                <w:rStyle w:val="IndexLink"/>
                <w:rtl w:val="true"/>
              </w:rPr>
              <w:t>توطئه ابوسفيان</w:t>
            </w:r>
            <w:r>
              <w:rPr>
                <w:rStyle w:val="IndexLink"/>
                <w:rtl w:val="true"/>
              </w:rPr>
              <w:tab/>
            </w:r>
            <w:r>
              <w:rPr>
                <w:rStyle w:val="IndexLink"/>
              </w:rPr>
              <w:t>51</w:t>
            </w:r>
          </w:hyperlink>
        </w:p>
        <w:p>
          <w:pPr>
            <w:pStyle w:val="Contents2"/>
            <w:tabs>
              <w:tab w:val="clear" w:pos="8743"/>
              <w:tab w:val="right" w:pos="9026" w:leader="dot"/>
            </w:tabs>
            <w:rPr/>
          </w:pPr>
          <w:hyperlink w:anchor="__RefHeading___Toc3883977_3650668749">
            <w:r>
              <w:rPr>
                <w:webHidden/>
                <w:rStyle w:val="IndexLink"/>
                <w:rtl w:val="true"/>
              </w:rPr>
              <w:t>بخش دوم</w:t>
            </w:r>
            <w:r>
              <w:rPr>
                <w:rStyle w:val="IndexLink"/>
                <w:rtl w:val="true"/>
              </w:rPr>
              <w:t xml:space="preserve">: </w:t>
            </w:r>
            <w:r>
              <w:rPr>
                <w:rStyle w:val="IndexLink"/>
                <w:rtl w:val="true"/>
              </w:rPr>
              <w:t>آغاز دوره خلافت</w:t>
            </w:r>
            <w:r>
              <w:rPr>
                <w:rStyle w:val="IndexLink"/>
                <w:rtl w:val="true"/>
              </w:rPr>
              <w:tab/>
            </w:r>
            <w:r>
              <w:rPr>
                <w:rStyle w:val="IndexLink"/>
              </w:rPr>
              <w:t>61</w:t>
            </w:r>
          </w:hyperlink>
        </w:p>
        <w:p>
          <w:pPr>
            <w:pStyle w:val="Contents3"/>
            <w:tabs>
              <w:tab w:val="clear" w:pos="8459"/>
              <w:tab w:val="right" w:pos="9026" w:leader="dot"/>
            </w:tabs>
            <w:rPr/>
          </w:pPr>
          <w:hyperlink w:anchor="__RefHeading___Toc3883979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883981_3650668749">
            <w:r>
              <w:rPr>
                <w:webHidden/>
                <w:rStyle w:val="IndexLink"/>
                <w:rtl w:val="true"/>
              </w:rPr>
              <w:t>فصل اول</w:t>
            </w:r>
            <w:r>
              <w:rPr>
                <w:rStyle w:val="IndexLink"/>
                <w:rtl w:val="true"/>
              </w:rPr>
              <w:t xml:space="preserve">: </w:t>
            </w:r>
            <w:r>
              <w:rPr>
                <w:rStyle w:val="IndexLink"/>
                <w:rtl w:val="true"/>
              </w:rPr>
              <w:t>خلافت ابوبكر</w:t>
            </w:r>
            <w:r>
              <w:rPr>
                <w:rStyle w:val="IndexLink"/>
                <w:rtl w:val="true"/>
              </w:rPr>
              <w:tab/>
            </w:r>
            <w:r>
              <w:rPr>
                <w:rStyle w:val="IndexLink"/>
              </w:rPr>
              <w:t>63</w:t>
            </w:r>
          </w:hyperlink>
        </w:p>
        <w:p>
          <w:pPr>
            <w:pStyle w:val="Contents4"/>
            <w:tabs>
              <w:tab w:val="clear" w:pos="8176"/>
              <w:tab w:val="right" w:pos="9026" w:leader="dot"/>
            </w:tabs>
            <w:rPr/>
          </w:pPr>
          <w:hyperlink w:anchor="__RefHeading___Toc3883983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883985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65</w:t>
            </w:r>
          </w:hyperlink>
        </w:p>
        <w:p>
          <w:pPr>
            <w:pStyle w:val="Contents4"/>
            <w:tabs>
              <w:tab w:val="clear" w:pos="8176"/>
              <w:tab w:val="right" w:pos="9026" w:leader="dot"/>
            </w:tabs>
            <w:rPr/>
          </w:pPr>
          <w:hyperlink w:anchor="__RefHeading___Toc3883987_3650668749">
            <w:r>
              <w:rPr>
                <w:webHidden/>
                <w:rStyle w:val="IndexLink"/>
              </w:rPr>
              <w:t>٢</w:t>
            </w:r>
            <w:r>
              <w:rPr>
                <w:rStyle w:val="IndexLink"/>
                <w:rtl w:val="true"/>
              </w:rPr>
              <w:t xml:space="preserve">. </w:t>
            </w:r>
            <w:r>
              <w:rPr>
                <w:rStyle w:val="IndexLink"/>
                <w:rtl w:val="true"/>
              </w:rPr>
              <w:t>كارگزاران</w:t>
            </w:r>
            <w:r>
              <w:rPr>
                <w:rStyle w:val="IndexLink"/>
                <w:rtl w:val="true"/>
              </w:rPr>
              <w:tab/>
            </w:r>
            <w:r>
              <w:rPr>
                <w:rStyle w:val="IndexLink"/>
              </w:rPr>
              <w:t>66</w:t>
            </w:r>
          </w:hyperlink>
        </w:p>
        <w:p>
          <w:pPr>
            <w:pStyle w:val="Contents5"/>
            <w:tabs>
              <w:tab w:val="clear" w:pos="7892"/>
              <w:tab w:val="right" w:pos="9026" w:leader="dot"/>
            </w:tabs>
            <w:rPr/>
          </w:pPr>
          <w:hyperlink w:anchor="__RefHeading___Toc3883989_365066874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883991_3650668749">
            <w:r>
              <w:rPr>
                <w:webHidden/>
                <w:rStyle w:val="IndexLink"/>
                <w:rtl w:val="true"/>
              </w:rPr>
              <w:t>الف</w:t>
            </w:r>
            <w:r>
              <w:rPr>
                <w:rStyle w:val="IndexLink"/>
                <w:rtl w:val="true"/>
              </w:rPr>
              <w:t xml:space="preserve">) </w:t>
            </w:r>
            <w:r>
              <w:rPr>
                <w:rStyle w:val="IndexLink"/>
                <w:rtl w:val="true"/>
              </w:rPr>
              <w:t>عمربن‌خطّاب</w:t>
            </w:r>
            <w:r>
              <w:rPr>
                <w:rStyle w:val="IndexLink"/>
                <w:rtl w:val="true"/>
              </w:rPr>
              <w:tab/>
            </w:r>
            <w:r>
              <w:rPr>
                <w:rStyle w:val="IndexLink"/>
              </w:rPr>
              <w:t>66</w:t>
            </w:r>
          </w:hyperlink>
        </w:p>
        <w:p>
          <w:pPr>
            <w:pStyle w:val="Contents5"/>
            <w:tabs>
              <w:tab w:val="clear" w:pos="7892"/>
              <w:tab w:val="right" w:pos="9026" w:leader="dot"/>
            </w:tabs>
            <w:rPr/>
          </w:pPr>
          <w:hyperlink w:anchor="__RefHeading___Toc3883993_3650668749">
            <w:r>
              <w:rPr>
                <w:webHidden/>
                <w:rStyle w:val="IndexLink"/>
                <w:rtl w:val="true"/>
              </w:rPr>
              <w:t>ب</w:t>
            </w:r>
            <w:r>
              <w:rPr>
                <w:rStyle w:val="IndexLink"/>
                <w:rtl w:val="true"/>
              </w:rPr>
              <w:t xml:space="preserve">) </w:t>
            </w:r>
            <w:r>
              <w:rPr>
                <w:rStyle w:val="IndexLink"/>
                <w:rtl w:val="true"/>
              </w:rPr>
              <w:t>خالدبن‌وليد</w:t>
            </w:r>
            <w:r>
              <w:rPr>
                <w:rStyle w:val="IndexLink"/>
                <w:rtl w:val="true"/>
              </w:rPr>
              <w:tab/>
            </w:r>
            <w:r>
              <w:rPr>
                <w:rStyle w:val="IndexLink"/>
              </w:rPr>
              <w:t>67</w:t>
            </w:r>
          </w:hyperlink>
        </w:p>
        <w:p>
          <w:pPr>
            <w:pStyle w:val="Contents5"/>
            <w:tabs>
              <w:tab w:val="clear" w:pos="7892"/>
              <w:tab w:val="right" w:pos="9026" w:leader="dot"/>
            </w:tabs>
            <w:rPr/>
          </w:pPr>
          <w:hyperlink w:anchor="__RefHeading___Toc3883995_3650668749">
            <w:r>
              <w:rPr>
                <w:webHidden/>
                <w:rStyle w:val="IndexLink"/>
                <w:rtl w:val="true"/>
              </w:rPr>
              <w:t>ج</w:t>
            </w:r>
            <w:r>
              <w:rPr>
                <w:rStyle w:val="IndexLink"/>
                <w:rtl w:val="true"/>
              </w:rPr>
              <w:t xml:space="preserve">) </w:t>
            </w:r>
            <w:r>
              <w:rPr>
                <w:rStyle w:val="IndexLink"/>
                <w:rtl w:val="true"/>
              </w:rPr>
              <w:t>ابوعبيده جرّاح</w:t>
            </w:r>
            <w:r>
              <w:rPr>
                <w:rStyle w:val="IndexLink"/>
                <w:rtl w:val="true"/>
              </w:rPr>
              <w:tab/>
            </w:r>
            <w:r>
              <w:rPr>
                <w:rStyle w:val="IndexLink"/>
              </w:rPr>
              <w:t>67</w:t>
            </w:r>
          </w:hyperlink>
        </w:p>
        <w:p>
          <w:pPr>
            <w:pStyle w:val="Contents4"/>
            <w:tabs>
              <w:tab w:val="clear" w:pos="8176"/>
              <w:tab w:val="right" w:pos="9026" w:leader="dot"/>
            </w:tabs>
            <w:rPr/>
          </w:pPr>
          <w:hyperlink w:anchor="__RefHeading___Toc3883997_3650668749">
            <w:r>
              <w:rPr>
                <w:webHidden/>
                <w:rStyle w:val="IndexLink"/>
              </w:rPr>
              <w:t>٣</w:t>
            </w:r>
            <w:r>
              <w:rPr>
                <w:rStyle w:val="IndexLink"/>
                <w:rtl w:val="true"/>
              </w:rPr>
              <w:t xml:space="preserve">. </w:t>
            </w:r>
            <w:r>
              <w:rPr>
                <w:rStyle w:val="IndexLink"/>
                <w:rtl w:val="true"/>
              </w:rPr>
              <w:t>مهمّ‌ترين وقايع</w:t>
            </w:r>
            <w:r>
              <w:rPr>
                <w:rStyle w:val="IndexLink"/>
                <w:rtl w:val="true"/>
              </w:rPr>
              <w:tab/>
            </w:r>
            <w:r>
              <w:rPr>
                <w:rStyle w:val="IndexLink"/>
              </w:rPr>
              <w:t>68</w:t>
            </w:r>
          </w:hyperlink>
        </w:p>
        <w:p>
          <w:pPr>
            <w:pStyle w:val="Contents5"/>
            <w:tabs>
              <w:tab w:val="clear" w:pos="7892"/>
              <w:tab w:val="right" w:pos="9026" w:leader="dot"/>
            </w:tabs>
            <w:rPr/>
          </w:pPr>
          <w:hyperlink w:anchor="__RefHeading___Toc3883999_3650668749">
            <w:r>
              <w:rPr>
                <w:webHidden/>
                <w:rStyle w:val="IndexLink"/>
                <w:rtl w:val="true"/>
              </w:rPr>
              <w:t>الف</w:t>
            </w:r>
            <w:r>
              <w:rPr>
                <w:rStyle w:val="IndexLink"/>
                <w:rtl w:val="true"/>
              </w:rPr>
              <w:t xml:space="preserve">) </w:t>
            </w:r>
            <w:r>
              <w:rPr>
                <w:rStyle w:val="IndexLink"/>
                <w:rtl w:val="true"/>
              </w:rPr>
              <w:t>اخذ بيعت از مردم و بنى‌هاشم</w:t>
            </w:r>
            <w:r>
              <w:rPr>
                <w:rStyle w:val="IndexLink"/>
                <w:rtl w:val="true"/>
              </w:rPr>
              <w:tab/>
            </w:r>
            <w:r>
              <w:rPr>
                <w:rStyle w:val="IndexLink"/>
              </w:rPr>
              <w:t>68</w:t>
            </w:r>
          </w:hyperlink>
        </w:p>
        <w:p>
          <w:pPr>
            <w:pStyle w:val="Contents5"/>
            <w:tabs>
              <w:tab w:val="clear" w:pos="7892"/>
              <w:tab w:val="right" w:pos="9026" w:leader="dot"/>
            </w:tabs>
            <w:rPr/>
          </w:pPr>
          <w:hyperlink w:anchor="__RefHeading___Toc3884001_3650668749">
            <w:r>
              <w:rPr>
                <w:webHidden/>
                <w:rStyle w:val="IndexLink"/>
                <w:rtl w:val="true"/>
              </w:rPr>
              <w:t>ب</w:t>
            </w:r>
            <w:r>
              <w:rPr>
                <w:rStyle w:val="IndexLink"/>
                <w:rtl w:val="true"/>
              </w:rPr>
              <w:t xml:space="preserve">) </w:t>
            </w:r>
            <w:r>
              <w:rPr>
                <w:rStyle w:val="IndexLink"/>
                <w:rtl w:val="true"/>
              </w:rPr>
              <w:t xml:space="preserve">ماجراى فدك و شهادت فاطمۀ زهرا </w:t>
            </w:r>
            <w:r>
              <w:rPr>
                <w:rStyle w:val="IndexLink"/>
                <w:rtl w:val="true"/>
              </w:rPr>
              <w:t>(</w:t>
            </w:r>
            <w:r>
              <w:rPr>
                <w:rStyle w:val="IndexLink"/>
                <w:rtl w:val="true"/>
              </w:rPr>
              <w:t>عليها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3884003_3650668749">
            <w:r>
              <w:rPr>
                <w:webHidden/>
                <w:rStyle w:val="IndexLink"/>
                <w:rtl w:val="true"/>
              </w:rPr>
              <w:t>ج</w:t>
            </w:r>
            <w:r>
              <w:rPr>
                <w:rStyle w:val="IndexLink"/>
                <w:rtl w:val="true"/>
              </w:rPr>
              <w:t xml:space="preserve">) </w:t>
            </w:r>
            <w:r>
              <w:rPr>
                <w:rStyle w:val="IndexLink"/>
                <w:rtl w:val="true"/>
              </w:rPr>
              <w:t>اعزام سپاه اسامه</w:t>
            </w:r>
            <w:r>
              <w:rPr>
                <w:rStyle w:val="IndexLink"/>
                <w:rtl w:val="true"/>
              </w:rPr>
              <w:tab/>
            </w:r>
            <w:r>
              <w:rPr>
                <w:rStyle w:val="IndexLink"/>
              </w:rPr>
              <w:t>73</w:t>
            </w:r>
          </w:hyperlink>
        </w:p>
        <w:p>
          <w:pPr>
            <w:pStyle w:val="Contents5"/>
            <w:tabs>
              <w:tab w:val="clear" w:pos="7892"/>
              <w:tab w:val="right" w:pos="9026" w:leader="dot"/>
            </w:tabs>
            <w:rPr/>
          </w:pPr>
          <w:hyperlink w:anchor="__RefHeading___Toc3884005_3650668749">
            <w:r>
              <w:rPr>
                <w:webHidden/>
                <w:rStyle w:val="IndexLink"/>
                <w:rtl w:val="true"/>
              </w:rPr>
              <w:t>د</w:t>
            </w:r>
            <w:r>
              <w:rPr>
                <w:rStyle w:val="IndexLink"/>
                <w:rtl w:val="true"/>
              </w:rPr>
              <w:t xml:space="preserve">) </w:t>
            </w:r>
            <w:r>
              <w:rPr>
                <w:rStyle w:val="IndexLink"/>
                <w:rtl w:val="true"/>
              </w:rPr>
              <w:t>جنگ‌هاى رِدَّه</w:t>
            </w:r>
            <w:r>
              <w:rPr>
                <w:rStyle w:val="IndexLink"/>
                <w:rtl w:val="true"/>
              </w:rPr>
              <w:tab/>
            </w:r>
            <w:r>
              <w:rPr>
                <w:rStyle w:val="IndexLink"/>
              </w:rPr>
              <w:t>74</w:t>
            </w:r>
          </w:hyperlink>
        </w:p>
        <w:p>
          <w:pPr>
            <w:pStyle w:val="Contents5"/>
            <w:tabs>
              <w:tab w:val="clear" w:pos="7892"/>
              <w:tab w:val="right" w:pos="9026" w:leader="dot"/>
            </w:tabs>
            <w:rPr/>
          </w:pPr>
          <w:hyperlink w:anchor="__RefHeading___Toc3884007_3650668749">
            <w:r>
              <w:rPr>
                <w:webHidden/>
                <w:rStyle w:val="IndexLink"/>
                <w:rtl w:val="true"/>
              </w:rPr>
              <w:t>ه</w:t>
            </w:r>
            <w:r>
              <w:rPr>
                <w:rStyle w:val="IndexLink"/>
                <w:rtl w:val="true"/>
              </w:rPr>
              <w:t xml:space="preserve">) </w:t>
            </w:r>
            <w:r>
              <w:rPr>
                <w:rStyle w:val="IndexLink"/>
                <w:rtl w:val="true"/>
              </w:rPr>
              <w:t>فتوحات</w:t>
            </w:r>
            <w:r>
              <w:rPr>
                <w:rStyle w:val="IndexLink"/>
                <w:rtl w:val="true"/>
              </w:rPr>
              <w:tab/>
            </w:r>
            <w:r>
              <w:rPr>
                <w:rStyle w:val="IndexLink"/>
              </w:rPr>
              <w:t>76</w:t>
            </w:r>
          </w:hyperlink>
        </w:p>
        <w:p>
          <w:pPr>
            <w:pStyle w:val="Contents4"/>
            <w:tabs>
              <w:tab w:val="clear" w:pos="8176"/>
              <w:tab w:val="right" w:pos="9026" w:leader="dot"/>
            </w:tabs>
            <w:rPr/>
          </w:pPr>
          <w:hyperlink w:anchor="__RefHeading___Toc3884009_3650668749">
            <w:r>
              <w:rPr>
                <w:webHidden/>
                <w:rStyle w:val="IndexLink"/>
              </w:rPr>
              <w:t>۴</w:t>
            </w:r>
            <w:r>
              <w:rPr>
                <w:rStyle w:val="IndexLink"/>
                <w:rtl w:val="true"/>
              </w:rPr>
              <w:t xml:space="preserve">. </w:t>
            </w:r>
            <w:r>
              <w:rPr>
                <w:rStyle w:val="IndexLink"/>
                <w:rtl w:val="true"/>
              </w:rPr>
              <w:t>اقدامات</w:t>
            </w:r>
            <w:r>
              <w:rPr>
                <w:rStyle w:val="IndexLink"/>
                <w:rtl w:val="true"/>
              </w:rPr>
              <w:tab/>
            </w:r>
            <w:r>
              <w:rPr>
                <w:rStyle w:val="IndexLink"/>
              </w:rPr>
              <w:t>77</w:t>
            </w:r>
          </w:hyperlink>
        </w:p>
        <w:p>
          <w:pPr>
            <w:pStyle w:val="Contents4"/>
            <w:tabs>
              <w:tab w:val="clear" w:pos="8176"/>
              <w:tab w:val="right" w:pos="9026" w:leader="dot"/>
            </w:tabs>
            <w:rPr/>
          </w:pPr>
          <w:hyperlink w:anchor="__RefHeading___Toc3884011_3650668749">
            <w:r>
              <w:rPr>
                <w:webHidden/>
                <w:rStyle w:val="IndexLink"/>
              </w:rPr>
              <w:t>۵</w:t>
            </w:r>
            <w:r>
              <w:rPr>
                <w:rStyle w:val="IndexLink"/>
                <w:rtl w:val="true"/>
              </w:rPr>
              <w:t xml:space="preserve">. </w:t>
            </w:r>
            <w:r>
              <w:rPr>
                <w:rStyle w:val="IndexLink"/>
                <w:rtl w:val="true"/>
              </w:rPr>
              <w:t>تحليلى بر عملكرد خليفۀ اول</w:t>
            </w:r>
            <w:r>
              <w:rPr>
                <w:rStyle w:val="IndexLink"/>
                <w:rtl w:val="true"/>
              </w:rPr>
              <w:tab/>
            </w:r>
            <w:r>
              <w:rPr>
                <w:rStyle w:val="IndexLink"/>
              </w:rPr>
              <w:t>79</w:t>
            </w:r>
          </w:hyperlink>
        </w:p>
        <w:p>
          <w:pPr>
            <w:pStyle w:val="Contents3"/>
            <w:tabs>
              <w:tab w:val="clear" w:pos="8459"/>
              <w:tab w:val="right" w:pos="9026" w:leader="dot"/>
            </w:tabs>
            <w:rPr/>
          </w:pPr>
          <w:hyperlink w:anchor="__RefHeading___Toc3884013_3650668749">
            <w:r>
              <w:rPr>
                <w:webHidden/>
                <w:rStyle w:val="IndexLink"/>
                <w:rtl w:val="true"/>
              </w:rPr>
              <w:t>فصل دوم</w:t>
            </w:r>
            <w:r>
              <w:rPr>
                <w:rStyle w:val="IndexLink"/>
                <w:rtl w:val="true"/>
              </w:rPr>
              <w:t xml:space="preserve">: </w:t>
            </w:r>
            <w:r>
              <w:rPr>
                <w:rStyle w:val="IndexLink"/>
                <w:rtl w:val="true"/>
              </w:rPr>
              <w:t>خلافت عمربن‌خطّاب</w:t>
            </w:r>
            <w:r>
              <w:rPr>
                <w:rStyle w:val="IndexLink"/>
                <w:rtl w:val="true"/>
              </w:rPr>
              <w:tab/>
            </w:r>
            <w:r>
              <w:rPr>
                <w:rStyle w:val="IndexLink"/>
              </w:rPr>
              <w:t>83</w:t>
            </w:r>
          </w:hyperlink>
        </w:p>
        <w:p>
          <w:pPr>
            <w:pStyle w:val="Contents4"/>
            <w:tabs>
              <w:tab w:val="clear" w:pos="8176"/>
              <w:tab w:val="right" w:pos="9026" w:leader="dot"/>
            </w:tabs>
            <w:rPr/>
          </w:pPr>
          <w:hyperlink w:anchor="__RefHeading___Toc3884015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884017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85</w:t>
            </w:r>
          </w:hyperlink>
        </w:p>
        <w:p>
          <w:pPr>
            <w:pStyle w:val="Contents4"/>
            <w:tabs>
              <w:tab w:val="clear" w:pos="8176"/>
              <w:tab w:val="right" w:pos="9026" w:leader="dot"/>
            </w:tabs>
            <w:rPr/>
          </w:pPr>
          <w:hyperlink w:anchor="__RefHeading___Toc3884019_3650668749">
            <w:r>
              <w:rPr>
                <w:webHidden/>
                <w:rStyle w:val="IndexLink"/>
              </w:rPr>
              <w:t>٢</w:t>
            </w:r>
            <w:r>
              <w:rPr>
                <w:rStyle w:val="IndexLink"/>
                <w:rtl w:val="true"/>
              </w:rPr>
              <w:t xml:space="preserve">. </w:t>
            </w:r>
            <w:r>
              <w:rPr>
                <w:rStyle w:val="IndexLink"/>
                <w:rtl w:val="true"/>
              </w:rPr>
              <w:t>كارگزاران</w:t>
            </w:r>
            <w:r>
              <w:rPr>
                <w:rStyle w:val="IndexLink"/>
                <w:rtl w:val="true"/>
              </w:rPr>
              <w:tab/>
            </w:r>
            <w:r>
              <w:rPr>
                <w:rStyle w:val="IndexLink"/>
              </w:rPr>
              <w:t>86</w:t>
            </w:r>
          </w:hyperlink>
        </w:p>
        <w:p>
          <w:pPr>
            <w:pStyle w:val="Contents4"/>
            <w:tabs>
              <w:tab w:val="clear" w:pos="8176"/>
              <w:tab w:val="right" w:pos="9026" w:leader="dot"/>
            </w:tabs>
            <w:rPr/>
          </w:pPr>
          <w:hyperlink w:anchor="__RefHeading___Toc3884021_3650668749">
            <w:r>
              <w:rPr>
                <w:webHidden/>
                <w:rStyle w:val="IndexLink"/>
              </w:rPr>
              <w:t>٣</w:t>
            </w:r>
            <w:r>
              <w:rPr>
                <w:rStyle w:val="IndexLink"/>
                <w:rtl w:val="true"/>
              </w:rPr>
              <w:t xml:space="preserve">. </w:t>
            </w:r>
            <w:r>
              <w:rPr>
                <w:rStyle w:val="IndexLink"/>
                <w:rtl w:val="true"/>
              </w:rPr>
              <w:t>مهم‌ترين وقايع</w:t>
            </w:r>
            <w:r>
              <w:rPr>
                <w:rStyle w:val="IndexLink"/>
                <w:rtl w:val="true"/>
              </w:rPr>
              <w:tab/>
            </w:r>
            <w:r>
              <w:rPr>
                <w:rStyle w:val="IndexLink"/>
              </w:rPr>
              <w:t>87</w:t>
            </w:r>
          </w:hyperlink>
        </w:p>
        <w:p>
          <w:pPr>
            <w:pStyle w:val="Contents4"/>
            <w:tabs>
              <w:tab w:val="clear" w:pos="8176"/>
              <w:tab w:val="right" w:pos="9026" w:leader="dot"/>
            </w:tabs>
            <w:rPr/>
          </w:pPr>
          <w:hyperlink w:anchor="__RefHeading___Toc3884023_3650668749">
            <w:r>
              <w:rPr>
                <w:webHidden/>
                <w:rStyle w:val="IndexLink"/>
              </w:rPr>
              <w:t>۴</w:t>
            </w:r>
            <w:r>
              <w:rPr>
                <w:rStyle w:val="IndexLink"/>
                <w:rtl w:val="true"/>
              </w:rPr>
              <w:t xml:space="preserve">. </w:t>
            </w:r>
            <w:r>
              <w:rPr>
                <w:rStyle w:val="IndexLink"/>
                <w:rtl w:val="true"/>
              </w:rPr>
              <w:t>اقدامات</w:t>
            </w:r>
            <w:r>
              <w:rPr>
                <w:rStyle w:val="IndexLink"/>
                <w:rtl w:val="true"/>
              </w:rPr>
              <w:tab/>
            </w:r>
            <w:r>
              <w:rPr>
                <w:rStyle w:val="IndexLink"/>
              </w:rPr>
              <w:t>88</w:t>
            </w:r>
          </w:hyperlink>
        </w:p>
        <w:p>
          <w:pPr>
            <w:pStyle w:val="Contents5"/>
            <w:tabs>
              <w:tab w:val="clear" w:pos="7892"/>
              <w:tab w:val="right" w:pos="9026" w:leader="dot"/>
            </w:tabs>
            <w:rPr/>
          </w:pPr>
          <w:hyperlink w:anchor="__RefHeading___Toc3884025_3650668749">
            <w:r>
              <w:rPr>
                <w:webHidden/>
                <w:rStyle w:val="IndexLink"/>
                <w:rtl w:val="true"/>
              </w:rPr>
              <w:t>الف</w:t>
            </w:r>
            <w:r>
              <w:rPr>
                <w:rStyle w:val="IndexLink"/>
                <w:rtl w:val="true"/>
              </w:rPr>
              <w:t xml:space="preserve">) </w:t>
            </w:r>
            <w:r>
              <w:rPr>
                <w:rStyle w:val="IndexLink"/>
                <w:rtl w:val="true"/>
              </w:rPr>
              <w:t>تأسيس نظام‌هاى حكومتى</w:t>
            </w:r>
            <w:r>
              <w:rPr>
                <w:rStyle w:val="IndexLink"/>
                <w:rtl w:val="true"/>
              </w:rPr>
              <w:tab/>
            </w:r>
            <w:r>
              <w:rPr>
                <w:rStyle w:val="IndexLink"/>
              </w:rPr>
              <w:t>88</w:t>
            </w:r>
          </w:hyperlink>
        </w:p>
        <w:p>
          <w:pPr>
            <w:pStyle w:val="Contents5"/>
            <w:tabs>
              <w:tab w:val="clear" w:pos="7892"/>
              <w:tab w:val="right" w:pos="9026" w:leader="dot"/>
            </w:tabs>
            <w:rPr/>
          </w:pPr>
          <w:hyperlink w:anchor="__RefHeading___Toc3884027_3650668749">
            <w:r>
              <w:rPr>
                <w:webHidden/>
                <w:rStyle w:val="IndexLink"/>
                <w:rtl w:val="true"/>
              </w:rPr>
              <w:t>ب</w:t>
            </w:r>
            <w:r>
              <w:rPr>
                <w:rStyle w:val="IndexLink"/>
                <w:rtl w:val="true"/>
              </w:rPr>
              <w:t xml:space="preserve">) </w:t>
            </w:r>
            <w:r>
              <w:rPr>
                <w:rStyle w:val="IndexLink"/>
                <w:rtl w:val="true"/>
              </w:rPr>
              <w:t>بدعت‌ها و نوآورى‌ها</w:t>
            </w:r>
            <w:r>
              <w:rPr>
                <w:rStyle w:val="IndexLink"/>
                <w:rtl w:val="true"/>
              </w:rPr>
              <w:tab/>
            </w:r>
            <w:r>
              <w:rPr>
                <w:rStyle w:val="IndexLink"/>
              </w:rPr>
              <w:t>89</w:t>
            </w:r>
          </w:hyperlink>
        </w:p>
        <w:p>
          <w:pPr>
            <w:pStyle w:val="Contents5"/>
            <w:tabs>
              <w:tab w:val="clear" w:pos="7892"/>
              <w:tab w:val="right" w:pos="9026" w:leader="dot"/>
            </w:tabs>
            <w:rPr/>
          </w:pPr>
          <w:hyperlink w:anchor="__RefHeading___Toc3884029_3650668749">
            <w:r>
              <w:rPr>
                <w:webHidden/>
                <w:rStyle w:val="IndexLink"/>
                <w:rtl w:val="true"/>
              </w:rPr>
              <w:t>ج</w:t>
            </w:r>
            <w:r>
              <w:rPr>
                <w:rStyle w:val="IndexLink"/>
                <w:rtl w:val="true"/>
              </w:rPr>
              <w:t xml:space="preserve">) </w:t>
            </w:r>
            <w:r>
              <w:rPr>
                <w:rStyle w:val="IndexLink"/>
                <w:rtl w:val="true"/>
              </w:rPr>
              <w:t>جلوگيرى از نقل حديث</w:t>
            </w:r>
            <w:r>
              <w:rPr>
                <w:rStyle w:val="IndexLink"/>
                <w:rtl w:val="true"/>
              </w:rPr>
              <w:tab/>
            </w:r>
            <w:r>
              <w:rPr>
                <w:rStyle w:val="IndexLink"/>
              </w:rPr>
              <w:t>89</w:t>
            </w:r>
          </w:hyperlink>
        </w:p>
        <w:p>
          <w:pPr>
            <w:pStyle w:val="Contents5"/>
            <w:tabs>
              <w:tab w:val="clear" w:pos="7892"/>
              <w:tab w:val="right" w:pos="9026" w:leader="dot"/>
            </w:tabs>
            <w:rPr/>
          </w:pPr>
          <w:hyperlink w:anchor="__RefHeading___Toc3884031_3650668749">
            <w:r>
              <w:rPr>
                <w:webHidden/>
                <w:rStyle w:val="IndexLink"/>
                <w:rtl w:val="true"/>
              </w:rPr>
              <w:t>د</w:t>
            </w:r>
            <w:r>
              <w:rPr>
                <w:rStyle w:val="IndexLink"/>
                <w:rtl w:val="true"/>
              </w:rPr>
              <w:t xml:space="preserve">) </w:t>
            </w:r>
            <w:r>
              <w:rPr>
                <w:rStyle w:val="IndexLink"/>
                <w:rtl w:val="true"/>
              </w:rPr>
              <w:t>تشكيل شوراى خلافت</w:t>
            </w:r>
            <w:r>
              <w:rPr>
                <w:rStyle w:val="IndexLink"/>
                <w:rtl w:val="true"/>
              </w:rPr>
              <w:tab/>
            </w:r>
            <w:r>
              <w:rPr>
                <w:rStyle w:val="IndexLink"/>
              </w:rPr>
              <w:t>90</w:t>
            </w:r>
          </w:hyperlink>
        </w:p>
        <w:p>
          <w:pPr>
            <w:pStyle w:val="Contents4"/>
            <w:tabs>
              <w:tab w:val="clear" w:pos="8176"/>
              <w:tab w:val="right" w:pos="9026" w:leader="dot"/>
            </w:tabs>
            <w:rPr/>
          </w:pPr>
          <w:hyperlink w:anchor="__RefHeading___Toc3884033_3650668749">
            <w:r>
              <w:rPr>
                <w:webHidden/>
                <w:rStyle w:val="IndexLink"/>
              </w:rPr>
              <w:t>۵</w:t>
            </w:r>
            <w:r>
              <w:rPr>
                <w:rStyle w:val="IndexLink"/>
                <w:rtl w:val="true"/>
              </w:rPr>
              <w:t xml:space="preserve">. </w:t>
            </w:r>
            <w:r>
              <w:rPr>
                <w:rStyle w:val="IndexLink"/>
                <w:rtl w:val="true"/>
              </w:rPr>
              <w:t>تحليلى بر عملكرد خليفۀ دوم</w:t>
            </w:r>
            <w:r>
              <w:rPr>
                <w:rStyle w:val="IndexLink"/>
                <w:rtl w:val="true"/>
              </w:rPr>
              <w:tab/>
            </w:r>
            <w:r>
              <w:rPr>
                <w:rStyle w:val="IndexLink"/>
              </w:rPr>
              <w:t>92</w:t>
            </w:r>
          </w:hyperlink>
        </w:p>
        <w:p>
          <w:pPr>
            <w:pStyle w:val="Contents3"/>
            <w:tabs>
              <w:tab w:val="clear" w:pos="8459"/>
              <w:tab w:val="right" w:pos="9026" w:leader="dot"/>
            </w:tabs>
            <w:rPr/>
          </w:pPr>
          <w:hyperlink w:anchor="__RefHeading___Toc3884035_3650668749">
            <w:r>
              <w:rPr>
                <w:webHidden/>
                <w:rStyle w:val="IndexLink"/>
                <w:rtl w:val="true"/>
              </w:rPr>
              <w:t>فصل سوم</w:t>
            </w:r>
            <w:r>
              <w:rPr>
                <w:rStyle w:val="IndexLink"/>
                <w:rtl w:val="true"/>
              </w:rPr>
              <w:t xml:space="preserve">: </w:t>
            </w:r>
            <w:r>
              <w:rPr>
                <w:rStyle w:val="IndexLink"/>
                <w:rtl w:val="true"/>
              </w:rPr>
              <w:t>خلافت عثمان</w:t>
            </w:r>
            <w:r>
              <w:rPr>
                <w:rStyle w:val="IndexLink"/>
                <w:rtl w:val="true"/>
              </w:rPr>
              <w:tab/>
            </w:r>
            <w:r>
              <w:rPr>
                <w:rStyle w:val="IndexLink"/>
              </w:rPr>
              <w:t>97</w:t>
            </w:r>
          </w:hyperlink>
        </w:p>
        <w:p>
          <w:pPr>
            <w:pStyle w:val="Contents4"/>
            <w:tabs>
              <w:tab w:val="clear" w:pos="8176"/>
              <w:tab w:val="right" w:pos="9026" w:leader="dot"/>
            </w:tabs>
            <w:rPr/>
          </w:pPr>
          <w:hyperlink w:anchor="__RefHeading___Toc3884037_365066874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884039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99</w:t>
            </w:r>
          </w:hyperlink>
        </w:p>
        <w:p>
          <w:pPr>
            <w:pStyle w:val="Contents4"/>
            <w:tabs>
              <w:tab w:val="clear" w:pos="8176"/>
              <w:tab w:val="right" w:pos="9026" w:leader="dot"/>
            </w:tabs>
            <w:rPr/>
          </w:pPr>
          <w:hyperlink w:anchor="__RefHeading___Toc3884041_3650668749">
            <w:r>
              <w:rPr>
                <w:webHidden/>
                <w:rStyle w:val="IndexLink"/>
              </w:rPr>
              <w:t>٢</w:t>
            </w:r>
            <w:r>
              <w:rPr>
                <w:rStyle w:val="IndexLink"/>
                <w:rtl w:val="true"/>
              </w:rPr>
              <w:t xml:space="preserve">. </w:t>
            </w:r>
            <w:r>
              <w:rPr>
                <w:rStyle w:val="IndexLink"/>
                <w:rtl w:val="true"/>
              </w:rPr>
              <w:t>كارگزاران</w:t>
            </w:r>
            <w:r>
              <w:rPr>
                <w:rStyle w:val="IndexLink"/>
                <w:rtl w:val="true"/>
              </w:rPr>
              <w:tab/>
            </w:r>
            <w:r>
              <w:rPr>
                <w:rStyle w:val="IndexLink"/>
              </w:rPr>
              <w:t>100</w:t>
            </w:r>
          </w:hyperlink>
        </w:p>
        <w:p>
          <w:pPr>
            <w:pStyle w:val="Contents4"/>
            <w:tabs>
              <w:tab w:val="clear" w:pos="8176"/>
              <w:tab w:val="right" w:pos="9026" w:leader="dot"/>
            </w:tabs>
            <w:rPr/>
          </w:pPr>
          <w:hyperlink w:anchor="__RefHeading___Toc3884043_3650668749">
            <w:r>
              <w:rPr>
                <w:webHidden/>
                <w:rStyle w:val="IndexLink"/>
              </w:rPr>
              <w:t>٣</w:t>
            </w:r>
            <w:r>
              <w:rPr>
                <w:rStyle w:val="IndexLink"/>
                <w:rtl w:val="true"/>
              </w:rPr>
              <w:t xml:space="preserve">. </w:t>
            </w:r>
            <w:r>
              <w:rPr>
                <w:rStyle w:val="IndexLink"/>
                <w:rtl w:val="true"/>
              </w:rPr>
              <w:t>مهم‌ترين وقايع</w:t>
            </w:r>
            <w:r>
              <w:rPr>
                <w:rStyle w:val="IndexLink"/>
                <w:rtl w:val="true"/>
              </w:rPr>
              <w:tab/>
            </w:r>
            <w:r>
              <w:rPr>
                <w:rStyle w:val="IndexLink"/>
              </w:rPr>
              <w:t>101</w:t>
            </w:r>
          </w:hyperlink>
        </w:p>
        <w:p>
          <w:pPr>
            <w:pStyle w:val="Contents5"/>
            <w:tabs>
              <w:tab w:val="clear" w:pos="7892"/>
              <w:tab w:val="right" w:pos="9026" w:leader="dot"/>
            </w:tabs>
            <w:rPr/>
          </w:pPr>
          <w:hyperlink w:anchor="__RefHeading___Toc3884045_3650668749">
            <w:r>
              <w:rPr>
                <w:webHidden/>
                <w:rStyle w:val="IndexLink"/>
                <w:rtl w:val="true"/>
              </w:rPr>
              <w:t>الف</w:t>
            </w:r>
            <w:r>
              <w:rPr>
                <w:rStyle w:val="IndexLink"/>
                <w:rtl w:val="true"/>
              </w:rPr>
              <w:t xml:space="preserve">) </w:t>
            </w:r>
            <w:r>
              <w:rPr>
                <w:rStyle w:val="IndexLink"/>
                <w:rtl w:val="true"/>
              </w:rPr>
              <w:t>ادامۀ فتوحات</w:t>
            </w:r>
            <w:r>
              <w:rPr>
                <w:rStyle w:val="IndexLink"/>
                <w:rtl w:val="true"/>
              </w:rPr>
              <w:tab/>
            </w:r>
            <w:r>
              <w:rPr>
                <w:rStyle w:val="IndexLink"/>
              </w:rPr>
              <w:t>101</w:t>
            </w:r>
          </w:hyperlink>
        </w:p>
        <w:p>
          <w:pPr>
            <w:pStyle w:val="Contents5"/>
            <w:tabs>
              <w:tab w:val="clear" w:pos="7892"/>
              <w:tab w:val="right" w:pos="9026" w:leader="dot"/>
            </w:tabs>
            <w:rPr/>
          </w:pPr>
          <w:hyperlink w:anchor="__RefHeading___Toc3884047_3650668749">
            <w:r>
              <w:rPr>
                <w:webHidden/>
                <w:rStyle w:val="IndexLink"/>
                <w:rtl w:val="true"/>
              </w:rPr>
              <w:t>ب</w:t>
            </w:r>
            <w:r>
              <w:rPr>
                <w:rStyle w:val="IndexLink"/>
                <w:rtl w:val="true"/>
              </w:rPr>
              <w:t xml:space="preserve">) </w:t>
            </w:r>
            <w:r>
              <w:rPr>
                <w:rStyle w:val="IndexLink"/>
                <w:rtl w:val="true"/>
              </w:rPr>
              <w:t>گسترش فرهنگ اشرافى‌گرى</w:t>
            </w:r>
            <w:r>
              <w:rPr>
                <w:rStyle w:val="IndexLink"/>
                <w:rtl w:val="true"/>
              </w:rPr>
              <w:tab/>
            </w:r>
            <w:r>
              <w:rPr>
                <w:rStyle w:val="IndexLink"/>
              </w:rPr>
              <w:t>101</w:t>
            </w:r>
          </w:hyperlink>
        </w:p>
        <w:p>
          <w:pPr>
            <w:pStyle w:val="Contents5"/>
            <w:tabs>
              <w:tab w:val="clear" w:pos="7892"/>
              <w:tab w:val="right" w:pos="9026" w:leader="dot"/>
            </w:tabs>
            <w:rPr/>
          </w:pPr>
          <w:hyperlink w:anchor="__RefHeading___Toc3884049_3650668749">
            <w:r>
              <w:rPr>
                <w:webHidden/>
                <w:rStyle w:val="IndexLink"/>
                <w:rtl w:val="true"/>
              </w:rPr>
              <w:t>ج</w:t>
            </w:r>
            <w:r>
              <w:rPr>
                <w:rStyle w:val="IndexLink"/>
                <w:rtl w:val="true"/>
              </w:rPr>
              <w:t xml:space="preserve">) </w:t>
            </w:r>
            <w:r>
              <w:rPr>
                <w:rStyle w:val="IndexLink"/>
                <w:rtl w:val="true"/>
              </w:rPr>
              <w:t>شورش مخالفان</w:t>
            </w:r>
            <w:r>
              <w:rPr>
                <w:rStyle w:val="IndexLink"/>
                <w:rtl w:val="true"/>
              </w:rPr>
              <w:tab/>
            </w:r>
            <w:r>
              <w:rPr>
                <w:rStyle w:val="IndexLink"/>
              </w:rPr>
              <w:t>102</w:t>
            </w:r>
          </w:hyperlink>
        </w:p>
        <w:p>
          <w:pPr>
            <w:pStyle w:val="Contents4"/>
            <w:tabs>
              <w:tab w:val="clear" w:pos="8176"/>
              <w:tab w:val="right" w:pos="9026" w:leader="dot"/>
            </w:tabs>
            <w:rPr/>
          </w:pPr>
          <w:hyperlink w:anchor="__RefHeading___Toc3884051_3650668749">
            <w:r>
              <w:rPr>
                <w:webHidden/>
                <w:rStyle w:val="IndexLink"/>
              </w:rPr>
              <w:t>۴</w:t>
            </w:r>
            <w:r>
              <w:rPr>
                <w:rStyle w:val="IndexLink"/>
                <w:rtl w:val="true"/>
              </w:rPr>
              <w:t xml:space="preserve">. </w:t>
            </w:r>
            <w:r>
              <w:rPr>
                <w:rStyle w:val="IndexLink"/>
                <w:rtl w:val="true"/>
              </w:rPr>
              <w:t>اقدامات</w:t>
            </w:r>
            <w:r>
              <w:rPr>
                <w:rStyle w:val="IndexLink"/>
                <w:rtl w:val="true"/>
              </w:rPr>
              <w:tab/>
            </w:r>
            <w:r>
              <w:rPr>
                <w:rStyle w:val="IndexLink"/>
              </w:rPr>
              <w:t>103</w:t>
            </w:r>
          </w:hyperlink>
        </w:p>
        <w:p>
          <w:pPr>
            <w:pStyle w:val="Contents5"/>
            <w:tabs>
              <w:tab w:val="clear" w:pos="7892"/>
              <w:tab w:val="right" w:pos="9026" w:leader="dot"/>
            </w:tabs>
            <w:rPr/>
          </w:pPr>
          <w:hyperlink w:anchor="__RefHeading___Toc3884053_3650668749">
            <w:r>
              <w:rPr>
                <w:webHidden/>
                <w:rStyle w:val="IndexLink"/>
                <w:rtl w:val="true"/>
              </w:rPr>
              <w:t>الف</w:t>
            </w:r>
            <w:r>
              <w:rPr>
                <w:rStyle w:val="IndexLink"/>
                <w:rtl w:val="true"/>
              </w:rPr>
              <w:t xml:space="preserve">) </w:t>
            </w:r>
            <w:r>
              <w:rPr>
                <w:rStyle w:val="IndexLink"/>
                <w:rtl w:val="true"/>
              </w:rPr>
              <w:t>جمع‌آورى قرآن</w:t>
            </w:r>
            <w:r>
              <w:rPr>
                <w:rStyle w:val="IndexLink"/>
                <w:rtl w:val="true"/>
              </w:rPr>
              <w:tab/>
            </w:r>
            <w:r>
              <w:rPr>
                <w:rStyle w:val="IndexLink"/>
              </w:rPr>
              <w:t>103</w:t>
            </w:r>
          </w:hyperlink>
        </w:p>
        <w:p>
          <w:pPr>
            <w:pStyle w:val="Contents5"/>
            <w:tabs>
              <w:tab w:val="clear" w:pos="7892"/>
              <w:tab w:val="right" w:pos="9026" w:leader="dot"/>
            </w:tabs>
            <w:rPr/>
          </w:pPr>
          <w:hyperlink w:anchor="__RefHeading___Toc3884055_3650668749">
            <w:r>
              <w:rPr>
                <w:webHidden/>
                <w:rStyle w:val="IndexLink"/>
                <w:rtl w:val="true"/>
              </w:rPr>
              <w:t>ب</w:t>
            </w:r>
            <w:r>
              <w:rPr>
                <w:rStyle w:val="IndexLink"/>
                <w:rtl w:val="true"/>
              </w:rPr>
              <w:t xml:space="preserve">) </w:t>
            </w:r>
            <w:r>
              <w:rPr>
                <w:rStyle w:val="IndexLink"/>
                <w:rtl w:val="true"/>
              </w:rPr>
              <w:t>تسلّط امويان بر جامعۀ اسلامى</w:t>
            </w:r>
            <w:r>
              <w:rPr>
                <w:rStyle w:val="IndexLink"/>
                <w:rtl w:val="true"/>
              </w:rPr>
              <w:tab/>
            </w:r>
            <w:r>
              <w:rPr>
                <w:rStyle w:val="IndexLink"/>
              </w:rPr>
              <w:t>104</w:t>
            </w:r>
          </w:hyperlink>
        </w:p>
        <w:p>
          <w:pPr>
            <w:pStyle w:val="Contents5"/>
            <w:tabs>
              <w:tab w:val="clear" w:pos="7892"/>
              <w:tab w:val="right" w:pos="9026" w:leader="dot"/>
            </w:tabs>
            <w:rPr/>
          </w:pPr>
          <w:hyperlink w:anchor="__RefHeading___Toc3884057_3650668749">
            <w:r>
              <w:rPr>
                <w:webHidden/>
                <w:rStyle w:val="IndexLink"/>
                <w:rtl w:val="true"/>
              </w:rPr>
              <w:t>ج</w:t>
            </w:r>
            <w:r>
              <w:rPr>
                <w:rStyle w:val="IndexLink"/>
                <w:rtl w:val="true"/>
              </w:rPr>
              <w:t xml:space="preserve">) </w:t>
            </w:r>
            <w:r>
              <w:rPr>
                <w:rStyle w:val="IndexLink"/>
                <w:rtl w:val="true"/>
              </w:rPr>
              <w:t>بخشش اموال عمومى به بنى‌اميّه</w:t>
            </w:r>
            <w:r>
              <w:rPr>
                <w:rStyle w:val="IndexLink"/>
                <w:rtl w:val="true"/>
              </w:rPr>
              <w:tab/>
            </w:r>
            <w:r>
              <w:rPr>
                <w:rStyle w:val="IndexLink"/>
              </w:rPr>
              <w:t>105</w:t>
            </w:r>
          </w:hyperlink>
        </w:p>
        <w:p>
          <w:pPr>
            <w:pStyle w:val="Contents4"/>
            <w:tabs>
              <w:tab w:val="clear" w:pos="8176"/>
              <w:tab w:val="right" w:pos="9026" w:leader="dot"/>
            </w:tabs>
            <w:rPr/>
          </w:pPr>
          <w:hyperlink w:anchor="__RefHeading___Toc3884059_3650668749">
            <w:r>
              <w:rPr>
                <w:webHidden/>
                <w:rStyle w:val="IndexLink"/>
              </w:rPr>
              <w:t>۵</w:t>
            </w:r>
            <w:r>
              <w:rPr>
                <w:rStyle w:val="IndexLink"/>
                <w:rtl w:val="true"/>
              </w:rPr>
              <w:t xml:space="preserve">. </w:t>
            </w:r>
            <w:r>
              <w:rPr>
                <w:rStyle w:val="IndexLink"/>
                <w:rtl w:val="true"/>
              </w:rPr>
              <w:t>تحليلى بر عملكرد خليفۀ سوم</w:t>
            </w:r>
            <w:r>
              <w:rPr>
                <w:rStyle w:val="IndexLink"/>
                <w:rtl w:val="true"/>
              </w:rPr>
              <w:tab/>
            </w:r>
            <w:r>
              <w:rPr>
                <w:rStyle w:val="IndexLink"/>
              </w:rPr>
              <w:t>106</w:t>
            </w:r>
          </w:hyperlink>
        </w:p>
        <w:p>
          <w:pPr>
            <w:pStyle w:val="Contents3"/>
            <w:tabs>
              <w:tab w:val="clear" w:pos="8459"/>
              <w:tab w:val="right" w:pos="9026" w:leader="dot"/>
            </w:tabs>
            <w:rPr/>
          </w:pPr>
          <w:hyperlink w:anchor="__RefHeading___Toc3884061_3650668749">
            <w:r>
              <w:rPr>
                <w:webHidden/>
                <w:rStyle w:val="IndexLink"/>
                <w:rtl w:val="true"/>
              </w:rPr>
              <w:t>فصل چهارم</w:t>
            </w:r>
            <w:r>
              <w:rPr>
                <w:rStyle w:val="IndexLink"/>
                <w:rtl w:val="true"/>
              </w:rPr>
              <w:t xml:space="preserve">: </w:t>
            </w:r>
            <w:r>
              <w:rPr>
                <w:rStyle w:val="IndexLink"/>
                <w:rtl w:val="true"/>
              </w:rPr>
              <w:t xml:space="preserve">خلافت اميرالمؤمنين </w:t>
            </w:r>
            <w:r>
              <w:rPr>
                <w:rStyle w:val="IndexLink"/>
                <w:rtl w:val="true"/>
              </w:rPr>
              <w:t>(</w:t>
            </w:r>
            <w:r>
              <w:rPr>
                <w:rStyle w:val="IndexLink"/>
                <w:rtl w:val="true"/>
              </w:rPr>
              <w:t>ع</w:t>
            </w:r>
            <w:r>
              <w:rPr>
                <w:rStyle w:val="IndexLink"/>
                <w:rtl w:val="true"/>
              </w:rPr>
              <w:t>)</w:t>
              <w:tab/>
            </w:r>
            <w:r>
              <w:rPr>
                <w:rStyle w:val="IndexLink"/>
              </w:rPr>
              <w:t>111</w:t>
            </w:r>
          </w:hyperlink>
        </w:p>
        <w:p>
          <w:pPr>
            <w:pStyle w:val="Contents4"/>
            <w:tabs>
              <w:tab w:val="clear" w:pos="8176"/>
              <w:tab w:val="right" w:pos="9026" w:leader="dot"/>
            </w:tabs>
            <w:rPr/>
          </w:pPr>
          <w:hyperlink w:anchor="__RefHeading___Toc3884063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884065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113</w:t>
            </w:r>
          </w:hyperlink>
        </w:p>
        <w:p>
          <w:pPr>
            <w:pStyle w:val="Contents4"/>
            <w:tabs>
              <w:tab w:val="clear" w:pos="8176"/>
              <w:tab w:val="right" w:pos="9026" w:leader="dot"/>
            </w:tabs>
            <w:rPr/>
          </w:pPr>
          <w:hyperlink w:anchor="__RefHeading___Toc3884067_3650668749">
            <w:r>
              <w:rPr>
                <w:webHidden/>
                <w:rStyle w:val="IndexLink"/>
              </w:rPr>
              <w:t>٢</w:t>
            </w:r>
            <w:r>
              <w:rPr>
                <w:rStyle w:val="IndexLink"/>
                <w:rtl w:val="true"/>
              </w:rPr>
              <w:t xml:space="preserve">. </w:t>
            </w:r>
            <w:r>
              <w:rPr>
                <w:rStyle w:val="IndexLink"/>
                <w:rtl w:val="true"/>
              </w:rPr>
              <w:t>كارگزاران</w:t>
            </w:r>
            <w:r>
              <w:rPr>
                <w:rStyle w:val="IndexLink"/>
                <w:rtl w:val="true"/>
              </w:rPr>
              <w:tab/>
            </w:r>
            <w:r>
              <w:rPr>
                <w:rStyle w:val="IndexLink"/>
              </w:rPr>
              <w:t>116</w:t>
            </w:r>
          </w:hyperlink>
        </w:p>
        <w:p>
          <w:pPr>
            <w:pStyle w:val="Contents4"/>
            <w:tabs>
              <w:tab w:val="clear" w:pos="8176"/>
              <w:tab w:val="right" w:pos="9026" w:leader="dot"/>
            </w:tabs>
            <w:rPr/>
          </w:pPr>
          <w:hyperlink w:anchor="__RefHeading___Toc3884069_3650668749">
            <w:r>
              <w:rPr>
                <w:webHidden/>
                <w:rStyle w:val="IndexLink"/>
              </w:rPr>
              <w:t>٣</w:t>
            </w:r>
            <w:r>
              <w:rPr>
                <w:rStyle w:val="IndexLink"/>
                <w:rtl w:val="true"/>
              </w:rPr>
              <w:t xml:space="preserve">. </w:t>
            </w:r>
            <w:r>
              <w:rPr>
                <w:rStyle w:val="IndexLink"/>
                <w:rtl w:val="true"/>
              </w:rPr>
              <w:t>مهم‌ترين وقايع</w:t>
            </w:r>
            <w:r>
              <w:rPr>
                <w:rStyle w:val="IndexLink"/>
                <w:rtl w:val="true"/>
              </w:rPr>
              <w:tab/>
            </w:r>
            <w:r>
              <w:rPr>
                <w:rStyle w:val="IndexLink"/>
              </w:rPr>
              <w:t>117</w:t>
            </w:r>
          </w:hyperlink>
        </w:p>
        <w:p>
          <w:pPr>
            <w:pStyle w:val="Contents5"/>
            <w:tabs>
              <w:tab w:val="clear" w:pos="7892"/>
              <w:tab w:val="right" w:pos="9026" w:leader="dot"/>
            </w:tabs>
            <w:rPr/>
          </w:pPr>
          <w:hyperlink w:anchor="__RefHeading___Toc3884071_3650668749">
            <w:r>
              <w:rPr>
                <w:webHidden/>
                <w:rStyle w:val="IndexLink"/>
                <w:rtl w:val="true"/>
              </w:rPr>
              <w:t>الف</w:t>
            </w:r>
            <w:r>
              <w:rPr>
                <w:rStyle w:val="IndexLink"/>
                <w:rtl w:val="true"/>
              </w:rPr>
              <w:t xml:space="preserve">) </w:t>
            </w:r>
            <w:r>
              <w:rPr>
                <w:rStyle w:val="IndexLink"/>
                <w:rtl w:val="true"/>
              </w:rPr>
              <w:t>جنگ جمل</w:t>
            </w:r>
            <w:r>
              <w:rPr>
                <w:rStyle w:val="IndexLink"/>
                <w:rtl w:val="true"/>
              </w:rPr>
              <w:tab/>
            </w:r>
            <w:r>
              <w:rPr>
                <w:rStyle w:val="IndexLink"/>
              </w:rPr>
              <w:t>117</w:t>
            </w:r>
          </w:hyperlink>
        </w:p>
        <w:p>
          <w:pPr>
            <w:pStyle w:val="Contents5"/>
            <w:tabs>
              <w:tab w:val="clear" w:pos="7892"/>
              <w:tab w:val="right" w:pos="9026" w:leader="dot"/>
            </w:tabs>
            <w:rPr/>
          </w:pPr>
          <w:hyperlink w:anchor="__RefHeading___Toc3884073_3650668749">
            <w:r>
              <w:rPr>
                <w:webHidden/>
                <w:rStyle w:val="IndexLink"/>
                <w:rtl w:val="true"/>
              </w:rPr>
              <w:t>ب</w:t>
            </w:r>
            <w:r>
              <w:rPr>
                <w:rStyle w:val="IndexLink"/>
                <w:rtl w:val="true"/>
              </w:rPr>
              <w:t xml:space="preserve">) </w:t>
            </w:r>
            <w:r>
              <w:rPr>
                <w:rStyle w:val="IndexLink"/>
                <w:rtl w:val="true"/>
              </w:rPr>
              <w:t>نبرد صفّين</w:t>
            </w:r>
            <w:r>
              <w:rPr>
                <w:rStyle w:val="IndexLink"/>
                <w:rtl w:val="true"/>
              </w:rPr>
              <w:tab/>
            </w:r>
            <w:r>
              <w:rPr>
                <w:rStyle w:val="IndexLink"/>
              </w:rPr>
              <w:t>120</w:t>
            </w:r>
          </w:hyperlink>
        </w:p>
        <w:p>
          <w:pPr>
            <w:pStyle w:val="Contents5"/>
            <w:tabs>
              <w:tab w:val="clear" w:pos="7892"/>
              <w:tab w:val="right" w:pos="9026" w:leader="dot"/>
            </w:tabs>
            <w:rPr/>
          </w:pPr>
          <w:hyperlink w:anchor="__RefHeading___Toc3884075_3650668749">
            <w:r>
              <w:rPr>
                <w:webHidden/>
                <w:rStyle w:val="IndexLink"/>
                <w:rtl w:val="true"/>
              </w:rPr>
              <w:t>ج</w:t>
            </w:r>
            <w:r>
              <w:rPr>
                <w:rStyle w:val="IndexLink"/>
                <w:rtl w:val="true"/>
              </w:rPr>
              <w:t xml:space="preserve">) </w:t>
            </w:r>
            <w:r>
              <w:rPr>
                <w:rStyle w:val="IndexLink"/>
                <w:rtl w:val="true"/>
              </w:rPr>
              <w:t>واقعۀ نهروان</w:t>
            </w:r>
            <w:r>
              <w:rPr>
                <w:rStyle w:val="IndexLink"/>
                <w:rtl w:val="true"/>
              </w:rPr>
              <w:tab/>
            </w:r>
            <w:r>
              <w:rPr>
                <w:rStyle w:val="IndexLink"/>
              </w:rPr>
              <w:t>123</w:t>
            </w:r>
          </w:hyperlink>
        </w:p>
        <w:p>
          <w:pPr>
            <w:pStyle w:val="Contents5"/>
            <w:tabs>
              <w:tab w:val="clear" w:pos="7892"/>
              <w:tab w:val="right" w:pos="9026" w:leader="dot"/>
            </w:tabs>
            <w:rPr/>
          </w:pPr>
          <w:hyperlink w:anchor="__RefHeading___Toc3884077_3650668749">
            <w:r>
              <w:rPr>
                <w:webHidden/>
                <w:rStyle w:val="IndexLink"/>
                <w:rtl w:val="true"/>
              </w:rPr>
              <w:t>د</w:t>
            </w:r>
            <w:r>
              <w:rPr>
                <w:rStyle w:val="IndexLink"/>
                <w:rtl w:val="true"/>
              </w:rPr>
              <w:t xml:space="preserve">) </w:t>
            </w:r>
            <w:r>
              <w:rPr>
                <w:rStyle w:val="IndexLink"/>
                <w:rtl w:val="true"/>
              </w:rPr>
              <w:t>غارتگرى‌هاى معاويه</w:t>
            </w:r>
            <w:r>
              <w:rPr>
                <w:rStyle w:val="IndexLink"/>
                <w:rtl w:val="true"/>
              </w:rPr>
              <w:tab/>
            </w:r>
            <w:r>
              <w:rPr>
                <w:rStyle w:val="IndexLink"/>
              </w:rPr>
              <w:t>125</w:t>
            </w:r>
          </w:hyperlink>
        </w:p>
        <w:p>
          <w:pPr>
            <w:pStyle w:val="Contents4"/>
            <w:tabs>
              <w:tab w:val="clear" w:pos="8176"/>
              <w:tab w:val="right" w:pos="9026" w:leader="dot"/>
            </w:tabs>
            <w:rPr/>
          </w:pPr>
          <w:hyperlink w:anchor="__RefHeading___Toc3884079_3650668749">
            <w:r>
              <w:rPr>
                <w:webHidden/>
                <w:rStyle w:val="IndexLink"/>
              </w:rPr>
              <w:t>۴</w:t>
            </w:r>
            <w:r>
              <w:rPr>
                <w:rStyle w:val="IndexLink"/>
                <w:rtl w:val="true"/>
              </w:rPr>
              <w:t xml:space="preserve">. </w:t>
            </w:r>
            <w:r>
              <w:rPr>
                <w:rStyle w:val="IndexLink"/>
                <w:rtl w:val="true"/>
              </w:rPr>
              <w:t>اقدامات</w:t>
            </w:r>
            <w:r>
              <w:rPr>
                <w:rStyle w:val="IndexLink"/>
                <w:rtl w:val="true"/>
              </w:rPr>
              <w:tab/>
            </w:r>
            <w:r>
              <w:rPr>
                <w:rStyle w:val="IndexLink"/>
              </w:rPr>
              <w:t>127</w:t>
            </w:r>
          </w:hyperlink>
        </w:p>
        <w:p>
          <w:pPr>
            <w:pStyle w:val="Contents5"/>
            <w:tabs>
              <w:tab w:val="clear" w:pos="7892"/>
              <w:tab w:val="right" w:pos="9026" w:leader="dot"/>
            </w:tabs>
            <w:rPr/>
          </w:pPr>
          <w:hyperlink w:anchor="__RefHeading___Toc3884081_3650668749">
            <w:r>
              <w:rPr>
                <w:webHidden/>
                <w:rStyle w:val="IndexLink"/>
                <w:rtl w:val="true"/>
              </w:rPr>
              <w:t>الف</w:t>
            </w:r>
            <w:r>
              <w:rPr>
                <w:rStyle w:val="IndexLink"/>
                <w:rtl w:val="true"/>
              </w:rPr>
              <w:t xml:space="preserve">) </w:t>
            </w:r>
            <w:r>
              <w:rPr>
                <w:rStyle w:val="IndexLink"/>
                <w:rtl w:val="true"/>
              </w:rPr>
              <w:t>احياى سيرۀ نبوى</w:t>
            </w:r>
            <w:r>
              <w:rPr>
                <w:rStyle w:val="IndexLink"/>
                <w:rtl w:val="true"/>
              </w:rPr>
              <w:tab/>
            </w:r>
            <w:r>
              <w:rPr>
                <w:rStyle w:val="IndexLink"/>
              </w:rPr>
              <w:t>127</w:t>
            </w:r>
          </w:hyperlink>
        </w:p>
        <w:p>
          <w:pPr>
            <w:pStyle w:val="Contents5"/>
            <w:tabs>
              <w:tab w:val="clear" w:pos="7892"/>
              <w:tab w:val="right" w:pos="9026" w:leader="dot"/>
            </w:tabs>
            <w:rPr/>
          </w:pPr>
          <w:hyperlink w:anchor="__RefHeading___Toc3884083_3650668749">
            <w:r>
              <w:rPr>
                <w:webHidden/>
                <w:rStyle w:val="IndexLink"/>
                <w:rtl w:val="true"/>
              </w:rPr>
              <w:t>ب</w:t>
            </w:r>
            <w:r>
              <w:rPr>
                <w:rStyle w:val="IndexLink"/>
                <w:rtl w:val="true"/>
              </w:rPr>
              <w:t xml:space="preserve">) </w:t>
            </w:r>
            <w:r>
              <w:rPr>
                <w:rStyle w:val="IndexLink"/>
                <w:rtl w:val="true"/>
              </w:rPr>
              <w:t>تلاش در جهت رفع تبعيض و بى‌عدالتى</w:t>
            </w:r>
            <w:r>
              <w:rPr>
                <w:rStyle w:val="IndexLink"/>
                <w:rtl w:val="true"/>
              </w:rPr>
              <w:tab/>
            </w:r>
            <w:r>
              <w:rPr>
                <w:rStyle w:val="IndexLink"/>
              </w:rPr>
              <w:t>128</w:t>
            </w:r>
          </w:hyperlink>
        </w:p>
        <w:p>
          <w:pPr>
            <w:pStyle w:val="Contents5"/>
            <w:tabs>
              <w:tab w:val="clear" w:pos="7892"/>
              <w:tab w:val="right" w:pos="9026" w:leader="dot"/>
            </w:tabs>
            <w:rPr/>
          </w:pPr>
          <w:hyperlink w:anchor="__RefHeading___Toc3884085_3650668749">
            <w:r>
              <w:rPr>
                <w:webHidden/>
                <w:rStyle w:val="IndexLink"/>
                <w:rtl w:val="true"/>
              </w:rPr>
              <w:t>ج</w:t>
            </w:r>
            <w:r>
              <w:rPr>
                <w:rStyle w:val="IndexLink"/>
                <w:rtl w:val="true"/>
              </w:rPr>
              <w:t xml:space="preserve">) </w:t>
            </w:r>
            <w:r>
              <w:rPr>
                <w:rStyle w:val="IndexLink"/>
                <w:rtl w:val="true"/>
              </w:rPr>
              <w:t>گسترش فرهنگ تشيّع</w:t>
            </w:r>
            <w:r>
              <w:rPr>
                <w:rStyle w:val="IndexLink"/>
                <w:rtl w:val="true"/>
              </w:rPr>
              <w:tab/>
            </w:r>
            <w:r>
              <w:rPr>
                <w:rStyle w:val="IndexLink"/>
              </w:rPr>
              <w:t>129</w:t>
            </w:r>
          </w:hyperlink>
        </w:p>
        <w:p>
          <w:pPr>
            <w:pStyle w:val="Contents4"/>
            <w:tabs>
              <w:tab w:val="clear" w:pos="8176"/>
              <w:tab w:val="right" w:pos="9026" w:leader="dot"/>
            </w:tabs>
            <w:rPr/>
          </w:pPr>
          <w:hyperlink w:anchor="__RefHeading___Toc3884087_3650668749">
            <w:r>
              <w:rPr>
                <w:webHidden/>
                <w:rStyle w:val="IndexLink"/>
              </w:rPr>
              <w:t>۵</w:t>
            </w:r>
            <w:r>
              <w:rPr>
                <w:rStyle w:val="IndexLink"/>
                <w:rtl w:val="true"/>
              </w:rPr>
              <w:t xml:space="preserve">. </w:t>
            </w:r>
            <w:r>
              <w:rPr>
                <w:rStyle w:val="IndexLink"/>
                <w:rtl w:val="true"/>
              </w:rPr>
              <w:t xml:space="preserve">تحليلى بر عملكرد اميرمؤمنان على </w:t>
            </w:r>
            <w:r>
              <w:rPr>
                <w:rStyle w:val="IndexLink"/>
                <w:rtl w:val="true"/>
              </w:rPr>
              <w:t>(</w:t>
            </w:r>
            <w:r>
              <w:rPr>
                <w:rStyle w:val="IndexLink"/>
                <w:rtl w:val="true"/>
              </w:rPr>
              <w:t>ع</w:t>
            </w:r>
            <w:r>
              <w:rPr>
                <w:rStyle w:val="IndexLink"/>
                <w:rtl w:val="true"/>
              </w:rPr>
              <w:t>)</w:t>
              <w:tab/>
            </w:r>
            <w:r>
              <w:rPr>
                <w:rStyle w:val="IndexLink"/>
              </w:rPr>
              <w:t>129</w:t>
            </w:r>
          </w:hyperlink>
        </w:p>
        <w:p>
          <w:pPr>
            <w:pStyle w:val="Contents3"/>
            <w:tabs>
              <w:tab w:val="clear" w:pos="8459"/>
              <w:tab w:val="right" w:pos="9026" w:leader="dot"/>
            </w:tabs>
            <w:rPr/>
          </w:pPr>
          <w:hyperlink w:anchor="__RefHeading___Toc3884089_3650668749">
            <w:r>
              <w:rPr>
                <w:webHidden/>
                <w:rStyle w:val="IndexLink"/>
                <w:rtl w:val="true"/>
              </w:rPr>
              <w:t>فصل پنجم</w:t>
            </w:r>
            <w:r>
              <w:rPr>
                <w:rStyle w:val="IndexLink"/>
                <w:rtl w:val="true"/>
              </w:rPr>
              <w:t xml:space="preserve">: </w:t>
            </w:r>
            <w:r>
              <w:rPr>
                <w:rStyle w:val="IndexLink"/>
                <w:rtl w:val="true"/>
              </w:rPr>
              <w:t xml:space="preserve">خلافت امام حسن </w:t>
            </w:r>
            <w:r>
              <w:rPr>
                <w:rStyle w:val="IndexLink"/>
                <w:rtl w:val="true"/>
              </w:rPr>
              <w:t>(</w:t>
            </w:r>
            <w:r>
              <w:rPr>
                <w:rStyle w:val="IndexLink"/>
                <w:rtl w:val="true"/>
              </w:rPr>
              <w:t>ع</w:t>
            </w:r>
            <w:r>
              <w:rPr>
                <w:rStyle w:val="IndexLink"/>
                <w:rtl w:val="true"/>
              </w:rPr>
              <w:t>)</w:t>
              <w:tab/>
            </w:r>
            <w:r>
              <w:rPr>
                <w:rStyle w:val="IndexLink"/>
              </w:rPr>
              <w:t>135</w:t>
            </w:r>
          </w:hyperlink>
        </w:p>
        <w:p>
          <w:pPr>
            <w:pStyle w:val="Contents4"/>
            <w:tabs>
              <w:tab w:val="clear" w:pos="8176"/>
              <w:tab w:val="right" w:pos="9026" w:leader="dot"/>
            </w:tabs>
            <w:rPr/>
          </w:pPr>
          <w:hyperlink w:anchor="__RefHeading___Toc3884091_365066874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884093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137</w:t>
            </w:r>
          </w:hyperlink>
        </w:p>
        <w:p>
          <w:pPr>
            <w:pStyle w:val="Contents4"/>
            <w:tabs>
              <w:tab w:val="clear" w:pos="8176"/>
              <w:tab w:val="right" w:pos="9026" w:leader="dot"/>
            </w:tabs>
            <w:rPr/>
          </w:pPr>
          <w:hyperlink w:anchor="__RefHeading___Toc3884095_3650668749">
            <w:r>
              <w:rPr>
                <w:webHidden/>
                <w:rStyle w:val="IndexLink"/>
              </w:rPr>
              <w:t>٢</w:t>
            </w:r>
            <w:r>
              <w:rPr>
                <w:rStyle w:val="IndexLink"/>
                <w:rtl w:val="true"/>
              </w:rPr>
              <w:t xml:space="preserve">. </w:t>
            </w:r>
            <w:r>
              <w:rPr>
                <w:rStyle w:val="IndexLink"/>
                <w:rtl w:val="true"/>
              </w:rPr>
              <w:t>مهم‌ترين وقايع</w:t>
            </w:r>
            <w:r>
              <w:rPr>
                <w:rStyle w:val="IndexLink"/>
                <w:rtl w:val="true"/>
              </w:rPr>
              <w:tab/>
            </w:r>
            <w:r>
              <w:rPr>
                <w:rStyle w:val="IndexLink"/>
              </w:rPr>
              <w:t>138</w:t>
            </w:r>
          </w:hyperlink>
        </w:p>
        <w:p>
          <w:pPr>
            <w:pStyle w:val="Contents5"/>
            <w:tabs>
              <w:tab w:val="clear" w:pos="7892"/>
              <w:tab w:val="right" w:pos="9026" w:leader="dot"/>
            </w:tabs>
            <w:rPr/>
          </w:pPr>
          <w:hyperlink w:anchor="__RefHeading___Toc3884097_3650668749">
            <w:r>
              <w:rPr>
                <w:webHidden/>
                <w:rStyle w:val="IndexLink"/>
                <w:rtl w:val="true"/>
              </w:rPr>
              <w:t>الف</w:t>
            </w:r>
            <w:r>
              <w:rPr>
                <w:rStyle w:val="IndexLink"/>
                <w:rtl w:val="true"/>
              </w:rPr>
              <w:t xml:space="preserve">) </w:t>
            </w:r>
            <w:r>
              <w:rPr>
                <w:rStyle w:val="IndexLink"/>
                <w:rtl w:val="true"/>
              </w:rPr>
              <w:t xml:space="preserve">بيعت مردم با امام </w:t>
            </w:r>
            <w:r>
              <w:rPr>
                <w:rStyle w:val="IndexLink"/>
                <w:rtl w:val="true"/>
              </w:rPr>
              <w:t>(</w:t>
            </w:r>
            <w:r>
              <w:rPr>
                <w:rStyle w:val="IndexLink"/>
                <w:rtl w:val="true"/>
              </w:rPr>
              <w:t>ع</w:t>
            </w:r>
            <w:r>
              <w:rPr>
                <w:rStyle w:val="IndexLink"/>
                <w:rtl w:val="true"/>
              </w:rPr>
              <w:t>)</w:t>
              <w:tab/>
            </w:r>
            <w:r>
              <w:rPr>
                <w:rStyle w:val="IndexLink"/>
              </w:rPr>
              <w:t>138</w:t>
            </w:r>
          </w:hyperlink>
        </w:p>
        <w:p>
          <w:pPr>
            <w:pStyle w:val="Contents5"/>
            <w:tabs>
              <w:tab w:val="clear" w:pos="7892"/>
              <w:tab w:val="right" w:pos="9026" w:leader="dot"/>
            </w:tabs>
            <w:rPr/>
          </w:pPr>
          <w:hyperlink w:anchor="__RefHeading___Toc3884099_3650668749">
            <w:r>
              <w:rPr>
                <w:webHidden/>
                <w:rStyle w:val="IndexLink"/>
                <w:rtl w:val="true"/>
              </w:rPr>
              <w:t>ب</w:t>
            </w:r>
            <w:r>
              <w:rPr>
                <w:rStyle w:val="IndexLink"/>
                <w:rtl w:val="true"/>
              </w:rPr>
              <w:t xml:space="preserve">) </w:t>
            </w:r>
            <w:r>
              <w:rPr>
                <w:rStyle w:val="IndexLink"/>
                <w:rtl w:val="true"/>
              </w:rPr>
              <w:t>نبرد با معاويه</w:t>
            </w:r>
            <w:r>
              <w:rPr>
                <w:rStyle w:val="IndexLink"/>
                <w:rtl w:val="true"/>
              </w:rPr>
              <w:tab/>
            </w:r>
            <w:r>
              <w:rPr>
                <w:rStyle w:val="IndexLink"/>
              </w:rPr>
              <w:t>139</w:t>
            </w:r>
          </w:hyperlink>
        </w:p>
        <w:p>
          <w:pPr>
            <w:pStyle w:val="Contents5"/>
            <w:tabs>
              <w:tab w:val="clear" w:pos="7892"/>
              <w:tab w:val="right" w:pos="9026" w:leader="dot"/>
            </w:tabs>
            <w:rPr/>
          </w:pPr>
          <w:hyperlink w:anchor="__RefHeading___Toc3884101_3650668749">
            <w:r>
              <w:rPr>
                <w:webHidden/>
                <w:rStyle w:val="IndexLink"/>
                <w:rtl w:val="true"/>
              </w:rPr>
              <w:t>ج</w:t>
            </w:r>
            <w:r>
              <w:rPr>
                <w:rStyle w:val="IndexLink"/>
                <w:rtl w:val="true"/>
              </w:rPr>
              <w:t xml:space="preserve">) </w:t>
            </w:r>
            <w:r>
              <w:rPr>
                <w:rStyle w:val="IndexLink"/>
                <w:rtl w:val="true"/>
              </w:rPr>
              <w:t>ماجراى صلح</w:t>
            </w:r>
            <w:r>
              <w:rPr>
                <w:rStyle w:val="IndexLink"/>
                <w:rtl w:val="true"/>
              </w:rPr>
              <w:tab/>
            </w:r>
            <w:r>
              <w:rPr>
                <w:rStyle w:val="IndexLink"/>
              </w:rPr>
              <w:t>140</w:t>
            </w:r>
          </w:hyperlink>
        </w:p>
        <w:p>
          <w:pPr>
            <w:pStyle w:val="Contents4"/>
            <w:tabs>
              <w:tab w:val="clear" w:pos="8176"/>
              <w:tab w:val="right" w:pos="9026" w:leader="dot"/>
            </w:tabs>
            <w:rPr/>
          </w:pPr>
          <w:hyperlink w:anchor="__RefHeading___Toc3884103_3650668749">
            <w:r>
              <w:rPr>
                <w:webHidden/>
                <w:rStyle w:val="IndexLink"/>
              </w:rPr>
              <w:t>٣</w:t>
            </w:r>
            <w:r>
              <w:rPr>
                <w:rStyle w:val="IndexLink"/>
                <w:rtl w:val="true"/>
              </w:rPr>
              <w:t xml:space="preserve">. </w:t>
            </w:r>
            <w:r>
              <w:rPr>
                <w:rStyle w:val="IndexLink"/>
                <w:rtl w:val="true"/>
              </w:rPr>
              <w:t xml:space="preserve">تحليلى بر عملكرد امام حسن </w:t>
            </w:r>
            <w:r>
              <w:rPr>
                <w:rStyle w:val="IndexLink"/>
                <w:rtl w:val="true"/>
              </w:rPr>
              <w:t>(</w:t>
            </w:r>
            <w:r>
              <w:rPr>
                <w:rStyle w:val="IndexLink"/>
                <w:rtl w:val="true"/>
              </w:rPr>
              <w:t>ع</w:t>
            </w:r>
            <w:r>
              <w:rPr>
                <w:rStyle w:val="IndexLink"/>
                <w:rtl w:val="true"/>
              </w:rPr>
              <w:t>)</w:t>
              <w:tab/>
            </w:r>
            <w:r>
              <w:rPr>
                <w:rStyle w:val="IndexLink"/>
              </w:rPr>
              <w:t>142</w:t>
            </w:r>
          </w:hyperlink>
        </w:p>
        <w:p>
          <w:pPr>
            <w:pStyle w:val="Contents2"/>
            <w:tabs>
              <w:tab w:val="clear" w:pos="8743"/>
              <w:tab w:val="right" w:pos="9026" w:leader="dot"/>
            </w:tabs>
            <w:rPr/>
          </w:pPr>
          <w:hyperlink w:anchor="__RefHeading___Toc3884105_3650668749">
            <w:r>
              <w:rPr>
                <w:webHidden/>
                <w:rStyle w:val="IndexLink"/>
                <w:rtl w:val="true"/>
              </w:rPr>
              <w:t>بخش سوم</w:t>
            </w:r>
            <w:r>
              <w:rPr>
                <w:rStyle w:val="IndexLink"/>
                <w:rtl w:val="true"/>
              </w:rPr>
              <w:t xml:space="preserve">: </w:t>
            </w:r>
            <w:r>
              <w:rPr>
                <w:rStyle w:val="IndexLink"/>
                <w:rtl w:val="true"/>
              </w:rPr>
              <w:t>آغاز خلافت امويّان</w:t>
            </w:r>
            <w:r>
              <w:rPr>
                <w:rStyle w:val="IndexLink"/>
                <w:rtl w:val="true"/>
              </w:rPr>
              <w:tab/>
            </w:r>
            <w:r>
              <w:rPr>
                <w:rStyle w:val="IndexLink"/>
              </w:rPr>
              <w:t>147</w:t>
            </w:r>
          </w:hyperlink>
        </w:p>
        <w:p>
          <w:pPr>
            <w:pStyle w:val="Contents3"/>
            <w:tabs>
              <w:tab w:val="clear" w:pos="8459"/>
              <w:tab w:val="right" w:pos="9026" w:leader="dot"/>
            </w:tabs>
            <w:rPr/>
          </w:pPr>
          <w:hyperlink w:anchor="__RefHeading___Toc3884107_365066874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884109_3650668749">
            <w:r>
              <w:rPr>
                <w:webHidden/>
                <w:rStyle w:val="IndexLink"/>
                <w:rtl w:val="true"/>
              </w:rPr>
              <w:t>فصل اول</w:t>
            </w:r>
            <w:r>
              <w:rPr>
                <w:rStyle w:val="IndexLink"/>
                <w:rtl w:val="true"/>
              </w:rPr>
              <w:t xml:space="preserve">: </w:t>
            </w:r>
            <w:r>
              <w:rPr>
                <w:rStyle w:val="IndexLink"/>
                <w:rtl w:val="true"/>
              </w:rPr>
              <w:t>خلافت معاويه</w:t>
            </w:r>
            <w:r>
              <w:rPr>
                <w:rStyle w:val="IndexLink"/>
                <w:rtl w:val="true"/>
              </w:rPr>
              <w:tab/>
            </w:r>
            <w:r>
              <w:rPr>
                <w:rStyle w:val="IndexLink"/>
              </w:rPr>
              <w:t>149</w:t>
            </w:r>
          </w:hyperlink>
        </w:p>
        <w:p>
          <w:pPr>
            <w:pStyle w:val="Contents4"/>
            <w:tabs>
              <w:tab w:val="clear" w:pos="8176"/>
              <w:tab w:val="right" w:pos="9026" w:leader="dot"/>
            </w:tabs>
            <w:rPr/>
          </w:pPr>
          <w:hyperlink w:anchor="__RefHeading___Toc3884111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884113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151</w:t>
            </w:r>
          </w:hyperlink>
        </w:p>
        <w:p>
          <w:pPr>
            <w:pStyle w:val="Contents4"/>
            <w:tabs>
              <w:tab w:val="clear" w:pos="8176"/>
              <w:tab w:val="right" w:pos="9026" w:leader="dot"/>
            </w:tabs>
            <w:rPr/>
          </w:pPr>
          <w:hyperlink w:anchor="__RefHeading___Toc3884115_3650668749">
            <w:r>
              <w:rPr>
                <w:webHidden/>
                <w:rStyle w:val="IndexLink"/>
              </w:rPr>
              <w:t>٢</w:t>
            </w:r>
            <w:r>
              <w:rPr>
                <w:rStyle w:val="IndexLink"/>
                <w:rtl w:val="true"/>
              </w:rPr>
              <w:t xml:space="preserve">. </w:t>
            </w:r>
            <w:r>
              <w:rPr>
                <w:rStyle w:val="IndexLink"/>
                <w:rtl w:val="true"/>
              </w:rPr>
              <w:t>كارگزاران</w:t>
            </w:r>
            <w:r>
              <w:rPr>
                <w:rStyle w:val="IndexLink"/>
                <w:rtl w:val="true"/>
              </w:rPr>
              <w:tab/>
            </w:r>
            <w:r>
              <w:rPr>
                <w:rStyle w:val="IndexLink"/>
              </w:rPr>
              <w:t>152</w:t>
            </w:r>
          </w:hyperlink>
        </w:p>
        <w:p>
          <w:pPr>
            <w:pStyle w:val="Contents4"/>
            <w:tabs>
              <w:tab w:val="clear" w:pos="8176"/>
              <w:tab w:val="right" w:pos="9026" w:leader="dot"/>
            </w:tabs>
            <w:rPr/>
          </w:pPr>
          <w:hyperlink w:anchor="__RefHeading___Toc3884117_3650668749">
            <w:r>
              <w:rPr>
                <w:webHidden/>
                <w:rStyle w:val="IndexLink"/>
              </w:rPr>
              <w:t>٣</w:t>
            </w:r>
            <w:r>
              <w:rPr>
                <w:rStyle w:val="IndexLink"/>
                <w:rtl w:val="true"/>
              </w:rPr>
              <w:t xml:space="preserve">. </w:t>
            </w:r>
            <w:r>
              <w:rPr>
                <w:rStyle w:val="IndexLink"/>
                <w:rtl w:val="true"/>
              </w:rPr>
              <w:t>مهم‌ترين وقايع</w:t>
            </w:r>
            <w:r>
              <w:rPr>
                <w:rStyle w:val="IndexLink"/>
                <w:rtl w:val="true"/>
              </w:rPr>
              <w:tab/>
            </w:r>
            <w:r>
              <w:rPr>
                <w:rStyle w:val="IndexLink"/>
              </w:rPr>
              <w:t>153</w:t>
            </w:r>
          </w:hyperlink>
        </w:p>
        <w:p>
          <w:pPr>
            <w:pStyle w:val="Contents5"/>
            <w:tabs>
              <w:tab w:val="clear" w:pos="7892"/>
              <w:tab w:val="right" w:pos="9026" w:leader="dot"/>
            </w:tabs>
            <w:rPr/>
          </w:pPr>
          <w:hyperlink w:anchor="__RefHeading___Toc3884119_3650668749">
            <w:r>
              <w:rPr>
                <w:webHidden/>
                <w:rStyle w:val="IndexLink"/>
                <w:rtl w:val="true"/>
              </w:rPr>
              <w:t>الف</w:t>
            </w:r>
            <w:r>
              <w:rPr>
                <w:rStyle w:val="IndexLink"/>
                <w:rtl w:val="true"/>
              </w:rPr>
              <w:t xml:space="preserve">) </w:t>
            </w:r>
            <w:r>
              <w:rPr>
                <w:rStyle w:val="IndexLink"/>
                <w:rtl w:val="true"/>
              </w:rPr>
              <w:t>ادامۀ فتوحات</w:t>
            </w:r>
            <w:r>
              <w:rPr>
                <w:rStyle w:val="IndexLink"/>
                <w:rtl w:val="true"/>
              </w:rPr>
              <w:tab/>
            </w:r>
            <w:r>
              <w:rPr>
                <w:rStyle w:val="IndexLink"/>
              </w:rPr>
              <w:t>153</w:t>
            </w:r>
          </w:hyperlink>
        </w:p>
        <w:p>
          <w:pPr>
            <w:pStyle w:val="Contents5"/>
            <w:tabs>
              <w:tab w:val="clear" w:pos="7892"/>
              <w:tab w:val="right" w:pos="9026" w:leader="dot"/>
            </w:tabs>
            <w:rPr/>
          </w:pPr>
          <w:hyperlink w:anchor="__RefHeading___Toc3884121_3650668749">
            <w:r>
              <w:rPr>
                <w:webHidden/>
                <w:rStyle w:val="IndexLink"/>
                <w:rtl w:val="true"/>
              </w:rPr>
              <w:t>ب</w:t>
            </w:r>
            <w:r>
              <w:rPr>
                <w:rStyle w:val="IndexLink"/>
                <w:rtl w:val="true"/>
              </w:rPr>
              <w:t xml:space="preserve">) </w:t>
            </w:r>
            <w:r>
              <w:rPr>
                <w:rStyle w:val="IndexLink"/>
                <w:rtl w:val="true"/>
              </w:rPr>
              <w:t xml:space="preserve">شهادت امام حسن </w:t>
            </w:r>
            <w:r>
              <w:rPr>
                <w:rStyle w:val="IndexLink"/>
                <w:rtl w:val="true"/>
              </w:rPr>
              <w:t>(</w:t>
            </w:r>
            <w:r>
              <w:rPr>
                <w:rStyle w:val="IndexLink"/>
                <w:rtl w:val="true"/>
              </w:rPr>
              <w:t>ع</w:t>
            </w:r>
            <w:r>
              <w:rPr>
                <w:rStyle w:val="IndexLink"/>
                <w:rtl w:val="true"/>
              </w:rPr>
              <w:t>)</w:t>
              <w:tab/>
            </w:r>
            <w:r>
              <w:rPr>
                <w:rStyle w:val="IndexLink"/>
              </w:rPr>
              <w:t>153</w:t>
            </w:r>
          </w:hyperlink>
        </w:p>
        <w:p>
          <w:pPr>
            <w:pStyle w:val="Contents5"/>
            <w:tabs>
              <w:tab w:val="clear" w:pos="7892"/>
              <w:tab w:val="right" w:pos="9026" w:leader="dot"/>
            </w:tabs>
            <w:rPr/>
          </w:pPr>
          <w:hyperlink w:anchor="__RefHeading___Toc3884123_3650668749">
            <w:r>
              <w:rPr>
                <w:webHidden/>
                <w:rStyle w:val="IndexLink"/>
                <w:rtl w:val="true"/>
              </w:rPr>
              <w:t>ج</w:t>
            </w:r>
            <w:r>
              <w:rPr>
                <w:rStyle w:val="IndexLink"/>
                <w:rtl w:val="true"/>
              </w:rPr>
              <w:t xml:space="preserve">) </w:t>
            </w:r>
            <w:r>
              <w:rPr>
                <w:rStyle w:val="IndexLink"/>
                <w:rtl w:val="true"/>
              </w:rPr>
              <w:t>شهادت حُجْربن‌عَدى</w:t>
            </w:r>
            <w:r>
              <w:rPr>
                <w:rStyle w:val="IndexLink"/>
                <w:rtl w:val="true"/>
              </w:rPr>
              <w:tab/>
            </w:r>
            <w:r>
              <w:rPr>
                <w:rStyle w:val="IndexLink"/>
              </w:rPr>
              <w:t>154</w:t>
            </w:r>
          </w:hyperlink>
        </w:p>
        <w:p>
          <w:pPr>
            <w:pStyle w:val="Contents5"/>
            <w:tabs>
              <w:tab w:val="clear" w:pos="7892"/>
              <w:tab w:val="right" w:pos="9026" w:leader="dot"/>
            </w:tabs>
            <w:rPr/>
          </w:pPr>
          <w:hyperlink w:anchor="__RefHeading___Toc3884125_3650668749">
            <w:r>
              <w:rPr>
                <w:webHidden/>
                <w:rStyle w:val="IndexLink"/>
                <w:rtl w:val="true"/>
              </w:rPr>
              <w:t>د</w:t>
            </w:r>
            <w:r>
              <w:rPr>
                <w:rStyle w:val="IndexLink"/>
                <w:rtl w:val="true"/>
              </w:rPr>
              <w:t xml:space="preserve">) </w:t>
            </w:r>
            <w:r>
              <w:rPr>
                <w:rStyle w:val="IndexLink"/>
                <w:rtl w:val="true"/>
              </w:rPr>
              <w:t>شورش خوارج</w:t>
            </w:r>
            <w:r>
              <w:rPr>
                <w:rStyle w:val="IndexLink"/>
                <w:rtl w:val="true"/>
              </w:rPr>
              <w:tab/>
            </w:r>
            <w:r>
              <w:rPr>
                <w:rStyle w:val="IndexLink"/>
              </w:rPr>
              <w:t>154</w:t>
            </w:r>
          </w:hyperlink>
        </w:p>
        <w:p>
          <w:pPr>
            <w:pStyle w:val="Contents4"/>
            <w:tabs>
              <w:tab w:val="clear" w:pos="8176"/>
              <w:tab w:val="right" w:pos="9026" w:leader="dot"/>
            </w:tabs>
            <w:rPr/>
          </w:pPr>
          <w:hyperlink w:anchor="__RefHeading___Toc3884127_3650668749">
            <w:r>
              <w:rPr>
                <w:webHidden/>
                <w:rStyle w:val="IndexLink"/>
              </w:rPr>
              <w:t>۴</w:t>
            </w:r>
            <w:r>
              <w:rPr>
                <w:rStyle w:val="IndexLink"/>
                <w:rtl w:val="true"/>
              </w:rPr>
              <w:t xml:space="preserve">. </w:t>
            </w:r>
            <w:r>
              <w:rPr>
                <w:rStyle w:val="IndexLink"/>
                <w:rtl w:val="true"/>
              </w:rPr>
              <w:t>اقدامات</w:t>
            </w:r>
            <w:r>
              <w:rPr>
                <w:rStyle w:val="IndexLink"/>
                <w:rtl w:val="true"/>
              </w:rPr>
              <w:tab/>
            </w:r>
            <w:r>
              <w:rPr>
                <w:rStyle w:val="IndexLink"/>
              </w:rPr>
              <w:t>155</w:t>
            </w:r>
          </w:hyperlink>
        </w:p>
        <w:p>
          <w:pPr>
            <w:pStyle w:val="Contents5"/>
            <w:tabs>
              <w:tab w:val="clear" w:pos="7892"/>
              <w:tab w:val="right" w:pos="9026" w:leader="dot"/>
            </w:tabs>
            <w:rPr/>
          </w:pPr>
          <w:hyperlink w:anchor="__RefHeading___Toc3884129_3650668749">
            <w:r>
              <w:rPr>
                <w:webHidden/>
                <w:rStyle w:val="IndexLink"/>
                <w:rtl w:val="true"/>
              </w:rPr>
              <w:t>الف</w:t>
            </w:r>
            <w:r>
              <w:rPr>
                <w:rStyle w:val="IndexLink"/>
                <w:rtl w:val="true"/>
              </w:rPr>
              <w:t xml:space="preserve">) </w:t>
            </w:r>
            <w:r>
              <w:rPr>
                <w:rStyle w:val="IndexLink"/>
                <w:rtl w:val="true"/>
              </w:rPr>
              <w:t xml:space="preserve">ترويج دشنام به آل على </w:t>
            </w:r>
            <w:r>
              <w:rPr>
                <w:rStyle w:val="IndexLink"/>
                <w:rtl w:val="true"/>
              </w:rPr>
              <w:t>(</w:t>
            </w:r>
            <w:r>
              <w:rPr>
                <w:rStyle w:val="IndexLink"/>
                <w:rtl w:val="true"/>
              </w:rPr>
              <w:t>ع</w:t>
            </w:r>
            <w:r>
              <w:rPr>
                <w:rStyle w:val="IndexLink"/>
                <w:rtl w:val="true"/>
              </w:rPr>
              <w:t xml:space="preserve">) </w:t>
            </w:r>
            <w:r>
              <w:rPr>
                <w:rStyle w:val="IndexLink"/>
                <w:rtl w:val="true"/>
              </w:rPr>
              <w:t>و فشار بر شيعيان</w:t>
            </w:r>
            <w:r>
              <w:rPr>
                <w:rStyle w:val="IndexLink"/>
                <w:rtl w:val="true"/>
              </w:rPr>
              <w:tab/>
            </w:r>
            <w:r>
              <w:rPr>
                <w:rStyle w:val="IndexLink"/>
              </w:rPr>
              <w:t>155</w:t>
            </w:r>
          </w:hyperlink>
        </w:p>
        <w:p>
          <w:pPr>
            <w:pStyle w:val="Contents5"/>
            <w:tabs>
              <w:tab w:val="clear" w:pos="7892"/>
              <w:tab w:val="right" w:pos="9026" w:leader="dot"/>
            </w:tabs>
            <w:rPr/>
          </w:pPr>
          <w:hyperlink w:anchor="__RefHeading___Toc3884131_3650668749">
            <w:r>
              <w:rPr>
                <w:webHidden/>
                <w:rStyle w:val="IndexLink"/>
                <w:rtl w:val="true"/>
              </w:rPr>
              <w:t>ب</w:t>
            </w:r>
            <w:r>
              <w:rPr>
                <w:rStyle w:val="IndexLink"/>
                <w:rtl w:val="true"/>
              </w:rPr>
              <w:t xml:space="preserve">) </w:t>
            </w:r>
            <w:r>
              <w:rPr>
                <w:rStyle w:val="IndexLink"/>
                <w:rtl w:val="true"/>
              </w:rPr>
              <w:t>جعل حديث</w:t>
            </w:r>
            <w:r>
              <w:rPr>
                <w:rStyle w:val="IndexLink"/>
                <w:rtl w:val="true"/>
              </w:rPr>
              <w:tab/>
            </w:r>
            <w:r>
              <w:rPr>
                <w:rStyle w:val="IndexLink"/>
              </w:rPr>
              <w:t>156</w:t>
            </w:r>
          </w:hyperlink>
        </w:p>
        <w:p>
          <w:pPr>
            <w:pStyle w:val="Contents5"/>
            <w:tabs>
              <w:tab w:val="clear" w:pos="7892"/>
              <w:tab w:val="right" w:pos="9026" w:leader="dot"/>
            </w:tabs>
            <w:rPr/>
          </w:pPr>
          <w:hyperlink w:anchor="__RefHeading___Toc3884133_3650668749">
            <w:r>
              <w:rPr>
                <w:webHidden/>
                <w:rStyle w:val="IndexLink"/>
                <w:rtl w:val="true"/>
              </w:rPr>
              <w:t>ج</w:t>
            </w:r>
            <w:r>
              <w:rPr>
                <w:rStyle w:val="IndexLink"/>
                <w:rtl w:val="true"/>
              </w:rPr>
              <w:t xml:space="preserve">) </w:t>
            </w:r>
            <w:r>
              <w:rPr>
                <w:rStyle w:val="IndexLink"/>
                <w:rtl w:val="true"/>
              </w:rPr>
              <w:t>موروثى كردن خلافت</w:t>
            </w:r>
            <w:r>
              <w:rPr>
                <w:rStyle w:val="IndexLink"/>
                <w:rtl w:val="true"/>
              </w:rPr>
              <w:tab/>
            </w:r>
            <w:r>
              <w:rPr>
                <w:rStyle w:val="IndexLink"/>
              </w:rPr>
              <w:t>156</w:t>
            </w:r>
          </w:hyperlink>
        </w:p>
        <w:p>
          <w:pPr>
            <w:pStyle w:val="Contents5"/>
            <w:tabs>
              <w:tab w:val="clear" w:pos="7892"/>
              <w:tab w:val="right" w:pos="9026" w:leader="dot"/>
            </w:tabs>
            <w:rPr/>
          </w:pPr>
          <w:hyperlink w:anchor="__RefHeading___Toc3884135_3650668749">
            <w:r>
              <w:rPr>
                <w:webHidden/>
                <w:rStyle w:val="IndexLink"/>
                <w:rtl w:val="true"/>
              </w:rPr>
              <w:t>د</w:t>
            </w:r>
            <w:r>
              <w:rPr>
                <w:rStyle w:val="IndexLink"/>
                <w:rtl w:val="true"/>
              </w:rPr>
              <w:t xml:space="preserve">) </w:t>
            </w:r>
            <w:r>
              <w:rPr>
                <w:rStyle w:val="IndexLink"/>
                <w:rtl w:val="true"/>
              </w:rPr>
              <w:t>بدعت‌ها و نوآورى‌ها</w:t>
            </w:r>
            <w:r>
              <w:rPr>
                <w:rStyle w:val="IndexLink"/>
                <w:rtl w:val="true"/>
              </w:rPr>
              <w:tab/>
            </w:r>
            <w:r>
              <w:rPr>
                <w:rStyle w:val="IndexLink"/>
              </w:rPr>
              <w:t>159</w:t>
            </w:r>
          </w:hyperlink>
        </w:p>
        <w:p>
          <w:pPr>
            <w:pStyle w:val="Contents4"/>
            <w:tabs>
              <w:tab w:val="clear" w:pos="8176"/>
              <w:tab w:val="right" w:pos="9026" w:leader="dot"/>
            </w:tabs>
            <w:rPr/>
          </w:pPr>
          <w:hyperlink w:anchor="__RefHeading___Toc3884137_3650668749">
            <w:r>
              <w:rPr>
                <w:webHidden/>
                <w:rStyle w:val="IndexLink"/>
              </w:rPr>
              <w:t>۵</w:t>
            </w:r>
            <w:r>
              <w:rPr>
                <w:rStyle w:val="IndexLink"/>
                <w:rtl w:val="true"/>
              </w:rPr>
              <w:t xml:space="preserve">. </w:t>
            </w:r>
            <w:r>
              <w:rPr>
                <w:rStyle w:val="IndexLink"/>
                <w:rtl w:val="true"/>
              </w:rPr>
              <w:t>تحليلى بر عملكرد معاويه</w:t>
            </w:r>
            <w:r>
              <w:rPr>
                <w:rStyle w:val="IndexLink"/>
                <w:rtl w:val="true"/>
              </w:rPr>
              <w:tab/>
            </w:r>
            <w:r>
              <w:rPr>
                <w:rStyle w:val="IndexLink"/>
              </w:rPr>
              <w:t>160</w:t>
            </w:r>
          </w:hyperlink>
        </w:p>
        <w:p>
          <w:pPr>
            <w:pStyle w:val="Contents3"/>
            <w:tabs>
              <w:tab w:val="clear" w:pos="8459"/>
              <w:tab w:val="right" w:pos="9026" w:leader="dot"/>
            </w:tabs>
            <w:rPr/>
          </w:pPr>
          <w:hyperlink w:anchor="__RefHeading___Toc3884139_3650668749">
            <w:r>
              <w:rPr>
                <w:webHidden/>
                <w:rStyle w:val="IndexLink"/>
                <w:rtl w:val="true"/>
              </w:rPr>
              <w:t>فصل دوم</w:t>
            </w:r>
            <w:r>
              <w:rPr>
                <w:rStyle w:val="IndexLink"/>
                <w:rtl w:val="true"/>
              </w:rPr>
              <w:t xml:space="preserve">: </w:t>
            </w:r>
            <w:r>
              <w:rPr>
                <w:rStyle w:val="IndexLink"/>
                <w:rtl w:val="true"/>
              </w:rPr>
              <w:t>خلافت يزيدبن‌معاويه</w:t>
            </w:r>
            <w:r>
              <w:rPr>
                <w:rStyle w:val="IndexLink"/>
                <w:rtl w:val="true"/>
              </w:rPr>
              <w:tab/>
            </w:r>
            <w:r>
              <w:rPr>
                <w:rStyle w:val="IndexLink"/>
              </w:rPr>
              <w:t>165</w:t>
            </w:r>
          </w:hyperlink>
        </w:p>
        <w:p>
          <w:pPr>
            <w:pStyle w:val="Contents4"/>
            <w:tabs>
              <w:tab w:val="clear" w:pos="8176"/>
              <w:tab w:val="right" w:pos="9026" w:leader="dot"/>
            </w:tabs>
            <w:rPr/>
          </w:pPr>
          <w:hyperlink w:anchor="__RefHeading___Toc3884141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884143_3650668749">
            <w:r>
              <w:rPr>
                <w:webHidden/>
                <w:rStyle w:val="IndexLink"/>
              </w:rPr>
              <w:t>١</w:t>
            </w:r>
            <w:r>
              <w:rPr>
                <w:rStyle w:val="IndexLink"/>
                <w:rtl w:val="true"/>
              </w:rPr>
              <w:t xml:space="preserve">. </w:t>
            </w:r>
            <w:r>
              <w:rPr>
                <w:rStyle w:val="IndexLink"/>
                <w:rtl w:val="true"/>
              </w:rPr>
              <w:t>زندگينامه</w:t>
            </w:r>
            <w:r>
              <w:rPr>
                <w:rStyle w:val="IndexLink"/>
                <w:rtl w:val="true"/>
              </w:rPr>
              <w:tab/>
            </w:r>
            <w:r>
              <w:rPr>
                <w:rStyle w:val="IndexLink"/>
              </w:rPr>
              <w:t>167</w:t>
            </w:r>
          </w:hyperlink>
        </w:p>
        <w:p>
          <w:pPr>
            <w:pStyle w:val="Contents4"/>
            <w:tabs>
              <w:tab w:val="clear" w:pos="8176"/>
              <w:tab w:val="right" w:pos="9026" w:leader="dot"/>
            </w:tabs>
            <w:rPr/>
          </w:pPr>
          <w:hyperlink w:anchor="__RefHeading___Toc3884145_3650668749">
            <w:r>
              <w:rPr>
                <w:webHidden/>
                <w:rStyle w:val="IndexLink"/>
              </w:rPr>
              <w:t>٢</w:t>
            </w:r>
            <w:r>
              <w:rPr>
                <w:rStyle w:val="IndexLink"/>
                <w:rtl w:val="true"/>
              </w:rPr>
              <w:t xml:space="preserve">. </w:t>
            </w:r>
            <w:r>
              <w:rPr>
                <w:rStyle w:val="IndexLink"/>
                <w:rtl w:val="true"/>
              </w:rPr>
              <w:t>كارگزاران</w:t>
            </w:r>
            <w:r>
              <w:rPr>
                <w:rStyle w:val="IndexLink"/>
                <w:rtl w:val="true"/>
              </w:rPr>
              <w:tab/>
            </w:r>
            <w:r>
              <w:rPr>
                <w:rStyle w:val="IndexLink"/>
              </w:rPr>
              <w:t>169</w:t>
            </w:r>
          </w:hyperlink>
        </w:p>
        <w:p>
          <w:pPr>
            <w:pStyle w:val="Contents4"/>
            <w:tabs>
              <w:tab w:val="clear" w:pos="8176"/>
              <w:tab w:val="right" w:pos="9026" w:leader="dot"/>
            </w:tabs>
            <w:rPr/>
          </w:pPr>
          <w:hyperlink w:anchor="__RefHeading___Toc3884147_3650668749">
            <w:r>
              <w:rPr>
                <w:webHidden/>
                <w:rStyle w:val="IndexLink"/>
              </w:rPr>
              <w:t>٣</w:t>
            </w:r>
            <w:r>
              <w:rPr>
                <w:rStyle w:val="IndexLink"/>
                <w:rtl w:val="true"/>
              </w:rPr>
              <w:t xml:space="preserve">. </w:t>
            </w:r>
            <w:r>
              <w:rPr>
                <w:rStyle w:val="IndexLink"/>
                <w:rtl w:val="true"/>
              </w:rPr>
              <w:t>مهم‌ترين وقايع</w:t>
            </w:r>
            <w:r>
              <w:rPr>
                <w:rStyle w:val="IndexLink"/>
                <w:rtl w:val="true"/>
              </w:rPr>
              <w:tab/>
            </w:r>
            <w:r>
              <w:rPr>
                <w:rStyle w:val="IndexLink"/>
              </w:rPr>
              <w:t>170</w:t>
            </w:r>
          </w:hyperlink>
        </w:p>
        <w:p>
          <w:pPr>
            <w:pStyle w:val="Contents5"/>
            <w:tabs>
              <w:tab w:val="clear" w:pos="7892"/>
              <w:tab w:val="right" w:pos="9026" w:leader="dot"/>
            </w:tabs>
            <w:rPr/>
          </w:pPr>
          <w:hyperlink w:anchor="__RefHeading___Toc3884149_3650668749">
            <w:r>
              <w:rPr>
                <w:webHidden/>
                <w:rStyle w:val="IndexLink"/>
                <w:rtl w:val="true"/>
              </w:rPr>
              <w:t>الف</w:t>
            </w:r>
            <w:r>
              <w:rPr>
                <w:rStyle w:val="IndexLink"/>
                <w:rtl w:val="true"/>
              </w:rPr>
              <w:t xml:space="preserve">) </w:t>
            </w:r>
            <w:r>
              <w:rPr>
                <w:rStyle w:val="IndexLink"/>
                <w:rtl w:val="true"/>
              </w:rPr>
              <w:t>اخذ بيعت از مردم</w:t>
            </w:r>
            <w:r>
              <w:rPr>
                <w:rStyle w:val="IndexLink"/>
                <w:rtl w:val="true"/>
              </w:rPr>
              <w:tab/>
            </w:r>
            <w:r>
              <w:rPr>
                <w:rStyle w:val="IndexLink"/>
              </w:rPr>
              <w:t>170</w:t>
            </w:r>
          </w:hyperlink>
        </w:p>
        <w:p>
          <w:pPr>
            <w:pStyle w:val="Contents5"/>
            <w:tabs>
              <w:tab w:val="clear" w:pos="7892"/>
              <w:tab w:val="right" w:pos="9026" w:leader="dot"/>
            </w:tabs>
            <w:rPr/>
          </w:pPr>
          <w:hyperlink w:anchor="__RefHeading___Toc3884151_3650668749">
            <w:r>
              <w:rPr>
                <w:webHidden/>
                <w:rStyle w:val="IndexLink"/>
                <w:rtl w:val="true"/>
              </w:rPr>
              <w:t>ب</w:t>
            </w:r>
            <w:r>
              <w:rPr>
                <w:rStyle w:val="IndexLink"/>
                <w:rtl w:val="true"/>
              </w:rPr>
              <w:t xml:space="preserve">) </w:t>
            </w:r>
            <w:r>
              <w:rPr>
                <w:rStyle w:val="IndexLink"/>
                <w:rtl w:val="true"/>
              </w:rPr>
              <w:t xml:space="preserve">شهادت امام حسين </w:t>
            </w:r>
            <w:r>
              <w:rPr>
                <w:rStyle w:val="IndexLink"/>
                <w:rtl w:val="true"/>
              </w:rPr>
              <w:t>(</w:t>
            </w:r>
            <w:r>
              <w:rPr>
                <w:rStyle w:val="IndexLink"/>
                <w:rtl w:val="true"/>
              </w:rPr>
              <w:t>ع</w:t>
            </w:r>
            <w:r>
              <w:rPr>
                <w:rStyle w:val="IndexLink"/>
                <w:rtl w:val="true"/>
              </w:rPr>
              <w:t>)</w:t>
              <w:tab/>
            </w:r>
            <w:r>
              <w:rPr>
                <w:rStyle w:val="IndexLink"/>
              </w:rPr>
              <w:t>170</w:t>
            </w:r>
          </w:hyperlink>
        </w:p>
        <w:p>
          <w:pPr>
            <w:pStyle w:val="Contents5"/>
            <w:tabs>
              <w:tab w:val="clear" w:pos="7892"/>
              <w:tab w:val="right" w:pos="9026" w:leader="dot"/>
            </w:tabs>
            <w:rPr/>
          </w:pPr>
          <w:hyperlink w:anchor="__RefHeading___Toc3884153_3650668749">
            <w:r>
              <w:rPr>
                <w:webHidden/>
                <w:rStyle w:val="IndexLink"/>
                <w:rtl w:val="true"/>
              </w:rPr>
              <w:t>ج</w:t>
            </w:r>
            <w:r>
              <w:rPr>
                <w:rStyle w:val="IndexLink"/>
                <w:rtl w:val="true"/>
              </w:rPr>
              <w:t xml:space="preserve">) </w:t>
            </w:r>
            <w:r>
              <w:rPr>
                <w:rStyle w:val="IndexLink"/>
                <w:rtl w:val="true"/>
              </w:rPr>
              <w:t>واقعۀ حره واقم</w:t>
            </w:r>
            <w:r>
              <w:rPr>
                <w:rStyle w:val="IndexLink"/>
                <w:rtl w:val="true"/>
              </w:rPr>
              <w:tab/>
            </w:r>
            <w:r>
              <w:rPr>
                <w:rStyle w:val="IndexLink"/>
              </w:rPr>
              <w:t>172</w:t>
            </w:r>
          </w:hyperlink>
        </w:p>
        <w:p>
          <w:pPr>
            <w:pStyle w:val="Contents5"/>
            <w:tabs>
              <w:tab w:val="clear" w:pos="7892"/>
              <w:tab w:val="right" w:pos="9026" w:leader="dot"/>
            </w:tabs>
            <w:rPr/>
          </w:pPr>
          <w:hyperlink w:anchor="__RefHeading___Toc3884155_3650668749">
            <w:r>
              <w:rPr>
                <w:webHidden/>
                <w:rStyle w:val="IndexLink"/>
                <w:rtl w:val="true"/>
              </w:rPr>
              <w:t>د</w:t>
            </w:r>
            <w:r>
              <w:rPr>
                <w:rStyle w:val="IndexLink"/>
                <w:rtl w:val="true"/>
              </w:rPr>
              <w:t xml:space="preserve">) </w:t>
            </w:r>
            <w:r>
              <w:rPr>
                <w:rStyle w:val="IndexLink"/>
                <w:rtl w:val="true"/>
              </w:rPr>
              <w:t>حمله به مكه</w:t>
            </w:r>
            <w:r>
              <w:rPr>
                <w:rStyle w:val="IndexLink"/>
                <w:rtl w:val="true"/>
              </w:rPr>
              <w:tab/>
            </w:r>
            <w:r>
              <w:rPr>
                <w:rStyle w:val="IndexLink"/>
              </w:rPr>
              <w:t>173</w:t>
            </w:r>
          </w:hyperlink>
        </w:p>
        <w:p>
          <w:pPr>
            <w:pStyle w:val="Contents5"/>
            <w:tabs>
              <w:tab w:val="clear" w:pos="7892"/>
              <w:tab w:val="right" w:pos="9026" w:leader="dot"/>
            </w:tabs>
            <w:rPr/>
          </w:pPr>
          <w:hyperlink w:anchor="__RefHeading___Toc3884157_3650668749">
            <w:r>
              <w:rPr>
                <w:webHidden/>
                <w:rStyle w:val="IndexLink"/>
                <w:rtl w:val="true"/>
              </w:rPr>
              <w:t>ه</w:t>
            </w:r>
            <w:r>
              <w:rPr>
                <w:rStyle w:val="IndexLink"/>
                <w:rtl w:val="true"/>
              </w:rPr>
              <w:t xml:space="preserve">.) </w:t>
            </w:r>
            <w:r>
              <w:rPr>
                <w:rStyle w:val="IndexLink"/>
                <w:rtl w:val="true"/>
              </w:rPr>
              <w:t>فتوحات و قيام خوارج</w:t>
            </w:r>
            <w:r>
              <w:rPr>
                <w:rStyle w:val="IndexLink"/>
                <w:rtl w:val="true"/>
              </w:rPr>
              <w:tab/>
            </w:r>
            <w:r>
              <w:rPr>
                <w:rStyle w:val="IndexLink"/>
              </w:rPr>
              <w:t>173</w:t>
            </w:r>
          </w:hyperlink>
        </w:p>
        <w:p>
          <w:pPr>
            <w:pStyle w:val="Contents4"/>
            <w:tabs>
              <w:tab w:val="clear" w:pos="8176"/>
              <w:tab w:val="right" w:pos="9026" w:leader="dot"/>
            </w:tabs>
            <w:rPr/>
          </w:pPr>
          <w:hyperlink w:anchor="__RefHeading___Toc3884159_3650668749">
            <w:r>
              <w:rPr>
                <w:webHidden/>
                <w:rStyle w:val="IndexLink"/>
              </w:rPr>
              <w:t>۴</w:t>
            </w:r>
            <w:r>
              <w:rPr>
                <w:rStyle w:val="IndexLink"/>
                <w:rtl w:val="true"/>
              </w:rPr>
              <w:t xml:space="preserve">. </w:t>
            </w:r>
            <w:r>
              <w:rPr>
                <w:rStyle w:val="IndexLink"/>
                <w:rtl w:val="true"/>
              </w:rPr>
              <w:t>تحليلى بر عملكرد يزيد</w:t>
            </w:r>
            <w:r>
              <w:rPr>
                <w:rStyle w:val="IndexLink"/>
                <w:rtl w:val="true"/>
              </w:rPr>
              <w:tab/>
            </w:r>
            <w:r>
              <w:rPr>
                <w:rStyle w:val="IndexLink"/>
              </w:rPr>
              <w:t>173</w:t>
            </w:r>
          </w:hyperlink>
        </w:p>
        <w:p>
          <w:pPr>
            <w:pStyle w:val="Contents3"/>
            <w:tabs>
              <w:tab w:val="clear" w:pos="8459"/>
              <w:tab w:val="right" w:pos="9026" w:leader="dot"/>
            </w:tabs>
            <w:rPr/>
          </w:pPr>
          <w:hyperlink w:anchor="__RefHeading___Toc3884161_3650668749">
            <w:r>
              <w:rPr>
                <w:webHidden/>
                <w:rStyle w:val="IndexLink"/>
                <w:rtl w:val="true"/>
              </w:rPr>
              <w:t>فصل سوم</w:t>
            </w:r>
            <w:r>
              <w:rPr>
                <w:rStyle w:val="IndexLink"/>
                <w:rtl w:val="true"/>
              </w:rPr>
              <w:t xml:space="preserve">: </w:t>
            </w:r>
            <w:r>
              <w:rPr>
                <w:rStyle w:val="IndexLink"/>
                <w:rtl w:val="true"/>
              </w:rPr>
              <w:t>انتقال خلافت به مروانيان</w:t>
            </w:r>
            <w:r>
              <w:rPr>
                <w:rStyle w:val="IndexLink"/>
                <w:rtl w:val="true"/>
              </w:rPr>
              <w:tab/>
            </w:r>
            <w:r>
              <w:rPr>
                <w:rStyle w:val="IndexLink"/>
              </w:rPr>
              <w:t>177</w:t>
            </w:r>
          </w:hyperlink>
        </w:p>
        <w:p>
          <w:pPr>
            <w:pStyle w:val="Contents4"/>
            <w:tabs>
              <w:tab w:val="clear" w:pos="8176"/>
              <w:tab w:val="right" w:pos="9026" w:leader="dot"/>
            </w:tabs>
            <w:rPr/>
          </w:pPr>
          <w:hyperlink w:anchor="__RefHeading___Toc3884163_365066874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884165_3650668749">
            <w:r>
              <w:rPr>
                <w:webHidden/>
                <w:rStyle w:val="IndexLink"/>
              </w:rPr>
              <w:t>١</w:t>
            </w:r>
            <w:r>
              <w:rPr>
                <w:rStyle w:val="IndexLink"/>
                <w:rtl w:val="true"/>
              </w:rPr>
              <w:t xml:space="preserve">. </w:t>
            </w:r>
            <w:r>
              <w:rPr>
                <w:rStyle w:val="IndexLink"/>
                <w:rtl w:val="true"/>
              </w:rPr>
              <w:t xml:space="preserve">گذرى بر تاريخ خلفاى مروانى </w:t>
            </w:r>
            <w:r>
              <w:rPr>
                <w:rStyle w:val="IndexLink"/>
                <w:rtl w:val="true"/>
              </w:rPr>
              <w:t>(</w:t>
            </w:r>
            <w:r>
              <w:rPr>
                <w:rStyle w:val="IndexLink"/>
              </w:rPr>
              <w:t>۶۴</w:t>
            </w:r>
            <w:r>
              <w:rPr>
                <w:rStyle w:val="IndexLink"/>
                <w:rtl w:val="true"/>
              </w:rPr>
              <w:t>-</w:t>
            </w:r>
            <w:r>
              <w:rPr>
                <w:rStyle w:val="IndexLink"/>
              </w:rPr>
              <w:t>١٣٢</w:t>
            </w:r>
            <w:r>
              <w:rPr>
                <w:rStyle w:val="IndexLink"/>
                <w:rtl w:val="true"/>
              </w:rPr>
              <w:t xml:space="preserve"> ق</w:t>
            </w:r>
            <w:r>
              <w:rPr>
                <w:rStyle w:val="IndexLink"/>
                <w:rtl w:val="true"/>
              </w:rPr>
              <w:t>)</w:t>
              <w:tab/>
            </w:r>
            <w:r>
              <w:rPr>
                <w:rStyle w:val="IndexLink"/>
              </w:rPr>
              <w:t>179</w:t>
            </w:r>
          </w:hyperlink>
        </w:p>
        <w:p>
          <w:pPr>
            <w:pStyle w:val="Contents5"/>
            <w:tabs>
              <w:tab w:val="clear" w:pos="7892"/>
              <w:tab w:val="right" w:pos="9026" w:leader="dot"/>
            </w:tabs>
            <w:rPr/>
          </w:pPr>
          <w:hyperlink w:anchor="__RefHeading___Toc3884167_365066874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884169_3650668749">
            <w:r>
              <w:rPr>
                <w:webHidden/>
                <w:rStyle w:val="IndexLink"/>
                <w:rtl w:val="true"/>
              </w:rPr>
              <w:t>الف</w:t>
            </w:r>
            <w:r>
              <w:rPr>
                <w:rStyle w:val="IndexLink"/>
                <w:rtl w:val="true"/>
              </w:rPr>
              <w:t xml:space="preserve">) </w:t>
            </w:r>
            <w:r>
              <w:rPr>
                <w:rStyle w:val="IndexLink"/>
                <w:rtl w:val="true"/>
              </w:rPr>
              <w:t>مروان بن حكم</w:t>
            </w:r>
            <w:r>
              <w:rPr>
                <w:rStyle w:val="IndexLink"/>
                <w:rtl w:val="true"/>
              </w:rPr>
              <w:tab/>
            </w:r>
            <w:r>
              <w:rPr>
                <w:rStyle w:val="IndexLink"/>
              </w:rPr>
              <w:t>180</w:t>
            </w:r>
          </w:hyperlink>
        </w:p>
        <w:p>
          <w:pPr>
            <w:pStyle w:val="Contents5"/>
            <w:tabs>
              <w:tab w:val="clear" w:pos="7892"/>
              <w:tab w:val="right" w:pos="9026" w:leader="dot"/>
            </w:tabs>
            <w:rPr/>
          </w:pPr>
          <w:hyperlink w:anchor="__RefHeading___Toc3884171_3650668749">
            <w:r>
              <w:rPr>
                <w:webHidden/>
                <w:rStyle w:val="IndexLink"/>
                <w:rtl w:val="true"/>
              </w:rPr>
              <w:t>ب</w:t>
            </w:r>
            <w:r>
              <w:rPr>
                <w:rStyle w:val="IndexLink"/>
                <w:rtl w:val="true"/>
              </w:rPr>
              <w:t xml:space="preserve">) </w:t>
            </w:r>
            <w:r>
              <w:rPr>
                <w:rStyle w:val="IndexLink"/>
                <w:rtl w:val="true"/>
              </w:rPr>
              <w:t>عبدالملك‌بن‌مروان</w:t>
            </w:r>
            <w:r>
              <w:rPr>
                <w:rStyle w:val="IndexLink"/>
                <w:rtl w:val="true"/>
              </w:rPr>
              <w:tab/>
            </w:r>
            <w:r>
              <w:rPr>
                <w:rStyle w:val="IndexLink"/>
              </w:rPr>
              <w:t>181</w:t>
            </w:r>
          </w:hyperlink>
        </w:p>
        <w:p>
          <w:pPr>
            <w:pStyle w:val="Contents5"/>
            <w:tabs>
              <w:tab w:val="clear" w:pos="7892"/>
              <w:tab w:val="right" w:pos="9026" w:leader="dot"/>
            </w:tabs>
            <w:rPr/>
          </w:pPr>
          <w:hyperlink w:anchor="__RefHeading___Toc3884173_3650668749">
            <w:r>
              <w:rPr>
                <w:webHidden/>
                <w:rStyle w:val="IndexLink"/>
                <w:rtl w:val="true"/>
              </w:rPr>
              <w:t>ج</w:t>
            </w:r>
            <w:r>
              <w:rPr>
                <w:rStyle w:val="IndexLink"/>
                <w:rtl w:val="true"/>
              </w:rPr>
              <w:t xml:space="preserve">) </w:t>
            </w:r>
            <w:r>
              <w:rPr>
                <w:rStyle w:val="IndexLink"/>
                <w:rtl w:val="true"/>
              </w:rPr>
              <w:t>وليدبن‌عبدالملك</w:t>
            </w:r>
            <w:r>
              <w:rPr>
                <w:rStyle w:val="IndexLink"/>
                <w:rtl w:val="true"/>
              </w:rPr>
              <w:tab/>
            </w:r>
            <w:r>
              <w:rPr>
                <w:rStyle w:val="IndexLink"/>
              </w:rPr>
              <w:t>182</w:t>
            </w:r>
          </w:hyperlink>
        </w:p>
        <w:p>
          <w:pPr>
            <w:pStyle w:val="Contents5"/>
            <w:tabs>
              <w:tab w:val="clear" w:pos="7892"/>
              <w:tab w:val="right" w:pos="9026" w:leader="dot"/>
            </w:tabs>
            <w:rPr/>
          </w:pPr>
          <w:hyperlink w:anchor="__RefHeading___Toc3884175_3650668749">
            <w:r>
              <w:rPr>
                <w:webHidden/>
                <w:rStyle w:val="IndexLink"/>
                <w:rtl w:val="true"/>
              </w:rPr>
              <w:t>د</w:t>
            </w:r>
            <w:r>
              <w:rPr>
                <w:rStyle w:val="IndexLink"/>
                <w:rtl w:val="true"/>
              </w:rPr>
              <w:t xml:space="preserve">) </w:t>
            </w:r>
            <w:r>
              <w:rPr>
                <w:rStyle w:val="IndexLink"/>
                <w:rtl w:val="true"/>
              </w:rPr>
              <w:t>سليمان‌بن‌عبدالملك</w:t>
            </w:r>
            <w:r>
              <w:rPr>
                <w:rStyle w:val="IndexLink"/>
                <w:rtl w:val="true"/>
              </w:rPr>
              <w:tab/>
            </w:r>
            <w:r>
              <w:rPr>
                <w:rStyle w:val="IndexLink"/>
              </w:rPr>
              <w:t>182</w:t>
            </w:r>
          </w:hyperlink>
        </w:p>
        <w:p>
          <w:pPr>
            <w:pStyle w:val="Contents5"/>
            <w:tabs>
              <w:tab w:val="clear" w:pos="7892"/>
              <w:tab w:val="right" w:pos="9026" w:leader="dot"/>
            </w:tabs>
            <w:rPr/>
          </w:pPr>
          <w:hyperlink w:anchor="__RefHeading___Toc3884177_3650668749">
            <w:r>
              <w:rPr>
                <w:webHidden/>
                <w:rStyle w:val="IndexLink"/>
                <w:rtl w:val="true"/>
              </w:rPr>
              <w:t>ه</w:t>
            </w:r>
            <w:r>
              <w:rPr>
                <w:rStyle w:val="IndexLink"/>
                <w:rtl w:val="true"/>
              </w:rPr>
              <w:t xml:space="preserve">.) </w:t>
            </w:r>
            <w:r>
              <w:rPr>
                <w:rStyle w:val="IndexLink"/>
                <w:rtl w:val="true"/>
              </w:rPr>
              <w:t>عمربن‌عبدالعزيز</w:t>
            </w:r>
            <w:r>
              <w:rPr>
                <w:rStyle w:val="IndexLink"/>
                <w:rtl w:val="true"/>
              </w:rPr>
              <w:tab/>
            </w:r>
            <w:r>
              <w:rPr>
                <w:rStyle w:val="IndexLink"/>
              </w:rPr>
              <w:t>183</w:t>
            </w:r>
          </w:hyperlink>
        </w:p>
        <w:p>
          <w:pPr>
            <w:pStyle w:val="Contents5"/>
            <w:tabs>
              <w:tab w:val="clear" w:pos="7892"/>
              <w:tab w:val="right" w:pos="9026" w:leader="dot"/>
            </w:tabs>
            <w:rPr/>
          </w:pPr>
          <w:hyperlink w:anchor="__RefHeading___Toc3884179_3650668749">
            <w:r>
              <w:rPr>
                <w:webHidden/>
                <w:rStyle w:val="IndexLink"/>
                <w:rtl w:val="true"/>
              </w:rPr>
              <w:t>و</w:t>
            </w:r>
            <w:r>
              <w:rPr>
                <w:rStyle w:val="IndexLink"/>
                <w:rtl w:val="true"/>
              </w:rPr>
              <w:t xml:space="preserve">) </w:t>
            </w:r>
            <w:r>
              <w:rPr>
                <w:rStyle w:val="IndexLink"/>
                <w:rtl w:val="true"/>
              </w:rPr>
              <w:t>يزيدبن‌عبدالملك</w:t>
            </w:r>
            <w:r>
              <w:rPr>
                <w:rStyle w:val="IndexLink"/>
                <w:rtl w:val="true"/>
              </w:rPr>
              <w:tab/>
            </w:r>
            <w:r>
              <w:rPr>
                <w:rStyle w:val="IndexLink"/>
              </w:rPr>
              <w:t>184</w:t>
            </w:r>
          </w:hyperlink>
        </w:p>
        <w:p>
          <w:pPr>
            <w:pStyle w:val="Contents5"/>
            <w:tabs>
              <w:tab w:val="clear" w:pos="7892"/>
              <w:tab w:val="right" w:pos="9026" w:leader="dot"/>
            </w:tabs>
            <w:rPr/>
          </w:pPr>
          <w:hyperlink w:anchor="__RefHeading___Toc3884181_3650668749">
            <w:r>
              <w:rPr>
                <w:webHidden/>
                <w:rStyle w:val="IndexLink"/>
                <w:rtl w:val="true"/>
              </w:rPr>
              <w:t>ز</w:t>
            </w:r>
            <w:r>
              <w:rPr>
                <w:rStyle w:val="IndexLink"/>
                <w:rtl w:val="true"/>
              </w:rPr>
              <w:t xml:space="preserve">) </w:t>
            </w:r>
            <w:r>
              <w:rPr>
                <w:rStyle w:val="IndexLink"/>
                <w:rtl w:val="true"/>
              </w:rPr>
              <w:t>هشام‌بن‌عبدالملك</w:t>
            </w:r>
            <w:r>
              <w:rPr>
                <w:rStyle w:val="IndexLink"/>
                <w:rtl w:val="true"/>
              </w:rPr>
              <w:tab/>
            </w:r>
            <w:r>
              <w:rPr>
                <w:rStyle w:val="IndexLink"/>
              </w:rPr>
              <w:t>185</w:t>
            </w:r>
          </w:hyperlink>
        </w:p>
        <w:p>
          <w:pPr>
            <w:pStyle w:val="Contents5"/>
            <w:tabs>
              <w:tab w:val="clear" w:pos="7892"/>
              <w:tab w:val="right" w:pos="9026" w:leader="dot"/>
            </w:tabs>
            <w:rPr/>
          </w:pPr>
          <w:hyperlink w:anchor="__RefHeading___Toc3884183_3650668749">
            <w:r>
              <w:rPr>
                <w:webHidden/>
                <w:rStyle w:val="IndexLink"/>
                <w:rtl w:val="true"/>
              </w:rPr>
              <w:t>ح</w:t>
            </w:r>
            <w:r>
              <w:rPr>
                <w:rStyle w:val="IndexLink"/>
                <w:rtl w:val="true"/>
              </w:rPr>
              <w:t xml:space="preserve">) </w:t>
            </w:r>
            <w:r>
              <w:rPr>
                <w:rStyle w:val="IndexLink"/>
                <w:rtl w:val="true"/>
              </w:rPr>
              <w:t>وليد بن يزيد بن عبدالملك</w:t>
            </w:r>
            <w:r>
              <w:rPr>
                <w:rStyle w:val="IndexLink"/>
                <w:rtl w:val="true"/>
              </w:rPr>
              <w:tab/>
            </w:r>
            <w:r>
              <w:rPr>
                <w:rStyle w:val="IndexLink"/>
              </w:rPr>
              <w:t>185</w:t>
            </w:r>
          </w:hyperlink>
        </w:p>
        <w:p>
          <w:pPr>
            <w:pStyle w:val="Contents5"/>
            <w:tabs>
              <w:tab w:val="clear" w:pos="7892"/>
              <w:tab w:val="right" w:pos="9026" w:leader="dot"/>
            </w:tabs>
            <w:rPr/>
          </w:pPr>
          <w:hyperlink w:anchor="__RefHeading___Toc3884185_3650668749">
            <w:r>
              <w:rPr>
                <w:webHidden/>
                <w:rStyle w:val="IndexLink"/>
                <w:rtl w:val="true"/>
              </w:rPr>
              <w:t>ط</w:t>
            </w:r>
            <w:r>
              <w:rPr>
                <w:rStyle w:val="IndexLink"/>
                <w:rtl w:val="true"/>
              </w:rPr>
              <w:t xml:space="preserve">) </w:t>
            </w:r>
            <w:r>
              <w:rPr>
                <w:rStyle w:val="IndexLink"/>
                <w:rtl w:val="true"/>
              </w:rPr>
              <w:t xml:space="preserve">يزيد بن وليد بن عبدالملك معروف به </w:t>
            </w:r>
            <w:r>
              <w:rPr>
                <w:rStyle w:val="IndexLink"/>
                <w:rtl w:val="true"/>
              </w:rPr>
              <w:t>«</w:t>
            </w:r>
            <w:r>
              <w:rPr>
                <w:rStyle w:val="IndexLink"/>
                <w:rtl w:val="true"/>
              </w:rPr>
              <w:t>يزيد ناقص</w:t>
            </w:r>
            <w:r>
              <w:rPr>
                <w:rStyle w:val="IndexLink"/>
                <w:rtl w:val="true"/>
              </w:rPr>
              <w:t>»</w:t>
              <w:tab/>
            </w:r>
            <w:r>
              <w:rPr>
                <w:rStyle w:val="IndexLink"/>
              </w:rPr>
              <w:t>186</w:t>
            </w:r>
          </w:hyperlink>
        </w:p>
        <w:p>
          <w:pPr>
            <w:pStyle w:val="Contents5"/>
            <w:tabs>
              <w:tab w:val="clear" w:pos="7892"/>
              <w:tab w:val="right" w:pos="9026" w:leader="dot"/>
            </w:tabs>
            <w:rPr/>
          </w:pPr>
          <w:hyperlink w:anchor="__RefHeading___Toc3884187_3650668749">
            <w:r>
              <w:rPr>
                <w:webHidden/>
                <w:rStyle w:val="IndexLink"/>
                <w:rtl w:val="true"/>
              </w:rPr>
              <w:t>ى</w:t>
            </w:r>
            <w:r>
              <w:rPr>
                <w:rStyle w:val="IndexLink"/>
                <w:rtl w:val="true"/>
              </w:rPr>
              <w:t xml:space="preserve">) </w:t>
            </w:r>
            <w:r>
              <w:rPr>
                <w:rStyle w:val="IndexLink"/>
                <w:rtl w:val="true"/>
              </w:rPr>
              <w:t>ابراهيم بن وليد بن عبدالملك</w:t>
            </w:r>
            <w:r>
              <w:rPr>
                <w:rStyle w:val="IndexLink"/>
                <w:rtl w:val="true"/>
              </w:rPr>
              <w:tab/>
            </w:r>
            <w:r>
              <w:rPr>
                <w:rStyle w:val="IndexLink"/>
              </w:rPr>
              <w:t>187</w:t>
            </w:r>
          </w:hyperlink>
        </w:p>
        <w:p>
          <w:pPr>
            <w:pStyle w:val="Contents5"/>
            <w:tabs>
              <w:tab w:val="clear" w:pos="7892"/>
              <w:tab w:val="right" w:pos="9026" w:leader="dot"/>
            </w:tabs>
            <w:rPr/>
          </w:pPr>
          <w:hyperlink w:anchor="__RefHeading___Toc3884189_3650668749">
            <w:r>
              <w:rPr>
                <w:webHidden/>
                <w:rStyle w:val="IndexLink"/>
                <w:rtl w:val="true"/>
              </w:rPr>
              <w:t>ك</w:t>
            </w:r>
            <w:r>
              <w:rPr>
                <w:rStyle w:val="IndexLink"/>
                <w:rtl w:val="true"/>
              </w:rPr>
              <w:t xml:space="preserve">) </w:t>
            </w:r>
            <w:r>
              <w:rPr>
                <w:rStyle w:val="IndexLink"/>
                <w:rtl w:val="true"/>
              </w:rPr>
              <w:t>مروان‌بن‌محمّد</w:t>
            </w:r>
            <w:r>
              <w:rPr>
                <w:rStyle w:val="IndexLink"/>
                <w:rtl w:val="true"/>
              </w:rPr>
              <w:tab/>
            </w:r>
            <w:r>
              <w:rPr>
                <w:rStyle w:val="IndexLink"/>
              </w:rPr>
              <w:t>187</w:t>
            </w:r>
          </w:hyperlink>
        </w:p>
        <w:p>
          <w:pPr>
            <w:pStyle w:val="Contents4"/>
            <w:tabs>
              <w:tab w:val="clear" w:pos="8176"/>
              <w:tab w:val="right" w:pos="9026" w:leader="dot"/>
            </w:tabs>
            <w:rPr/>
          </w:pPr>
          <w:hyperlink w:anchor="__RefHeading___Toc3884191_3650668749">
            <w:r>
              <w:rPr>
                <w:webHidden/>
                <w:rStyle w:val="IndexLink"/>
              </w:rPr>
              <w:t>٢</w:t>
            </w:r>
            <w:r>
              <w:rPr>
                <w:rStyle w:val="IndexLink"/>
                <w:rtl w:val="true"/>
              </w:rPr>
              <w:t xml:space="preserve">. </w:t>
            </w:r>
            <w:r>
              <w:rPr>
                <w:rStyle w:val="IndexLink"/>
                <w:rtl w:val="true"/>
              </w:rPr>
              <w:t>مهم‌ترين وقايع</w:t>
            </w:r>
            <w:r>
              <w:rPr>
                <w:rStyle w:val="IndexLink"/>
                <w:rtl w:val="true"/>
              </w:rPr>
              <w:tab/>
            </w:r>
            <w:r>
              <w:rPr>
                <w:rStyle w:val="IndexLink"/>
              </w:rPr>
              <w:t>188</w:t>
            </w:r>
          </w:hyperlink>
        </w:p>
        <w:p>
          <w:pPr>
            <w:pStyle w:val="Contents5"/>
            <w:tabs>
              <w:tab w:val="clear" w:pos="7892"/>
              <w:tab w:val="right" w:pos="9026" w:leader="dot"/>
            </w:tabs>
            <w:rPr/>
          </w:pPr>
          <w:hyperlink w:anchor="__RefHeading___Toc3884193_3650668749">
            <w:r>
              <w:rPr>
                <w:webHidden/>
                <w:rStyle w:val="IndexLink"/>
                <w:rtl w:val="true"/>
              </w:rPr>
              <w:t>الف</w:t>
            </w:r>
            <w:r>
              <w:rPr>
                <w:rStyle w:val="IndexLink"/>
                <w:rtl w:val="true"/>
              </w:rPr>
              <w:t xml:space="preserve">) </w:t>
            </w:r>
            <w:r>
              <w:rPr>
                <w:rStyle w:val="IndexLink"/>
                <w:rtl w:val="true"/>
              </w:rPr>
              <w:t>جنبش توّابين</w:t>
            </w:r>
            <w:r>
              <w:rPr>
                <w:rStyle w:val="IndexLink"/>
                <w:rtl w:val="true"/>
              </w:rPr>
              <w:tab/>
            </w:r>
            <w:r>
              <w:rPr>
                <w:rStyle w:val="IndexLink"/>
              </w:rPr>
              <w:t>188</w:t>
            </w:r>
          </w:hyperlink>
        </w:p>
        <w:p>
          <w:pPr>
            <w:pStyle w:val="Contents5"/>
            <w:tabs>
              <w:tab w:val="clear" w:pos="7892"/>
              <w:tab w:val="right" w:pos="9026" w:leader="dot"/>
            </w:tabs>
            <w:rPr/>
          </w:pPr>
          <w:hyperlink w:anchor="__RefHeading___Toc3884195_3650668749">
            <w:r>
              <w:rPr>
                <w:webHidden/>
                <w:rStyle w:val="IndexLink"/>
                <w:rtl w:val="true"/>
              </w:rPr>
              <w:t>ب</w:t>
            </w:r>
            <w:r>
              <w:rPr>
                <w:rStyle w:val="IndexLink"/>
                <w:rtl w:val="true"/>
              </w:rPr>
              <w:t xml:space="preserve">) </w:t>
            </w:r>
            <w:r>
              <w:rPr>
                <w:rStyle w:val="IndexLink"/>
                <w:rtl w:val="true"/>
              </w:rPr>
              <w:t>قيام مختار</w:t>
            </w:r>
            <w:r>
              <w:rPr>
                <w:rStyle w:val="IndexLink"/>
                <w:rtl w:val="true"/>
              </w:rPr>
              <w:tab/>
            </w:r>
            <w:r>
              <w:rPr>
                <w:rStyle w:val="IndexLink"/>
              </w:rPr>
              <w:t>190</w:t>
            </w:r>
          </w:hyperlink>
        </w:p>
        <w:p>
          <w:pPr>
            <w:pStyle w:val="Contents5"/>
            <w:tabs>
              <w:tab w:val="clear" w:pos="7892"/>
              <w:tab w:val="right" w:pos="9026" w:leader="dot"/>
            </w:tabs>
            <w:rPr/>
          </w:pPr>
          <w:hyperlink w:anchor="__RefHeading___Toc3884197_3650668749">
            <w:r>
              <w:rPr>
                <w:webHidden/>
                <w:rStyle w:val="IndexLink"/>
                <w:rtl w:val="true"/>
              </w:rPr>
              <w:t>ج</w:t>
            </w:r>
            <w:r>
              <w:rPr>
                <w:rStyle w:val="IndexLink"/>
                <w:rtl w:val="true"/>
              </w:rPr>
              <w:t xml:space="preserve">) </w:t>
            </w:r>
            <w:r>
              <w:rPr>
                <w:rStyle w:val="IndexLink"/>
                <w:rtl w:val="true"/>
              </w:rPr>
              <w:t>شورش‌هاى پراكنده</w:t>
            </w:r>
            <w:r>
              <w:rPr>
                <w:rStyle w:val="IndexLink"/>
                <w:rtl w:val="true"/>
              </w:rPr>
              <w:tab/>
            </w:r>
            <w:r>
              <w:rPr>
                <w:rStyle w:val="IndexLink"/>
              </w:rPr>
              <w:t>193</w:t>
            </w:r>
          </w:hyperlink>
        </w:p>
        <w:p>
          <w:pPr>
            <w:pStyle w:val="Contents5"/>
            <w:tabs>
              <w:tab w:val="clear" w:pos="7892"/>
              <w:tab w:val="right" w:pos="9026" w:leader="dot"/>
            </w:tabs>
            <w:rPr/>
          </w:pPr>
          <w:hyperlink w:anchor="__RefHeading___Toc3884199_3650668749">
            <w:r>
              <w:rPr>
                <w:webHidden/>
                <w:rStyle w:val="IndexLink"/>
                <w:rtl w:val="true"/>
              </w:rPr>
              <w:t>د</w:t>
            </w:r>
            <w:r>
              <w:rPr>
                <w:rStyle w:val="IndexLink"/>
                <w:rtl w:val="true"/>
              </w:rPr>
              <w:t xml:space="preserve">) </w:t>
            </w:r>
            <w:r>
              <w:rPr>
                <w:rStyle w:val="IndexLink"/>
                <w:rtl w:val="true"/>
              </w:rPr>
              <w:t>قيام‌هاى علوى</w:t>
            </w:r>
            <w:r>
              <w:rPr>
                <w:rStyle w:val="IndexLink"/>
                <w:rtl w:val="true"/>
              </w:rPr>
              <w:tab/>
            </w:r>
            <w:r>
              <w:rPr>
                <w:rStyle w:val="IndexLink"/>
              </w:rPr>
              <w:t>196</w:t>
            </w:r>
          </w:hyperlink>
        </w:p>
        <w:p>
          <w:pPr>
            <w:pStyle w:val="Contents3"/>
            <w:tabs>
              <w:tab w:val="clear" w:pos="8459"/>
              <w:tab w:val="right" w:pos="9026" w:leader="dot"/>
            </w:tabs>
            <w:rPr/>
          </w:pPr>
          <w:hyperlink w:anchor="__RefHeading___Toc3884201_3650668749">
            <w:r>
              <w:rPr>
                <w:webHidden/>
                <w:rStyle w:val="IndexLink"/>
                <w:rtl w:val="true"/>
              </w:rPr>
              <w:t>فصل چهارم</w:t>
            </w:r>
            <w:r>
              <w:rPr>
                <w:rStyle w:val="IndexLink"/>
                <w:rtl w:val="true"/>
              </w:rPr>
              <w:t xml:space="preserve">: </w:t>
            </w:r>
            <w:r>
              <w:rPr>
                <w:rStyle w:val="IndexLink"/>
                <w:rtl w:val="true"/>
              </w:rPr>
              <w:t>علل و عوامل سقوط بنى‌اميّه</w:t>
            </w:r>
            <w:r>
              <w:rPr>
                <w:rStyle w:val="IndexLink"/>
                <w:rtl w:val="true"/>
              </w:rPr>
              <w:tab/>
            </w:r>
            <w:r>
              <w:rPr>
                <w:rStyle w:val="IndexLink"/>
              </w:rPr>
              <w:t>203</w:t>
            </w:r>
          </w:hyperlink>
        </w:p>
        <w:p>
          <w:pPr>
            <w:pStyle w:val="Contents4"/>
            <w:tabs>
              <w:tab w:val="clear" w:pos="8176"/>
              <w:tab w:val="right" w:pos="9026" w:leader="dot"/>
            </w:tabs>
            <w:rPr/>
          </w:pPr>
          <w:hyperlink w:anchor="__RefHeading___Toc3884203_365066874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884205_3650668749">
            <w:r>
              <w:rPr>
                <w:webHidden/>
                <w:rStyle w:val="IndexLink"/>
              </w:rPr>
              <w:t>١</w:t>
            </w:r>
            <w:r>
              <w:rPr>
                <w:rStyle w:val="IndexLink"/>
                <w:rtl w:val="true"/>
              </w:rPr>
              <w:t xml:space="preserve">. </w:t>
            </w:r>
            <w:r>
              <w:rPr>
                <w:rStyle w:val="IndexLink"/>
                <w:rtl w:val="true"/>
              </w:rPr>
              <w:t>نزاع‌هاى خانوادگى</w:t>
            </w:r>
            <w:r>
              <w:rPr>
                <w:rStyle w:val="IndexLink"/>
                <w:rtl w:val="true"/>
              </w:rPr>
              <w:tab/>
            </w:r>
            <w:r>
              <w:rPr>
                <w:rStyle w:val="IndexLink"/>
              </w:rPr>
              <w:t>205</w:t>
            </w:r>
          </w:hyperlink>
        </w:p>
        <w:p>
          <w:pPr>
            <w:pStyle w:val="Contents4"/>
            <w:tabs>
              <w:tab w:val="clear" w:pos="8176"/>
              <w:tab w:val="right" w:pos="9026" w:leader="dot"/>
            </w:tabs>
            <w:rPr/>
          </w:pPr>
          <w:hyperlink w:anchor="__RefHeading___Toc3884207_3650668749">
            <w:r>
              <w:rPr>
                <w:webHidden/>
                <w:rStyle w:val="IndexLink"/>
              </w:rPr>
              <w:t>٢</w:t>
            </w:r>
            <w:r>
              <w:rPr>
                <w:rStyle w:val="IndexLink"/>
                <w:rtl w:val="true"/>
              </w:rPr>
              <w:t xml:space="preserve">. </w:t>
            </w:r>
            <w:r>
              <w:rPr>
                <w:rStyle w:val="IndexLink"/>
                <w:rtl w:val="true"/>
              </w:rPr>
              <w:t>مقابله با ارزش‌هاى اسلامى</w:t>
            </w:r>
            <w:r>
              <w:rPr>
                <w:rStyle w:val="IndexLink"/>
                <w:rtl w:val="true"/>
              </w:rPr>
              <w:tab/>
            </w:r>
            <w:r>
              <w:rPr>
                <w:rStyle w:val="IndexLink"/>
              </w:rPr>
              <w:t>206</w:t>
            </w:r>
          </w:hyperlink>
        </w:p>
        <w:p>
          <w:pPr>
            <w:pStyle w:val="Contents4"/>
            <w:tabs>
              <w:tab w:val="clear" w:pos="8176"/>
              <w:tab w:val="right" w:pos="9026" w:leader="dot"/>
            </w:tabs>
            <w:rPr/>
          </w:pPr>
          <w:hyperlink w:anchor="__RefHeading___Toc3884209_3650668749">
            <w:r>
              <w:rPr>
                <w:webHidden/>
                <w:rStyle w:val="IndexLink"/>
              </w:rPr>
              <w:t>٣</w:t>
            </w:r>
            <w:r>
              <w:rPr>
                <w:rStyle w:val="IndexLink"/>
                <w:rtl w:val="true"/>
              </w:rPr>
              <w:t xml:space="preserve">. </w:t>
            </w:r>
            <w:r>
              <w:rPr>
                <w:rStyle w:val="IndexLink"/>
                <w:rtl w:val="true"/>
              </w:rPr>
              <w:t>استبداد سياسى و اقتصادى</w:t>
            </w:r>
            <w:r>
              <w:rPr>
                <w:rStyle w:val="IndexLink"/>
                <w:rtl w:val="true"/>
              </w:rPr>
              <w:tab/>
            </w:r>
            <w:r>
              <w:rPr>
                <w:rStyle w:val="IndexLink"/>
              </w:rPr>
              <w:t>207</w:t>
            </w:r>
          </w:hyperlink>
        </w:p>
        <w:p>
          <w:pPr>
            <w:pStyle w:val="Contents4"/>
            <w:tabs>
              <w:tab w:val="clear" w:pos="8176"/>
              <w:tab w:val="right" w:pos="9026" w:leader="dot"/>
            </w:tabs>
            <w:rPr/>
          </w:pPr>
          <w:hyperlink w:anchor="__RefHeading___Toc3884211_3650668749">
            <w:r>
              <w:rPr>
                <w:webHidden/>
                <w:rStyle w:val="IndexLink"/>
              </w:rPr>
              <w:t>۴</w:t>
            </w:r>
            <w:r>
              <w:rPr>
                <w:rStyle w:val="IndexLink"/>
                <w:rtl w:val="true"/>
              </w:rPr>
              <w:t xml:space="preserve">. </w:t>
            </w:r>
            <w:r>
              <w:rPr>
                <w:rStyle w:val="IndexLink"/>
                <w:rtl w:val="true"/>
              </w:rPr>
              <w:t>حوادث خراسان</w:t>
            </w:r>
            <w:r>
              <w:rPr>
                <w:rStyle w:val="IndexLink"/>
                <w:rtl w:val="true"/>
              </w:rPr>
              <w:tab/>
            </w:r>
            <w:r>
              <w:rPr>
                <w:rStyle w:val="IndexLink"/>
              </w:rPr>
              <w:t>209</w:t>
            </w:r>
          </w:hyperlink>
        </w:p>
        <w:p>
          <w:pPr>
            <w:pStyle w:val="Contents4"/>
            <w:tabs>
              <w:tab w:val="clear" w:pos="8176"/>
              <w:tab w:val="right" w:pos="9026" w:leader="dot"/>
            </w:tabs>
            <w:rPr/>
          </w:pPr>
          <w:hyperlink w:anchor="__RefHeading___Toc3884213_3650668749">
            <w:r>
              <w:rPr>
                <w:webHidden/>
                <w:rStyle w:val="IndexLink"/>
              </w:rPr>
              <w:t>۵</w:t>
            </w:r>
            <w:r>
              <w:rPr>
                <w:rStyle w:val="IndexLink"/>
                <w:rtl w:val="true"/>
              </w:rPr>
              <w:t xml:space="preserve">. </w:t>
            </w:r>
            <w:r>
              <w:rPr>
                <w:rStyle w:val="IndexLink"/>
                <w:rtl w:val="true"/>
              </w:rPr>
              <w:t>مبارزه شيعيان</w:t>
            </w:r>
            <w:r>
              <w:rPr>
                <w:rStyle w:val="IndexLink"/>
                <w:rtl w:val="true"/>
              </w:rPr>
              <w:tab/>
            </w:r>
            <w:r>
              <w:rPr>
                <w:rStyle w:val="IndexLink"/>
              </w:rPr>
              <w:t>210</w:t>
            </w:r>
          </w:hyperlink>
        </w:p>
        <w:p>
          <w:pPr>
            <w:pStyle w:val="Contents4"/>
            <w:tabs>
              <w:tab w:val="clear" w:pos="8176"/>
              <w:tab w:val="right" w:pos="9026" w:leader="dot"/>
            </w:tabs>
            <w:rPr/>
          </w:pPr>
          <w:hyperlink w:anchor="__RefHeading___Toc3884215_3650668749">
            <w:r>
              <w:rPr>
                <w:webHidden/>
                <w:rStyle w:val="IndexLink"/>
              </w:rPr>
              <w:t>۶</w:t>
            </w:r>
            <w:r>
              <w:rPr>
                <w:rStyle w:val="IndexLink"/>
                <w:rtl w:val="true"/>
              </w:rPr>
              <w:t xml:space="preserve">. </w:t>
            </w:r>
            <w:r>
              <w:rPr>
                <w:rStyle w:val="IndexLink"/>
                <w:rtl w:val="true"/>
              </w:rPr>
              <w:t>شورش‌هاى پراكنده خوارج</w:t>
            </w:r>
            <w:r>
              <w:rPr>
                <w:rStyle w:val="IndexLink"/>
                <w:rtl w:val="true"/>
              </w:rPr>
              <w:tab/>
            </w:r>
            <w:r>
              <w:rPr>
                <w:rStyle w:val="IndexLink"/>
              </w:rPr>
              <w:t>211</w:t>
            </w:r>
          </w:hyperlink>
        </w:p>
        <w:p>
          <w:pPr>
            <w:pStyle w:val="Contents2"/>
            <w:tabs>
              <w:tab w:val="clear" w:pos="8743"/>
              <w:tab w:val="right" w:pos="9026" w:leader="dot"/>
            </w:tabs>
            <w:rPr/>
          </w:pPr>
          <w:hyperlink w:anchor="__RefHeading___Toc3884217_3650668749">
            <w:r>
              <w:rPr>
                <w:webHidden/>
                <w:rStyle w:val="IndexLink"/>
                <w:rtl w:val="true"/>
              </w:rPr>
              <w:t>كتابنامه</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8_11020"/>
      <w:bookmarkStart w:id="1" w:name="pg1988_11020"/>
      <w:bookmarkEnd w:id="1"/>
    </w:p>
    <w:p>
      <w:pPr>
        <w:pStyle w:val="Heading2"/>
        <w:numPr>
          <w:ilvl w:val="1"/>
          <w:numId w:val="1"/>
        </w:numPr>
        <w:rPr/>
      </w:pPr>
      <w:bookmarkStart w:id="2" w:name="pg1988_11020"/>
      <w:bookmarkStart w:id="3" w:name="__RefHeading___Toc3883927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سقوط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علي‌اكبر رضايي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آغاز تا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ر۵۷ت۲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۳۲۱۷۵۹۹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392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88_11037"/>
      <w:bookmarkStart w:id="8" w:name="pg1988_11037"/>
      <w:bookmarkEnd w:id="8"/>
    </w:p>
    <w:p>
      <w:pPr>
        <w:pStyle w:val="Heading2"/>
        <w:numPr>
          <w:ilvl w:val="1"/>
          <w:numId w:val="1"/>
        </w:numPr>
        <w:rPr/>
      </w:pPr>
      <w:bookmarkStart w:id="9" w:name="pg1988_11037"/>
      <w:bookmarkStart w:id="10" w:name="__RefHeading___Toc3883931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تاريخ سرگذشت ملت‌هاست، آنانى كه در گسترۀ زمان جاودانه مانده‌اند و آنانى كه خودشان و آداب و رسومشان آرام آرام به نابودى، پراكندگى و فراموشى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اين سرگذشت‌ها انسان را به مطالعۀ تاريخ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مجيد افق ديگرى از مطالعۀ تاريخ و بررسى احوال پيشينيان را به رويمان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مقدّس، سير در زمين، گردش در آفاق و مطالعۀ داستان گذشتگان را سرگرمى، قصه‌گويى و يا افسانه‌پردازى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تاريخ براى روشن شدن اذهان، پند و عبرت گرفتن از وقايع و حوادث، الگوگيرى از شخصيت‌هاى برجسته و در نتيجه پيش گرفتن راهِ تقوا و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آيينۀ تمام‌نماى ملّت‌هاست و تأمّل و تدبّر در آن، ضعف‌ها و قوّت‌هاى اقوام و ملل و نيز علل پيروزى‌ها و شكست‌ها را مى‌نماياند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اسلام با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تحوّل عميق و گسترده‌اى را در جزيرۀ العرب و امپراتورى‌هاى بزرگ ايران و روم ايجاد كرد كه دانستن رويدادهاى اين دوره و روند حوادث پس از رحلت آن بزرگوار، آن هم به طور فشرده، مى‌تواند خواننده را به وقايع مهم آن دوره جهت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مؤلف محترم اشاره داشته است، مطالعۀ تاريخ اسلام به ويژه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دورۀ بنى‌اميه، بازشناسى دقيق و موجز حوادث و خطوط فكرى و اعتقادى رهبران و عوامل تاريخ‌ساز آن دوره است كه در سه بخش و يازده فصل براى دانشجويان تدوين نموده و از تطويل كلام و توضيح ملال‌آور اجتناب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اثر در حجم كم خود، اكثر مسايل تاريخى اين دوره را مورد بررسى قرار داده و طرح سؤالات در آخر هر فصل، خود بر غناى كتاب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پژوهشكدۀ حج و زيارت ضمن تقدير از مؤلف محترم كتاب، اين اثر را به تمام روحانيون كاروان‌هاى حج و زيارت نيز جهت آشنايى اجمالى با تاريخ اسلام توصيه مى‌كند و اميد دارد كه اين كتاب مورد استقبال اهل پژوهش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پژوهشكدۀ حج و زيارت </w:t>
      </w:r>
      <w:bookmarkStart w:id="12" w:name="pg1988_11041"/>
    </w:p>
    <w:p>
      <w:pPr>
        <w:pStyle w:val="Heading2"/>
        <w:numPr>
          <w:ilvl w:val="1"/>
          <w:numId w:val="1"/>
        </w:numPr>
        <w:rPr/>
      </w:pPr>
      <w:bookmarkStart w:id="13" w:name="__RefHeading___Toc3883933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تحوّل عميق و گسترده‌اى را در جزيرةالعرب و امپراتورى‌هاى بزرگ ايران و روم ايجاد كرد؛ امّا بايد پذيرفت كه رويدادهايى كه پس از رحلت آن بزرگوار به وقوع پيوست، تا حدود زيادى حركت تكامل‌آفرين ايشان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دامنۀ كشمكش‌ها و قدرت‌طلبى‌ها را وسعت بخشيد و فرصت‌هايى را در اختيار احزاب، قبايل، قدرت‌هاى اجتماعى خاص و مشاهير آن دوران گذارد تا به فراخور توان خود، بر عرصۀ اجتماع، فرهنگ و سياست، حاكميّت يافته و چندى بر مسند قدرت و امارت تكيه زنند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عنصر قبيله‌گرايى و اجتهادهاى شخصى كه اغلب آنها برآمده از هواهاى نفسانى و احقاد بدرى و خيبرى بود، به يارى اين افراد و گروه‌ها شتافت و بار ديگر بنيان‌هاى اجتماعى و فرهنگى جزيرةالعرب را شكل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سنّت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كه براى تعالى بشر ميراثيبسارزشمندبه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موضوع، فقط واقعه‌اى تاريخى در مقطعى خاص نبود، بلكه تا قرن‌ها در شكل‌گيرى و </w:t>
      </w:r>
    </w:p>
    <w:p>
      <w:pPr>
        <w:pStyle w:val="BookText"/>
        <w:rPr/>
      </w:pPr>
      <w:r>
        <w:rPr>
          <w:rFonts w:ascii="IRNazanin" w:hAnsi="IRNazanin" w:eastAsia="IRNazanin"/>
          <w:color w:val="111111"/>
          <w:sz w:val="28"/>
          <w:sz w:val="28"/>
          <w:szCs w:val="28"/>
          <w:rtl w:val="true"/>
          <w:lang w:bidi="fa-IR"/>
        </w:rPr>
        <w:t>برآمدن وقايع، افكار و سنّت‌هاى جديد، تأثير بسزايى گذارد و زنجيرۀ ناميمونى را پديد آورد كه حلقه‌هاى آن همچنان بر جوامع اسلامى و مسلمانان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مطالعۀ تاريخ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دورۀ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دانشجو را در بازشناسى دقيق حوادث، خطوط فكرى و اعتقادى رهبران و عوامل تاريخ‌ساز آن دوره و نيز شناخت علايق، توانمندى‌ها و فرهنگ مردم آن سامان يارى‌رساند و عبرت‌هايى را در اختيار وى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كتاب حاضر مباحث خود را به حوادث اين دوره اختصاص داده و در سه بخش و يازده فصل، به بيان وقايع اين مقطع از تاريخ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آن طى دو فصل، گذرى اجمالى بر زندگى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ماجراى سقيفه به تفصيل مورد ارزيابى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كه مشتمل بر پنج فصل مى‌باشد، دورۀ خلافت ابوبكر، عمر، عثمان،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آن نيز كه چهار فصل دارد، به بررسى و تحليل وقايع دورۀ خلافت معاويه، يزيد و خلفاى مروانى و نيز علل و عوامل سقوط آنان پرداخته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نگارنده تلاش كرده تا تمامى يا بيشتر مطالب مربوط به تاريخ خلفا را از منابع اهل‌سنت استخراج كند و جز در مواردى خاص، از استناد به منابع شيعى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سعى شده تا مطالبى مهم و ضرورى از تاريخ انتخاب شود، كه براى دانشجو لازم و قابل درك و پى‌گيرى باشد و از ورود به مسائل جزئى كه چندان براى دانشجو مفيد نيست و مسير بحث را تغيير مى‌دهد و او را به تحيّر دچار </w:t>
      </w:r>
    </w:p>
    <w:p>
      <w:pPr>
        <w:pStyle w:val="BookText"/>
        <w:rPr/>
      </w:pPr>
      <w:r>
        <w:rPr>
          <w:rFonts w:ascii="IRNazanin" w:hAnsi="IRNazanin" w:eastAsia="IRNazanin"/>
          <w:color w:val="111111"/>
          <w:sz w:val="28"/>
          <w:sz w:val="28"/>
          <w:szCs w:val="28"/>
          <w:rtl w:val="true"/>
          <w:lang w:bidi="fa-IR"/>
        </w:rPr>
        <w:t>مى‌كند،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نگارنده براى رعايت حوصله و فرصت دانشجو، در حدّ توان خود، مباحث را حتى‌الامكان در كوتاه‌ترين جمله و روان‌ترين عبارت بيان كرده و از تطويل كلام و توضيح ملال‌آور اجتناب ورزيده است تا دانشجوى محترم در كمترين زمان ممكن بتواند به بيشترين فايده دست يابد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على‌اكبر رضايى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88_11048"/>
      <w:bookmarkStart w:id="16" w:name="pg1988_11048"/>
      <w:bookmarkEnd w:id="16"/>
    </w:p>
    <w:p>
      <w:pPr>
        <w:pStyle w:val="Heading2"/>
        <w:numPr>
          <w:ilvl w:val="1"/>
          <w:numId w:val="1"/>
        </w:numPr>
        <w:rPr/>
      </w:pPr>
      <w:bookmarkStart w:id="17" w:name="pg1988_11048"/>
      <w:bookmarkStart w:id="18" w:name="__RefHeading___Toc3883935_3650668749"/>
      <w:bookmarkStart w:id="19" w:name="_Toc5"/>
      <w:bookmarkEnd w:id="17"/>
      <w:bookmarkEnd w:id="18"/>
      <w:r>
        <w:rPr>
          <w:rtl w:val="true"/>
        </w:rPr>
        <w:t>بخش اول</w:t>
      </w:r>
      <w:r>
        <w:rPr>
          <w:rtl w:val="true"/>
        </w:rPr>
        <w:t xml:space="preserve">: </w:t>
      </w:r>
      <w:r>
        <w:rPr>
          <w:rtl w:val="true"/>
        </w:rPr>
        <w:t>كلّيّات</w:t>
      </w:r>
      <w:bookmarkEnd w:id="1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883937_3650668749"/>
      <w:bookmarkStart w:id="21" w:name="_Toc6"/>
      <w:bookmarkEnd w:id="20"/>
      <w:r>
        <w:rPr>
          <w:rtl w:val="true"/>
        </w:rPr>
        <w:t>اشاره</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88_11051"/>
      <w:bookmarkStart w:id="23" w:name="pg1988_11051"/>
      <w:bookmarkEnd w:id="23"/>
    </w:p>
    <w:p>
      <w:pPr>
        <w:pStyle w:val="Heading3"/>
        <w:numPr>
          <w:ilvl w:val="2"/>
          <w:numId w:val="1"/>
        </w:numPr>
        <w:rPr/>
      </w:pPr>
      <w:bookmarkStart w:id="24" w:name="pg1988_11051"/>
      <w:bookmarkStart w:id="25" w:name="__RefHeading___Toc3883939_3650668749"/>
      <w:bookmarkStart w:id="26" w:name="_Toc7"/>
      <w:bookmarkEnd w:id="24"/>
      <w:bookmarkEnd w:id="25"/>
      <w:r>
        <w:rPr>
          <w:rtl w:val="true"/>
        </w:rPr>
        <w:t>فصل اول</w:t>
      </w:r>
      <w:r>
        <w:rPr>
          <w:rtl w:val="true"/>
        </w:rPr>
        <w:t xml:space="preserve">: </w:t>
      </w:r>
      <w:r>
        <w:rPr>
          <w:rtl w:val="true"/>
        </w:rPr>
        <w:t>مباحث مقدّماتى</w:t>
      </w:r>
      <w:bookmarkEnd w:id="26"/>
    </w:p>
    <w:p>
      <w:pPr>
        <w:pStyle w:val="Heading4"/>
        <w:numPr>
          <w:ilvl w:val="3"/>
          <w:numId w:val="1"/>
        </w:numPr>
        <w:rPr/>
      </w:pPr>
      <w:bookmarkStart w:id="27" w:name="__RefHeading___Toc3883941_3650668749"/>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دوره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آشنا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حوادثى را بررسى كند كه در اواخر عمر آن حضرت رخ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دانسته‌هايى در خصوص اوضاع اجتماعى و سياسى آن دوره به دست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درك بهترى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88_11056"/>
      <w:bookmarkStart w:id="30" w:name="pg1988_11056"/>
      <w:bookmarkEnd w:id="30"/>
    </w:p>
    <w:p>
      <w:pPr>
        <w:pStyle w:val="Heading4"/>
        <w:numPr>
          <w:ilvl w:val="3"/>
          <w:numId w:val="1"/>
        </w:numPr>
        <w:rPr/>
      </w:pPr>
      <w:bookmarkStart w:id="31" w:name="pg1988_11056"/>
      <w:bookmarkStart w:id="32" w:name="__RefHeading___Toc3883943_3650668749"/>
      <w:bookmarkStart w:id="33" w:name="_Toc9"/>
      <w:bookmarkEnd w:id="31"/>
      <w:bookmarkEnd w:id="32"/>
      <w:r>
        <w:rPr/>
        <w:t>١</w:t>
      </w:r>
      <w:r>
        <w:rPr>
          <w:rtl w:val="true"/>
        </w:rPr>
        <w:t xml:space="preserve">. </w:t>
      </w:r>
      <w:r>
        <w:rPr>
          <w:rtl w:val="true"/>
        </w:rPr>
        <w:t xml:space="preserve">دوران زندگى رسول خدا </w:t>
      </w:r>
      <w:r>
        <w:rPr>
          <w:rtl w:val="true"/>
        </w:rPr>
        <w:t>(</w:t>
      </w:r>
      <w:r>
        <w:rPr>
          <w:rtl w:val="true"/>
        </w:rPr>
        <w:t>ص</w:t>
      </w:r>
      <w:r>
        <w:rPr>
          <w:rtl w:val="true"/>
        </w:rPr>
        <w:t>)</w:t>
      </w:r>
      <w:bookmarkEnd w:id="33"/>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عام‌الفيل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شكست سپاه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نوجوانى را با سرپرستى جدّ ارجمندش، عبدالمطّلب و عموى بزرگوارش، ابوطالب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نوجوانى و جوانى به امر چوپانى و تجارت كالا پرداخت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با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سالگى به پيامبرى مبعوث شد و طى سيزده سال اقامت در مكه، مردم اين شهر را به اسلام دعوت كرد؛ امّا مخالفت سران قريش و برخوردهاى تند وآزاردهندۀ آنها با پيامبر، مانع فعاليت آن حضرت شد و ايشان به ناچار به شهر يثرب كه بعدها مدينةالنّبى نام گرفت، هجرت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با استقبال 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مسلمانان مهاجر و پناه دادن به آنها، به گسترش اسلام كمك شايانى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شهر مكه در سال هشتم هجرت به دست مسلمانان فتح گرديد و تمامى ساكنان اين شهر و اطراف آن تا سال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به اسلام گرويدند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بيست‌وسه سال تلاش براى گسترش اسلام و هدايت مردم، سرانجام در روز دوشنبه، بيست‌وهشتم صفر سال يازدهم هجرت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34" w:name="pg1988_11057"/>
    </w:p>
    <w:p>
      <w:pPr>
        <w:pStyle w:val="BookText"/>
        <w:rPr/>
      </w:pPr>
      <w:bookmarkEnd w:id="34"/>
      <w:r>
        <w:rPr>
          <w:rFonts w:ascii="IRNazanin" w:hAnsi="IRNazanin" w:eastAsia="IRNazanin"/>
          <w:color w:val="111111"/>
          <w:sz w:val="28"/>
          <w:sz w:val="28"/>
          <w:szCs w:val="28"/>
          <w:rtl w:val="true"/>
          <w:lang w:bidi="fa-IR"/>
        </w:rPr>
        <w:t>آن حضرت را به كمك فضل‌بن‌عبّاس و اسامۀ‌بن‌زيد از زير لباس، غسل داد و پس از اقامۀ نماز به خاك سپرد</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35" w:name="__RefHeading___Toc3883945_3650668749"/>
      <w:bookmarkStart w:id="36" w:name="_Toc10"/>
      <w:bookmarkEnd w:id="35"/>
      <w:r>
        <w:rPr/>
        <w:t>٢</w:t>
      </w:r>
      <w:r>
        <w:rPr>
          <w:rtl w:val="true"/>
        </w:rPr>
        <w:t xml:space="preserve">. </w:t>
      </w:r>
      <w:r>
        <w:rPr>
          <w:rtl w:val="true"/>
        </w:rPr>
        <w:t>گذرى بر حوادث سال يازدهم</w:t>
      </w:r>
      <w:bookmarkEnd w:id="36"/>
    </w:p>
    <w:p>
      <w:pPr>
        <w:pStyle w:val="Heading5"/>
        <w:numPr>
          <w:ilvl w:val="4"/>
          <w:numId w:val="1"/>
        </w:numPr>
        <w:rPr/>
      </w:pPr>
      <w:bookmarkStart w:id="37" w:name="__RefHeading___Toc3883947_3650668749"/>
      <w:bookmarkStart w:id="38" w:name="_Toc11"/>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سال‌هاى پايانى عمر آن حضرت، حوادث و مسائلى سرنوشت‌ساز پديد آمد كه در اينجا به بعضى از آنها اشاره مى‌شود</w:t>
      </w:r>
      <w:r>
        <w:rPr>
          <w:rFonts w:eastAsia="IRNazanin" w:cs="IRNazanin"/>
          <w:color w:val="111111"/>
          <w:sz w:val="28"/>
          <w:szCs w:val="28"/>
          <w:rtl w:val="true"/>
          <w:lang w:bidi="fa-IR"/>
        </w:rPr>
        <w:t>:</w:t>
      </w:r>
    </w:p>
    <w:p>
      <w:pPr>
        <w:pStyle w:val="Heading5"/>
        <w:numPr>
          <w:ilvl w:val="4"/>
          <w:numId w:val="1"/>
        </w:numPr>
        <w:rPr/>
      </w:pPr>
      <w:bookmarkStart w:id="39" w:name="__RefHeading___Toc3883949_3650668749"/>
      <w:bookmarkStart w:id="40" w:name="_Toc12"/>
      <w:bookmarkEnd w:id="39"/>
      <w:r>
        <w:rPr>
          <w:rtl w:val="true"/>
        </w:rPr>
        <w:t>الف</w:t>
      </w:r>
      <w:r>
        <w:rPr>
          <w:rtl w:val="true"/>
        </w:rPr>
        <w:t xml:space="preserve">) </w:t>
      </w:r>
      <w:r>
        <w:rPr>
          <w:rtl w:val="true"/>
        </w:rPr>
        <w:t>احياى مجدّد قبيله‌گرايى</w:t>
      </w:r>
      <w:bookmarkEnd w:id="40"/>
    </w:p>
    <w:p>
      <w:pPr>
        <w:pStyle w:val="BookText"/>
        <w:rPr/>
      </w:pPr>
      <w:r>
        <w:rPr>
          <w:rFonts w:ascii="IRNazanin" w:hAnsi="IRNazanin" w:eastAsia="IRNazanin"/>
          <w:color w:val="111111"/>
          <w:sz w:val="28"/>
          <w:sz w:val="28"/>
          <w:szCs w:val="28"/>
          <w:rtl w:val="true"/>
          <w:lang w:bidi="fa-IR"/>
        </w:rPr>
        <w:t>از شواهد تاريخى برمى‌آيد كه گرايش مردم مكه و برخى از قبايل به اسلام، چندان از روى ميل باطنى و برآمده از روحيۀ حقيقت‌طلبى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آنها همچنان بر ساختارهاى قبيله‌اى و فرهنگ جاهلى خويش تأكيد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برخى از قبايل متنفّذ، با تصوّر اين‌كه پيروزى اسلام در حقيقت، پيروزى قبيله‌اى خاص بر قبايل ديگر است، به مخالفت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pStyle w:val="Heading5"/>
        <w:numPr>
          <w:ilvl w:val="4"/>
          <w:numId w:val="1"/>
        </w:numPr>
        <w:rPr/>
      </w:pPr>
      <w:bookmarkStart w:id="41" w:name="__RefHeading___Toc3883951_3650668749"/>
      <w:bookmarkStart w:id="42" w:name="_Toc13"/>
      <w:bookmarkEnd w:id="41"/>
      <w:r>
        <w:rPr>
          <w:rtl w:val="true"/>
        </w:rPr>
        <w:t>ب</w:t>
      </w:r>
      <w:r>
        <w:rPr>
          <w:rtl w:val="true"/>
        </w:rPr>
        <w:t xml:space="preserve">) </w:t>
      </w:r>
      <w:r>
        <w:rPr>
          <w:rtl w:val="true"/>
        </w:rPr>
        <w:t>ظهور مدّعيان نبوّت</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نيز مانند مسيلمه كذاب و اسود عنسى، مدّعى نبوّت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من با تو در امر نبوّت شريك هستم پس نصف زمين از آنِ ماست و قريش قومى نيستند كه به عدالت رفتار كنند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اسود عنسى، مدّعى ديگر نبوّت هم از پرداخت زكات به فرستادگان رسول خدا امتناع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ما گرفته‌ايد به ما بازگردانيد كه ما خود به آن اولى هستيم و شما نيز بدانچه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هستيد</w:t>
      </w:r>
      <w:r>
        <w:rPr>
          <w:rFonts w:eastAsia="IRNazanin" w:cs="IRNazanin"/>
          <w:color w:val="111111"/>
          <w:sz w:val="28"/>
          <w:szCs w:val="28"/>
          <w:rtl w:val="true"/>
          <w:lang w:bidi="fa-IR"/>
        </w:rPr>
        <w:t xml:space="preserve">]» . </w:t>
      </w:r>
      <w:r>
        <w:rPr>
          <w:rStyle w:val="FootnoteAnchor"/>
          <w:rtl w:val="true"/>
        </w:rPr>
        <w:footnoteReference w:id="4"/>
      </w:r>
      <w:bookmarkStart w:id="43" w:name="pg1988_11059"/>
    </w:p>
    <w:p>
      <w:pPr>
        <w:pStyle w:val="Heading5"/>
        <w:numPr>
          <w:ilvl w:val="4"/>
          <w:numId w:val="1"/>
        </w:numPr>
        <w:rPr/>
      </w:pPr>
      <w:bookmarkStart w:id="44" w:name="__RefHeading___Toc3883953_3650668749"/>
      <w:bookmarkStart w:id="45" w:name="_Toc14"/>
      <w:bookmarkEnd w:id="43"/>
      <w:bookmarkEnd w:id="44"/>
      <w:r>
        <w:rPr>
          <w:rtl w:val="true"/>
        </w:rPr>
        <w:t>ج</w:t>
      </w:r>
      <w:r>
        <w:rPr>
          <w:rtl w:val="true"/>
        </w:rPr>
        <w:t xml:space="preserve">) </w:t>
      </w:r>
      <w:r>
        <w:rPr>
          <w:rtl w:val="true"/>
        </w:rPr>
        <w:t>درخواست جانشينى</w:t>
      </w:r>
      <w:bookmarkEnd w:id="45"/>
    </w:p>
    <w:p>
      <w:pPr>
        <w:pStyle w:val="BookText"/>
        <w:rPr/>
      </w:pPr>
      <w:r>
        <w:rPr>
          <w:rFonts w:ascii="IRNazanin" w:hAnsi="IRNazanin" w:eastAsia="IRNazanin"/>
          <w:color w:val="111111"/>
          <w:sz w:val="28"/>
          <w:sz w:val="28"/>
          <w:szCs w:val="28"/>
          <w:rtl w:val="true"/>
          <w:lang w:bidi="fa-IR"/>
        </w:rPr>
        <w:t xml:space="preserve">بعضى از افراد و قبايل، با طرح موضوع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خواستار كسب مقام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وقتى آن حضرت به قبيلۀ بنى‌عامر رفت تا آنان را به اسلام دعوت كند، يكى از عامريان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از تو پيروى كنيم وآن‌گاه خداوند تو را بر مخالفانت پيروز گرداند، آيا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االله يضعه حيثيشاء</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مقامى الهى است، به هر كه بخواهد واگذار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مسئلۀ خلافت، نخستين بار در سال سوم بعثت، هنگام نزول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نزديك خويش را به اسلام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علنى شدن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جمع بنى‌هاشم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فردى كه به من ايمان آورد، جانشين من خواهد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لذا اين گفته‌اى كه پيامبر تا پايان عمر در اين خصوص سخنى نگفت و كسى نيز از وى سؤالى نكرد، نظرى صائب و مبتنى بر اسناد و مدارك تاريخى و روايى تلقّى نمى‌شود؛ به ويژه كه پيامبر اسلام به محض ورود به مدينه، حكومتى اسلامى و مبتنى بر قانون بنا كرد و طى ده سال، به تحكيم پايه‌هاى آن پرداخت و الگويى عملى از رهبرى امّت اسلامى را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تداوم چنين حكومت نوپايى، به رهبرى با همان ويژگى‌هاى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حجۀ‌الوداع، با آياتى نظير يا أَيُّهَا الرَّسُولُ بَلِّغْ ما أُنْزِلَ إِلَيْكَ مِنْ رَبِّكَ وَ إِنْ لَمْ تَفْعَلْ فَما بَلَّغْتَ رِسالَتَهُ وَ اللَّهُ يَعْصِمُكَ مِنَ النَّاسِ إِنَّ اللَّهَ لا يَهْدِ الْقَوْمَ الْكافِرِين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طى مراسم خاصّى، جانشين خود را تعيين فرمود و به همۀ كسانى كه در غدير خم حاضر بودند، توصيه كرد تا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كنند</w:t>
      </w:r>
      <w:r>
        <w:rPr>
          <w:rFonts w:eastAsia="Amiri" w:cs="Amiri" w:ascii="Amiri" w:hAnsi="Amiri"/>
          <w:color w:val="111111"/>
          <w:sz w:val="28"/>
          <w:szCs w:val="28"/>
          <w:rtl w:val="true"/>
          <w:lang w:bidi="ar-SA"/>
        </w:rPr>
        <w:t xml:space="preserve">. </w:t>
      </w:r>
      <w:bookmarkStart w:id="46" w:name="pg1988_11061"/>
    </w:p>
    <w:p>
      <w:pPr>
        <w:pStyle w:val="Heading5"/>
        <w:numPr>
          <w:ilvl w:val="4"/>
          <w:numId w:val="1"/>
        </w:numPr>
        <w:rPr/>
      </w:pPr>
      <w:bookmarkStart w:id="47" w:name="__RefHeading___Toc3883955_3650668749"/>
      <w:bookmarkStart w:id="48" w:name="_Toc15"/>
      <w:bookmarkEnd w:id="46"/>
      <w:bookmarkEnd w:id="47"/>
      <w:r>
        <w:rPr>
          <w:rtl w:val="true"/>
        </w:rPr>
        <w:t>د</w:t>
      </w:r>
      <w:r>
        <w:rPr>
          <w:rtl w:val="true"/>
        </w:rPr>
        <w:t xml:space="preserve">) </w:t>
      </w:r>
      <w:r>
        <w:rPr>
          <w:rtl w:val="true"/>
        </w:rPr>
        <w:t>اعزام سپاه به موته</w:t>
      </w:r>
      <w:bookmarkEnd w:id="48"/>
    </w:p>
    <w:p>
      <w:pPr>
        <w:pStyle w:val="BookText"/>
        <w:rPr/>
      </w:pPr>
      <w:r>
        <w:rPr>
          <w:rFonts w:ascii="IRNazanin" w:hAnsi="IRNazanin" w:eastAsia="IRNazanin"/>
          <w:color w:val="111111"/>
          <w:sz w:val="28"/>
          <w:sz w:val="28"/>
          <w:szCs w:val="28"/>
          <w:rtl w:val="true"/>
          <w:lang w:bidi="fa-IR"/>
        </w:rPr>
        <w:t xml:space="preserve">پيامبر گرامى اسلام پس از غزوۀ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جمادى‌الاولى 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 شد تا اسلام را در ميان قبايل عربى ساكن در منطقۀ شامات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نامه‌اى را به‌وسيله حارث‌بن‌عمير ازدى براى حاكم بُصرى </w:t>
      </w:r>
      <w:r>
        <w:rPr>
          <w:rStyle w:val="FootnoteAnchor"/>
          <w:rtl w:val="true"/>
        </w:rPr>
        <w:footnoteReference w:id="8"/>
      </w:r>
      <w:r>
        <w:rPr>
          <w:rFonts w:ascii="Amiri" w:hAnsi="Amiri" w:eastAsia="Amiri" w:cs="Amiri"/>
          <w:color w:val="111111"/>
          <w:sz w:val="28"/>
          <w:sz w:val="28"/>
          <w:szCs w:val="28"/>
          <w:rtl w:val="true"/>
          <w:lang w:bidi="ar-SA"/>
        </w:rPr>
        <w:t xml:space="preserve">فرستاد؛ امّا شرحبيل‌بن‌عمرو غسانى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اميران قيصر روم در شام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او را در موته دستگير كرد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سه‌هزار نفره به فرماندهى جعفربن‌ابى‌طالب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زيدبن‌حارثه و عبدالله‌بن‌رواحه به آنجا گسيل داشت؛ امّا به زودى خبر حركت مسلمانان به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او بلافاصله لشكرى با دويست‌هزار جنگجوى رومى و عرب براى مقابله با مسلمانان، به محلّى به نام مَعان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در اين منطقه به نبرد پرداختند؛ ولى در مدّت كوتاهى فرماندهان سپاه اسلام، يكى پس از ديگرى به شهادت رسيدند و بقيّه به سوى مدينه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مسلمانان و به‌ويژه شهادت جعفر طيّار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گران آمد؛ زيرا جعفر پس از پانزده سال دورى از پيامبر به تازگى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حضرت در واپسين روزهاى عمر خويش </w:t>
      </w:r>
      <w:r>
        <w:rPr>
          <w:rStyle w:val="FootnoteAnchor"/>
          <w:rtl w:val="true"/>
        </w:rPr>
        <w:footnoteReference w:id="10"/>
      </w:r>
      <w:r>
        <w:rPr>
          <w:rFonts w:ascii="IRNazanin" w:hAnsi="IRNazanin" w:eastAsia="IRNazanin"/>
          <w:color w:val="111111"/>
          <w:sz w:val="28"/>
          <w:sz w:val="28"/>
          <w:szCs w:val="28"/>
          <w:rtl w:val="true"/>
          <w:lang w:bidi="fa-IR"/>
        </w:rPr>
        <w:t xml:space="preserve">تصميم گرفت تا سپاهى را به فرماندهى اسامۀ بن زيد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جوانى هجده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موته </w:t>
      </w:r>
      <w:r>
        <w:rPr>
          <w:rStyle w:val="FootnoteAnchor"/>
          <w:rtl w:val="true"/>
        </w:rPr>
        <w:footnoteReference w:id="11"/>
      </w:r>
      <w:r>
        <w:rPr>
          <w:rFonts w:ascii="Amiri" w:hAnsi="Amiri" w:eastAsia="Amiri" w:cs="Amiri"/>
          <w:color w:val="111111"/>
          <w:sz w:val="28"/>
          <w:sz w:val="28"/>
          <w:szCs w:val="28"/>
          <w:rtl w:val="true"/>
          <w:lang w:bidi="ar-SA"/>
        </w:rPr>
        <w:t>اعزام كند؛ به همين منظور، ضمن توصيه‌هايى به 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به فرماندهى اين لشكر منصوب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محلّ شهادت پدرت برو و سحرگاهان بر آنها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بر آنان پيروز گرداند، فوراً به مدينه بازگرد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پرچم را به دست اسامه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در راه او به جنگ كفّار بشتاب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اسامه از مدينه خارج شد و به ياران خود پيوست كه در محلّى به نام جُرف </w:t>
      </w:r>
      <w:r>
        <w:rPr>
          <w:rStyle w:val="FootnoteAnchor"/>
          <w:rtl w:val="true"/>
        </w:rPr>
        <w:footnoteReference w:id="13"/>
      </w:r>
      <w:r>
        <w:rPr>
          <w:rFonts w:ascii="IRNazanin" w:hAnsi="IRNazanin" w:eastAsia="IRNazanin"/>
          <w:color w:val="111111"/>
          <w:sz w:val="28"/>
          <w:sz w:val="28"/>
          <w:szCs w:val="28"/>
          <w:rtl w:val="true"/>
          <w:lang w:bidi="fa-IR"/>
        </w:rPr>
        <w:t>اتراق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اصحاب از جمله ابوبكر، عمربن‌خطّاب، ابوعبيدۀ‌بن‌جرّاح و سعدبن‌ابى‌وقاص در لشكر اسامه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عدّه‌اى از مهاجران معترض شدند كه پيامبر، جوانى هجده ساله را به فرماندهى آنان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اعتراض آنان به شدّت خشمگين شد و طى سخنانى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پيشتر نيز به فرماندهى پدرش زيد معترض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اسامه نيز لايق فرماندهى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نيكى رفتار كنيد كه از بهترين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همچنينايشان به مردمى كه او را تا جرف مشايعت كرده بودند، فرمود تا لشكر اسامه را حركت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رغم اصرار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تعجيل در اعزام سپاه به موته، حركت آنان به تأخير افتاد و اصحاب از اين دستور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اسامه روز دوشنبه دستور حركت سپاه را صادر كرد؛ ولى هنگامى كه قصد داشت بر مركب خويش سوار شود، خبر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درنگ همراه ابوعبيده و عمربن‌خطّاب به سوى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وى نيز لشكرگاه خود را ترك كردند و به مدينه بازگشتند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اينجا اين پرسش مطرح مى‌شود كه با توجّه به اوضاع نابسامان جامعۀ اسلامى و دشمنى برخى از قبايل، همچنينآغاز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طبيعى حضور صحابه را در مدينه ضرورى مى‌ساخت و نيز فوريّت نداشتن اعزام چنين لشكرى براى جنگ با روميان، راز تصميم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آن حضرت براى اعزام سپاه اسامه چه بود؟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ابن‌اثير آورده است كه اعزام لشكر اسامه، بيشترين منفعت را براى مسلمانان داشت، چرا كه اعراب مى‌گفتند اگر مسلمانان قدرتمند نبودند، چنين لشكرى را براى </w:t>
      </w:r>
      <w:bookmarkStart w:id="49" w:name="pg1988_11065"/>
    </w:p>
    <w:p>
      <w:pPr>
        <w:pStyle w:val="BookText"/>
        <w:rPr/>
      </w:pPr>
      <w:bookmarkEnd w:id="49"/>
      <w:r>
        <w:rPr>
          <w:rFonts w:ascii="IRNazanin" w:hAnsi="IRNazanin" w:eastAsia="IRNazanin"/>
          <w:color w:val="111111"/>
          <w:sz w:val="28"/>
          <w:sz w:val="28"/>
          <w:szCs w:val="28"/>
          <w:rtl w:val="true"/>
          <w:lang w:bidi="fa-IR"/>
        </w:rPr>
        <w:t>جنگ با روميان نمى‌فرستادند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از اجراى بسيارى از توطئه‌هاى خود منصرف شدند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صحيح‌البخارى،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صحيح مسلم، مسلم،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r>
        <w:rPr>
          <w:rFonts w:ascii="Amiri" w:hAnsi="Amiri" w:eastAsia="Amiri" w:cs="Amiri"/>
          <w:color w:val="111111"/>
          <w:sz w:val="28"/>
          <w:sz w:val="28"/>
          <w:szCs w:val="28"/>
          <w:rtl w:val="true"/>
          <w:lang w:bidi="ar-SA"/>
        </w:rPr>
        <w:t xml:space="preserve">صحيح‌البخارى،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صحيح مسلم، مسلم،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صحيح‌البخارى،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صحيح مسلم، مسلم،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امّت اسلامى امارت داد و از آنان بيعت گرفت تا گوش به فرمان من باشند؛ ازاين‌رو نه در زمان حيات رسول خدا و نه پس از آن، به ذهنم خطور نمى‌كرد كه كسى از مردم در اين باره با من نزاع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سپاهى به فرماندهى اسامه، راهى نبرد با روميان شود و به تمام كسانى كه مى‌ترسيد در اين امر با من به منازعه برخيزند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گمنامان عرب گرفته تا اوسيان، خزرجيان، مهاجران، منافقان و ساير مردم و نيز آنان كه پدر، برادر، يا خويشاوندانشان به دستم كشته شده و به من به چشم دشمن مى‌نگريستند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اسامه را در اين جنگ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پيامبر براى اين بود كه كسى در امر ولايت و خلافت با من مخالفت نكند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50" w:name="__RefHeading___Toc3883957_3650668749"/>
      <w:bookmarkStart w:id="51" w:name="_Toc16"/>
      <w:bookmarkEnd w:id="50"/>
      <w:r>
        <w:rPr>
          <w:rtl w:val="true"/>
        </w:rPr>
        <w:t>ه</w:t>
      </w:r>
      <w:r>
        <w:rPr>
          <w:rtl w:val="true"/>
        </w:rPr>
        <w:t xml:space="preserve">) </w:t>
      </w:r>
      <w:r>
        <w:rPr>
          <w:rtl w:val="true"/>
        </w:rPr>
        <w:t>ماجراى قلم و كاغذ</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ساعت‌هاى پايانى حيات خويش و در بستر بيمارى، خطاب به اصحاب حاضر در خانه‌اش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كاغذى بياوريد تا چيزى بنويسم كه پس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گرفتار تب شده است و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نزد ماست و ما را كفايت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سخنان وى، ياران پيامبر با يكديگر مشاجره و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به دستور پيامبر عمل كنيد و عدّه‌اى سخن عمر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نزاع مكنيد، برخيزيد و برويد</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اينجاپرسش‌هايى مطرح مى‌شود كه پاسخ به آنها خالى از لطف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امّى كه نه پيش از بعثت و نه پس از آن، هرگز چيزى نخوانده و ننوشته است، چگونه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كاغذ بياوريد تا چيزى برايتان بنويسم كه هرگز گمراه نشويد؟</w:t>
      </w:r>
    </w:p>
    <w:p>
      <w:pPr>
        <w:pStyle w:val="BookText"/>
        <w:rPr/>
      </w:pPr>
      <w:r>
        <w:rPr>
          <w:rFonts w:ascii="IRNazanin" w:hAnsi="IRNazanin" w:eastAsia="IRNazanin"/>
          <w:color w:val="111111"/>
          <w:sz w:val="28"/>
          <w:sz w:val="28"/>
          <w:szCs w:val="28"/>
          <w:rtl w:val="true"/>
          <w:lang w:bidi="fa-IR"/>
        </w:rPr>
        <w:t xml:space="preserve">پاسخ اين است كه آيات قرآنى </w:t>
      </w:r>
      <w:r>
        <w:rPr>
          <w:rStyle w:val="FootnoteAnchor"/>
          <w:rtl w:val="true"/>
        </w:rPr>
        <w:footnoteReference w:id="20"/>
      </w:r>
      <w:r>
        <w:rPr>
          <w:rFonts w:ascii="Amiri" w:hAnsi="Amiri" w:eastAsia="Amiri" w:cs="Amiri"/>
          <w:color w:val="111111"/>
          <w:sz w:val="28"/>
          <w:sz w:val="28"/>
          <w:szCs w:val="28"/>
          <w:rtl w:val="true"/>
          <w:lang w:bidi="ar-SA"/>
        </w:rPr>
        <w:t xml:space="preserve">و اسناد تاريخى </w:t>
      </w:r>
      <w:r>
        <w:rPr>
          <w:rStyle w:val="FootnoteAnchor"/>
          <w:rtl w:val="true"/>
        </w:rPr>
        <w:footnoteReference w:id="21"/>
      </w:r>
      <w:r>
        <w:rPr>
          <w:rFonts w:ascii="IRNazanin" w:hAnsi="IRNazanin" w:eastAsia="IRNazanin"/>
          <w:color w:val="111111"/>
          <w:sz w:val="28"/>
          <w:sz w:val="28"/>
          <w:szCs w:val="28"/>
          <w:rtl w:val="true"/>
          <w:lang w:bidi="fa-IR"/>
        </w:rPr>
        <w:t xml:space="preserve">، بر اين نكته تأكيد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را ننوشته و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ديگر، در روايات تاريخى نام كسانى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ابى‌بن‌كعب، زيدبن‌ثابت، عبدالله‌بن‌ارقم </w:t>
      </w:r>
      <w:r>
        <w:rPr>
          <w:rStyle w:val="FootnoteAnchor"/>
          <w:rtl w:val="true"/>
        </w:rPr>
        <w:footnoteReference w:id="22"/>
      </w:r>
      <w:r>
        <w:rPr>
          <w:rFonts w:ascii="IRNazanin" w:hAnsi="IRNazanin" w:eastAsia="IRNazanin"/>
          <w:color w:val="111111"/>
          <w:sz w:val="28"/>
          <w:sz w:val="28"/>
          <w:szCs w:val="28"/>
          <w:rtl w:val="true"/>
          <w:lang w:bidi="fa-IR"/>
        </w:rPr>
        <w:t xml:space="preserve">ذكر شده كه آيات الهى، سخنان و نامه‌هاى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مى‌نوشتند؛ ازاين‌رو مى‌توان اذعان كرد كه آن حضرت قصد داشت نامۀ ياد شده را نيز به وسيلۀ يكى از كاتبان خود بنويسد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اختلاف اصحاب، به خواستۀ خويش اصرار نفرمود و حتّى وقتى قلم و كاغذ آوردند، از نوشتن نامه امتناع كرد؟</w:t>
      </w:r>
    </w:p>
    <w:p>
      <w:pPr>
        <w:pStyle w:val="BookText"/>
        <w:rPr/>
      </w:pPr>
      <w:r>
        <w:rPr>
          <w:rFonts w:ascii="IRNazanin" w:hAnsi="IRNazanin" w:eastAsia="IRNazanin"/>
          <w:color w:val="111111"/>
          <w:sz w:val="28"/>
          <w:sz w:val="28"/>
          <w:szCs w:val="28"/>
          <w:rtl w:val="true"/>
          <w:lang w:bidi="fa-IR"/>
        </w:rPr>
        <w:t xml:space="preserve">ترديدى نيست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بعد از نزاع يارانش مى‌توانست به خواستۀ خود جامۀ عمل بپوشاند؛ امّا با توجّه به نزاعى كه صورت گرفت، نوشتن نامه اثر خود را از دست داد و چه بسا اصرار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سبب تداوم و گسترش درگيرى و حرمت‌شكنى بيشتر آنان مى‌شد؛ ازاين‌رو، حضرت به صورت شفاهى توصيه‌هايى را در خصوص نيك‌رفتارى با عترت خود بيان فرمود وسپس چهره از حاضران برتافت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محتواى نامه‌اى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بنويسد، چه بود؟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متعدّدى وجود دارد كه نشان مى‌دهد محتواى اين نامه مربوط به وصايت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نقل شده است كه آن حضرت پس از انصراف </w:t>
      </w:r>
    </w:p>
    <w:p>
      <w:pPr>
        <w:pStyle w:val="BookText"/>
        <w:rPr/>
      </w:pPr>
      <w:r>
        <w:rPr>
          <w:rFonts w:ascii="IRNazanin" w:hAnsi="IRNazanin" w:eastAsia="IRNazanin"/>
          <w:color w:val="111111"/>
          <w:sz w:val="28"/>
          <w:sz w:val="28"/>
          <w:szCs w:val="28"/>
          <w:rtl w:val="true"/>
          <w:lang w:bidi="fa-IR"/>
        </w:rPr>
        <w:t>از نوشتن نامه، با سختى تمام به مسجد رفت و در جمع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ميان شما دو چيز گران‌بها به وديعت مى‌گذارم يكى قرآن و ديگرى عترت خود</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همچنين ابن‌ابى‌الحديد </w:t>
      </w:r>
      <w:r>
        <w:rPr>
          <w:rStyle w:val="FootnoteAnchor"/>
          <w:rtl w:val="true"/>
        </w:rPr>
        <w:footnoteReference w:id="25"/>
      </w:r>
      <w:r>
        <w:rPr>
          <w:rFonts w:ascii="IRNazanin" w:hAnsi="IRNazanin" w:eastAsia="IRNazanin"/>
          <w:color w:val="111111"/>
          <w:sz w:val="28"/>
          <w:sz w:val="28"/>
          <w:szCs w:val="28"/>
          <w:rtl w:val="true"/>
          <w:lang w:bidi="fa-IR"/>
        </w:rPr>
        <w:t>از عبدالله‌بن‌عبّاس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آغازين خلافت عمر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درحالى‌كه خرما مى‌خورد،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آبيارى نخل‌هاى فلانى است و در همان حال قرآن 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هنوز هم دربارۀ خلافت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 اين باور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مثبت دادم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نيز چنين اعتقادى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چيزى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بستر بيمارى قصد داشت تا به اسم او تصريح كند؛ ولى من براى حفظ اسلام از اين كار ممانعت كردم</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كسانى سرپرستى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دورۀ كودكى آن حضرت بر عهده داشتند؟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عبدالمطّلب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هاشم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و ابوطالب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آمنه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سالى به پيامبرى مبعوث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بعثت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عام‌الفيل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هجرت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 رجب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چند سال پس از بعثت، به مدينه هجرت فرمود؟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سيزده سال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بيست‌وسه سال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شهرى كه پيامبر به آن هجرت كرد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 يثرب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قبا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مدينةالنّبى، يمن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مدينه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صفر سال يازدهم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دهم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محرّم سال يازدهم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جمادى‌الثّانى سال دهم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سپردند؟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فضل‌بن‌عبّاس، ابوعبيده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عبدالله‌بن‌عبّاس، سعدبن‌عباده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عمربن‌خطّاب، ابوذر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فضل‌بن‌عبّاس، اسامۀ‌بن‌زيد</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نبوّت كردند؟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تميم‌دارى، ابوسفيان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حكم‌بن‌ابى‌العاص، عبدالله‌بن‌سلام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مسيلمه كذاب، اسود عنسى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سعدبن‌ابى‌وقاص، خالدبن‌وليد</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مكه و برخى از قبايل، پس از گذشت بيست‌وسه سال از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فرهنگ جاهلى خويش تأكيد مى‌ورزيدند؟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اجبار مسلمان شده 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روحيۀ حقيقت‌طلبى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چندانى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الف و ب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خلافت و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مطرح و بر آن تأكيد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بعثت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سيزدهم بعثت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هجرت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الف و ج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دعوت از بستگان، چه كسى به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فرمودۀ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اعزام سپاه اسامه به موته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روميان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جانشينى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قدرت در برابر مشركان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 نظامى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اُمّى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ناخوانده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امّت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دامن مادر تربيت شده است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امّتش رستگارهستند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محتواى نامه‌اى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بنويسد،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رعايت حقوق انصار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نماز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وصايت و جانشينى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قرآن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اسلامى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مدينه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نمى‌دانست؟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تعيين جانشين در حكومت اسلامى را تحليل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كسانى كتابت وحى و نامه‌هاى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داشتند؟ دربارۀ آنها تحقيق كنيد</w:t>
      </w:r>
      <w:r>
        <w:rPr>
          <w:rFonts w:eastAsia="IRNazanin" w:cs="IRNazanin"/>
          <w:color w:val="111111"/>
          <w:sz w:val="28"/>
          <w:szCs w:val="28"/>
          <w:rtl w:val="true"/>
          <w:lang w:bidi="fa-IR"/>
        </w:rPr>
        <w:t xml:space="preserve">. </w:t>
      </w:r>
      <w:bookmarkStart w:id="52" w:name="pg1988_11075"/>
    </w:p>
    <w:p>
      <w:pPr>
        <w:pStyle w:val="Heading3"/>
        <w:numPr>
          <w:ilvl w:val="2"/>
          <w:numId w:val="1"/>
        </w:numPr>
        <w:rPr/>
      </w:pPr>
      <w:bookmarkStart w:id="53" w:name="__RefHeading___Toc3883959_3650668749"/>
      <w:bookmarkStart w:id="54" w:name="_Toc17"/>
      <w:bookmarkEnd w:id="52"/>
      <w:bookmarkEnd w:id="53"/>
      <w:r>
        <w:rPr>
          <w:rtl w:val="true"/>
        </w:rPr>
        <w:t>فصل دوم</w:t>
      </w:r>
      <w:r>
        <w:rPr>
          <w:rtl w:val="true"/>
        </w:rPr>
        <w:t xml:space="preserve">: </w:t>
      </w:r>
      <w:r>
        <w:rPr>
          <w:rtl w:val="true"/>
        </w:rPr>
        <w:t>تحليلى بر ماجراى سقيفه</w:t>
      </w:r>
      <w:bookmarkEnd w:id="54"/>
    </w:p>
    <w:p>
      <w:pPr>
        <w:pStyle w:val="Heading4"/>
        <w:numPr>
          <w:ilvl w:val="3"/>
          <w:numId w:val="1"/>
        </w:numPr>
        <w:rPr/>
      </w:pPr>
      <w:bookmarkStart w:id="55" w:name="__RefHeading___Toc3883961_3650668749"/>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ماجراى سقيفه و جزئيّات آن آشنا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به دقّت ارزيابى كند و به نتايجى دست يابد؛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ديدگاه‌ها و اهداف هر گروه آگاهى بيشترى كسب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لغزش خواص در صدر اسلام را جست‌وجو و عبرت‌هاى آن را در زندگى شخصى و اجتماعى خود به كار بندد؛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دانسته‌هايى درباره جناح‌هاى سياسى آن دوره به دست آورد</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988_11079"/>
      <w:bookmarkStart w:id="58" w:name="pg1988_11079"/>
      <w:bookmarkEnd w:id="58"/>
    </w:p>
    <w:p>
      <w:pPr>
        <w:pStyle w:val="BookText"/>
        <w:rPr/>
      </w:pPr>
      <w:bookmarkStart w:id="59" w:name="pg1988_11079"/>
      <w:bookmarkEnd w:id="59"/>
      <w:r>
        <w:rPr>
          <w:rFonts w:ascii="IRNazanin" w:hAnsi="IRNazanin" w:eastAsia="IRNazanin"/>
          <w:color w:val="111111"/>
          <w:sz w:val="28"/>
          <w:sz w:val="28"/>
          <w:szCs w:val="28"/>
          <w:rtl w:val="true"/>
          <w:lang w:bidi="fa-IR"/>
        </w:rPr>
        <w:t>از وقايع مهم و فراموش نشدنى تاريخ اسلام، حادثه‌اى است كه در سقيفۀ بنى‌ساعده در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سقيفۀ بنى‌ساعده، محلّى مسقّف در مدينه بود كه به خاندان بنى‌ساعده تعلّق داشت و گاه مردم در آنجا تجمّع كرده و دربارۀ مسائل گوناگون به گفت‌وگو مى‌پرداختند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ماجراى سقيفه در مدّت كوتاهى رقم خورد؛ ولى سرنوشت اسلام و جامعۀ اسلامى را به كلّى دگرگون كرد؛ به طورى كه مسلمانان به آثار تاريخى، كلامى، فقهى و به‌ويژه سياسى آن، همچنان توجّه و مناقشهدارند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سقيفه با نقل قول‌ها وگفت‌وشنودهاى متفاوت و پراكنده‌اى از سوى شيعه و سنّى روايت شده است كه جمع و تنظيم همۀ آنها با ترتيبى منطقى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اين نوشتار سعى شده است تا حدّ امكان، بيشتر روايات قطعى با ترتيبى كه زمينۀ فهم و تحليل درست را براى خواننده فراهم آورد، مطرح و سپس نكات و ديدگاه‌هاى مربوط به آن، تحليل و ارزيابى شود</w:t>
      </w:r>
      <w:r>
        <w:rPr>
          <w:rFonts w:eastAsia="IRNazanin" w:cs="IRNazanin"/>
          <w:color w:val="111111"/>
          <w:sz w:val="28"/>
          <w:szCs w:val="28"/>
          <w:rtl w:val="true"/>
          <w:lang w:bidi="fa-IR"/>
        </w:rPr>
        <w:t>.</w:t>
      </w:r>
    </w:p>
    <w:p>
      <w:pPr>
        <w:pStyle w:val="Heading4"/>
        <w:numPr>
          <w:ilvl w:val="3"/>
          <w:numId w:val="1"/>
        </w:numPr>
        <w:rPr/>
      </w:pPr>
      <w:bookmarkStart w:id="60" w:name="__RefHeading___Toc3883963_3650668749"/>
      <w:bookmarkStart w:id="61" w:name="_Toc19"/>
      <w:bookmarkEnd w:id="60"/>
      <w:r>
        <w:rPr>
          <w:rtl w:val="true"/>
        </w:rPr>
        <w:t>داستان سقيفه</w:t>
      </w:r>
      <w:bookmarkEnd w:id="61"/>
    </w:p>
    <w:p>
      <w:pPr>
        <w:pStyle w:val="Heading5"/>
        <w:numPr>
          <w:ilvl w:val="4"/>
          <w:numId w:val="1"/>
        </w:numPr>
        <w:rPr/>
      </w:pPr>
      <w:bookmarkStart w:id="62" w:name="__RefHeading___Toc3883965_3650668749"/>
      <w:bookmarkStart w:id="63" w:name="_Toc20"/>
      <w:bookmarkEnd w:id="62"/>
      <w:r>
        <w:rPr/>
        <w:t>١</w:t>
      </w:r>
      <w:r>
        <w:rPr>
          <w:rtl w:val="true"/>
        </w:rPr>
        <w:t xml:space="preserve">. </w:t>
      </w:r>
      <w:r>
        <w:rPr>
          <w:rtl w:val="true"/>
        </w:rPr>
        <w:t>انتخاب سعدبن‌عبادة</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لحظاتى پس از رحلت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عموى پيامبر و عدّه‌اى ديگر از مهاجران به امور مربوط به دفن </w:t>
      </w:r>
      <w:bookmarkStart w:id="64" w:name="pg1988_11081"/>
    </w:p>
    <w:p>
      <w:pPr>
        <w:pStyle w:val="BookText"/>
        <w:rPr/>
      </w:pPr>
      <w:bookmarkEnd w:id="64"/>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داشتند، عدّه‌اى از انصار </w:t>
      </w:r>
      <w:r>
        <w:rPr>
          <w:rStyle w:val="FootnoteAnchor"/>
          <w:rtl w:val="true"/>
        </w:rPr>
        <w:footnoteReference w:id="28"/>
      </w:r>
      <w:r>
        <w:rPr>
          <w:rFonts w:ascii="IRNazanin" w:hAnsi="IRNazanin" w:eastAsia="IRNazanin"/>
          <w:color w:val="111111"/>
          <w:sz w:val="28"/>
          <w:sz w:val="28"/>
          <w:szCs w:val="28"/>
          <w:rtl w:val="true"/>
          <w:lang w:bidi="fa-IR"/>
        </w:rPr>
        <w:t>در سقيفه جمع شدند ودربارۀ حقّانيّت خود در امر خلافت به مذاكره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ابتدا رييس خود، سعدبن‌عباده انصارى را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خطاب به طرفداران خويش با اشاره به سابقۀ مسلمانى انصار، اين امر را نعمت وكرامت الهى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مايۀ عزّت دين رسول خدا شديد و با دشمنانش به جهاد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شما زمين را براى پيامبرش مسخّر گردانيد و حضرتش در حالى رحلت فرمود كه از انصار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خلافت را محكم به دست گيريد؛ زيرا شما براى اين امر از همه شايسته‌تريد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آنگاه مردم سخنان وى را تأييد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ولايت و خلافت تو راضى هستيم و از تو حمايت مى‌كنيم</w:t>
      </w:r>
      <w:r>
        <w:rPr>
          <w:rFonts w:eastAsia="IRNazanin" w:cs="IRNazanin"/>
          <w:color w:val="111111"/>
          <w:sz w:val="28"/>
          <w:szCs w:val="28"/>
          <w:rtl w:val="true"/>
          <w:lang w:bidi="fa-IR"/>
        </w:rPr>
        <w:t xml:space="preserve">» . </w:t>
      </w:r>
      <w:r>
        <w:rPr>
          <w:rStyle w:val="FootnoteAnchor"/>
          <w:rtl w:val="true"/>
        </w:rPr>
        <w:footnoteReference w:id="30"/>
      </w:r>
    </w:p>
    <w:p>
      <w:pPr>
        <w:pStyle w:val="Heading5"/>
        <w:numPr>
          <w:ilvl w:val="4"/>
          <w:numId w:val="1"/>
        </w:numPr>
        <w:rPr/>
      </w:pPr>
      <w:bookmarkStart w:id="65" w:name="__RefHeading___Toc3883967_3650668749"/>
      <w:bookmarkStart w:id="66" w:name="_Toc21"/>
      <w:bookmarkEnd w:id="65"/>
      <w:r>
        <w:rPr/>
        <w:t>٢</w:t>
      </w:r>
      <w:r>
        <w:rPr>
          <w:rtl w:val="true"/>
        </w:rPr>
        <w:t xml:space="preserve">. </w:t>
      </w:r>
      <w:r>
        <w:rPr>
          <w:rtl w:val="true"/>
        </w:rPr>
        <w:t>ورود مهاجران به صحنه</w:t>
      </w:r>
      <w:bookmarkEnd w:id="66"/>
    </w:p>
    <w:p>
      <w:pPr>
        <w:pStyle w:val="BookText"/>
        <w:rPr/>
      </w:pPr>
      <w:r>
        <w:rPr>
          <w:rFonts w:ascii="IRNazanin" w:hAnsi="IRNazanin" w:eastAsia="IRNazanin"/>
          <w:color w:val="111111"/>
          <w:sz w:val="28"/>
          <w:sz w:val="28"/>
          <w:szCs w:val="28"/>
          <w:rtl w:val="true"/>
          <w:lang w:bidi="fa-IR"/>
        </w:rPr>
        <w:t>از سوى ديگر، وقتى خبر سقيفه به ابوبكر و عمر رسيد، به شدّت برآشفتند و همراه ابوعبيدۀ‌بن‌جرّاح، به سرعت خود را به آنجا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عمر قصد داشت سخن بگويد، امّا ابوبكر پيشدستى كرد و خطاب به انصار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هدايت مردم و گسترش اسلام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وظيفۀ خود عمل كرد و پروردگار، دل‌هاى ما را به سوى آنچه او مى‌خواند،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مهاجران، اولين كسانى بوديم كه اسلام آورديم و مردم پس از ما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قريش بود و در آنجا زاده شد و ما عشيره و خانوادۀ او هستيم و بهترين نسب‌ها به 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يار خدا و رسول و مشاور آن حضرت بوده و برادر و شريك ما در دين و هر امر خيرى هستيد كه ما بدان دست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محبوب‌ترين مردم نزد ما و يار وياور ما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مقدّرات الهى و آنچه خدا براى برادران مهاجرتان در نظر گرفته، براى شما سزاوارتر است و شايستۀ شما نيست كه به آنان حسادت ورزيد يا به دست شما پيمان‌شكنى شود؛ زيرا شما هميشه در كمبودها صبورى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حقّ شما را انكار نمى‌كند؛ امّا مى‌دانيد كه عرب، جز از اميران قريش فرمان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مردمانى متّحد و داراى پيوندى عميق، زبانى فصيح و وجهۀ اجتماعى هستند و شما از زحمات عمر در راه اسلام آگاهيد، پس بياييد همگى با او بيعت كنيم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عمر او را براى خلافت سزاوارتر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اولين كسى هستم كه براى بيعت دستم را سوى تو دراز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بسيارى از حاضران به سوى ابوبكر هجوم آوردند و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سعدبن‌عباده را كه زيردست و پا مانده بود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سعد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انصار، شكم سعد را لگدمال كرد و خاك به دهانش ماليد</w:t>
      </w:r>
      <w:r>
        <w:rPr>
          <w:rFonts w:eastAsia="IRNazanin" w:cs="IRNazanin"/>
          <w:color w:val="111111"/>
          <w:sz w:val="28"/>
          <w:szCs w:val="28"/>
          <w:rtl w:val="true"/>
          <w:lang w:bidi="fa-IR"/>
        </w:rPr>
        <w:t xml:space="preserve">. </w:t>
      </w:r>
      <w:r>
        <w:rPr>
          <w:rStyle w:val="FootnoteAnchor"/>
          <w:rtl w:val="true"/>
        </w:rPr>
        <w:footnoteReference w:id="32"/>
      </w:r>
      <w:bookmarkStart w:id="67" w:name="pg1988_11085"/>
    </w:p>
    <w:p>
      <w:pPr>
        <w:pStyle w:val="Heading5"/>
        <w:numPr>
          <w:ilvl w:val="4"/>
          <w:numId w:val="1"/>
        </w:numPr>
        <w:rPr/>
      </w:pPr>
      <w:bookmarkStart w:id="68" w:name="__RefHeading___Toc3883969_3650668749"/>
      <w:bookmarkStart w:id="69" w:name="_Toc22"/>
      <w:bookmarkEnd w:id="67"/>
      <w:bookmarkEnd w:id="68"/>
      <w:r>
        <w:rPr/>
        <w:t>٣</w:t>
      </w:r>
      <w:r>
        <w:rPr>
          <w:rtl w:val="true"/>
        </w:rPr>
        <w:t xml:space="preserve">. </w:t>
      </w:r>
      <w:r>
        <w:rPr>
          <w:rtl w:val="true"/>
        </w:rPr>
        <w:t>نزاع اصحاب</w:t>
      </w:r>
      <w:bookmarkEnd w:id="69"/>
    </w:p>
    <w:p>
      <w:pPr>
        <w:pStyle w:val="BookText"/>
        <w:rPr/>
      </w:pPr>
      <w:r>
        <w:rPr>
          <w:rFonts w:ascii="IRNazanin" w:hAnsi="IRNazanin" w:eastAsia="IRNazanin"/>
          <w:color w:val="111111"/>
          <w:sz w:val="28"/>
          <w:sz w:val="28"/>
          <w:szCs w:val="28"/>
          <w:rtl w:val="true"/>
          <w:lang w:bidi="fa-IR"/>
        </w:rPr>
        <w:t>در روايت ديگرى آمده است كه حباب‌بن‌منذر انصارى، رو به انصار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زير سايۀ شما هستند و كسى نمى‌تواند بر ضدّ شما حكم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از رأى و عمل شما پيروى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ثروت و سپاه نيرومند از آنِ شماست؛ پس اختلاف نكنيد كه در اين صورت، رأيتان فاسد و امور از دستتان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خدا را يارى كرديد؛ هجرت به سوى شما انجام گرفت؛ شما از نخستين ايمان‌آورندگان به پروردگاريد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جز در شهر شما نتوانستند به صورت علنى به عبادت خدا بپردازند يا نماز را به جماعت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فقط با شمشير شما تسليم شد؛ پس در امر خلافت، بيشترين سهم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مهاجرين بدين امر راضى نمى‌شوند، دست‌كم بايد اميرى از ما و اميرى از آنها تعيين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حباب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دو شمشير در يك غلاف نمى‌رود و عرب به امارت شما رضايت نخواهد داد؛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اولى‌الامر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دليلى روشن و محكم بر اين ادّعا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ما كه خانوادۀ پيامبريم بر سر سلطنت و ميراث وى نزاع كند، گم‌راه يا گنه‌كار است و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حباب برخاست و خطاب به انصار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نگهداريد و به سخن او و يارانش توجّه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شما را پايمال خواهند كرد، اگر با شما مخالفت ورزيدند، آنها را از شهر خود بيرون كنيد و خلافت را در دست بگيريد كه به خدا سوگند شما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گذشته تسليم اين امر نمى‌شدند، به وسيلۀ شمشيرهاى ما سر تعظيم فرود آوردند و اگر بخواهيد، دوباره چنين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كسى مخالفت كند، بينى او را با شمشير خواهم بريد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ابوعبيده رو به انصار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اولين كسانى بوديد كه مسلمانان را يارى كرده و به آنها پناه داديد؛ پس در تفرقه‌افكنى و تغيير اوضاع پيشگام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عبدالرحمان‌بن‌عوف نيز طى سخنانى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داراى فضيلتيد؛ امّا در ميان شما، كسى مانند ابوبكر و عمر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منذربن‌ارقم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برترى كسانى كه نام بردى انكار نمى‌كنيم؛ امّا در ميان آنها مردى است كه اگر امر خلافت را طلب كند، كسى با او منازعه نخواهد كرد و او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آن‌گاه بشيربن‌سعد </w:t>
      </w:r>
      <w:r>
        <w:rPr>
          <w:rStyle w:val="FootnoteAnchor"/>
          <w:rtl w:val="true"/>
        </w:rPr>
        <w:footnoteReference w:id="34"/>
      </w:r>
      <w:r>
        <w:rPr>
          <w:rFonts w:ascii="IRNazanin" w:hAnsi="IRNazanin" w:eastAsia="IRNazanin"/>
          <w:color w:val="111111"/>
          <w:sz w:val="28"/>
          <w:sz w:val="28"/>
          <w:szCs w:val="28"/>
          <w:rtl w:val="true"/>
          <w:lang w:bidi="fa-IR"/>
        </w:rPr>
        <w:t>كه از خزرجيان بود، به دليل حسادتى كه به سعدبن‌عباده داشت برخاست و به طرفدارى از مهاجرين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جهاد با مشركان و سابقه در دين، از مهاجرين برتريم؛ ولى جز رضاى پروردگار، اطاعت از رسول خدا و كرامت براى خود، آرزويى نداريم و سزاوار نيست كه به اين بهانه بر مردم مسلّط شويم و پاداشى دنيوى طلب كنيم؛ زيرا خداوند بزرگ، ولى‌نعمت ماست و بر ما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قرشى بود و قوم او به ميراث و جانشينى وى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من هرگز در اين امر با آنها نزاع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با آنان مخالفت نكنيد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دوباره طى سخنانى، مردم را به يكپارچگى و پرهيز از تفرقه و تشتّت دعوت كرد و پيشنهاد داد تا با ابوعبيده يا عمر بيعت كنند؛ امّا عمر او را براى خلافت شايسته‌تر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نظر سابقۀ مصاحبت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بر ما فضيلت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پيامبر نماز خواندى و نماز، برترين ركن دين است؛ در اين صورت چه كسى مى‌تواند در امر خلافت از تو پيشى گيرد؟ دستت را دراز كن تا با تو بيعت كنم</w:t>
      </w:r>
      <w:r>
        <w:rPr>
          <w:rFonts w:eastAsia="IRNazanin" w:cs="IRNazanin"/>
          <w:color w:val="111111"/>
          <w:sz w:val="28"/>
          <w:szCs w:val="28"/>
          <w:rtl w:val="true"/>
          <w:lang w:bidi="fa-IR"/>
        </w:rPr>
        <w:t xml:space="preserve">» . </w:t>
      </w:r>
      <w:bookmarkStart w:id="70" w:name="pg1988_11089"/>
    </w:p>
    <w:p>
      <w:pPr>
        <w:pStyle w:val="BookText"/>
        <w:rPr/>
      </w:pPr>
      <w:bookmarkEnd w:id="70"/>
      <w:r>
        <w:rPr>
          <w:rFonts w:ascii="IRNazanin" w:hAnsi="IRNazanin" w:eastAsia="IRNazanin"/>
          <w:color w:val="111111"/>
          <w:sz w:val="28"/>
          <w:sz w:val="28"/>
          <w:szCs w:val="28"/>
          <w:rtl w:val="true"/>
          <w:lang w:bidi="fa-IR"/>
        </w:rPr>
        <w:t>در اين هنگام بشير انصارى دست خود را جلو آورد و زودتر از او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حباب‌بن‌منذر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تا با ما مخالفت كنى؟ آيا به پسر عمويت حسادت ورزيدى؟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نمى‌خواهم با حقّى كه اين قوم دارند مخالفت كنم</w:t>
      </w:r>
      <w:r>
        <w:rPr>
          <w:rFonts w:eastAsia="IRNazanin" w:cs="IRNazanin"/>
          <w:color w:val="111111"/>
          <w:sz w:val="28"/>
          <w:szCs w:val="28"/>
          <w:rtl w:val="true"/>
          <w:lang w:bidi="fa-IR"/>
        </w:rPr>
        <w:t xml:space="preserve">» . </w:t>
      </w:r>
      <w:r>
        <w:rPr>
          <w:rStyle w:val="FootnoteAnchor"/>
          <w:rtl w:val="true"/>
        </w:rPr>
        <w:footnoteReference w:id="35"/>
      </w:r>
    </w:p>
    <w:p>
      <w:pPr>
        <w:pStyle w:val="Heading5"/>
        <w:numPr>
          <w:ilvl w:val="4"/>
          <w:numId w:val="1"/>
        </w:numPr>
        <w:rPr/>
      </w:pPr>
      <w:bookmarkStart w:id="71" w:name="__RefHeading___Toc3883971_3650668749"/>
      <w:bookmarkStart w:id="72" w:name="_Toc23"/>
      <w:bookmarkEnd w:id="71"/>
      <w:r>
        <w:rPr/>
        <w:t>۴</w:t>
      </w:r>
      <w:r>
        <w:rPr>
          <w:rtl w:val="true"/>
        </w:rPr>
        <w:t xml:space="preserve">. </w:t>
      </w:r>
      <w:r>
        <w:rPr>
          <w:rtl w:val="true"/>
        </w:rPr>
        <w:t>آخرين انتخاب</w:t>
      </w:r>
      <w:bookmarkEnd w:id="72"/>
    </w:p>
    <w:p>
      <w:pPr>
        <w:pStyle w:val="BookText"/>
        <w:rPr/>
      </w:pPr>
      <w:r>
        <w:rPr>
          <w:rFonts w:ascii="IRNazanin" w:hAnsi="IRNazanin" w:eastAsia="IRNazanin"/>
          <w:color w:val="111111"/>
          <w:sz w:val="28"/>
          <w:sz w:val="28"/>
          <w:szCs w:val="28"/>
          <w:rtl w:val="true"/>
          <w:lang w:bidi="fa-IR"/>
        </w:rPr>
        <w:t>سرانجام، سخنان برخى از مهاجرين، بيعت كسانى چون بشيربن‌سعد با ابوبكر و نيز اصرار گروه ديگرى از خزرجيان براى بيعت با سعدبن‌عباده، سبب شد تا اوسيان با ابوبكر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سعد به خلافت برسد، هرگز سهمى ازآن را به ما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حباب‌بن‌منذر كه همچنان انصار را از بيعت با ابوبكر نهى مى‌كرد، ناگهان دست به شمشير برد؛ ولى مردم بر سر او ريختند و شمشيرش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درحالى‌كه با دستار خود به صورت انصار مى‌زد و آنان را سرزنش مى‌كرد،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مى‌بينم كه فرزندان شما بر در خانۀ فرزندان اين قوم ايستاده و دست خود را براى گدايى به سوى آنها دراز مى‌كنند؛ ولى حتّى آب هم به آنان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ذلّت را براى ما به ارمغان خواهند آورد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مى‌ترسى؟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نداريم با قريش رقابت كنيم؛ امّا از اين مى‌ترسيم كه پس از شما كسانى به حكومت برسند كه فرزندان، پدران و برادرانشان به دست ما كشته شده‌اند</w:t>
      </w:r>
      <w:r>
        <w:rPr>
          <w:rFonts w:eastAsia="IRNazanin" w:cs="IRNazanin"/>
          <w:color w:val="111111"/>
          <w:sz w:val="28"/>
          <w:szCs w:val="28"/>
          <w:rtl w:val="true"/>
          <w:lang w:bidi="fa-IR"/>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همچنين در روايات آمده است كه عدّه‌اى از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نگرانيم كه در آينده، خلافت به دست كسان ديگرى جز ما و شما افتد؛ پس براى اجراى عدالت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ما امروز با فردى از شما بيعت كنيم و پس از آن كه او از دنيا رفت، شما با كسى از ما دست بيعت دهيد و همين‌طور تا پايان روزگار، شخصى از ما و فردى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همواره دو خليفۀ انصارى و قريشى از ترس رقيب خود، از انحراف پرهيز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براى عرب سخت بود كه از دين پدرانش دست بردارد؛ ازاين‌رو با وى مخالفت و دشمنى ورزيدند؛ امّا خداوند مهاجرين را از قوم او برگزيد تا رسالتش را تصديق و به حضرتش ايمان آورند و در برابر آزار مشركان صبر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فزونى دشمنان نهراسيدند و نخستين كسانى بودند كه خدا را در زمين عبادت كردند و به رسولش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دوستداران او و عترتش و شايسته‌ترين مردم براى جانشينى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شخص ظالم، كسى در امر خلافت ايشان نزاع نمى‌كند؛ البتّه پس از مهاجرين، كسى در مسلمانى و فضيلت، برتر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امير هستيم و شما وزير و ما بدون مشورت شما دست به كارى نخواهيم زد و امر خلافت در ميان ما مانند برگ درخت خرماست كه به دو گونۀ مساوى تقسيم شده باشد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آمده است كه هنگام مشاجرۀ اصحاب، ناگهان طايفۀ بنى‌اسلم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طرفدار مهاجرين بودند، وارد مدينه شده و كوچه‌هاى اين شهر را پر از جمعيّت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يارى ابوبكر برخاستند و هر كس كه با وى بيعت نمى‌كرد، به اجبار بدين كار وامى‌داشتند</w:t>
      </w:r>
      <w:r>
        <w:rPr>
          <w:rFonts w:eastAsia="IRNazanin" w:cs="IRNazanin"/>
          <w:color w:val="111111"/>
          <w:sz w:val="28"/>
          <w:szCs w:val="28"/>
          <w:rtl w:val="true"/>
          <w:lang w:bidi="fa-IR"/>
        </w:rPr>
        <w:t xml:space="preserve">. </w:t>
      </w:r>
      <w:r>
        <w:rPr>
          <w:rStyle w:val="FootnoteAnchor"/>
          <w:rtl w:val="true"/>
        </w:rPr>
        <w:footnoteReference w:id="39"/>
      </w:r>
      <w:bookmarkStart w:id="73" w:name="pg1988_11093"/>
    </w:p>
    <w:p>
      <w:pPr>
        <w:pStyle w:val="Heading5"/>
        <w:numPr>
          <w:ilvl w:val="4"/>
          <w:numId w:val="1"/>
        </w:numPr>
        <w:rPr/>
      </w:pPr>
      <w:bookmarkStart w:id="74" w:name="__RefHeading___Toc3883973_3650668749"/>
      <w:bookmarkStart w:id="75" w:name="_Toc24"/>
      <w:bookmarkEnd w:id="73"/>
      <w:bookmarkEnd w:id="74"/>
      <w:r>
        <w:rPr/>
        <w:t>۵</w:t>
      </w:r>
      <w:r>
        <w:rPr>
          <w:rtl w:val="true"/>
        </w:rPr>
        <w:t xml:space="preserve">. </w:t>
      </w:r>
      <w:r>
        <w:rPr>
          <w:rtl w:val="true"/>
        </w:rPr>
        <w:t>ابوبكر در مصاف با بنى‌هاشم</w:t>
      </w:r>
      <w:bookmarkEnd w:id="75"/>
    </w:p>
    <w:p>
      <w:pPr>
        <w:pStyle w:val="BookText"/>
        <w:rPr/>
      </w:pPr>
      <w:r>
        <w:rPr>
          <w:rFonts w:ascii="IRNazanin" w:hAnsi="IRNazanin" w:eastAsia="IRNazanin"/>
          <w:color w:val="111111"/>
          <w:sz w:val="28"/>
          <w:sz w:val="28"/>
          <w:szCs w:val="28"/>
          <w:rtl w:val="true"/>
          <w:lang w:bidi="fa-IR"/>
        </w:rPr>
        <w:t>از براءبن‌عازب چنين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از اين مى‌ترسيدم كه روزى قريش خلافت را از دست بنى‌هاشم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شنيدم كه آنها در سقيفه جمع شده و با ابوبكر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نگذشت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ابوعبيده و اصحاب سقيفه درحالى‌كه شلوار صنعانى پوشيده بودند،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كس مى‌رسيدند، با شمشير تهديد مى‌كردند و خواسته يا ناخواسته، دست او را براى بيعت، بر دست ابوبكر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 و به سرعت به خانۀ بنى‌هاشم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فرزند ابوقحافه بيعت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گفته بودم؛ ولى شما به سخن من توجّه نكرديد</w:t>
      </w:r>
      <w:r>
        <w:rPr>
          <w:rFonts w:eastAsia="IRNazanin" w:cs="IRNazanin"/>
          <w:color w:val="111111"/>
          <w:sz w:val="28"/>
          <w:szCs w:val="28"/>
          <w:rtl w:val="true"/>
          <w:lang w:bidi="fa-IR"/>
        </w:rPr>
        <w:t xml:space="preserve">»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نقل شده است كه بنى‌هاشم پس از خاكسپارى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اتّفاق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بنى‌اميّه و بنى‌زهره به همراه عثمان و عبدالرحمان‌بن‌عوف و پس از آنها ابوبكر، عمر و ابوعبيده نيز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حلقه‌هاى متفرّق تشكيل داده‌ايد؟ برخيزيد و با ابوبكر بيعت كنيد؛ زيرا انصار و عدّه‌اى از مردم با او بيعت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عثمان و عبدالرحمان به اتّفاق همراهان خود با وى دست بيعت دادند؛ امّا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برخاستند و مسجد را ترك كردند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شب فرا رسيد، مقداد، سلمان، ابوذر، عبادۀ‌بن‌صامت، ابوالهيثم‌بن‌تيهان، حذيفه و عمّار را ديدم كه جمع شده و تصميم گرفتند تا مسئلۀ خلافت را با مهاجرين به شور بگذارند؛ امّا خبر اين نشست به ابوبكر و عمر رسيد و آنها در اين باره با ابوعبيده و مغيرۀ‌بن‌شعبه مشورت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عبّاس برويد و براى او و فرزندش </w:t>
      </w:r>
    </w:p>
    <w:p>
      <w:pPr>
        <w:pStyle w:val="BookText"/>
        <w:rPr/>
      </w:pPr>
      <w:r>
        <w:rPr>
          <w:rFonts w:ascii="IRNazanin" w:hAnsi="IRNazanin" w:eastAsia="IRNazanin"/>
          <w:color w:val="111111"/>
          <w:sz w:val="28"/>
          <w:sz w:val="28"/>
          <w:szCs w:val="28"/>
          <w:rtl w:val="true"/>
          <w:lang w:bidi="fa-IR"/>
        </w:rPr>
        <w:t xml:space="preserve">سهمى از خلافت قرار دهيد تا بدين وسيله راه را بر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هر چهار نفر به خانۀ عبّاس رفتند، ابوبكر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در ميان امّت خويش زندگى كرد و سپس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مردم را وانهاد تا با اجماع خود، كسى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مرا رهبر و سرپرست تعيين كردند و من هم پذيرفتم؛ امّا شنيده‌ام كه كسى برخلاف نظر عموم مسلمانان سخن گفته است و شما را پناه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مانند مردم عمل كنيد و يا از همراهى با آنها اجتناب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براى تو و وارثانت سهمى در خلافت قرار دهيم؛ زيرا تو عموى رسول خدا هستى و مسلمانان موقعيّت تو و خانواده‌ات را مى‌شناسند، هر چند در امر خلافت از شما روى گردانيدند؛ زيرا رسول خدا به همۀ ما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عمر سخن وى را قطع كرده و با لحنى تهديدآميز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نيامده‌ايم تا از شما چيزى بخواهيم؛ امّا نگرانيم كه از سوى شما صدمه‌اى به اجتماع مردم وارد شود كه در آن صورت، كار شما و مردم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خود و آنان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عبّاس در پاسخ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آزاد گذاشت تا از هوا پرستى پرهيز كنند و به سوى حق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بر اين باورى كه خلافت را از رسول خدا گرفته‌اى، در حقيقت حقّ ما را غصب كرده‌اى و اگر معتقدى كه از سوى مؤمنان به تو واگذار شده است، ما هم از مؤمنان هستيم؛ امّا اگر آنچه را مى‌خواهى به ما بدهى حقّ توست، آن را نزد خود نگهدار و اگر به مؤمنان تعلّق دارد، تو نمى‌توانى دربارۀ آن اظهارنظر كنى و اگر حقّ ماست، به سهمى از آن راضى نيستيم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شيخ مفيد به نقل از ابومقدام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روز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سقيفه نشستم و ناظر بيعت مردم با ابوبكر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به 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نكند، گويى كارى از پيش نبرده‌اى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پى او بفرست تا به اينجاآيد و با تو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بيعت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قنفذ را نزد اميرالمؤمنين فرستاد؛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غير از من، كسى را جانشين خود تعيين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دوباره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كه بيا و با من بيعت كن؛ زيرا تو نيز مانند يكى از مسلمانان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من امر كرده است كه پس از او از خانه خارج نشوم، مگر آن كه كتاب خدا را كه پراكنده است جمع‌آورى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قنفذ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ابوبكر رساند، وى به پيشنهاد و همراهى عمر، عثمان، خالدبن‌وليد، مغيرۀ‌بن‌شعبه، ابوعبيده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سوى خانۀ آن حضرت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آنجا رسيديم،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 كه آنها بدون اجازۀ وى وارد خانه او نخواهند شد، در را بست؛ امّا عمر لگدى به در زد و در را كه از جنس نخل بود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درحالى‌كه گريبانش را گرفته بودند، او را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ابوبكر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او را رها نكنيد، موهايم را پريشان و يقه چاك مى‌دهم و نزد قبر پدرم رفته و به درگاه خداوند استغاثه 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 حسن وحسين را گرفت و به سوى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مگذار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زيرا مدينه را مى‌بينم كه در حال واژگون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كه اگر چنين كند، شهر با هرچه در آن است، فرو خواهد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سلمان خود را به آن حضرت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پدرت را فرستاد تا براى مردم، مايۀ رحمت باشد، پس برگرد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صبر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واگذار تا بر سر مزار پدر رفته و فرياد زنم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است كه به خانه برگرديد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را مى‌شنوم و از فرمانش اطاعت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خانه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زبير درحالى‌كه شمشير از نيام كشيده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زنده‌ايد و اين گونه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سوى عمر حمله كرد؛ امّا خالدبن‌وليد سنگى به پشت او زد و شمشير از دست وى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برداشت و به سنگى كوبيد و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سقيفه رسيدند،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ابوبكر بيعت كن كه در غير اين صورت گردنت را مى‌زنيم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عبّاس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برادرم مهربان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مى‌دهم كه او با تو بيعت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دست ابوبكر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درحالى‌كه سخت خشمگين شده بود، سر به سوى آسمان بلند كرد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تو مى‌دانى كه پيامبر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بيست نفر از مردم به ياريت برخاستند، با اين گروه ستيز كن و اين همان سخن توست كه فرمودى إِنْ يَكُنْ مِنْكُمْ عِشْرُونَ صابِرُونَ يَغْلِبُوا مِائَتَيْنِ؛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بيست نفر صابر باشند، بر دويست نفر پيروز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حتّى بيست نفر از اين مردم مرا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سه بار فرمود و سپس سقيفه را ترك گفت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ابن‌قتيبه در اين باره به گونه‌اى كامل‌تر سخن گفته و آورده است كه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ابوبكر بردند،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براى خلافت سزاوارترم و با شما بيعت نمى‌كنم، بلكه اين شما هستيد كه بايد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را از انصار گرفتيد و چنين استدلال آورديد كه ما خانوادۀ رسول خدا هستيم و آن‌گاه حقّ ما اهل بيت را غصب كرديد؟ آيا به انصار نگفتيد كه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پس براى خلافت شايسته‌تريم و آنها نيز به همين دليل آن را به شما واگذار كردند؟ من اكنون مانند شما استدلال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به رسول خدا در حال حيات و ممات نزديك‌تريم، پس اگر به خدا ايمان داريد، به انصاف رفتار كنيد و چنانچه نداريد، بدانيد كه اين ستمى است كه دانسته به آن روى آورده‌ايد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بيعت نكنى، رهايت نخواهيم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شيرى را كه در آينده بخشى از آن مال توست، بدوش و پايه‌هاى خلافت او را محكم كن كه فردا به تو واگذار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تو را نمى‌پذيرم و با او بيعت نمى‌كنم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براى اين كار مجبور نمى‌سازم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ابوعبيده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هستى و اينها پيران قومند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آنها از تجربه و دانش لازم براى حكومت، برخوردار نيستى و به نظر من، ابوبكر در اين امور از تو قوى‌تر و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خلافت را به او واگذار كن و اگر عمرت به درازا كشيد،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خواهى يافت؛ زيرا تو از نظر فضل، سابقه، علم، فهم و قرابت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گيريد، سلطۀ محمّد بر عرب را به كنج خانه‌هاى خود منتقل نكنيد و خاندان او را از حقّش محروم نسازيد، اى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براى خلافت، از همه مردم سزاوارتريم؛ زيرا ما اهل بيت پيامبريم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ميان ما قارى قرآن، فقيه، عالم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انجام دادن امور مربوط به رعيت تواناست، از بروز بدى‌ها جلوگيرى مى‌كند و بيت‌المال را ميان آنان به طور مساوى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هواى نفس پيروى نكنيد كه از راه خدا منحرف خواهيد شد و فاصلۀ شما از حق بيشتر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بشيربن‌سعد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اين سخن را پيش از بيعت با ابوبكر شنيده بودند، حتّى دو نفر دربارۀ حقّانيّت تو اختلاف نمى‌كرد</w:t>
      </w:r>
      <w:r>
        <w:rPr>
          <w:rFonts w:eastAsia="IRNazanin" w:cs="IRNazanin"/>
          <w:color w:val="111111"/>
          <w:sz w:val="28"/>
          <w:szCs w:val="28"/>
          <w:rtl w:val="true"/>
          <w:lang w:bidi="fa-IR"/>
        </w:rPr>
        <w:t xml:space="preserve">. </w:t>
      </w:r>
      <w:r>
        <w:rPr>
          <w:rStyle w:val="FootnoteAnchor"/>
          <w:rtl w:val="true"/>
        </w:rPr>
        <w:footnoteReference w:id="44"/>
      </w:r>
      <w:bookmarkStart w:id="76" w:name="pg1988_11104"/>
    </w:p>
    <w:p>
      <w:pPr>
        <w:pStyle w:val="Heading5"/>
        <w:numPr>
          <w:ilvl w:val="4"/>
          <w:numId w:val="1"/>
        </w:numPr>
        <w:rPr/>
      </w:pPr>
      <w:bookmarkStart w:id="77" w:name="__RefHeading___Toc3883975_3650668749"/>
      <w:bookmarkStart w:id="78" w:name="_Toc25"/>
      <w:bookmarkEnd w:id="76"/>
      <w:bookmarkEnd w:id="77"/>
      <w:r>
        <w:rPr/>
        <w:t>۶</w:t>
      </w:r>
      <w:r>
        <w:rPr>
          <w:rtl w:val="true"/>
        </w:rPr>
        <w:t xml:space="preserve">. </w:t>
      </w:r>
      <w:r>
        <w:rPr>
          <w:rtl w:val="true"/>
        </w:rPr>
        <w:t>توطئه ابوسفيان</w:t>
      </w:r>
      <w:bookmarkEnd w:id="78"/>
    </w:p>
    <w:p>
      <w:pPr>
        <w:pStyle w:val="BookText"/>
        <w:rPr/>
      </w:pPr>
      <w:r>
        <w:rPr>
          <w:rFonts w:ascii="IRNazanin" w:hAnsi="IRNazanin" w:eastAsia="IRNazanin"/>
          <w:color w:val="111111"/>
          <w:sz w:val="28"/>
          <w:sz w:val="28"/>
          <w:szCs w:val="28"/>
          <w:rtl w:val="true"/>
          <w:lang w:bidi="fa-IR"/>
        </w:rPr>
        <w:t xml:space="preserve">در منابع آمده استكه وقتى ابوسفيان از نتيجۀ سقيفه باخبر شد،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بده تا با تو بيعت كنم و آن را به عنوان دست خليفه بفشارم؛ چرا كه اگر من با تو بيعت كنم، هيچ كدام از فرزندان عبد مناف و حتّى قريش با تو مخالفت نخواهد كرد و سرانجام همۀ عرب فرمانروايى تو را مى‌پذيرند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همچنيناو با انشاد شعرى به بنى‌هاشم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را بشكنيد تا مردم و به‌خصوص قبيله‌هاى بنى‌تيم و عدى در حق مسلم شما چشم طمع 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به شما تعلّق دارد،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شايستۀ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چنين پيشنهادى به اميرمؤمنان كرد؛ ولى حضرت نپذيرفت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هر حال، داستان غم‌انگيز سقيفه با بيعت اجبارى بسيارى از مردم و البتّه بيعت نكردن بسيارى ديگر و نيز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در اينجابايد اشاره شود، اين است كه هيچ كدام از منابع اهل‌سنت به صراحت يا به صورت كامل به موضوع آتش زدن در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 شدن ايشان در اين حادثه نپرداخته‌اند؛ هر چند برخى از آنان به طور پراكنده و بسيار مختصر در اين‌باره گزارش‌هايى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واقعه</w:t>
      </w:r>
    </w:p>
    <w:p>
      <w:pPr>
        <w:pStyle w:val="BookText"/>
        <w:rPr/>
      </w:pPr>
      <w:r>
        <w:rPr>
          <w:rFonts w:ascii="IRNazanin" w:hAnsi="IRNazanin" w:eastAsia="IRNazanin"/>
          <w:color w:val="111111"/>
          <w:sz w:val="28"/>
          <w:sz w:val="28"/>
          <w:szCs w:val="28"/>
          <w:rtl w:val="true"/>
          <w:lang w:bidi="fa-IR"/>
        </w:rPr>
        <w:t>براى تحليل درست حادثۀ سقيفه، به چند نكته بايد توجّه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در دست است كه نشان مى‌دهد حادثۀ سقيفه، پيامد تصميم‌گيرى و برنامه‌ريزى ديرينۀ برخى از افراد معلوم‌الحال بود كه با پيشدستى انصار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عدّه‌اى از بزرگان قريش و انصار، هنگام بازگشت از حجۀ‌الوداع، در كعبه جمع شدند و تعهّد كردند كه پس از كشته شدن يا </w:t>
      </w:r>
    </w:p>
    <w:p>
      <w:pPr>
        <w:pStyle w:val="BookText"/>
        <w:rPr/>
      </w:pPr>
      <w:r>
        <w:rPr>
          <w:rFonts w:ascii="IRNazanin" w:hAnsi="IRNazanin" w:eastAsia="IRNazanin"/>
          <w:color w:val="111111"/>
          <w:sz w:val="28"/>
          <w:sz w:val="28"/>
          <w:szCs w:val="28"/>
          <w:rtl w:val="true"/>
          <w:lang w:bidi="fa-IR"/>
        </w:rPr>
        <w:t xml:space="preserve">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شخصى را از ميان خود براى خلافت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حتّى پس از واقعۀ غديرخم و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ديگر در مدينه اجتماع و بر پيمان خويش تأكيد كردند</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شواهد تاريخى، پس از رحلت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دست‌كم سه جناح عمدۀ سياسى شكل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 اين افراد به دليل حمايت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مهاجر، همواره از موقعيّت ممتازى در جامعۀ اسلامى برخوردار بودند؛ امّا پس از فتح مكه و گرايش اغلب قريش به اسلام، جايگاه آنان بسيار تضعيف شد؛ زيرا قريش در سايۀ اسلام، قدرتى دوباره يافت و بيم آن مى‌رفت كه دوباره تسلّط و برترى گذشتۀ خود را بر ساير قبايل بازيابد؛ لذا انصار با درك چنين موضوعى به فكر آيندۀ خود افتادند و در صدد حفظ موقعيّت خويش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ويژه در پايان عمر خويش، بارها به مسلمانان توصيه فرمود تا حقوق انصار را رعايت كنند و از انصار نيز خواست كه به پاداش‌هاى بهشتى بينديشند كه خداوند براى آنها در نظرگرفته و از دنياطلبى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آنان بدون توجّه به سفارش‌هاى مكرّر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خويش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سقيفه اجتماع كردند و زمام امور را به سعدبن‌عباده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خزرجيان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فقدان عنصر وحدت‌بخش در گروه انصار از سويى و بروز كينه‌هاى ديرين ميان تيره‌هاى مختلف اين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موفّقيّت اين گروه كاست و سبب شكست آنان در صحنۀ تعيين خليفه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مهاجرينو در رأس آنان، ابوبكر و هم‌فكران او، به‌رغم اين كه در سقيفه در اقلّيّت كامل بودند، توانستند با تمسّك به دلايلى چون سوابق طولانى خويش در اسلام، توانمندى‌هاى قريش و پيروى نكردن آنها از انصار و نيز انتساب خود به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برخى از بزرگان انصار را به خود جلب و آنان را به تفرقه و تشتّت آرا دچار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بايد اذعان كرد كه مهاجرين از پشتوانۀ بسيار محكمى در ميان قريش برخوردار بودند؛ به همين دليل، تودۀ مردم به سرعت با ابوبكر بيعت كردند و حقوق انصار و حادثۀ غدير را به كلّى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چشم‌گير و به موقع بنى‌اسلم در مدينه و حمايت جدّى از بيعت با ابوبكر، نقشى بسزا در اين امر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جناح ياد شده، گروه سومى نيز وجود داشت كه قدرت روحى و معنوى فراوانى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اين گروه شامل بزرگان بنى‌هاشم، شخص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شمارى از پيروان راستين آن حضرت بودند كه با تمسّك به دلايل قطعى نظير واقعۀ غديرخم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پيروى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باور بودند كه فقط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خلافت و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نشان دادن مخالفت خود با انتخاب ابوبكر، در خانۀ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كردند و در برنامه‌هاى اجتماعى مسلمانان حاضر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هيچ‌گونه معيار شرعى و دينى محكمى براى انتخاب خليفه مطرح نشد و مهاجرين براى اثبات حقّانيّت خود در امر خلافت، به مسائلى همچون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سابقۀ خويش در اسلام استناد كردند؛ ازاين‌رو،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همان دلايل و نيز معيارهاى شرعى متعدّد، به مهاجرين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گنجينۀ اسرار، وصى، وزير و مخزن علوم او، صدّيق اكبر، فاروق اعظم، نخستين مؤمن و تصديق‌كنندۀ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استوارترين شما در جهاد با مشركان، داناترين فرد به كتاب خدا،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فروع و اصول دين، فصيح‌ترين شما در سخن و مقاوم‌ترين افراد در برابر ناملايمات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در اين ميراث، با من به نزاع برخاستيد؟ اگر از خدا </w:t>
      </w:r>
    </w:p>
    <w:p>
      <w:pPr>
        <w:pStyle w:val="BookText"/>
        <w:rPr/>
      </w:pPr>
      <w:r>
        <w:rPr>
          <w:rFonts w:ascii="IRNazanin" w:hAnsi="IRNazanin" w:eastAsia="IRNazanin"/>
          <w:color w:val="111111"/>
          <w:sz w:val="28"/>
          <w:sz w:val="28"/>
          <w:szCs w:val="28"/>
          <w:rtl w:val="true"/>
          <w:lang w:bidi="fa-IR"/>
        </w:rPr>
        <w:t>مى‌ترسيد، انصاف داشته باشيد و همچنان كه انصار استدلال شما را پذيرفتند، شما نيز دلايل مرا به رسميّت بشناسيد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اين در حالى بود كه ابوبكر در سقيفه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خلافت را برعهده گرفتم؛ ولى از شما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درست عمل كردم، به من كمك كنيد و اگر به خطا رفتم، در مسير صحيح قرارم دهيد</w:t>
      </w:r>
      <w:r>
        <w:rPr>
          <w:rFonts w:eastAsia="IRNazanin" w:cs="IRNazanin"/>
          <w:color w:val="111111"/>
          <w:sz w:val="28"/>
          <w:szCs w:val="28"/>
          <w:rtl w:val="true"/>
          <w:lang w:bidi="fa-IR"/>
        </w:rPr>
        <w:t xml:space="preserve">» . </w:t>
      </w:r>
      <w:r>
        <w:rPr>
          <w:rStyle w:val="FootnoteAnchor"/>
          <w:rtl w:val="true"/>
        </w:rPr>
        <w:footnoteReference w:id="48"/>
      </w:r>
      <w:r>
        <w:rPr>
          <w:rFonts w:ascii="Amiri" w:hAnsi="Amiri" w:eastAsia="Amiri" w:cs="Amiri"/>
          <w:color w:val="111111"/>
          <w:sz w:val="28"/>
          <w:sz w:val="28"/>
          <w:szCs w:val="28"/>
          <w:rtl w:val="true"/>
          <w:lang w:bidi="ar-SA"/>
        </w:rPr>
        <w:t xml:space="preserve">تاريخ الامم و الملوك،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r>
        <w:rPr>
          <w:rFonts w:ascii="IRNazanin" w:hAnsi="IRNazanin" w:eastAsia="IRNazanin"/>
          <w:color w:val="111111"/>
          <w:sz w:val="28"/>
          <w:sz w:val="28"/>
          <w:szCs w:val="28"/>
          <w:rtl w:val="true"/>
          <w:lang w:bidi="fa-IR"/>
        </w:rPr>
        <w:t>همچنين وقتى لحظۀ مرگ او فرارسيد،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خلافت را نپذيرفته و آن را به عمر واگذار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وزارت بهتر از امارت بود</w:t>
      </w:r>
      <w:r>
        <w:rPr>
          <w:rFonts w:eastAsia="IRNazanin" w:cs="IRNazanin"/>
          <w:color w:val="111111"/>
          <w:sz w:val="28"/>
          <w:szCs w:val="28"/>
          <w:rtl w:val="true"/>
          <w:lang w:bidi="fa-IR"/>
        </w:rPr>
        <w:t xml:space="preserve">» .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عنصر دين و ملاك‌هاى اسلامى، توانايى خود را در برابر عصبيّت قومى از دست داد و رقابت‌هاى قبيله‌اى كه در دورۀ جاهلى به شدّت رواج داشت، دوباره آغاز شد؛ بنابراين قريش با استناد به برترى قبيله‌اى خود و به‌رغم نفوذ كمى كه در مدينه داشت،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پيشنهاد ابوسفيان براى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هيچ‌گونه حسن‌نيّتى وجود نداشت و هدف او، فقط ايجاد اختلاف ميان مسلمانان، بازگرداندن عرب به رفتارهاى دورۀ جاهليّت و مقابله با اسلام بود؛ به همين دليل، آن حضرت به طور كنايه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پى كارى هستى كه شايستۀ ما نيست و جز فتنه و آشوب، هدف ديگرى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مدّت‌ها بدخواه اسلام بودى و مرا به پند و نيروى پياده و سوارۀ تو نيازى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در تأييد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وقتى به ابوسفيان خبر دادند كه ابوبكر فرزند تو را امارت داده است، در تمجيد از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صلۀ رحم كرده است</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خصلت‌هاى ناپسند اعراب جاهلى، حسّ انتقام‌جويى و كينه‌توزى بود كه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بسيارى از اوقات، سبب شعله‌ور شدن آتش جنگ ميان آنها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روحيۀ خطرناك، حتّى پس از اسلام نيز در ميان برخى از مسلمانان تداوم يافت و آثار غم‌انگيزى را بر جاى گذاشت؛ چنان‌كه در سقيفۀ بنى‌ساعده سبب محروميّت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خلافت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حباب‌بن‌منذر در سقيفه به وجود چنين روحيه‌اى در اعراب اشاره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مى‌ترسيم كه در آينده، زمام امور به دست كسانى بيفتد كه فرزندان، پدران و برادرانشان به دست ما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رأس امور قرار گيرند، وضع ما دگرگون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ابن‌ابى‌الحديد به نقل از استادش ابن‌ابى‌زيد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پيش‌بينى حباب بسيار عاقلانه بود و آن‌چه او از آن مى‌ترسيد، در حملۀ مسلم‌بن‌عقبه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يزيد، انتقام كشته‌شدگان بدر را از فرزندان انصار گرفت</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 خارج شدن خلافت و رهبرى از محور صحيح خود بود، سكوت حاكم بر فضاى جامعۀ اسلامى را شكست و به بيان حقيقت پرداخت؛ چنان‌كه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سخنرانى و موضع‌گيرى‌هاى گوناگون، از حريم ولايت و امامت دفاع كرد و حقايق را براى مردم بيان فرمود؛ البتّه براى امام، جز روشنگرى و اندرز مسلمانان، راه ديگرى نبود؛ زيرا توسّل به زور و قيام مسلّحانه، نتايج زير را به همراه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ياران و دوستداران حضرت، جان خود را از دست مى‌دادند و در عين حال حق به صاحب آن باز نمى‌گشت؛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صحابۀ رسول خدا كه به هر شكل به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جنگ جمل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حادثه كشته مى‌شدند و در نتيجه، قدرت مسلمانان كه به وجود اصحاب بى‌شمار پيامبر وابسته بود، دچار ضعف مى‌شد؛ به‌ويژه كه اين دسته از اصحاب، در مسائل ديگر اسلامى با اميرمؤمنان اختلافى نداشتند و قدرتى در برابر شرك و بت‌پرستى به شمار مى‌آمدند؛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دوردست، به دليل ضعف بنيۀ دينى، به صف مرتدان و مخالفان اسلام پيوستند؛ بنابراين بدون ترديد، اختلاف مسلمانان مى‌توانست بر قدرت و جرئت اين گروه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ترس از وقوع شكاف و اختلاف در ميان مسلمانان نبود و بيم آن نمى‌رفت كه بار ديگر بت‌پرستى به جوامع اسلامى بازگردد و اسلام محو و نابود شود، وضع ما جز اين بود كه مشاهده مى‌كنيد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امامت از ديدگاه شيعه، همانند نبوّت، مقامى انتصابى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انتخابى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سوى خداوند به افراد واجد شرايط واگذار مى‌شود؛ به همين دليل در مفهوم آن مؤلّفه‌هايى چون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رياست عامّه و واجب‌الاطاعه بودن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بايد از شرايطى چون علم و عصمت برخوردار باشد؛ زيرا او در حقيقت، تداوم‌بخش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تاريخ،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مردم و جانشين خود خواند و به ويژه پس از نزول آياتى نظير يا أَيُّهَا الرَّسُولُ بَلِّغْ ما أُنْزِلَ إِلَيْكَ مِنْ رَبِّكَ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غديرخم مولا و رهبر به مردم معرّفى كرد و امامتش را با گرفتن بيعت از حاضران، استحكام بخشيد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سقيفۀ بنى‌ساعده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مسقّف در مدينه و متعلّق به بنى‌ساعده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بنى‌ساعده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تصميم‌گيرى‌هاى حكومتى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اسكان مستضعفان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براى نخستين بار در سقيفه ادّعاى خلافت كرد؟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قيس‌بن‌سعد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سعدبن‌عباده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 جرّاح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ابوبكر براى شايستگى خود در امر خلافت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سابقۀ مسلمانى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كهولت سن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 ج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كسانى انصار گفته مى‌شد؟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تازه مسلمان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قبيلۀ بنى‌اسلم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از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 شمشير در يك غلاف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ما كه خانوادۀ پيامبريم بر سر سلطنت و ميراث وى نزاع كند، گم‌راه يا گنه‌كار بوده و يا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عمربن‌خطّاب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شخص انصارى كه با ابوبكر بيعت كرد كه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حباب‌بن‌منذر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بشيربن‌سعد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منذربن‌ارقم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سعدبن‌عباده</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مهاجران، مردى است كه اگر امر خلافت را طلب كند، كسى با او منازعه نخواهد كرد و او على‌بن‌ابى‌طالب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عبدالرحمان‌بن‌عوف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منذربن‌ارقم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ابوعبيده جرّاح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عبّاس‌بن‌عبدالمطّلب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طايفه بيشترين نقش را در اخذ بيعت از مردم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بنى‌اسلم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بنى‌اميّه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جناح‌هاى عمدۀ سياسى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كدامند؟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 مهاجرين،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قريش، بنى‌اميّه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بنى‌عدى، بنى‌اميّه، بنى‌اسلم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اوسيان، خزرجيان، مهاجرين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طرفداران ابوبكر از حمايت كدام قبيله برخوردار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بنى‌اسلم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كسانى پيشنهاد مخالفت با ابوبكر و مبارزۀ مسلّحانه با او را مطرح كردند؟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حباب‌بن‌منذر، سعدبن‌عباده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عبّاس‌بن‌عبدالمطّلب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زبير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منذربن‌ارقم، قيس‌بن‌سعد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ابوبكر بر اساس كدام معيار دينى صورت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الهى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رضايت عموم مردم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معيارى مطرح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ابوبكر در چه مكانى تحصّن كردند؟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خانۀ فاطمۀ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مدينه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سخن از كيست؟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 كه حتى بيست نفر از اين مردم مرا يارى نكردند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فاطمۀ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بنى‌هاشم را در برابر انتخاب ابوبكر بررسى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ردّ انتخاب ابوبكر ارزيابى و تحليل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مستنداتى را در خصوص هجوم ياران خليفه به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را از ديدگاه شيعه بررسى و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سقيفه را در چند سطر تحليل و ارزيابى كنيد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988_11123"/>
      <w:bookmarkStart w:id="80" w:name="pg1988_11123"/>
      <w:bookmarkEnd w:id="80"/>
    </w:p>
    <w:p>
      <w:pPr>
        <w:pStyle w:val="Heading2"/>
        <w:numPr>
          <w:ilvl w:val="1"/>
          <w:numId w:val="1"/>
        </w:numPr>
        <w:rPr/>
      </w:pPr>
      <w:bookmarkStart w:id="81" w:name="pg1988_11123"/>
      <w:bookmarkStart w:id="82" w:name="__RefHeading___Toc3883977_3650668749"/>
      <w:bookmarkStart w:id="83" w:name="_Toc26"/>
      <w:bookmarkEnd w:id="81"/>
      <w:bookmarkEnd w:id="82"/>
      <w:r>
        <w:rPr>
          <w:rtl w:val="true"/>
        </w:rPr>
        <w:t>بخش دوم</w:t>
      </w:r>
      <w:r>
        <w:rPr>
          <w:rtl w:val="true"/>
        </w:rPr>
        <w:t xml:space="preserve">: </w:t>
      </w:r>
      <w:r>
        <w:rPr>
          <w:rtl w:val="true"/>
        </w:rPr>
        <w:t>آغاز دوره خلافت</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3883979_3650668749"/>
      <w:bookmarkStart w:id="85" w:name="_Toc27"/>
      <w:bookmarkEnd w:id="84"/>
      <w:r>
        <w:rPr>
          <w:rtl w:val="true"/>
        </w:rPr>
        <w:t>اشاره</w:t>
      </w:r>
      <w:bookmarkEnd w:id="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988_11126"/>
      <w:bookmarkStart w:id="87" w:name="pg1988_11126"/>
      <w:bookmarkEnd w:id="87"/>
    </w:p>
    <w:p>
      <w:pPr>
        <w:pStyle w:val="Heading3"/>
        <w:numPr>
          <w:ilvl w:val="2"/>
          <w:numId w:val="1"/>
        </w:numPr>
        <w:rPr/>
      </w:pPr>
      <w:bookmarkStart w:id="88" w:name="pg1988_11126"/>
      <w:bookmarkStart w:id="89" w:name="__RefHeading___Toc3883981_3650668749"/>
      <w:bookmarkStart w:id="90" w:name="_Toc28"/>
      <w:bookmarkEnd w:id="88"/>
      <w:bookmarkEnd w:id="89"/>
      <w:r>
        <w:rPr>
          <w:rtl w:val="true"/>
        </w:rPr>
        <w:t>فصل اول</w:t>
      </w:r>
      <w:r>
        <w:rPr>
          <w:rtl w:val="true"/>
        </w:rPr>
        <w:t xml:space="preserve">: </w:t>
      </w:r>
      <w:r>
        <w:rPr>
          <w:rtl w:val="true"/>
        </w:rPr>
        <w:t>خلافت ابوبكر</w:t>
      </w:r>
      <w:bookmarkEnd w:id="90"/>
    </w:p>
    <w:p>
      <w:pPr>
        <w:pStyle w:val="Heading4"/>
        <w:numPr>
          <w:ilvl w:val="3"/>
          <w:numId w:val="1"/>
        </w:numPr>
        <w:rPr/>
      </w:pPr>
      <w:bookmarkStart w:id="91" w:name="__RefHeading___Toc3883983_3650668749"/>
      <w:bookmarkStart w:id="92" w:name="_Toc29"/>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گذشته با زندگى خليفهاول و كارگزاران او آشنا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دانسته‌هاى خود را درباره حوادث اين دوره افزايش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ياران و جناح‌هاى سياسى حامى خليفهاول را مورد ارزيابى و دقّت قرار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وعوامل ضعف بينش دينى و سياسى مردم را تحليل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خصوص ماجراى فدك و شهادت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اطّلاعاتى را به دست آورد؛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چگونگى شكل‌گيرى خلافت موروثى و جناحى، آشنايى بيشترى يابد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988_11130"/>
      <w:bookmarkStart w:id="94" w:name="pg1988_11130"/>
      <w:bookmarkEnd w:id="94"/>
    </w:p>
    <w:p>
      <w:pPr>
        <w:pStyle w:val="Heading4"/>
        <w:numPr>
          <w:ilvl w:val="3"/>
          <w:numId w:val="1"/>
        </w:numPr>
        <w:rPr/>
      </w:pPr>
      <w:bookmarkStart w:id="95" w:name="pg1988_11130"/>
      <w:bookmarkStart w:id="96" w:name="__RefHeading___Toc3883985_3650668749"/>
      <w:bookmarkStart w:id="97" w:name="_Toc30"/>
      <w:bookmarkEnd w:id="95"/>
      <w:bookmarkEnd w:id="96"/>
      <w:r>
        <w:rPr/>
        <w:t>١</w:t>
      </w:r>
      <w:r>
        <w:rPr>
          <w:rtl w:val="true"/>
        </w:rPr>
        <w:t xml:space="preserve">. </w:t>
      </w:r>
      <w:r>
        <w:rPr>
          <w:rtl w:val="true"/>
        </w:rPr>
        <w:t>زندگينامه</w:t>
      </w:r>
      <w:bookmarkEnd w:id="97"/>
    </w:p>
    <w:p>
      <w:pPr>
        <w:pStyle w:val="BookText"/>
        <w:rPr/>
      </w:pPr>
      <w:r>
        <w:rPr>
          <w:rFonts w:ascii="IRNazanin" w:hAnsi="IRNazanin" w:eastAsia="IRNazanin"/>
          <w:color w:val="111111"/>
          <w:sz w:val="28"/>
          <w:sz w:val="28"/>
          <w:szCs w:val="28"/>
          <w:rtl w:val="true"/>
          <w:lang w:bidi="fa-IR"/>
        </w:rPr>
        <w:t xml:space="preserve">نام وى، عبدالله </w:t>
      </w:r>
      <w:r>
        <w:rPr>
          <w:rStyle w:val="FootnoteAnchor"/>
          <w:rtl w:val="true"/>
        </w:rPr>
        <w:footnoteReference w:id="56"/>
      </w:r>
      <w:r>
        <w:rPr>
          <w:rFonts w:ascii="IRNazanin" w:hAnsi="IRNazanin" w:eastAsia="IRNazanin"/>
          <w:color w:val="111111"/>
          <w:sz w:val="28"/>
          <w:sz w:val="28"/>
          <w:szCs w:val="28"/>
          <w:rtl w:val="true"/>
          <w:lang w:bidi="fa-IR"/>
        </w:rPr>
        <w:t>و كنيه‌اش، ابوبكر بود و حدود سه سال پس از عام‌الفيل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امّ‌الخير، هنگام فتح مكه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جوانى به تجارت پارچه و بازرگانى روى آورد و از اين راه ثروت بسيارى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چهار همسر اختيار كرد و صاحب فرزندانى چون عايشه، اسماء، امّ‌كلثوم، عبدالرّحمان، عبدالله و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سال‌ها در محلّۀ سُنح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كرد و به كار شيردوشى، چوپانى و نيز جامه‌فروشى اشتغال ورزيد؛ امّا پس از آن كه به خلافت رسيد و ابوعبيده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بيت‌المال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معادل سه‌هزار درهم براى وى تعيين كرد، در مركز مدينه و در خانه‌اى كه در جوار مسجدالنّبى داشت، اقامت گزيد و به امر خلافت پرداخت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پس از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زيدبن‌حارثه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بلال حبشى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مدينه كرد، خود را به آن حضرت رساند و همراه وى به غار ثور پناه برد و سپس تا مدينه با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توصيۀ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عمر پيمان </w:t>
      </w:r>
      <w:bookmarkStart w:id="98" w:name="pg1988_11132"/>
    </w:p>
    <w:p>
      <w:pPr>
        <w:pStyle w:val="BookText"/>
        <w:rPr/>
      </w:pPr>
      <w:bookmarkEnd w:id="98"/>
      <w:r>
        <w:rPr>
          <w:rFonts w:ascii="IRNazanin" w:hAnsi="IRNazanin" w:eastAsia="IRNazanin"/>
          <w:color w:val="111111"/>
          <w:sz w:val="28"/>
          <w:sz w:val="28"/>
          <w:szCs w:val="28"/>
          <w:rtl w:val="true"/>
          <w:lang w:bidi="fa-IR"/>
        </w:rPr>
        <w:t xml:space="preserve">برادرى بست و در جنگ‌ها و سراياى بسيارى نظير بدر، احد، خندق، خيبر، حديبيّه، تبوك و فتح مكه شركت كرد؛ ولى خبرى در دست نيست كه حاكى از جنگاورى و شجاعت او در اين وقايع باشد؛ چنان‌كه به رغم مصاحبت طولانى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روايات اندكى از آن حضرت نقل كرده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ابوبكر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خلافت كرد و سرانجام در شامگاه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جمادى‌الاخر سال سيزدهم هجرى درگذشت و پس از آن‌كه عمر بر او نماز خواند،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99" w:name="__RefHeading___Toc3883987_3650668749"/>
      <w:bookmarkStart w:id="100" w:name="_Toc31"/>
      <w:bookmarkEnd w:id="99"/>
      <w:r>
        <w:rPr/>
        <w:t>٢</w:t>
      </w:r>
      <w:r>
        <w:rPr>
          <w:rtl w:val="true"/>
        </w:rPr>
        <w:t xml:space="preserve">. </w:t>
      </w:r>
      <w:r>
        <w:rPr>
          <w:rtl w:val="true"/>
        </w:rPr>
        <w:t>كارگزاران</w:t>
      </w:r>
      <w:bookmarkEnd w:id="100"/>
    </w:p>
    <w:p>
      <w:pPr>
        <w:pStyle w:val="Heading5"/>
        <w:numPr>
          <w:ilvl w:val="4"/>
          <w:numId w:val="1"/>
        </w:numPr>
        <w:rPr/>
      </w:pPr>
      <w:bookmarkStart w:id="101" w:name="__RefHeading___Toc3883989_3650668749"/>
      <w:bookmarkStart w:id="102" w:name="_Toc32"/>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ابوبكر براى ادارۀ امور حكومت، فقط كسانى را به كار گماشت كه او را در رسيدن به خلافت و تثبيت آن يارى كرده بودند؛ بنابراين در ميان كارگزاران وى، كمتر مى‌توان نامى از صحابى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بنى‌هاشم و يا انصار را مشاهده كرد؛ به‌ويژه كه تعدادى از آنها، از مخالفان ديرينۀ اسلام و تازه مسلمان بودند</w:t>
      </w:r>
      <w:r>
        <w:rPr>
          <w:rFonts w:eastAsia="IRNazanin" w:cs="IRNazanin"/>
          <w:color w:val="111111"/>
          <w:sz w:val="28"/>
          <w:szCs w:val="28"/>
          <w:rtl w:val="true"/>
          <w:lang w:bidi="fa-IR"/>
        </w:rPr>
        <w:t>.</w:t>
      </w:r>
    </w:p>
    <w:p>
      <w:pPr>
        <w:pStyle w:val="Heading5"/>
        <w:numPr>
          <w:ilvl w:val="4"/>
          <w:numId w:val="1"/>
        </w:numPr>
        <w:rPr/>
      </w:pPr>
      <w:bookmarkStart w:id="103" w:name="__RefHeading___Toc3883991_3650668749"/>
      <w:bookmarkStart w:id="104" w:name="_Toc33"/>
      <w:bookmarkEnd w:id="103"/>
      <w:r>
        <w:rPr>
          <w:rtl w:val="true"/>
        </w:rPr>
        <w:t>الف</w:t>
      </w:r>
      <w:r>
        <w:rPr>
          <w:rtl w:val="true"/>
        </w:rPr>
        <w:t xml:space="preserve">) </w:t>
      </w:r>
      <w:r>
        <w:rPr>
          <w:rtl w:val="true"/>
        </w:rPr>
        <w:t>عمربن‌خطّاب</w:t>
      </w:r>
      <w:bookmarkEnd w:id="104"/>
    </w:p>
    <w:p>
      <w:pPr>
        <w:pStyle w:val="BookText"/>
        <w:rPr/>
      </w:pPr>
      <w:r>
        <w:rPr>
          <w:rFonts w:ascii="IRNazanin" w:hAnsi="IRNazanin" w:eastAsia="IRNazanin"/>
          <w:color w:val="111111"/>
          <w:sz w:val="28"/>
          <w:sz w:val="28"/>
          <w:szCs w:val="28"/>
          <w:rtl w:val="true"/>
          <w:lang w:bidi="fa-IR"/>
        </w:rPr>
        <w:t>وى يكى از مهم‌ترين كارگزاران ابوبكر و دوست قديمى و نزديك او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به‌ويژه پس از پيمان برادرى ميان خود، در بسيارى از حوادث تاريخ اسلام، هم‌عقيده 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همفكرى آنان پس از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يافت و آن‌دو توانستند به كمك برخى ديگر، جريان خلافت را در مسير خواست خود قرار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ابوبكر در بسيارى از موارد، مانند انتخاب استانداران و فرماندهان نظامى، تسليم </w:t>
      </w:r>
      <w:bookmarkStart w:id="105" w:name="pg1988_11133"/>
    </w:p>
    <w:p>
      <w:pPr>
        <w:pStyle w:val="BookText"/>
        <w:rPr/>
      </w:pPr>
      <w:bookmarkEnd w:id="105"/>
      <w:r>
        <w:rPr>
          <w:rFonts w:ascii="IRNazanin" w:hAnsi="IRNazanin" w:eastAsia="IRNazanin"/>
          <w:color w:val="111111"/>
          <w:sz w:val="28"/>
          <w:sz w:val="28"/>
          <w:szCs w:val="28"/>
          <w:rtl w:val="true"/>
          <w:lang w:bidi="fa-IR"/>
        </w:rPr>
        <w:t>ديدگاه‌هاى عمر مى‌شد؛ چرا كه به گفتۀ ابن‌ابى‌الحديد اگر عمر نبود، وى هرگز به خلافت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منصب قضا و مسئوليّت امر حجّ را بر عهده داشت و در غياب ابوبكر، اقامۀ جماعت مى‌كرد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06" w:name="__RefHeading___Toc3883993_3650668749"/>
      <w:bookmarkStart w:id="107" w:name="_Toc34"/>
      <w:bookmarkEnd w:id="106"/>
      <w:r>
        <w:rPr>
          <w:rtl w:val="true"/>
        </w:rPr>
        <w:t>ب</w:t>
      </w:r>
      <w:r>
        <w:rPr>
          <w:rtl w:val="true"/>
        </w:rPr>
        <w:t xml:space="preserve">) </w:t>
      </w:r>
      <w:r>
        <w:rPr>
          <w:rtl w:val="true"/>
        </w:rPr>
        <w:t>خالدبن‌وليد</w:t>
      </w:r>
      <w:bookmarkEnd w:id="107"/>
    </w:p>
    <w:p>
      <w:pPr>
        <w:pStyle w:val="BookText"/>
        <w:rPr/>
      </w:pPr>
      <w:r>
        <w:rPr>
          <w:rFonts w:ascii="IRNazanin" w:hAnsi="IRNazanin" w:eastAsia="IRNazanin"/>
          <w:color w:val="111111"/>
          <w:sz w:val="28"/>
          <w:sz w:val="28"/>
          <w:szCs w:val="28"/>
          <w:rtl w:val="true"/>
          <w:lang w:bidi="fa-IR"/>
        </w:rPr>
        <w:t>وى از فرماندهان نظامى قريش بود كه در بسيارى از جنگ‌ها بر ضدّ پيامبر اسلام شركت داشت و به‌ويژه در احد، ضربات سختى را به مسلمانان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هشتم هجرت اسلام آورد 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تلاش فراوانى را در جهت انتخاب ابوبكر براى خلافت سامان داد و در ماجراى گرفتن بيعت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فعّال داشت؛ ازاين‌رو، با حمايت‌هاى فراوان خليفه به فرماندهى سپاه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طى مدّت كوتاهى توانست مرتدان، مدّعيان نبوّت و كسانى را سركوب كند كه زكات نمى‌پرداختند؛ امّا جنايت‌ها و خطاهاى بى‌شمار وى، خشم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عمربن‌خطّاب را برانگيخت</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08" w:name="__RefHeading___Toc3883995_3650668749"/>
      <w:bookmarkStart w:id="109" w:name="_Toc35"/>
      <w:bookmarkEnd w:id="108"/>
      <w:r>
        <w:rPr>
          <w:rtl w:val="true"/>
        </w:rPr>
        <w:t>ج</w:t>
      </w:r>
      <w:r>
        <w:rPr>
          <w:rtl w:val="true"/>
        </w:rPr>
        <w:t xml:space="preserve">) </w:t>
      </w:r>
      <w:r>
        <w:rPr>
          <w:rtl w:val="true"/>
        </w:rPr>
        <w:t>ابوعبيده جرّاح</w:t>
      </w:r>
      <w:bookmarkEnd w:id="109"/>
    </w:p>
    <w:p>
      <w:pPr>
        <w:pStyle w:val="BookText"/>
        <w:rPr/>
      </w:pPr>
      <w:r>
        <w:rPr>
          <w:rFonts w:ascii="IRNazanin" w:hAnsi="IRNazanin" w:eastAsia="IRNazanin"/>
          <w:color w:val="111111"/>
          <w:sz w:val="28"/>
          <w:sz w:val="28"/>
          <w:szCs w:val="28"/>
          <w:rtl w:val="true"/>
          <w:lang w:bidi="fa-IR"/>
        </w:rPr>
        <w:t xml:space="preserve">نام وى عامر و فرزند عبدالله بود كه در اوايل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آورد و از هجرت‌كنندگان به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مدينه، چند سريه </w:t>
      </w:r>
      <w:r>
        <w:rPr>
          <w:rStyle w:val="FootnoteAnchor"/>
          <w:rtl w:val="true"/>
        </w:rPr>
        <w:footnoteReference w:id="62"/>
      </w:r>
      <w:r>
        <w:rPr>
          <w:rFonts w:ascii="Amiri" w:hAnsi="Amiri" w:eastAsia="Amiri" w:cs="Amiri"/>
          <w:color w:val="111111"/>
          <w:sz w:val="28"/>
          <w:sz w:val="28"/>
          <w:szCs w:val="28"/>
          <w:rtl w:val="true"/>
          <w:lang w:bidi="ar-SA"/>
        </w:rPr>
        <w:t>را فرماندهى كرد كه ابوبكر و عمر نيز در آنها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ابوعبيده همراه عمر و ابوبكر در سقيفه حاضر شد و به پيشنهاد ابوبكر و عمر،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10" w:name="pg1988_11135"/>
    </w:p>
    <w:p>
      <w:pPr>
        <w:pStyle w:val="BookText"/>
        <w:rPr/>
      </w:pPr>
      <w:bookmarkEnd w:id="110"/>
      <w:r>
        <w:rPr>
          <w:rFonts w:ascii="IRNazanin" w:hAnsi="IRNazanin" w:eastAsia="IRNazanin"/>
          <w:color w:val="111111"/>
          <w:sz w:val="28"/>
          <w:sz w:val="28"/>
          <w:szCs w:val="28"/>
          <w:rtl w:val="true"/>
          <w:lang w:bidi="fa-IR"/>
        </w:rPr>
        <w:t>نخستين نامزد براى خلافت بود؛ امّا از پذيرش آن امتناع ورزيد و ضمن بيعت با ابوبكر، در ماجراى اخذ بيعت از مردم و بنى‌هاشم به يارى خليفه برخاست و كوشيد تا پايه‌هاى حكومت ابوبكر تثبيت شود؛ به همين دليل موقعيّت خاصّى را در دستگاه خلافت به دست آورد و به سرپرستى و ادارۀ بيت‌المال منصوب 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در برخى منابع آمده است كه او در دورۀ خلافت عمر، از آن‌چه در واقعۀ سقيفه اتّفاق افتاد، پشيمان شد و از خداى كعبه عذر خواست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كسانى چون يزيدبن‌ابى‌سفيان، عمروبن‌عاص، شرحبيل‌بن‌حسنه، عكرمۀ‌بن‌ابى‌جهل، معاذبن‌جبل، عتاب‌بن‌اسيد، علاءبن‌حضرمى، مهاجربن‌ابى‌اميّه، زيادبن‌لبيد، يعلى‌بن‌اميّه، عثمان‌بن‌ابى‌العاص و سليطبن‌قيس نيز، از فرماندهان و كارگزاران ابوبكر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عثمان‌بن‌عفّان و زيدبن‌ثابت هم مسئوليّت نوشتن نامه‌ها و اخبار را بر عهده داشتند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11" w:name="__RefHeading___Toc3883997_3650668749"/>
      <w:bookmarkStart w:id="112" w:name="_Toc36"/>
      <w:bookmarkEnd w:id="111"/>
      <w:r>
        <w:rPr/>
        <w:t>٣</w:t>
      </w:r>
      <w:r>
        <w:rPr>
          <w:rtl w:val="true"/>
        </w:rPr>
        <w:t xml:space="preserve">. </w:t>
      </w:r>
      <w:r>
        <w:rPr>
          <w:rtl w:val="true"/>
        </w:rPr>
        <w:t>مهمّ‌ترين وقايع</w:t>
      </w:r>
      <w:bookmarkEnd w:id="112"/>
    </w:p>
    <w:p>
      <w:pPr>
        <w:pStyle w:val="Heading5"/>
        <w:numPr>
          <w:ilvl w:val="4"/>
          <w:numId w:val="1"/>
        </w:numPr>
        <w:rPr/>
      </w:pPr>
      <w:bookmarkStart w:id="113" w:name="__RefHeading___Toc3883999_3650668749"/>
      <w:bookmarkStart w:id="114" w:name="_Toc37"/>
      <w:bookmarkEnd w:id="113"/>
      <w:r>
        <w:rPr>
          <w:rtl w:val="true"/>
        </w:rPr>
        <w:t>الف</w:t>
      </w:r>
      <w:r>
        <w:rPr>
          <w:rtl w:val="true"/>
        </w:rPr>
        <w:t xml:space="preserve">) </w:t>
      </w:r>
      <w:r>
        <w:rPr>
          <w:rtl w:val="true"/>
        </w:rPr>
        <w:t>اخذ بيعت از مردم و بنى‌هاشم</w:t>
      </w:r>
      <w:bookmarkEnd w:id="1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گذشت، ماجراى جنجالى سقيفه با انتخاب ابوبكر پايان پذيرفت و او به‌رغم مخالفت برخى از حاضران و غيبتِ شمارى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به اين نكته اذعان داشت كه حكومتش بدون همراهى و بيعت همگان استقرار نخواهد يافت؛ به همين دليل روز بعد به اتّفاق ياران خود به مسجد رفت و پس از آن كه عمر دربارۀ فضايل او و دعوت از مردم براى بيعت با خليفه سخنانى ايراد كرد،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ولايت يافتم درحالى‌كه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خوب مرا يارى دهيد و اگر كج شدم راستم كنيد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مادام كه از خدا و پيامبرش پيروى مى‌كنم، از من اطاعت كنيد و اگر از دستور آنان سرپيچى كردم، حقّى بر عهدۀ شما ندارم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خلافت ابوبكر با بيعت عدّه‌اى از حاضران آن مجلس قطعى شد؛ امّا جمعى از مهاجرين، انصار،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به‌ويژه بنى‌هاشم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عبّاس‌بن‌عبدالمطّلب، فضل‌بن‌عبّاس، ابوسفيان بن الحارث بن عبدالمطّلب، سعدبن‌عباده، زبيربن‌عوام، خالدبن‌سعيد، مقدادبن‌عمرو، سلمان فارسى، ابوذر غفارى، عمّاربن‌ياسر، براءبن‌عازب، ابى‌بن‌كعب، حذيفۀ‌بن اليمان، خزيمۀ‌بن ثابت، ابوايّوب انصارى، سهل‌بن‌حنيف، عثمان‌بن‌حنيف، ابوالهيثم‌بن‌التيهان، سعدبن‌ابى‌وقاص و ابوسفيان‌بن‌حرب از بيعت با وى امتناع ورزيدند؛ حتّى برخى از اين افراد تصميم گرفتند كه ابوبكر را از منبر پايين بكشند؛ امّا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كار بازداشت و به پيامدهاى منفى آن هشدار داد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البتّه همۀ اين افراد، جز سعدبن‌عباده كه خود ادّعاى خلافت داشت و نيز ابوسفيان كه در انديشۀ توطئه بود، ولايت و خلافت را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براى اعتقاد خويش به نصوص و دلايل روايى و تاريخى استناد مى‌جستند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ابوبكر در صدد برآمد تا به هر شكل ممكن از مخالفان خود بيعت بگيرد؛ ازاين‌رو ابتدا پيكى را نزد سعدبن‌عباده فرستاد و از او خواست تا همانند سايرين با وى بيعت كند؛ امّا سعد پاسخى تهديدآميز به فرستادۀ خليفه داد و سوگند ياد كرد كه تمام تيرهاى خود را سوى او پرتاب و سرنيزه‌اش را با خون خليفه رنگين خواهد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خليفه از ترس قيام خزرجيان و نيز به پيشنهاد بشيربن‌سعد او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بشيربن‌سعد اين بود كه سعدبن‌عباده مردى تنهاست و اگر رهايش كنيد به شما ضررى نمى‌رساند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سوى ديگر، ابوسفيان كه معتقد بود هر گرهى با خون باز مى‌شود، پس از آن كه دريافت وسوسه‌هاى او در برانگيختن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ابوبكر و برپايى آشوب در مدينه بى‌اثر است و نيز در قبال بيعت با ابوبكر به پاداش‌هايى نائل خواهد شد، از اعتقاد خويش دست كشيد و با خليفه بيعت كرد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اين ميان بنى‌هاشم و نيز عدّه‌اى از طرفداران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خانۀ آن حضرت تجمّع و آمادگى خود را براى حمايت از ايشان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اين تجمّع به ابوبكر رسيد، ابتدا به پيشنهاد مغيرۀ‌بن‌شعبه، با عبّاس‌بن‌عبدالمطّلب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ديدار كرد و به او و فرزندانش وعدۀ بهره‌مندى از حكومت و امارت داد؛ امّا عبّاس با رد اين طرح مزوّرانه، خلافت وى را غاصبانه خواند و از بيعت با وى اجتناب ورزيد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پس از ناكامى از ديدار با عبّاس،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داد تا دست از مخالفت بردارد و براى بيعت با وى در مسجد حاضر شود؛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شايستگى و حقّانيّت خويش براى خلافت، درخواست او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عمربن‌خطّاب همراه شمارى از ياران خود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خالدبن‌وليد، اسيدبن‌حصين، سلمۀ‌بن‌سلامه، قنفذ و نيز طايفۀ بنى‌سليم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همزمان با ماجراى سقيفه و به اعتقاد بعضى با هماهنگى قبلى وارد مدينه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w:t>
      </w:r>
      <w:bookmarkStart w:id="115" w:name="pg1988_11141"/>
    </w:p>
    <w:p>
      <w:pPr>
        <w:pStyle w:val="BookText"/>
        <w:rPr/>
      </w:pPr>
      <w:bookmarkEnd w:id="115"/>
      <w:r>
        <w:rPr>
          <w:rFonts w:ascii="IRNazanin" w:hAnsi="IRNazanin" w:eastAsia="IRNazanin"/>
          <w:color w:val="111111"/>
          <w:sz w:val="28"/>
          <w:sz w:val="28"/>
          <w:szCs w:val="28"/>
          <w:rtl w:val="true"/>
          <w:lang w:bidi="fa-IR"/>
        </w:rPr>
        <w:t xml:space="preserve">بردند و پس از ستيزى كوتاه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آنان را در بند كرد و همراه با ساير پناه آورندگان به خانۀ حضرت، نزد خليفه آورد و از ايشان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طايفۀ بنى‌اسلم، درحالى‌كه شلوارهاى صنعانى به تن كرده و چوبدستى‌هاى خود را برافراشته بودند، در مدينه به راه افتادند و رهگذران را با تهديد و ارعاب به بيعت با ابوبكر وادار كردند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اين همه، پس از مدّت كوتاهى، دامنۀ اختلاف ميان مردم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كه از برپاكنندگان واقعۀ سقيفه بودند، ضمن پشيمانى از بيعت با ابوبكر و سرزنش يكديگر، به بحث و جدل با مهاجرين و طرفداران خليفه پرداختند؛ امّا جدال آنان با دخالت و تهديد عمروبن‌عاص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بنى‌هاشم و عدّه‌اى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طايفۀ بنى‌تيم كه به خلافت فرزندشان افتخار مى‌كردند، مناظراتى داشتند؛ از جمله يكى از هاشميان، طى اشعارى به 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آن حضرت را نخستين نمازگزار، داناترين فرد به قرآن و سنّت و نزديك‌ترين شخص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دانست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همچنين وقتى مردم يمامه از انتخاب ابوبكر مطّلع شدند، با آن مخالفت كردند و از پرداخت زكات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يمامى، طى سروده‌اى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اطاعت كرديم؛ امّا هرگز از ابوبكر پيروى نخواهيم كرد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16" w:name="__RefHeading___Toc3884001_3650668749"/>
      <w:bookmarkStart w:id="117" w:name="_Toc38"/>
      <w:bookmarkEnd w:id="116"/>
      <w:r>
        <w:rPr>
          <w:rtl w:val="true"/>
        </w:rPr>
        <w:t>ب</w:t>
      </w:r>
      <w:r>
        <w:rPr>
          <w:rtl w:val="true"/>
        </w:rPr>
        <w:t xml:space="preserve">) </w:t>
      </w:r>
      <w:r>
        <w:rPr>
          <w:rtl w:val="true"/>
        </w:rPr>
        <w:t xml:space="preserve">ماجراى فدك و شهادت فاطمۀ زهرا </w:t>
      </w:r>
      <w:r>
        <w:rPr>
          <w:rtl w:val="true"/>
        </w:rPr>
        <w:t>(</w:t>
      </w:r>
      <w:r>
        <w:rPr>
          <w:rtl w:val="true"/>
        </w:rPr>
        <w:t>عليها السلام</w:t>
      </w:r>
      <w:r>
        <w:rPr>
          <w:rtl w:val="true"/>
        </w:rPr>
        <w:t>)</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رويدادهاى مهمّى كه پس از رحلت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بيشتر مورّخان و محدّثان از آن ياد كرده‌اند، ماجراى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روستايى يهودى‌نشين واقع در </w:t>
      </w:r>
    </w:p>
    <w:p>
      <w:pPr>
        <w:pStyle w:val="BookText"/>
        <w:rPr/>
      </w:pPr>
      <w:r>
        <w:rPr>
          <w:rFonts w:ascii="IRNazanin" w:hAnsi="IRNazanin" w:eastAsia="IRNazanin"/>
          <w:color w:val="111111"/>
          <w:sz w:val="28"/>
          <w:sz w:val="28"/>
          <w:szCs w:val="28"/>
          <w:rtl w:val="true"/>
          <w:lang w:bidi="fa-IR"/>
        </w:rPr>
        <w:t>شمال مدينه و جنوب خيبر با آب فراوان، مزارع و نخلستان‌هاى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منطقۀ خيبر به دست مسلمانان فتح شد، مردم فدك از حملۀ سپاه اسلام به آنجا بيمناك شدند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دادند در قبال صلح با آنان، نيمى از اراضى خويش را به آن حضرت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نيز پذيرفت و بدين‌سان بخشى از فدك كه لشكريان مسلمان در آن نتاخته بودند، به حكم قرآن كريم </w:t>
      </w:r>
      <w:r>
        <w:rPr>
          <w:rStyle w:val="FootnoteAnchor"/>
          <w:rtl w:val="true"/>
        </w:rPr>
        <w:footnoteReference w:id="74"/>
      </w:r>
      <w:r>
        <w:rPr>
          <w:rFonts w:ascii="IRNazanin" w:hAnsi="IRNazanin" w:eastAsia="IRNazanin"/>
          <w:color w:val="111111"/>
          <w:sz w:val="28"/>
          <w:sz w:val="28"/>
          <w:szCs w:val="28"/>
          <w:rtl w:val="true"/>
          <w:lang w:bidi="fa-IR"/>
        </w:rPr>
        <w:t xml:space="preserve">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وقتى آيۀ وَ آتِ ذَا الْقُرْبى حَقَّهُ وَ الْمِسْكِينَ وَ ابْنَ السَّبِيلِ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نزديكان و مسكينان و در راه ماندگان را ادا كن</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آن را به دخترش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سال‌ها از منافع آن براى امور شخصى خود استفاده كرد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ابوبكر به خلافت رسيد، در نخستين اقدام خود، فدك را مصادره كرد و آن را از بيت‌المال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استناد به حديثى ساختگى كه فقط خود ناقل آن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از خود ارثى بر جاى نمى‌گذارند و اموالى كه از آنان باقى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چند سخنرانى عمومى در جمع مهاجرين و انصار و در حضور ابوبكر، با ردّ صحّت چنين حديثى، آن را مخالف آيات قرآنى خواند كه دربارۀ ارث، سليمان از داوود و آل‌يعقوب از زكريّا سخن گفته‌اند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ايشان همچنين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حسنينو امّ‌ايمن را گواه گرفت كه پدرش فدك را زمان حياتش به وى بخشيده است و ارث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ابوبكر آن را نپذيرفت و بر گفتۀ خويش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خشمگين شد و تا پايان عمر با او سخن نگفت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توصيه كرد كه مراسم خاكسپاريش را در شب و بدون اطّلاع وى برگزار كند</w:t>
      </w:r>
      <w:r>
        <w:rPr>
          <w:rFonts w:eastAsia="IRNazanin" w:cs="IRNazanin"/>
          <w:color w:val="111111"/>
          <w:sz w:val="28"/>
          <w:szCs w:val="28"/>
          <w:rtl w:val="true"/>
          <w:lang w:bidi="fa-IR"/>
        </w:rPr>
        <w:t xml:space="preserve">. </w:t>
      </w:r>
      <w:r>
        <w:rPr>
          <w:rStyle w:val="FootnoteAnchor"/>
          <w:rtl w:val="true"/>
        </w:rPr>
        <w:footnoteReference w:id="77"/>
      </w:r>
      <w:bookmarkStart w:id="118" w:name="pg1988_11146"/>
    </w:p>
    <w:p>
      <w:pPr>
        <w:pStyle w:val="BookText"/>
        <w:rPr/>
      </w:pPr>
      <w:bookmarkEnd w:id="118"/>
      <w:r>
        <w:rPr>
          <w:rFonts w:ascii="IRNazanin" w:hAnsi="IRNazanin" w:eastAsia="IRNazanin"/>
          <w:color w:val="111111"/>
          <w:sz w:val="28"/>
          <w:sz w:val="28"/>
          <w:szCs w:val="28"/>
          <w:rtl w:val="true"/>
          <w:lang w:bidi="fa-IR"/>
        </w:rPr>
        <w:t xml:space="preserve">در خصوص چگونگى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گزارش‌هاى پراكنده و بحث‌برانگيزى در منابع اسلامى وجود دارد كه اظهارنظر قطعى دربارۀ آنها، به تحقيقى مستقلّ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شمارى از منابع معتبر سنّى آورده‌اند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هجوم ياران خليفه به خانۀ حضرت و آتش زدن آن، مجروح شد و فرزند در رحم او سقط شد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آن‌گاه پس از چند روز تحمّل بيمارى، از دنيا رفت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مطهّرش را همان گونه كه وصيّت كرده بود، شبانه و مخفيانه غسل داد و در نقطۀ نامعلومى به خاك سپرد</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19" w:name="__RefHeading___Toc3884003_3650668749"/>
      <w:bookmarkStart w:id="120" w:name="_Toc39"/>
      <w:bookmarkEnd w:id="119"/>
      <w:r>
        <w:rPr>
          <w:rtl w:val="true"/>
        </w:rPr>
        <w:t>ج</w:t>
      </w:r>
      <w:r>
        <w:rPr>
          <w:rtl w:val="true"/>
        </w:rPr>
        <w:t xml:space="preserve">) </w:t>
      </w:r>
      <w:r>
        <w:rPr>
          <w:rtl w:val="true"/>
        </w:rPr>
        <w:t>اعزام سپاه اسامه</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پس از ماجراى فدك بر آن شد تا سپاه اسامه را كه در آستانۀ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بازگشته بود، دوباره تجهيز كند و به سوى موته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به‌رغم مخالفت مردم و برخى از مشاوران از جمله عمر و ابوعبيده و نيز آشفتگى‌هايى نظير ارتداد شمارى از قبايل و ظهور مدّعيان نبوّت، عقيده داشت كه فرمان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اجرا شود؛ ازاين‌رو، مردم را فراخواند و طى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ابوبكر در دست اوست، اگر بيم آن باشد كه درّندگان مرا بربايند، سپاه اسامه را چنان‌كه پيامبر فرموده است، اعزام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اردوگاه جُرُف رفت و پيش از بدرقۀ اسامه،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اجراى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 من نه </w:t>
      </w:r>
      <w:bookmarkStart w:id="121" w:name="pg1988_11148"/>
    </w:p>
    <w:p>
      <w:pPr>
        <w:pStyle w:val="BookText"/>
        <w:rPr/>
      </w:pPr>
      <w:bookmarkEnd w:id="121"/>
      <w:r>
        <w:rPr>
          <w:rFonts w:ascii="IRNazanin" w:hAnsi="IRNazanin" w:eastAsia="IRNazanin"/>
          <w:color w:val="111111"/>
          <w:sz w:val="28"/>
          <w:sz w:val="28"/>
          <w:szCs w:val="28"/>
          <w:rtl w:val="true"/>
          <w:lang w:bidi="fa-IR"/>
        </w:rPr>
        <w:t>تو را بدان فرمان مى‌دهم و نه از آن باز مى‌دارم؛ بلكه فقط مجرى دستور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از او خواست تا عمر را از همراهى با سپاه، معاف دارد كه اسامه موافقت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اسامه به سوى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أُبنى</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حركت كرد و با گذر از سرزمين بنى‌جهينه و بنى‌قضاعه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دشمن يورش برد و بسيارى از آنان را كشت يا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همچنينوى غنايم فراوانى را به دست آورد و پس از حدود هفتاد روز اقامت در آنجا، پيروزمندانه به مدينه بازگشت</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22" w:name="__RefHeading___Toc3884005_3650668749"/>
      <w:bookmarkStart w:id="123" w:name="_Toc40"/>
      <w:bookmarkEnd w:id="122"/>
      <w:r>
        <w:rPr>
          <w:rtl w:val="true"/>
        </w:rPr>
        <w:t>د</w:t>
      </w:r>
      <w:r>
        <w:rPr>
          <w:rtl w:val="true"/>
        </w:rPr>
        <w:t xml:space="preserve">) </w:t>
      </w:r>
      <w:r>
        <w:rPr>
          <w:rtl w:val="true"/>
        </w:rPr>
        <w:t>جنگ‌هاى رِدَّه</w:t>
      </w:r>
      <w:bookmarkEnd w:id="123"/>
    </w:p>
    <w:p>
      <w:pPr>
        <w:pStyle w:val="BookText"/>
        <w:rPr/>
      </w:pPr>
      <w:r>
        <w:rPr>
          <w:rFonts w:ascii="IRNazanin" w:hAnsi="IRNazanin" w:eastAsia="IRNazanin"/>
          <w:color w:val="111111"/>
          <w:sz w:val="28"/>
          <w:sz w:val="28"/>
          <w:szCs w:val="28"/>
          <w:rtl w:val="true"/>
          <w:lang w:bidi="fa-IR"/>
        </w:rPr>
        <w:t>كلمۀ رِدَّه يا رَدَّه از واژۀ ارتداد، به معناى بازگشت از اسلام به كفراست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فقهى، بحث‌هاى مفصّلى در خصوص معناى ارتداد، اقسام و حكم فقهى و قضايى مرتد، مطرح و ارزيابى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تاريخى نيز به مسئلۀ ارتداد اشاره شده كه بيشتر به ارتداد برخى از مسلمانان در اواخر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اوايل خلافت ابوبكر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 داراى عقايد و گرايش‌هاى مختلفى بودند؛ امّا به طور كلّى مى‌توان آنان را به سه دسته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يا قبايلى كه فقط براى حفظ زمين و موقعيّت اجتماعى خود و پس از امضاى پيمان صلح، اسلام را پذيرفته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بودند؛ امّا همچنان به عقايد جاهلى خويش احترام مى‌گذاشتند؛ ازاين‌رو، به محض آگاهى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تعهّدات خود را پايان يافته تلقّى كردند و از اسلام دست كشيدند؛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كه با صداقت ايمان آوردند و مسلمان واقعى بودند؛ امّا خلافت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ابوبكر را قانونى ندانستند و حاضر نبودند زكات اموال خويش را به دستگاه خلافت بپردازند؛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كه با انگيزه‌هاى سياسى و تسلّط بر جامعۀ عربى، ادّعاى نبوّت كرده و بر اين باور بودند كه نبوّت، نوعى سرورى بر عرب محسوب مى‌شود و قريش شايستۀ چنين مقامى نيست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برخى از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طبرى و ابن‌اثير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ارتداد را بسيار گسترده دانسته و آورده‌اند كه جز طايفۀ قريش و ثقيف، ساير قبايل و مناطق اسلامى مانند هوازن، سليم، بطاح، اسد، يمامه، طى، يمن، بحرين و عمّان مرتد شدند؛ امّا شواهد تاريخى نشان مى‌دهد كه بيشتر قبايل پيرامون مدينه و مكه و بسيارى از طوايف يمن، نجد و تهامه به اسلام وفادار بودند و ابوبكر را شايستۀ خلافت نمى‌دانستند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نقل شده است كه نمايندگانى از سوى قبايل مرتد، براى گفت‌وگو با خليفه وارد مدينه شدند؛ امّا پس از اطّلاع از ضعف مسلمانان، به ديار خود بازگشتند و با تدارك سپاه، شبانه به مدينه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چنين حادثه‌اى را پيش‌بينى كرده بود، جنگجويان مدينه را بر گذرگاه‌هاى شهر مستقرّ كرد و خود با انبوهى از شترسواران به آنان يورش برد و تا منطقۀ ذوحُسى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بعد از مراجعت اسامه، او را بر مدينه گمارد و خود به سوى ذوحسى و ذوالقصّه حركت كرد و پس از شكست شورشيان ربذه، عبس، بنى‌بكر و بنى‌ذبيان،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خالد بن‌وليد، عكرمۀ‌بن‌ابى‌جهل، مهاجربن‌ابى‌اميّه، خالد بن سعيد بن عاص، عمروبن‌عاص و عدّه‌اى ديگر را براى جنگ با طليحۀ‌بن‌خويلد، مالك‌بن‌نويره، مسيلمۀ‌كذّاب، اسود عنسى و ساير افراد و گروه‌هاى مرتد به مناطق و </w:t>
      </w:r>
      <w:bookmarkStart w:id="124" w:name="pg1988_11152"/>
    </w:p>
    <w:p>
      <w:pPr>
        <w:pStyle w:val="BookText"/>
        <w:rPr/>
      </w:pPr>
      <w:bookmarkEnd w:id="124"/>
      <w:r>
        <w:rPr>
          <w:rFonts w:ascii="IRNazanin" w:hAnsi="IRNazanin" w:eastAsia="IRNazanin"/>
          <w:color w:val="111111"/>
          <w:sz w:val="28"/>
          <w:sz w:val="28"/>
          <w:szCs w:val="28"/>
          <w:rtl w:val="true"/>
          <w:lang w:bidi="fa-IR"/>
        </w:rPr>
        <w:t>قبايلى چون نجد، بِطاح، يمامه، يمن، كِنده، شام، قُضاعه، وديعه و حارث فرستاد و سرانجام طى يكسال توانست تمامى شورشيان و مدّعيان نبوّت را سركوب كند و جزيرةالعرب را تحت سيطرۀ خويش درآورد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25" w:name="__RefHeading___Toc3884007_3650668749"/>
      <w:bookmarkStart w:id="126" w:name="_Toc41"/>
      <w:bookmarkEnd w:id="125"/>
      <w:r>
        <w:rPr>
          <w:rtl w:val="true"/>
        </w:rPr>
        <w:t>ه</w:t>
      </w:r>
      <w:r>
        <w:rPr>
          <w:rtl w:val="true"/>
        </w:rPr>
        <w:t xml:space="preserve">) </w:t>
      </w:r>
      <w:r>
        <w:rPr>
          <w:rtl w:val="true"/>
        </w:rPr>
        <w:t>فتوحات</w:t>
      </w:r>
      <w:bookmarkEnd w:id="126"/>
    </w:p>
    <w:p>
      <w:pPr>
        <w:pStyle w:val="BookText"/>
        <w:rPr/>
      </w:pPr>
      <w:r>
        <w:rPr>
          <w:rFonts w:ascii="IRNazanin" w:hAnsi="IRNazanin" w:eastAsia="IRNazanin"/>
          <w:color w:val="111111"/>
          <w:sz w:val="28"/>
          <w:sz w:val="28"/>
          <w:szCs w:val="28"/>
          <w:rtl w:val="true"/>
          <w:lang w:bidi="fa-IR"/>
        </w:rPr>
        <w:t xml:space="preserve">انديشۀ جهانى شدن اسلام و گسترش آن در سرتاسر گيتى كه برگرفته از آيات مختلف قرآن و روايات است، از اركان اعتقاد به 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جامعيّت دين اسلام به شمار مى‌رود؛ ازاين‌رو،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نخستين رسالت خود، وقتى آيۀ وَ أَنْذِرْ عَشِيرَتَكَ الْأَقْرَبِينَ فرود آمد، به بستگان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پذيرش اسلام، بر عرب و عجم برترى خواهند يافت</w:t>
      </w:r>
      <w:r>
        <w:rPr>
          <w:rFonts w:eastAsia="IRNazanin" w:cs="IRNazanin"/>
          <w:color w:val="111111"/>
          <w:sz w:val="28"/>
          <w:szCs w:val="28"/>
          <w:rtl w:val="true"/>
          <w:lang w:bidi="fa-IR"/>
        </w:rPr>
        <w:t xml:space="preserve">» . </w:t>
      </w:r>
      <w:r>
        <w:rPr>
          <w:rStyle w:val="FootnoteAnchor"/>
          <w:rtl w:val="true"/>
        </w:rPr>
        <w:footnoteReference w:id="85"/>
      </w:r>
      <w:r>
        <w:rPr>
          <w:rFonts w:ascii="IRNazanin" w:hAnsi="IRNazanin" w:eastAsia="IRNazanin"/>
          <w:color w:val="111111"/>
          <w:sz w:val="28"/>
          <w:sz w:val="28"/>
          <w:szCs w:val="28"/>
          <w:rtl w:val="true"/>
          <w:lang w:bidi="fa-IR"/>
        </w:rPr>
        <w:t>همچنين هنگام حفر خندق به مسلمانان مژده داد كه به زودى كاخ‌هاى يمن، شام و ايران بر آنان گشوده خواهد 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نامه‌هاى آن حضرت به سران و پادشاهان ايران، روم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دعوت آنان به پيروى از اسلام و لشكركشى‌هاى محدود به تبوك، موته و ذوقار نيز در همين زمينه ارزيابى مى‌گردند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ابوبكر پس از جنگ با اهل ردّه، خالدبن‌وليد را براى فتح ايران 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وى با پيروزى بر سرداران ساسانى، شهرهايى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كاظمه، مَذار، ولجه و حيره را به تصرّف خويش درآوردند و بدين سان مقدّمۀ فتح كامل ايران براى مسلمانان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خليفه، سال دوازدهم هجرت، پس از مشورت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نامه‌اى به مردم مكه، طائف، يمن و ساير اعراب نجد و حجاز نگاشت و آنان را براى جهاد با روميان و كسب غنائم ترغيب كرد؛ سپس </w:t>
      </w:r>
      <w:bookmarkStart w:id="127" w:name="pg1988_11154"/>
    </w:p>
    <w:p>
      <w:pPr>
        <w:pStyle w:val="BookText"/>
        <w:rPr/>
      </w:pPr>
      <w:bookmarkEnd w:id="127"/>
      <w:r>
        <w:rPr>
          <w:rFonts w:ascii="Amiri" w:hAnsi="Amiri" w:eastAsia="Amiri" w:cs="Amiri"/>
          <w:color w:val="111111"/>
          <w:sz w:val="28"/>
          <w:sz w:val="28"/>
          <w:szCs w:val="28"/>
          <w:rtl w:val="true"/>
          <w:lang w:bidi="ar-SA"/>
        </w:rPr>
        <w:t xml:space="preserve">يزيدبن‌ابى‌سفيان </w:t>
      </w:r>
      <w:r>
        <w:rPr>
          <w:rStyle w:val="FootnoteAnchor"/>
          <w:rtl w:val="true"/>
        </w:rPr>
        <w:footnoteReference w:id="88"/>
      </w:r>
      <w:r>
        <w:rPr>
          <w:rFonts w:ascii="IRNazanin" w:hAnsi="IRNazanin" w:eastAsia="IRNazanin"/>
          <w:color w:val="111111"/>
          <w:sz w:val="28"/>
          <w:sz w:val="28"/>
          <w:szCs w:val="28"/>
          <w:rtl w:val="true"/>
          <w:lang w:bidi="fa-IR"/>
        </w:rPr>
        <w:t>را به فرماندهى سپاه برگزيد و به سوى شام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مسلمان پس از فتح مناطقى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حوران، بَثنيه و بلقاء، شهر دمشق را نيز به محاصرۀ خود درآوردند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28" w:name="__RefHeading___Toc3884009_3650668749"/>
      <w:bookmarkStart w:id="129" w:name="_Toc42"/>
      <w:bookmarkEnd w:id="128"/>
      <w:r>
        <w:rPr/>
        <w:t>۴</w:t>
      </w:r>
      <w:r>
        <w:rPr>
          <w:rtl w:val="true"/>
        </w:rPr>
        <w:t xml:space="preserve">. </w:t>
      </w:r>
      <w:r>
        <w:rPr>
          <w:rtl w:val="true"/>
        </w:rPr>
        <w:t>اقدامات</w:t>
      </w:r>
      <w:bookmarkEnd w:id="1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قرآنى </w:t>
      </w:r>
      <w:r>
        <w:rPr>
          <w:rStyle w:val="FootnoteAnchor"/>
          <w:rtl w:val="true"/>
        </w:rPr>
        <w:footnoteReference w:id="90"/>
      </w:r>
      <w:r>
        <w:rPr>
          <w:rFonts w:ascii="Amiri" w:hAnsi="Amiri" w:eastAsia="Amiri" w:cs="Amiri"/>
          <w:color w:val="111111"/>
          <w:sz w:val="28"/>
          <w:sz w:val="28"/>
          <w:szCs w:val="28"/>
          <w:rtl w:val="true"/>
          <w:lang w:bidi="ar-SA"/>
        </w:rPr>
        <w:t xml:space="preserve">و روايات </w:t>
      </w:r>
      <w:r>
        <w:rPr>
          <w:rStyle w:val="FootnoteAnchor"/>
          <w:rtl w:val="true"/>
        </w:rPr>
        <w:footnoteReference w:id="91"/>
      </w:r>
      <w:r>
        <w:rPr>
          <w:rFonts w:ascii="IRNazanin" w:hAnsi="IRNazanin" w:eastAsia="IRNazanin"/>
          <w:color w:val="111111"/>
          <w:sz w:val="28"/>
          <w:sz w:val="28"/>
          <w:szCs w:val="28"/>
          <w:rtl w:val="true"/>
          <w:lang w:bidi="fa-IR"/>
        </w:rPr>
        <w:t xml:space="preserve">متعدّد بر اين نكته تأكيد دارند كه قرآن كريم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ضبط و 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دليل انتظار براى نزول تدريجى، تدوين آيات، در مصحفى مستقل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منابع آمده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روز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بيعت با ابوبكر، آيات قرآنى را در مصحفى گرد آورد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گزارش شده است كه شهادت بسيارى از اصحاب و قاريان در نبرد يمامه، ابوبكر را بر آن داشت تا پيش از وقوع هرگونه اختلاف درقرائت قرآن، به جمع‌آورى آن بپردازد؛ ازاين‌رو به زيدبن‌ثابت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نويسندۀ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مأموريتداد تا آياتى كه به صورت پراكنده روى اشيا يا حافظۀ‌افراد مختلف ثبت و نگهدارى مى‌شد، جمع‌آورى و تدوين كند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لغت، به معناى خبر، آگاهى و سخن آمده است و در اصطلاح، به كلامى گفته مى‌شود كه از قول، فعل و تقرير معصوم حكايت كند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در منابع شيعه و سنّى روايات فراوانى نقل شده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به ياران خود تأكيد مى‌فرمود تا به كتابت و حفظ سخنان آن حضرت اهتمام ورزند </w:t>
      </w:r>
      <w:r>
        <w:rPr>
          <w:rStyle w:val="FootnoteAnchor"/>
          <w:rtl w:val="true"/>
        </w:rPr>
        <w:footnoteReference w:id="95"/>
      </w:r>
      <w:r>
        <w:rPr>
          <w:rFonts w:ascii="IRNazanin" w:hAnsi="IRNazanin" w:eastAsia="IRNazanin"/>
          <w:color w:val="111111"/>
          <w:sz w:val="28"/>
          <w:sz w:val="28"/>
          <w:szCs w:val="28"/>
          <w:rtl w:val="true"/>
          <w:lang w:bidi="fa-IR"/>
        </w:rPr>
        <w:t xml:space="preserve">به همين دليل، اغلب اصحاب از جمله ابوبكر، روايات بسيارى را حفظ و يا جمع‌آورى كردند؛ با اين وجود، نقل شده است كه وى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مردم خواست تا براى پرهيز از اختلاف، نقل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گويند و فقط به حلال و حرام قرآن عمل كنند </w:t>
      </w:r>
      <w:r>
        <w:rPr>
          <w:rStyle w:val="FootnoteAnchor"/>
          <w:rtl w:val="true"/>
        </w:rPr>
        <w:footnoteReference w:id="96"/>
      </w:r>
      <w:r>
        <w:rPr>
          <w:rFonts w:ascii="IRNazanin" w:hAnsi="IRNazanin" w:eastAsia="IRNazanin"/>
          <w:color w:val="111111"/>
          <w:sz w:val="28"/>
          <w:sz w:val="28"/>
          <w:szCs w:val="28"/>
          <w:rtl w:val="true"/>
          <w:lang w:bidi="fa-IR"/>
        </w:rPr>
        <w:t>حتّى مجموعۀ حديثى خود را در آتش سوزاند كه مشتمل بر پانصد حديث بود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گذشت، سرنوشت خلافت و جانشينى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برخلاف نظر ايشان در محلّى به نام سقيفه رقم خورد و ابوبكر با موافقت اندكى از حاضران بر كرسى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در انتخاب وى و تحكيم پايه‌هاى خلافت نقش بسزايى داشت، عمربن‌خطّاب بود؛ ازاين‌رو، همان گونه كه انتظار مى‌رفت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پيش‌بينى كرده بود، </w:t>
      </w:r>
      <w:r>
        <w:rPr>
          <w:rStyle w:val="FootnoteAnchor"/>
          <w:rtl w:val="true"/>
        </w:rPr>
        <w:footnoteReference w:id="98"/>
      </w:r>
      <w:r>
        <w:rPr>
          <w:rFonts w:ascii="IRNazanin" w:hAnsi="IRNazanin" w:eastAsia="IRNazanin"/>
          <w:color w:val="111111"/>
          <w:sz w:val="28"/>
          <w:sz w:val="28"/>
          <w:szCs w:val="28"/>
          <w:rtl w:val="true"/>
          <w:lang w:bidi="fa-IR"/>
        </w:rPr>
        <w:t>ابوبكر اندكى پيش از مرگ خود، عهدنامه‌اى نوشت و خلافت را به عمر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براى اين كار جز با عبدالرحمان‌بن‌عوف و عثمان، با كس ديگرى مشورت نكرد كه البته عبدالرحمن مخالف و عثمان موافق بود؛ به همين دليل بسيارى از مردم مدينه نارضايتى خود را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نيز تهديد كردند در صورتى كه عمر خليفه شود، او را از اين مقام بركنار خواهند </w:t>
      </w:r>
      <w:bookmarkStart w:id="130" w:name="pg1988_11158"/>
    </w:p>
    <w:p>
      <w:pPr>
        <w:pStyle w:val="BookText"/>
        <w:rPr/>
      </w:pPr>
      <w:bookmarkEnd w:id="130"/>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عمل، مخالفت جدّى صورت نگرفت و پس از آن كه عهدنامۀ ابوبكر قرائت شد، خليفۀ دوم عمربن‌خطّاب بر منبر نشست و سخنرانى كرد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31" w:name="__RefHeading___Toc3884011_3650668749"/>
      <w:bookmarkStart w:id="132" w:name="_Toc43"/>
      <w:bookmarkEnd w:id="131"/>
      <w:r>
        <w:rPr/>
        <w:t>۵</w:t>
      </w:r>
      <w:r>
        <w:rPr>
          <w:rtl w:val="true"/>
        </w:rPr>
        <w:t xml:space="preserve">. </w:t>
      </w:r>
      <w:r>
        <w:rPr>
          <w:rtl w:val="true"/>
        </w:rPr>
        <w:t>تحليلى بر عملكرد خليفۀ اول</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به‌رغم توانمندى‌هاى علمى، حكومتى و نظامى كمى كه داشت و همواره بدان اعتراف مى‌كرد </w:t>
      </w:r>
      <w:r>
        <w:rPr>
          <w:rStyle w:val="FootnoteAnchor"/>
          <w:rtl w:val="true"/>
        </w:rPr>
        <w:footnoteReference w:id="100"/>
      </w:r>
      <w:r>
        <w:rPr>
          <w:rFonts w:ascii="IRNazanin" w:hAnsi="IRNazanin" w:eastAsia="IRNazanin"/>
          <w:color w:val="111111"/>
          <w:sz w:val="28"/>
          <w:sz w:val="28"/>
          <w:szCs w:val="28"/>
          <w:rtl w:val="true"/>
          <w:lang w:bidi="fa-IR"/>
        </w:rPr>
        <w:t>، توانست پايه‌هاى حكومت و خلافت خود را در سايۀ كمك و همكارى دوستانى چون عمربن‌خطّاب و ابوعبيده و نيز ملايمت با مردم، استوار سازد و مخالفان را از صحنۀ سياسى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موفّق شد تا با برخى اقدامات نظير اعزام سپاه اسامه و سركوب مرتدان، چنين وانمود كند كه پيروى از قرآن، سنّت و رعايت كردن كامل ضوابط اسلامى از اصول اساسى حكومت اوست؛ به‌ويژه كه پايبندى به برخى از سنّت‌هاى اسلامى، مانند پرهيز از حيف و ميل بيت‌المال و تقسيم مساوى آن ميان مردم را در عمل نشان داد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با اين همه، عمل به رأى و اجتهاد شخصى ميان همگان رواج يافت و در بسيارى از موارد، مبناى امور خلافت قرار گرفت؛ به طورى كه حتّى فرماندهان نظامى هم عملكرد خويش را مبتنى بر اجتهاد و رأى توجيه مى‌كردند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نكات منفى و مثبت دورۀ خلافت ابوبكر مى‌توان به مواردى همچون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ممنوعيّت نقل حديث، تغيير رويۀ انتخاب خليفه و انتصابى كردن آن، جمع‌آورى قرآن و اعزام سپاه اسامه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همزمان با چه كسى مسلمان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زيدبن‌حارثه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زبيربن‌عوام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در مدينه به چه كارى اشتغال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شيردوشى، چوپانى، جامه‌فروشى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رزم‌آورى، كشاورزى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دامدارى، بازرگانى، كشاورزى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باغدارى، معلّمى، جنگاورى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خلافت ابوبكر تا چه مدّت به طول انجاميد؟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دو سال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سه سال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به سه سال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كارگزاران خليفۀ اول چه كسانى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عثمان، خالدبن‌وليد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ابوعبيده، خالدبن‌وليد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عبدالرحمان‌بن‌عوف، سعدبن‌عباده، سلمان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معاويه، زيدبن‌ثابت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انديشۀ فتوحات از چه زمانى شكل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نخستين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فتح مكه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اعزام سپاه اسامه به موته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خلافت ابوبكر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مناطقى در دورۀ خلافت ابوبكر فتح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خراسان، دمشق، لبنان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كاظمه، مَذار، ولجه، حيره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جزيره، شام، آفريقا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بصره، فارس، خوزستان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ردّه به چه كسانى گفته مى‌شد؟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و قبايلى كه از اسلام خارج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مدّعيان نبوّت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ابوبكر و آنان كه زكات نمى‌دادند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موارد</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روستايى حاصلخيز در شمال مدينه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بزرگ در خيبر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 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در چه زمانى قرآن كريم گردآورى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دورۀ خلافت ابوبكر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خلافت عثمان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خليفۀ اول براى جلوگيرى از نقل حديث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اختلاف در احاديث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شدن آن با 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توجّه بيشتر به قرآن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مردم از احاديث پيامبر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جلوگيرى از نقل حديث، خليفۀ اول و كارگزاران وى به چه عناصرى توجه مى‌كردند؟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شخصى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صحابه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براى انتخاب جانشين خود با چه كسانى مشورت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 عثمان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بنى‌هاشم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دورۀ ابوبكر، چه كسى مأمور جمع‌آورى قرآن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اُبَى‌بن‌كعب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زيدبن‌ثابت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عبدالله‌بن‌مسعود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ادّعاى خود به چه دلايلى استناد فرمود؟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سليمان از داود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آل‌يعقوب از زكريا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شاهدان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ماجراى فدك و حوادث پس از آن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نكات مثبت و منفى دورۀ خليفۀ اول را ارزيابى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زندگى پنج نفر از كارگزاران معروف خليفۀ اول پژوهش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ارتداد را در منابع فقهى و حقوقى بررسى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اهل‌سنت در خصوص چگونگى نصب امام را ارزيابى و تحليل كنيد</w:t>
      </w:r>
      <w:r>
        <w:rPr>
          <w:rFonts w:eastAsia="IRNazanin" w:cs="IRNazanin"/>
          <w:color w:val="111111"/>
          <w:sz w:val="28"/>
          <w:szCs w:val="28"/>
          <w:rtl w:val="true"/>
          <w:lang w:bidi="fa-IR"/>
        </w:rPr>
        <w:t xml:space="preserve">. </w:t>
      </w:r>
      <w:bookmarkStart w:id="133" w:name="pg1988_11166"/>
    </w:p>
    <w:p>
      <w:pPr>
        <w:pStyle w:val="Heading3"/>
        <w:numPr>
          <w:ilvl w:val="2"/>
          <w:numId w:val="1"/>
        </w:numPr>
        <w:rPr/>
      </w:pPr>
      <w:bookmarkStart w:id="134" w:name="__RefHeading___Toc3884013_3650668749"/>
      <w:bookmarkStart w:id="135" w:name="_Toc44"/>
      <w:bookmarkEnd w:id="133"/>
      <w:bookmarkEnd w:id="134"/>
      <w:r>
        <w:rPr>
          <w:rtl w:val="true"/>
        </w:rPr>
        <w:t>فصل دوم</w:t>
      </w:r>
      <w:r>
        <w:rPr>
          <w:rtl w:val="true"/>
        </w:rPr>
        <w:t xml:space="preserve">: </w:t>
      </w:r>
      <w:r>
        <w:rPr>
          <w:rtl w:val="true"/>
        </w:rPr>
        <w:t>خلافت عمربن‌خطّاب</w:t>
      </w:r>
      <w:bookmarkEnd w:id="135"/>
    </w:p>
    <w:p>
      <w:pPr>
        <w:pStyle w:val="Heading4"/>
        <w:numPr>
          <w:ilvl w:val="3"/>
          <w:numId w:val="1"/>
        </w:numPr>
        <w:rPr/>
      </w:pPr>
      <w:bookmarkStart w:id="136" w:name="__RefHeading___Toc3884015_3650668749"/>
      <w:bookmarkStart w:id="137" w:name="_Toc45"/>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گذشته با زندگى خليفه دوم آشنا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اطّلاعاتى را در خصوص حوادث تاريخى اين دوره به دست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سياسى، اجتماعى و فرهنگى اين دوره را ارزيابى كند و به نتايج مطلوبى نائل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قطع ارتباط با منبع وحى و نوآورى‌هاى شخصى را شناسايى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چگونگى نفوذ فرصت‌طلبان و منافقان در عرصه سياسى و دينى جامعه اسلامى آگاه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خليفه دوم را در دستيابى امويان به قدرت تحليل كند</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988_11170"/>
      <w:bookmarkStart w:id="139" w:name="pg1988_11170"/>
      <w:bookmarkEnd w:id="139"/>
    </w:p>
    <w:p>
      <w:pPr>
        <w:pStyle w:val="Heading4"/>
        <w:numPr>
          <w:ilvl w:val="3"/>
          <w:numId w:val="1"/>
        </w:numPr>
        <w:rPr/>
      </w:pPr>
      <w:bookmarkStart w:id="140" w:name="pg1988_11170"/>
      <w:bookmarkStart w:id="141" w:name="__RefHeading___Toc3884017_3650668749"/>
      <w:bookmarkStart w:id="142" w:name="_Toc46"/>
      <w:bookmarkEnd w:id="140"/>
      <w:bookmarkEnd w:id="141"/>
      <w:r>
        <w:rPr/>
        <w:t>١</w:t>
      </w:r>
      <w:r>
        <w:rPr>
          <w:rtl w:val="true"/>
        </w:rPr>
        <w:t xml:space="preserve">. </w:t>
      </w:r>
      <w:r>
        <w:rPr>
          <w:rtl w:val="true"/>
        </w:rPr>
        <w:t>زندگينامه</w:t>
      </w:r>
      <w:bookmarkEnd w:id="142"/>
    </w:p>
    <w:p>
      <w:pPr>
        <w:pStyle w:val="BookText"/>
        <w:rPr/>
      </w:pPr>
      <w:r>
        <w:rPr>
          <w:rFonts w:ascii="IRNazanin" w:hAnsi="IRNazanin" w:eastAsia="IRNazanin"/>
          <w:color w:val="111111"/>
          <w:sz w:val="28"/>
          <w:sz w:val="28"/>
          <w:szCs w:val="28"/>
          <w:rtl w:val="true"/>
          <w:lang w:bidi="fa-IR"/>
        </w:rPr>
        <w:t>نام وى عمر و كنيه‌اش ابوحفص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سيزدهم عام‌الفيل و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خطّاب‌بن‌نفيل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حنتمه دختر هاشم‌بن‌مغيره و خواهر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چندانى در دست نيست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جاهليّت به كار چوپانى و شترچرانى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جنگ‌هاى آن دوره، سفير قريش بود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او در مكه و مدينه همسران متعدّدى اختيار كرد و صاحب نه پسر و چهار دختر، مانند عبدالله، عاصم، عبيدالله، عبدالرحمان، زيد و حفصه شد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عمربن‌خطّاب سال‌ها از دشمنان سرسخت اسلام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مى‌رفت و مسلمانان را آزار مى‌داد؛ حتّى قصد 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برساند؛ امّا به توصيۀ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تازگى مسلمان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آياتى از سورۀ طه، به اسلام گرويد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وى ابتدا از ترس مشركان در خانۀ خود پنهان شده بود؛ ولى پس از آن‌كه عاص‌بن‌وائل به او تضمين داد، به جمع مسلمانان پيوست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منابع آورده‌اند كه عمر پس از </w:t>
      </w:r>
      <w:bookmarkStart w:id="143" w:name="pg1988_11173"/>
    </w:p>
    <w:p>
      <w:pPr>
        <w:pStyle w:val="BookText"/>
        <w:rPr/>
      </w:pPr>
      <w:bookmarkEnd w:id="143"/>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سال ششم يا نهم بعثت، مسلمان شد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او همراه عيّاش‌بن‌ابى‌ربيعه به مدينه هجرت كرد و در آنجا به توصيۀ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ابوبكر </w:t>
      </w:r>
      <w:r>
        <w:rPr>
          <w:rStyle w:val="FootnoteAnchor"/>
          <w:rtl w:val="true"/>
        </w:rPr>
        <w:footnoteReference w:id="109"/>
      </w:r>
      <w:r>
        <w:rPr>
          <w:rFonts w:ascii="IRNazanin" w:hAnsi="IRNazanin" w:eastAsia="IRNazanin"/>
          <w:color w:val="111111"/>
          <w:sz w:val="28"/>
          <w:sz w:val="28"/>
          <w:szCs w:val="28"/>
          <w:rtl w:val="true"/>
          <w:lang w:bidi="fa-IR"/>
        </w:rPr>
        <w:t>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بسيارى از جنگ‌ها حضور داشت و برخى از آنها را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حكايتى از دلاورى‌هاى او در منابع نيامده است؛ حتّى در مواردى، فرار او از معركۀ جنگ، شكست در برابر دشمن و يا خشونت وى با اسرا گزارش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وى پس از ابوبكر و به وصيّت او در سال سيزدهم هجرت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اين دوره، به‌رغم رفتار خشونت‌آميز با مردم، زندگى ساده‌اى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تجارت مى‌پرداخت و از تجمّل‌گرايى و استفادۀ شخصى از بيت‌المال، به شدت متنفّر بود؛ ازاين‌روبارها كارگزاران خود را به دليل تجمّل‌گرايى، بركنار يا توبيخ وجريمه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را از اين امر معاف داشت و او را كسراى عرب خواند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عمربن‌خطّاب، پس از ده سال و شش ماه خلافت،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 ابولؤلؤ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رومى بر او نماز گزارد و كنار قبر ابوبكر دفن شد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44" w:name="__RefHeading___Toc3884019_3650668749"/>
      <w:bookmarkStart w:id="145" w:name="_Toc47"/>
      <w:bookmarkEnd w:id="144"/>
      <w:r>
        <w:rPr/>
        <w:t>٢</w:t>
      </w:r>
      <w:r>
        <w:rPr>
          <w:rtl w:val="true"/>
        </w:rPr>
        <w:t xml:space="preserve">. </w:t>
      </w:r>
      <w:r>
        <w:rPr>
          <w:rtl w:val="true"/>
        </w:rPr>
        <w:t>كارگزاران</w:t>
      </w:r>
      <w:bookmarkEnd w:id="145"/>
    </w:p>
    <w:p>
      <w:pPr>
        <w:pStyle w:val="BookText"/>
        <w:rPr/>
      </w:pPr>
      <w:r>
        <w:rPr>
          <w:rFonts w:ascii="IRNazanin" w:hAnsi="IRNazanin" w:eastAsia="IRNazanin"/>
          <w:color w:val="111111"/>
          <w:sz w:val="28"/>
          <w:sz w:val="28"/>
          <w:szCs w:val="28"/>
          <w:rtl w:val="true"/>
          <w:lang w:bidi="fa-IR"/>
        </w:rPr>
        <w:t>در دورۀ خلافت عمر، دامنۀ فتوحات گسترش يافت و سرزمين‌هاى بسيارى تحت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سيطرۀ حكومت اسلامى قرار گرفتند؛ به همين دليل، وى روش حكمرانى خود را بر </w:t>
      </w:r>
      <w:bookmarkStart w:id="146" w:name="pg1988_11175"/>
    </w:p>
    <w:p>
      <w:pPr>
        <w:pStyle w:val="BookText"/>
        <w:rPr/>
      </w:pPr>
      <w:bookmarkEnd w:id="146"/>
      <w:r>
        <w:rPr>
          <w:rFonts w:ascii="IRNazanin" w:hAnsi="IRNazanin" w:eastAsia="IRNazanin"/>
          <w:color w:val="111111"/>
          <w:sz w:val="28"/>
          <w:sz w:val="28"/>
          <w:szCs w:val="28"/>
          <w:rtl w:val="true"/>
          <w:lang w:bidi="fa-IR"/>
        </w:rPr>
        <w:t>پايۀ اقتدار حكومت مركزيبنا نهاد و پس از تقسيم قلمرو خلافت، براى هر منطقه، اميرى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دوم در امر انتخاب والى بسيار سختگير بود؛ ازاين‌رو، واليان متعدّدى را عزل كرد و افراد جديدى را جايگزين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صحابۀ برجسته و معروف نيز چندان توجّه نكرد و جز در مواردى اندك به آنان امارت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اعتراض برخى از آنها، مانند اُبى‌بن‌كعب گفت كه نمى‌خواهد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امور حكومتى آلوده كند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هر حال، نام تعدادى از كارگزاران خليفۀ دوم در مناطق مكه، يمن، عمّان، بصره، كوفه، يمامه، بحرين، شامات، مصر، صنعاء، جزيره و آذربايجان،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محرزبن‌حارثه، قنفذبن‌عمير تيمى، نافع‌بن‌عبدالحارث خزاعى، خالدبن‌عاص مخزومى، عبدالله‌بن‌ابى‌ربيعه مخزومى، علاء حضرمى، قدامۀ‌بن‌مظعون، عثمان‌بن‌ابى‌العاص، ابوهريره، عيّاش‌بن‌ابى‌ثور، شريح‌بن‌عامر، عتبۀ‌بن‌غزوان، مغيرۀ‌بن‌شعبه، ابوموسى اشعرى، سلمه‌بن‌سلامه انصارى، سعدبن‌ابى‌وقاص، عمّاربن‌ياسر، زيادبن‌لبيد، يعلى‌بن‌منيه، جبيربن‌مطعم، سفيان عبدالله ثقفى، ابوعبيده جرّاح، معاذبن‌جبل، يزيدبن‌ابى‌سفيان، معاويۀ‌بن‌ابى‌سفيان، عمروبن‌عاص، عيّاض‌بن‌غنم، حبيب‌بن‌مسلمه فهرى و عميربن‌سعد انصارى</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147" w:name="__RefHeading___Toc3884021_3650668749"/>
      <w:bookmarkStart w:id="148" w:name="_Toc48"/>
      <w:bookmarkEnd w:id="147"/>
      <w:r>
        <w:rPr/>
        <w:t>٣</w:t>
      </w:r>
      <w:r>
        <w:rPr>
          <w:rtl w:val="true"/>
        </w:rPr>
        <w:t xml:space="preserve">. </w:t>
      </w:r>
      <w:r>
        <w:rPr>
          <w:rtl w:val="true"/>
        </w:rPr>
        <w:t>مهم‌ترين وقايع</w:t>
      </w:r>
      <w:bookmarkEnd w:id="148"/>
    </w:p>
    <w:p>
      <w:pPr>
        <w:pStyle w:val="BookText"/>
        <w:rPr/>
      </w:pPr>
      <w:r>
        <w:rPr>
          <w:rFonts w:ascii="IRNazanin" w:hAnsi="IRNazanin" w:eastAsia="IRNazanin"/>
          <w:color w:val="111111"/>
          <w:sz w:val="28"/>
          <w:sz w:val="28"/>
          <w:szCs w:val="28"/>
          <w:rtl w:val="true"/>
          <w:lang w:bidi="fa-IR"/>
        </w:rPr>
        <w:t>ادامۀ فتوحات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طول ده سال خلافت خود، سياست توسعۀ فتوحات را پى گرفت و به تصرّف ساير مناطق در شامات، عراق و ايران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مناطق نيز از سويى با ضعف حكومت مركزى خود و مقاومت دليرانۀ مسلمانان مواجه شدند و از سوى ديگر </w:t>
      </w:r>
      <w:bookmarkStart w:id="149" w:name="pg1988_11177"/>
    </w:p>
    <w:p>
      <w:pPr>
        <w:pStyle w:val="BookText"/>
        <w:rPr/>
      </w:pPr>
      <w:bookmarkEnd w:id="149"/>
      <w:r>
        <w:rPr>
          <w:rFonts w:ascii="IRNazanin" w:hAnsi="IRNazanin" w:eastAsia="IRNazanin"/>
          <w:color w:val="111111"/>
          <w:sz w:val="28"/>
          <w:sz w:val="28"/>
          <w:szCs w:val="28"/>
          <w:rtl w:val="true"/>
          <w:lang w:bidi="fa-IR"/>
        </w:rPr>
        <w:t>از ظلم و ستم ديرين پادشاهان به تنگ آمده بودند؛ به همين سبب، به سرعت به اسلام روى آوردند و يا درخواست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شهرها و مناطق فتح شده در شام، عراق و ايران،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فلسطين، مصر، اسكندريّه، حمص، قنسرين حلب، منبج، قادسيّه، بصره، حيره، نهاوند، آذربايجان، اهواز، اصطخر، همدان و اصفهان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مسلمانان با فتح اين مناطق، به گسترش اسلام، در جهان كمك كردند؛ امّا يكى از انگيزه‌هاى مهمّ اعراب براى حضور چشمگير در اين فتوحات، دستيابى به غنايم و دريافت خراج بود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اين امر سبب شد تا به تدريج فرهنگ تجمّل‌گرايى و دنياطلبى بر فضاى زهد جامعۀ اسلامى غلبه يابد و مسائلى را به‌ويژه در روزگار خليفۀ سوم به وجود آورد؛ </w:t>
      </w:r>
      <w:r>
        <w:rPr>
          <w:rStyle w:val="FootnoteAnchor"/>
          <w:rtl w:val="true"/>
        </w:rPr>
        <w:footnoteReference w:id="117"/>
      </w:r>
      <w:r>
        <w:rPr>
          <w:rFonts w:ascii="IRNazanin" w:hAnsi="IRNazanin" w:eastAsia="IRNazanin"/>
          <w:color w:val="111111"/>
          <w:sz w:val="28"/>
          <w:sz w:val="28"/>
          <w:szCs w:val="28"/>
          <w:rtl w:val="true"/>
          <w:lang w:bidi="fa-IR"/>
        </w:rPr>
        <w:t>چنان‌كه حضور گروهى از تازه مسلمانان و اسرا در مناطق اسلامى، مسلمانان را با معضلات فرهنگى، اجتماعى و اعتقادى فراوانى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دستگاه خلافت، هيچ‌گونه تدبير خاصّى براى مقابله با آنها نينديشيد</w:t>
      </w:r>
      <w:r>
        <w:rPr>
          <w:rFonts w:eastAsia="IRNazanin" w:cs="IRNazanin"/>
          <w:color w:val="111111"/>
          <w:sz w:val="28"/>
          <w:szCs w:val="28"/>
          <w:rtl w:val="true"/>
          <w:lang w:bidi="fa-IR"/>
        </w:rPr>
        <w:t>.</w:t>
      </w:r>
    </w:p>
    <w:p>
      <w:pPr>
        <w:pStyle w:val="Heading4"/>
        <w:numPr>
          <w:ilvl w:val="3"/>
          <w:numId w:val="1"/>
        </w:numPr>
        <w:rPr/>
      </w:pPr>
      <w:bookmarkStart w:id="150" w:name="__RefHeading___Toc3884023_3650668749"/>
      <w:bookmarkStart w:id="151" w:name="_Toc49"/>
      <w:bookmarkEnd w:id="150"/>
      <w:r>
        <w:rPr/>
        <w:t>۴</w:t>
      </w:r>
      <w:r>
        <w:rPr>
          <w:rtl w:val="true"/>
        </w:rPr>
        <w:t xml:space="preserve">. </w:t>
      </w:r>
      <w:r>
        <w:rPr>
          <w:rtl w:val="true"/>
        </w:rPr>
        <w:t>اقدامات</w:t>
      </w:r>
      <w:bookmarkEnd w:id="151"/>
    </w:p>
    <w:p>
      <w:pPr>
        <w:pStyle w:val="Heading5"/>
        <w:numPr>
          <w:ilvl w:val="4"/>
          <w:numId w:val="1"/>
        </w:numPr>
        <w:rPr/>
      </w:pPr>
      <w:bookmarkStart w:id="152" w:name="__RefHeading___Toc3884025_3650668749"/>
      <w:bookmarkStart w:id="153" w:name="_Toc50"/>
      <w:bookmarkEnd w:id="152"/>
      <w:r>
        <w:rPr>
          <w:rtl w:val="true"/>
        </w:rPr>
        <w:t>الف</w:t>
      </w:r>
      <w:r>
        <w:rPr>
          <w:rtl w:val="true"/>
        </w:rPr>
        <w:t xml:space="preserve">) </w:t>
      </w:r>
      <w:r>
        <w:rPr>
          <w:rtl w:val="true"/>
        </w:rPr>
        <w:t>تأسيس نظام‌هاى حكومتى</w:t>
      </w:r>
      <w:bookmarkEnd w:id="153"/>
    </w:p>
    <w:p>
      <w:pPr>
        <w:pStyle w:val="BookText"/>
        <w:rPr/>
      </w:pPr>
      <w:r>
        <w:rPr>
          <w:rFonts w:ascii="IRNazanin" w:hAnsi="IRNazanin" w:eastAsia="IRNazanin"/>
          <w:color w:val="111111"/>
          <w:sz w:val="28"/>
          <w:sz w:val="28"/>
          <w:szCs w:val="28"/>
          <w:rtl w:val="true"/>
          <w:lang w:bidi="fa-IR"/>
        </w:rPr>
        <w:t xml:space="preserve">خليفۀ دوم، افزون بر ادامۀ فتوحات و توسعۀ جغرافيايى جامعۀ اسلامى، نظام‌هاى حكومتى جديدى را نيز بنيان نهاد؛ از جمله اين‌كه در سال شانزده قمرى براى سهولت در ثبت وقايع، به پيشنهاد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مبدأ تاريخ قرار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همچنين به يُمن ثروت هنگفتى كه نصيب دستگاه خلافت شده بود، پيشنهاد </w:t>
      </w:r>
      <w:bookmarkStart w:id="154" w:name="pg1988_11179"/>
    </w:p>
    <w:p>
      <w:pPr>
        <w:pStyle w:val="BookText"/>
        <w:rPr/>
      </w:pPr>
      <w:bookmarkEnd w:id="154"/>
      <w:r>
        <w:rPr>
          <w:rFonts w:ascii="IRNazanin" w:hAnsi="IRNazanin" w:eastAsia="IRNazanin"/>
          <w:color w:val="111111"/>
          <w:sz w:val="28"/>
          <w:sz w:val="28"/>
          <w:szCs w:val="28"/>
          <w:rtl w:val="true"/>
          <w:lang w:bidi="fa-IR"/>
        </w:rPr>
        <w:t>تشكيل ديوان را به تقليد از ملوك شام به اجرا گذارد و براى افراد، به ترتيب سابقه‌اى كه در اسلام داشتند، مقرّرى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مناطقى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مصر، جزيره، كوفه، بصره، شام، فلسطين، موصل و قنسرين را نيز شهر و ناحيه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خيبر را هم از حجاز اخراج كرد و اعراب را به مناطق فتح شده كوچ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سنّى، برخى از اقدامات او را ابتكار او دانسته و آورده‌اند كه وى، نخستين كسى بود كه شلّاق به دست گرفت؛ براى زمين، ماليات و براى طبقات مختلف اهل كتاب، جزيه مشخّص كرد؛ امور قضاوت هر شهر را به فردى سپرد؛ مسجدالنّبى را تخريب كرد و در جهت خانۀ عبّاس‌بن‌عبدالمطّلب توسعه بخشيد؛ براى زنان و مردان مدينه، امام جماعت جداگانه‌اى در نظر گرفت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55" w:name="__RefHeading___Toc3884027_3650668749"/>
      <w:bookmarkStart w:id="156" w:name="_Toc51"/>
      <w:bookmarkEnd w:id="155"/>
      <w:r>
        <w:rPr>
          <w:rtl w:val="true"/>
        </w:rPr>
        <w:t>ب</w:t>
      </w:r>
      <w:r>
        <w:rPr>
          <w:rtl w:val="true"/>
        </w:rPr>
        <w:t xml:space="preserve">) </w:t>
      </w:r>
      <w:r>
        <w:rPr>
          <w:rtl w:val="true"/>
        </w:rPr>
        <w:t>بدعت‌ها و نوآورى‌ها</w:t>
      </w:r>
      <w:bookmarkEnd w:id="156"/>
    </w:p>
    <w:p>
      <w:pPr>
        <w:pStyle w:val="BookText"/>
        <w:rPr/>
      </w:pPr>
      <w:r>
        <w:rPr>
          <w:rFonts w:ascii="IRNazanin" w:hAnsi="IRNazanin" w:eastAsia="IRNazanin"/>
          <w:color w:val="111111"/>
          <w:sz w:val="28"/>
          <w:sz w:val="28"/>
          <w:szCs w:val="28"/>
          <w:rtl w:val="true"/>
          <w:lang w:bidi="fa-IR"/>
        </w:rPr>
        <w:t xml:space="preserve">عمر، بدعت‌ها و نوآورى‌هايى را نيز بر پايۀ نظرات شخصى خود به وجود آورد؛ از جمله متعۀ حج و ازدواج را تحريم كرد كه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حلال و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نماز تراويح و شب‌زنده‌دارى در ماه مبارك رمضان را نيز واجب ساخت و دستور داد تا در نماز تكتف كرده و دست‌هاى خود را بر سينه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را از خواندن نماز مستحبّى پس از نماز عصر نهى كرد و برخى را نيز به همين دليل شلاق زد</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157" w:name="__RefHeading___Toc3884029_3650668749"/>
      <w:bookmarkStart w:id="158" w:name="_Toc52"/>
      <w:bookmarkEnd w:id="157"/>
      <w:r>
        <w:rPr>
          <w:rtl w:val="true"/>
        </w:rPr>
        <w:t>ج</w:t>
      </w:r>
      <w:r>
        <w:rPr>
          <w:rtl w:val="true"/>
        </w:rPr>
        <w:t xml:space="preserve">) </w:t>
      </w:r>
      <w:r>
        <w:rPr>
          <w:rtl w:val="true"/>
        </w:rPr>
        <w:t>جلوگيرى از نقل حديث</w:t>
      </w:r>
      <w:bookmarkEnd w:id="158"/>
    </w:p>
    <w:p>
      <w:pPr>
        <w:pStyle w:val="BookText"/>
        <w:rPr/>
      </w:pPr>
      <w:r>
        <w:rPr>
          <w:rFonts w:ascii="Amiri" w:hAnsi="Amiri" w:eastAsia="Amiri" w:cs="Amiri"/>
          <w:color w:val="111111"/>
          <w:sz w:val="28"/>
          <w:sz w:val="28"/>
          <w:szCs w:val="28"/>
          <w:rtl w:val="true"/>
          <w:lang w:bidi="ar-SA"/>
        </w:rPr>
        <w:t>يكى از وقايع مهمّى كه در دورۀ خلافت ابوبكر اتّفاق افتاد و از سوى عمر نيز 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جدّيّت تمام پى‌گيرى شد، مسئلۀ جلوگيرى از نقل احاديث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آورده‌اند كه وى با اين استدلال كه استفاده از روايات يا نقل آنها ممكن است باعث كم و زياد شدن حرفى از آنها و كنار گذاشتن كتاب خدا شود، هرگونه </w:t>
      </w:r>
      <w:bookmarkStart w:id="159" w:name="pg1988_11181"/>
    </w:p>
    <w:p>
      <w:pPr>
        <w:pStyle w:val="BookText"/>
        <w:rPr/>
      </w:pPr>
      <w:bookmarkEnd w:id="159"/>
      <w:r>
        <w:rPr>
          <w:rFonts w:ascii="IRNazanin" w:hAnsi="IRNazanin" w:eastAsia="IRNazanin"/>
          <w:color w:val="111111"/>
          <w:sz w:val="28"/>
          <w:sz w:val="28"/>
          <w:szCs w:val="28"/>
          <w:rtl w:val="true"/>
          <w:lang w:bidi="fa-IR"/>
        </w:rPr>
        <w:t>نوشتن يا گفتن حديث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تا مردم، مجموعه‌هاى روايى خود را نزد خليفه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آتش زده و بافته‌هايى نظير بافته‌هاى اهل كتاب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حتّى كسانى مانند عبدالله‌بن‌مسعود، ابوالدرداء و ابومسعود انصارى را تهديد كرد و از نقل فراوان حديث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اجازۀ خروج از مدينه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ابوهريره و كعب‌الاحبار نيز خواست تا نقل حديث را ترك كنند و در غير اين صورت به سرزمين دوس </w:t>
      </w:r>
      <w:r>
        <w:rPr>
          <w:rStyle w:val="FootnoteAnchor"/>
          <w:rtl w:val="true"/>
        </w:rPr>
        <w:footnoteReference w:id="121"/>
      </w:r>
      <w:r>
        <w:rPr>
          <w:rFonts w:ascii="Amiri" w:hAnsi="Amiri" w:eastAsia="Amiri" w:cs="Amiri"/>
          <w:color w:val="111111"/>
          <w:sz w:val="28"/>
          <w:sz w:val="28"/>
          <w:szCs w:val="28"/>
          <w:rtl w:val="true"/>
          <w:lang w:bidi="ar-SA"/>
        </w:rPr>
        <w:t>و ميمون‌ها تبعيد خواهند شد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اين در حالى بود كه وى برخى از منقولات كعب‌الاحبار از تورات را نيكو مى‌شمرد و آنها را مى‌پذيرفت </w:t>
      </w:r>
      <w:r>
        <w:rPr>
          <w:rStyle w:val="FootnoteAnchor"/>
          <w:rtl w:val="true"/>
        </w:rPr>
        <w:footnoteReference w:id="123"/>
      </w:r>
      <w:r>
        <w:rPr>
          <w:rFonts w:ascii="IRNazanin" w:hAnsi="IRNazanin" w:eastAsia="IRNazanin"/>
          <w:color w:val="111111"/>
          <w:sz w:val="28"/>
          <w:sz w:val="28"/>
          <w:szCs w:val="28"/>
          <w:rtl w:val="true"/>
          <w:lang w:bidi="fa-IR"/>
        </w:rPr>
        <w:t>و نيز براى اولين بار در اسلام به كسانى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عبيدبن‌عمير و تميم‌دارى اجازه داد تا درمسجد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و قصّه‌هاى تورات و انجيل را براى مردم تعريف كنند</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160" w:name="__RefHeading___Toc3884031_3650668749"/>
      <w:bookmarkStart w:id="161" w:name="_Toc53"/>
      <w:bookmarkEnd w:id="160"/>
      <w:r>
        <w:rPr>
          <w:rtl w:val="true"/>
        </w:rPr>
        <w:t>د</w:t>
      </w:r>
      <w:r>
        <w:rPr>
          <w:rtl w:val="true"/>
        </w:rPr>
        <w:t xml:space="preserve">) </w:t>
      </w:r>
      <w:r>
        <w:rPr>
          <w:rtl w:val="true"/>
        </w:rPr>
        <w:t>تشكيل شوراى خلافت</w:t>
      </w:r>
      <w:bookmarkEnd w:id="161"/>
    </w:p>
    <w:p>
      <w:pPr>
        <w:pStyle w:val="BookText"/>
        <w:rPr/>
      </w:pPr>
      <w:r>
        <w:rPr>
          <w:rFonts w:ascii="IRNazanin" w:hAnsi="IRNazanin" w:eastAsia="IRNazanin"/>
          <w:color w:val="111111"/>
          <w:sz w:val="28"/>
          <w:sz w:val="28"/>
          <w:szCs w:val="28"/>
          <w:rtl w:val="true"/>
          <w:lang w:bidi="fa-IR"/>
        </w:rPr>
        <w:t xml:space="preserve">چنان‌كه در فصل‌هاى آغازين اين كتاب گذشت،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اصحاب در سقيفه جمع شدند و بدون توجّه به منتخب غدير، ابوبكر را به خلافت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روش‌هايى خاص، از همۀ مردم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آنان اين بود كه امر انتخاب خليفه به مردم واگذار شده است و آنان بايد دربارۀ امام خود اظهارنظر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 امّا ابوبكر در اواخر عمر خود در اين باره تغيير رويه داد و بدون آن‌كه نظر مردم را در اين امر دخالت دهد، عمر را به جانشينى خويش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عمربن‌خطّاب نيز روش ديگرى را در پيش گرفت و با اعتراف به اين‌كه انتخاب ابوبكر با نظر مسلمانان </w:t>
      </w:r>
    </w:p>
    <w:p>
      <w:pPr>
        <w:pStyle w:val="BookText"/>
        <w:rPr/>
      </w:pPr>
      <w:r>
        <w:rPr>
          <w:rFonts w:ascii="IRNazanin" w:hAnsi="IRNazanin" w:eastAsia="IRNazanin"/>
          <w:color w:val="111111"/>
          <w:sz w:val="28"/>
          <w:sz w:val="28"/>
          <w:szCs w:val="28"/>
          <w:rtl w:val="true"/>
          <w:lang w:bidi="fa-IR"/>
        </w:rPr>
        <w:t xml:space="preserve">نبود و از اين پس بايد با مشورت آنان باشد </w:t>
      </w:r>
      <w:r>
        <w:rPr>
          <w:rStyle w:val="FootnoteAnchor"/>
          <w:rtl w:val="true"/>
        </w:rPr>
        <w:footnoteReference w:id="125"/>
      </w:r>
      <w:r>
        <w:rPr>
          <w:rFonts w:ascii="IRNazanin" w:hAnsi="IRNazanin" w:eastAsia="IRNazanin"/>
          <w:color w:val="111111"/>
          <w:sz w:val="28"/>
          <w:sz w:val="28"/>
          <w:szCs w:val="28"/>
          <w:rtl w:val="true"/>
          <w:lang w:bidi="fa-IR"/>
        </w:rPr>
        <w:t xml:space="preserve">، شورايى شش نفره متشكّل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عثمان، عبدالرحمان‌بن‌عوف، زبير، طلحه و سعدبن‌ابى‌وقاص را براى انتخاب خليفۀ بعدى تعيين كرد و براى آن شرايطى قرار داد؛ از جمله اين‌كه اگر چهار نفر موافق فردى بودند و دو نفر مخالفت كردند، گردن آن دو را بزنيد يا چنانچه دو گروه سه نفره، نظر متفاوتى دربارۀ شخصى داشتند، رأى گروهى را بپذيريد كه عبدالرحمان در آن است و سه مخالف را بكشيد و اگر اعضاى شورا نتوانستند پس از سه روز فردى را برگزينند، همۀ آنان را گردن بزنيد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البتّه تركيب شورا به گونه‌اى بود كه در نهايت به انتخاب عثمان مى‌انجاميد؛ زيرا طبق پيش‌بينى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سعد با پسرعموى خود عبدالرحمان مخالفت نمى‌كرد و عبدالرحمانكه شوهرخواهر عثمان است، به او رأى مى‌داد؛ در اين صورت، اگر طلحه و زبير هم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باشند، فايده‌اى نخواهد بخشيد؛ چرا كه عبدالرحمان در گروه طرفدار عثمان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ذكر اين نكته ضرورى است كه سعد با اين كه برترى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عثمان مى‌دانست، از ابتدا رأى خود را به عبدالرحمان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 به طرفدارى از آن حضرت از نامزدى خلافت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نيز اعلام كرد كه خواستار خلافت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كه پسرعموى ابوبكر و مخالف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طرفدارى از عثمان كنار</w:t>
      </w:r>
    </w:p>
    <w:p>
      <w:pPr>
        <w:pStyle w:val="BookText"/>
        <w:rPr/>
      </w:pPr>
      <w:r>
        <w:rPr>
          <w:rFonts w:ascii="Amiri" w:hAnsi="Amiri" w:eastAsia="Amiri" w:cs="Amiri"/>
          <w:color w:val="111111"/>
          <w:sz w:val="28"/>
          <w:sz w:val="28"/>
          <w:szCs w:val="28"/>
          <w:rtl w:val="true"/>
          <w:lang w:bidi="ar-SA"/>
        </w:rPr>
        <w:t xml:space="preserve">رفت؛ بنابراين فقط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نامزد خلافت بودند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هر حال، عبدالرحمان‌بن‌عوف پس از سه روز رايزنى با مردم، به‌ويژه اشراف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62" w:name="pg1988_11185"/>
    </w:p>
    <w:p>
      <w:pPr>
        <w:pStyle w:val="BookText"/>
        <w:rPr/>
      </w:pPr>
      <w:bookmarkEnd w:id="162"/>
      <w:r>
        <w:rPr>
          <w:rFonts w:ascii="IRNazanin" w:hAnsi="IRNazanin" w:eastAsia="IRNazanin"/>
          <w:color w:val="111111"/>
          <w:sz w:val="28"/>
          <w:sz w:val="28"/>
          <w:szCs w:val="28"/>
          <w:rtl w:val="true"/>
          <w:lang w:bidi="fa-IR"/>
        </w:rPr>
        <w:t xml:space="preserve">امرا، ابتدا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متعهّد شود كه در صورت نيل به مقام خلافت، به كتاب خدا،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عمل كند؛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 آن دارم كه در محدودۀ دانش، توانايى و اجتهاد خود به كتاب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وى شرط خود را با عثمان در ميان گذاشت و او بلافاصله پذيرفت؛ از اين‌رو، ابن‌عوف با عثمان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منابع آورده‌اند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شرط ابن‌عوف را نوعى فريب دانست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برگزيدى تا خلافت را به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 نيست كه در مخالفت با ما اجتماع مى‌كنيد و ما را از حقّ خود باز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سنّتى بر ضدّ ما تبديل شده است</w:t>
      </w:r>
      <w:r>
        <w:rPr>
          <w:rFonts w:eastAsia="IRNazanin" w:cs="IRNazanin"/>
          <w:color w:val="111111"/>
          <w:sz w:val="28"/>
          <w:szCs w:val="28"/>
          <w:rtl w:val="true"/>
          <w:lang w:bidi="fa-IR"/>
        </w:rPr>
        <w:t xml:space="preserve">» . </w:t>
      </w:r>
      <w:r>
        <w:rPr>
          <w:rStyle w:val="FootnoteAnchor"/>
          <w:rtl w:val="true"/>
        </w:rPr>
        <w:footnoteReference w:id="129"/>
      </w:r>
    </w:p>
    <w:p>
      <w:pPr>
        <w:pStyle w:val="Heading4"/>
        <w:numPr>
          <w:ilvl w:val="3"/>
          <w:numId w:val="1"/>
        </w:numPr>
        <w:rPr/>
      </w:pPr>
      <w:bookmarkStart w:id="163" w:name="__RefHeading___Toc3884033_3650668749"/>
      <w:bookmarkStart w:id="164" w:name="_Toc54"/>
      <w:bookmarkEnd w:id="163"/>
      <w:r>
        <w:rPr/>
        <w:t>۵</w:t>
      </w:r>
      <w:r>
        <w:rPr>
          <w:rtl w:val="true"/>
        </w:rPr>
        <w:t xml:space="preserve">. </w:t>
      </w:r>
      <w:r>
        <w:rPr>
          <w:rtl w:val="true"/>
        </w:rPr>
        <w:t>تحليلى بر عملكرد خليفۀ دوم</w:t>
      </w:r>
      <w:bookmarkEnd w:id="164"/>
    </w:p>
    <w:p>
      <w:pPr>
        <w:pStyle w:val="BookText"/>
        <w:rPr/>
      </w:pPr>
      <w:r>
        <w:rPr>
          <w:rFonts w:ascii="IRNazanin" w:hAnsi="IRNazanin" w:eastAsia="IRNazanin"/>
          <w:color w:val="111111"/>
          <w:sz w:val="28"/>
          <w:sz w:val="28"/>
          <w:szCs w:val="28"/>
          <w:rtl w:val="true"/>
          <w:lang w:bidi="fa-IR"/>
        </w:rPr>
        <w:t xml:space="preserve">خليفۀ دوم در سايۀ خشونت اخلاقى و ساده‌زيستى خويش، توانست امور جامعۀ اسلامى را سامان داده و در زمينۀ توسعۀ فتوحات و تشكيلات ادارى خلافت، به توفيقاتى دست يابد؛ به‌ويژه اين كه برخى از مسائل حكومتى، فقهى و قضايى را با اطرافيان از جمله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ميان مى‌گذاشت و از توانايى و رهنمود آنان بهره‌مند مى‌شد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وى در بيشتر موارد بر اجتهاد شخصى خويش تأكيد مى‌ورزيد و آن را بر نظر مشاوران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او بر ممنوعيّت نقل حديث، تقويت پيوندهاى قبيله‌اى و نفوذ مسيحيان و يهوديان تازه مسلمان به عرصۀ تصميمات حكومتى نيز، موجب شد تا فضاى دينى جامعه كه مبتنى بر ارزش‌هاى اسلامى بود، به مسير نادرستى هدايت شود؛ چنان‌كه با تشكيل </w:t>
      </w:r>
    </w:p>
    <w:p>
      <w:pPr>
        <w:pStyle w:val="BookText"/>
        <w:rPr/>
      </w:pPr>
      <w:r>
        <w:rPr>
          <w:rFonts w:ascii="IRNazanin" w:hAnsi="IRNazanin" w:eastAsia="IRNazanin"/>
          <w:color w:val="111111"/>
          <w:sz w:val="28"/>
          <w:sz w:val="28"/>
          <w:szCs w:val="28"/>
          <w:rtl w:val="true"/>
          <w:lang w:bidi="fa-IR"/>
        </w:rPr>
        <w:t>شوراى خلافت، به ظاهر نشان داد كه به مشاركت مردمى اعتقاد دارد؛ ولى روحيۀ قبيله‌گرايى را در مسلمانان تشديد كرد و قريش به‌ويژه امويان را بر جامعۀ اسلامى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افرادى مانند طلحه، زبير، سعدبن‌ابى‌وقاص و عبدالرحمان‌بن‌عوف را به طمع افكند تا از اين پس، همسنگ كسانى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ادّعاى خلافت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عضويّت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شورا نيز ثابت كرد كه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خلافت در يك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باطل است؛ چرا كه حتّى خليفۀ دوم هم به آن عمل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عمربن‌خطّاب در چه سالى مسلمان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بعثت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بعثت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نهم بعثت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ب و ج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 چه كسى عقد اخوّت بست؟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ابوعبيده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سعدبن‌ابى‌وقاص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چگونه به خلافت رسيد و مدّت آن چه قدر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مردم، بيش از ده سال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صحابه، سيزده سال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ابوبكر، دوازده سال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كسى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مبدأ تاريخ پيشنهاد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عمربن‌خطّاب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خالدبن‌وليد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عبدالرحمان‌بن‌عوف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شورايى كردن خلافت از سوى عمر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خليفه، مردمى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خليفه، قانونى باشد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خليفه، قرآنى باشد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خليفه را بپذيرند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تركيب شورا در نهايت به انتخاب چه كسى منجر مى‌شد؟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عبدالرحمان‌بن‌عوف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عضويّت اين شورا درآمد؟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نظريّۀ عدم اجتماع نبوّت و خلافت در يك قبيله را رد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همچنان به خلافت اميد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شايستگى خود در امر خلافت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 ج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شوراى خلافت چه پيامدهايى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طلحه و زبير را به طمع خلافت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روحيۀ قبيله‌گرايى را در مردم تشديد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امور شورايى تشويق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وب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چه كسانى اجازه داد تا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بگويند؟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تميم‌دارى، عبيدبن‌عمير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عبدالله‌بن‌مسعود، ابوالدرداء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ابومسعود انصارى، ابوهريره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خليفۀ دوم از نقل حديث جلوگيرى مى‌كرد؟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ترك قرآن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حروفى از احاديث، كم و زياد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قرآن به آنها نيازى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 ب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تراويح در دورۀ كدام خليفه ابداع و واجب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معاويه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عثمان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عمر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ابوبكر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شورايى كه خليفۀ دوم تشكيل داد، چند نفر عضو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افراد ذيل، كدام عضو شوراى خلافت نبودند؟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عبدالله‌بن‌عبّاس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عبدالرحمان‌بن‌عوف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تركيب شورا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صحابه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فريبى بيش نبود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افراد، شايستۀ عضويّت در شورا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اعضاى شوراى خلافت تحقيق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علّت انتخاب نشدن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ارزيابى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اوضاع اجتماعى دورۀ خليفۀ دوم را بررسى و نتايج آن را ارزيابى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مثبت و منفى فتوحات در گسترش اسلام را ارزيابى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خصوص دلايل شركت نكردن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فتوحات تحقيق كنيد</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988_11195"/>
      <w:bookmarkStart w:id="166" w:name="pg1988_11195"/>
      <w:bookmarkEnd w:id="166"/>
    </w:p>
    <w:p>
      <w:pPr>
        <w:pStyle w:val="Heading3"/>
        <w:numPr>
          <w:ilvl w:val="2"/>
          <w:numId w:val="1"/>
        </w:numPr>
        <w:rPr/>
      </w:pPr>
      <w:bookmarkStart w:id="167" w:name="pg1988_11195"/>
      <w:bookmarkStart w:id="168" w:name="__RefHeading___Toc3884035_3650668749"/>
      <w:bookmarkStart w:id="169" w:name="_Toc55"/>
      <w:bookmarkEnd w:id="167"/>
      <w:bookmarkEnd w:id="168"/>
      <w:r>
        <w:rPr>
          <w:rtl w:val="true"/>
        </w:rPr>
        <w:t>فصل سوم</w:t>
      </w:r>
      <w:r>
        <w:rPr>
          <w:rtl w:val="true"/>
        </w:rPr>
        <w:t xml:space="preserve">: </w:t>
      </w:r>
      <w:r>
        <w:rPr>
          <w:rtl w:val="true"/>
        </w:rPr>
        <w:t>خلافت عثمان</w:t>
      </w:r>
      <w:bookmarkEnd w:id="169"/>
    </w:p>
    <w:p>
      <w:pPr>
        <w:pStyle w:val="Heading4"/>
        <w:numPr>
          <w:ilvl w:val="3"/>
          <w:numId w:val="1"/>
        </w:numPr>
        <w:rPr/>
      </w:pPr>
      <w:bookmarkStart w:id="170" w:name="__RefHeading___Toc3884037_3650668749"/>
      <w:bookmarkStart w:id="171" w:name="_Toc5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زندگى خليفه سوم آشنايى بيشترى پيدا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نقش عثمان در ايجاد و گسترش فرهنگ اشرافى‌گرى، دانسته‌هاى خود را افزايش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علل و عوامل شورش مردم، بر ضدّ خليفه سوم آگاهى يابد؛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عثمان در تسلّط بنى‌اميّه بر جامعه اسلامى را به درستى ارزيابى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تغيير ارزش‌هاى اسلامى را به دقّت پى‌گيرى و با انگيزه عبرت‌آموزى، به بررسى علل و عوامل آن بپردازد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988_11199"/>
      <w:bookmarkStart w:id="173" w:name="pg1988_11199"/>
      <w:bookmarkEnd w:id="173"/>
    </w:p>
    <w:p>
      <w:pPr>
        <w:pStyle w:val="Heading4"/>
        <w:numPr>
          <w:ilvl w:val="3"/>
          <w:numId w:val="1"/>
        </w:numPr>
        <w:rPr/>
      </w:pPr>
      <w:bookmarkStart w:id="174" w:name="pg1988_11199"/>
      <w:bookmarkStart w:id="175" w:name="__RefHeading___Toc3884039_3650668749"/>
      <w:bookmarkStart w:id="176" w:name="_Toc57"/>
      <w:bookmarkEnd w:id="174"/>
      <w:bookmarkEnd w:id="175"/>
      <w:r>
        <w:rPr/>
        <w:t>١</w:t>
      </w:r>
      <w:r>
        <w:rPr>
          <w:rtl w:val="true"/>
        </w:rPr>
        <w:t xml:space="preserve">. </w:t>
      </w:r>
      <w:r>
        <w:rPr>
          <w:rtl w:val="true"/>
        </w:rPr>
        <w:t>زندگينامه</w:t>
      </w:r>
      <w:bookmarkEnd w:id="176"/>
    </w:p>
    <w:p>
      <w:pPr>
        <w:pStyle w:val="BookText"/>
        <w:rPr/>
      </w:pPr>
      <w:r>
        <w:rPr>
          <w:rFonts w:ascii="IRNazanin" w:hAnsi="IRNazanin" w:eastAsia="IRNazanin"/>
          <w:color w:val="111111"/>
          <w:sz w:val="28"/>
          <w:sz w:val="28"/>
          <w:szCs w:val="28"/>
          <w:rtl w:val="true"/>
          <w:lang w:bidi="fa-IR"/>
        </w:rPr>
        <w:t>ابوعبدالله عثمان‌بن‌عفان اموى، در سال ششم عام‌الفيل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عفان، از اشرار مكه به شمار مى‌رفت و در غميصاء كشته شد و مادرش، أروى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كريزبن‌ربيعه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جاهليّت به تجارت اشتغال داشت و از ثروتمندان قريش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طلحه مسلمان شد و در نخستين گروه مهاجر، رهسپار حبشه شد؛ امّا به‌زودى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مدينه، به توصيۀ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عبدالرحمان‌بن‌عوف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نيمى از اموال خود را به صورت مضاربه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مكه و مدينه همسران متعدّدى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فاخته، امّ‌عمرو، رمله و نائله اختيار كرد و صاحب فرزندانى مانند عبدالله، ابان، عمر، مريم، وليد، سعيد، امّ‌سعيد و عايشه شد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دليل بيمارى همسرش در بدر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احد در شمار فراريان بود و در ساير جنگ‌ها و حوادث نظامى نيز حضورى كم‌رنگ داشت و بيشتر در مدينه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ماجراى صلح حديبيه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يافت تا به </w:t>
      </w:r>
      <w:bookmarkStart w:id="177" w:name="pg1988_11201"/>
    </w:p>
    <w:p>
      <w:pPr>
        <w:pStyle w:val="BookText"/>
        <w:rPr/>
      </w:pPr>
      <w:bookmarkEnd w:id="177"/>
      <w:r>
        <w:rPr>
          <w:rFonts w:ascii="IRNazanin" w:hAnsi="IRNazanin" w:eastAsia="IRNazanin"/>
          <w:color w:val="111111"/>
          <w:sz w:val="28"/>
          <w:sz w:val="28"/>
          <w:szCs w:val="28"/>
          <w:rtl w:val="true"/>
          <w:lang w:bidi="fa-IR"/>
        </w:rPr>
        <w:t>مكه رود و با مشركان گفت‌وگو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رسول خدا، به سرعت با ابوبكر بيعت كرد و كتابت نامه‌هاى خليفه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خليفۀ دوم هم، از نفوذ بسيار و حمايت خاصّ وى برخوردار 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عثمان در محرّم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وسيلۀ شورايى كه عمر تعيين كرده بود، به خلافت رسيد و در ذى‌حجّه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دقيق قاتل يا قاتلان عثمان معلوم نيست؛ ولى از شخصى به نام اسودان‌بن‌حمران مصرى و حتّى برخى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طلحه ياد شده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گويند جنازه‌اش را در محلّ جمع‌آورى زباله انداختند و پس از سه يا چهار روز، عدّه‌اى شبانه و بى‌آن‌كه بر آن نماز بگذارند، در محلّى به نام حَشّ كوكب به خاك سپردند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178" w:name="__RefHeading___Toc3884041_3650668749"/>
      <w:bookmarkStart w:id="179" w:name="_Toc58"/>
      <w:bookmarkEnd w:id="178"/>
      <w:r>
        <w:rPr/>
        <w:t>٢</w:t>
      </w:r>
      <w:r>
        <w:rPr>
          <w:rtl w:val="true"/>
        </w:rPr>
        <w:t xml:space="preserve">. </w:t>
      </w:r>
      <w:r>
        <w:rPr>
          <w:rtl w:val="true"/>
        </w:rPr>
        <w:t>كارگزاران</w:t>
      </w:r>
      <w:bookmarkEnd w:id="179"/>
    </w:p>
    <w:p>
      <w:pPr>
        <w:pStyle w:val="BookText"/>
        <w:rPr/>
      </w:pPr>
      <w:r>
        <w:rPr>
          <w:rFonts w:ascii="IRNazanin" w:hAnsi="IRNazanin" w:eastAsia="IRNazanin"/>
          <w:color w:val="111111"/>
          <w:sz w:val="28"/>
          <w:sz w:val="28"/>
          <w:szCs w:val="28"/>
          <w:rtl w:val="true"/>
          <w:lang w:bidi="fa-IR"/>
        </w:rPr>
        <w:t xml:space="preserve">عثمان، بيشتر فرمانداران عمر و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عمّاربن‌ياسر و ابوموسى اشعرى را تغيير داد و به جاى آنان كارگزارانى از طايفۀ بنى‌اميّه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اشخاصى چون على‌بن عدى‌بن ربيعه، خالد بن عاصى بن هشام، عبدالله‌بن‌حضرمى، قاسم‌بن‌ربيعه، يعلى‌بن‌اميّه، عبدالله بن عامر بن كريز، سعيدبن‌عاص، عبدالله بن سعد بن ابى‌سرح، وليد بن عقبۀ بن ابى‌معيط، معاويۀ‌بن‌ابى‌سفيان، جريربن‌عبدالله، اشعث‌بن‌قيس، عتيبۀ‌بن‌النهاس، سعيدبن‌قيس و سائب‌بن‌اقرع را بر مكه، طائف، صنعاء، بصره، كوفه، مصر، شام، قرقيسيا، همدان، آذربايجان، حلوان، رى و اصفهان گمارد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ابوموسى اشعرى، جابربن‌فلان مزنى، سماك انصارى، قعقاع‌بن‌عمرو، </w:t>
      </w:r>
      <w:bookmarkStart w:id="180" w:name="pg1988_11203"/>
    </w:p>
    <w:p>
      <w:pPr>
        <w:pStyle w:val="BookText"/>
        <w:rPr/>
      </w:pPr>
      <w:bookmarkEnd w:id="180"/>
      <w:r>
        <w:rPr>
          <w:rFonts w:ascii="Amiri" w:hAnsi="Amiri" w:eastAsia="Amiri" w:cs="Amiri"/>
          <w:color w:val="111111"/>
          <w:sz w:val="28"/>
          <w:sz w:val="28"/>
          <w:szCs w:val="28"/>
          <w:rtl w:val="true"/>
          <w:lang w:bidi="ar-SA"/>
        </w:rPr>
        <w:t>حكم‌بن‌ابى‌العاص، حارث‌بن‌ابى‌العاص و عقبۀ‌بن‌عمرو را نيز براى قضاوت، امام جماعت، مسئول خراج، متولّى بيت‌المال و فرماندۀ لشكر تعيين كرد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4"/>
        <w:numPr>
          <w:ilvl w:val="3"/>
          <w:numId w:val="1"/>
        </w:numPr>
        <w:rPr/>
      </w:pPr>
      <w:bookmarkStart w:id="181" w:name="__RefHeading___Toc3884043_3650668749"/>
      <w:bookmarkStart w:id="182" w:name="_Toc59"/>
      <w:bookmarkEnd w:id="181"/>
      <w:r>
        <w:rPr/>
        <w:t>٣</w:t>
      </w:r>
      <w:r>
        <w:rPr>
          <w:rtl w:val="true"/>
        </w:rPr>
        <w:t xml:space="preserve">. </w:t>
      </w:r>
      <w:r>
        <w:rPr>
          <w:rtl w:val="true"/>
        </w:rPr>
        <w:t>مهم‌ترين وقايع</w:t>
      </w:r>
      <w:bookmarkEnd w:id="182"/>
    </w:p>
    <w:p>
      <w:pPr>
        <w:pStyle w:val="Heading5"/>
        <w:numPr>
          <w:ilvl w:val="4"/>
          <w:numId w:val="1"/>
        </w:numPr>
        <w:rPr/>
      </w:pPr>
      <w:bookmarkStart w:id="183" w:name="__RefHeading___Toc3884045_3650668749"/>
      <w:bookmarkStart w:id="184" w:name="_Toc60"/>
      <w:bookmarkEnd w:id="183"/>
      <w:r>
        <w:rPr>
          <w:rtl w:val="true"/>
        </w:rPr>
        <w:t>الف</w:t>
      </w:r>
      <w:r>
        <w:rPr>
          <w:rtl w:val="true"/>
        </w:rPr>
        <w:t xml:space="preserve">) </w:t>
      </w:r>
      <w:r>
        <w:rPr>
          <w:rtl w:val="true"/>
        </w:rPr>
        <w:t>ادامۀ فتوحات</w:t>
      </w:r>
      <w:bookmarkEnd w:id="184"/>
    </w:p>
    <w:p>
      <w:pPr>
        <w:pStyle w:val="BookText"/>
        <w:rPr/>
      </w:pPr>
      <w:r>
        <w:rPr>
          <w:rFonts w:ascii="IRNazanin" w:hAnsi="IRNazanin" w:eastAsia="IRNazanin"/>
          <w:color w:val="111111"/>
          <w:sz w:val="28"/>
          <w:sz w:val="28"/>
          <w:szCs w:val="28"/>
          <w:rtl w:val="true"/>
          <w:lang w:bidi="fa-IR"/>
        </w:rPr>
        <w:t>جبهۀ آفريقا در دورۀ عثمان گشوده شد و مسلمانان توانستند تا عمق اين قاره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 گرگان و خراسان هم به طور كامل فتح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همچنينمسلمانان براى نخستين بار از دريا عبور كردند و به فتح قبرس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دوره، برخى از مناطق فتح شده نيز بر ضدّ مسلمانان شورش كردند؛ ازاين‌رو، آنان بار ديگر شهرهايى چون اسكندريّه، فارس، اصطخر، آذربايجان، كرمان و سيستان را فتح و مخالفان را سركوب كردند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185" w:name="__RefHeading___Toc3884047_3650668749"/>
      <w:bookmarkStart w:id="186" w:name="_Toc61"/>
      <w:bookmarkEnd w:id="185"/>
      <w:r>
        <w:rPr>
          <w:rtl w:val="true"/>
        </w:rPr>
        <w:t>ب</w:t>
      </w:r>
      <w:r>
        <w:rPr>
          <w:rtl w:val="true"/>
        </w:rPr>
        <w:t xml:space="preserve">) </w:t>
      </w:r>
      <w:r>
        <w:rPr>
          <w:rtl w:val="true"/>
        </w:rPr>
        <w:t>گسترش فرهنگ اشرافى‌گرى</w:t>
      </w:r>
      <w:bookmarkEnd w:id="186"/>
    </w:p>
    <w:p>
      <w:pPr>
        <w:pStyle w:val="BookText"/>
        <w:rPr/>
      </w:pPr>
      <w:r>
        <w:rPr>
          <w:rFonts w:ascii="IRNazanin" w:hAnsi="IRNazanin" w:eastAsia="IRNazanin"/>
          <w:color w:val="111111"/>
          <w:sz w:val="28"/>
          <w:sz w:val="28"/>
          <w:szCs w:val="28"/>
          <w:rtl w:val="true"/>
          <w:lang w:bidi="fa-IR"/>
        </w:rPr>
        <w:t>توسعۀ فتوحات، وجود غنايم فراوان و دريافت خراج و حقوق شرعى از مناطق فتح شده، از سويى و تجمّل‌گرايى خليفه و بسيارى از كارگزاران او، جامعۀ اسلامى را به سمت اشرافى‌گرى سوق داد و مفاهيم ارزشمندى چونزهد، قناعت و ساده‌زيستى را به فراموشى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 زاهدانه زيسته بودند، به دنياطلبى و اشرافى‌گرى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فهرست جامعى از اين افراد و اموالشان را گزارش كرده است كه در اينجا به برخى از آنها اشاره مى‌كنيم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زبيربن‌عوام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خانه‌هايى در مصر، كوفه، بصره و اسكندريّه داشت و پس از مرگش، پنجاه‌هزار دينار طلا، هزار رأس اسب و هزار بنده و كنيز به ارث گذارد؛ </w:t>
      </w:r>
      <w:bookmarkStart w:id="187" w:name="pg1988_11205"/>
    </w:p>
    <w:p>
      <w:pPr>
        <w:pStyle w:val="BookText"/>
        <w:rPr/>
      </w:pPr>
      <w:bookmarkEnd w:id="187"/>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طلحۀ‌بن‌عبيدالله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خانه‌اى در كوفه و خانه‌اى در مدينه با آجر، گچ و چوب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روزانۀ او از غلات، بيش از هزار دينار بود؛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عبدالرحمان‌بن‌عوف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خانه‌اى ساخت و آن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 رأس اسب، هزار نفر شتر و ده‌هزار رأس گوسفند داشت كه ارزش آنها بيش از دو و نيم ميليون دينار بود؛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خانه‌اش را با عقيق ساخت و سقف آن را بالا برد و فضاى آن را توسعه داد؛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مرگش به جز طلا و نقره كه به وسيلۀ تبر شكسته مى‌شد، اموال فراوانى به ارزش هزار دينار بر جاى گذاشت</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188" w:name="__RefHeading___Toc3884049_3650668749"/>
      <w:bookmarkStart w:id="189" w:name="_Toc62"/>
      <w:bookmarkEnd w:id="188"/>
      <w:r>
        <w:rPr>
          <w:rtl w:val="true"/>
        </w:rPr>
        <w:t>ج</w:t>
      </w:r>
      <w:r>
        <w:rPr>
          <w:rtl w:val="true"/>
        </w:rPr>
        <w:t xml:space="preserve">) </w:t>
      </w:r>
      <w:r>
        <w:rPr>
          <w:rtl w:val="true"/>
        </w:rPr>
        <w:t>شورش مخالفان</w:t>
      </w:r>
      <w:bookmarkEnd w:id="189"/>
    </w:p>
    <w:p>
      <w:pPr>
        <w:pStyle w:val="BookText"/>
        <w:rPr/>
      </w:pPr>
      <w:r>
        <w:rPr>
          <w:rFonts w:ascii="IRNazanin" w:hAnsi="IRNazanin" w:eastAsia="IRNazanin"/>
          <w:color w:val="111111"/>
          <w:sz w:val="28"/>
          <w:sz w:val="28"/>
          <w:szCs w:val="28"/>
          <w:rtl w:val="true"/>
          <w:lang w:bidi="fa-IR"/>
        </w:rPr>
        <w:t xml:space="preserve">سرانجام بدعت‌ها و رفتارهاى ضدّ دينى، تبعيض‌آميز و خشنِ عثمان و كارگزاران وى، سبب گسترش نارضايتى عمومى شد و بسيارى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عبدالرحمان‌بن‌عوف، عبدالله‌بن‌مسعود، ابوايوب انصارى، جابربن‌عبدالله انصارى، ابوذر و عايشه را نيز به مخالفت علنى و اعتراض واداشت؛ امّا خليفه در صدد سركوب آنان برآمد؛ ازاين‌رو، ابوذر را به ربذه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عبدالله‌بن‌مسعود را آن‌چنان ضرب و شتم كرد كه عبدالله جانش را از دست داد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اين همه، وقتى مردم كوفه و مصر كه از ستمگرى و فساد فرمانداران خود به تنگ آمده بودند، نزد خليفه رفتند و اعتراض خود را با وى در ميان گذاشتند، عثمان متعهّد شد كه به خواسته‌هاى ايشان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طى حكمى، محمّدبن‌ابى‌بكر را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90" w:name="pg1988_11207"/>
    </w:p>
    <w:p>
      <w:pPr>
        <w:pStyle w:val="BookText"/>
        <w:rPr/>
      </w:pPr>
      <w:bookmarkEnd w:id="190"/>
      <w:r>
        <w:rPr>
          <w:rFonts w:ascii="IRNazanin" w:hAnsi="IRNazanin" w:eastAsia="IRNazanin"/>
          <w:color w:val="111111"/>
          <w:sz w:val="28"/>
          <w:sz w:val="28"/>
          <w:szCs w:val="28"/>
          <w:rtl w:val="true"/>
          <w:lang w:bidi="fa-IR"/>
        </w:rPr>
        <w:t>جاى عبدالله‌بن‌سعد به امارت مصر گماشت؛ امّا به محض اين‌كه مصريان مدينه را ترك كردند، نامه‌اى به فرماندار مصر نوشت و از او خواست تا معترضان را به سختى مجازات كند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مصريان در راه بازگشت، حامل نامه را دستگير و پس از اطّلاع از محتواى آن، به مدينه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اين خبر، كوفيان معترض را نيز به مدينه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مردم مدينه هم كه از عثمان ناراضى بودند، به جمع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خانۀ عثمان را محاصره و سپس از وى خواستند تا خود را از خلافت خلع كند؛ امّا او گفت لباسى كه خدا بر تن وى كرده است، بيرون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حدود چهل روز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طى اين مدّت، از تمامى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كمك كرد؛ ولى كسى به يارى وى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شورشيان وارد خانه شده و او را كشتند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191" w:name="__RefHeading___Toc3884051_3650668749"/>
      <w:bookmarkStart w:id="192" w:name="_Toc63"/>
      <w:bookmarkEnd w:id="191"/>
      <w:r>
        <w:rPr/>
        <w:t>۴</w:t>
      </w:r>
      <w:r>
        <w:rPr>
          <w:rtl w:val="true"/>
        </w:rPr>
        <w:t xml:space="preserve">. </w:t>
      </w:r>
      <w:r>
        <w:rPr>
          <w:rtl w:val="true"/>
        </w:rPr>
        <w:t>اقدامات</w:t>
      </w:r>
      <w:bookmarkEnd w:id="192"/>
    </w:p>
    <w:p>
      <w:pPr>
        <w:pStyle w:val="Heading5"/>
        <w:numPr>
          <w:ilvl w:val="4"/>
          <w:numId w:val="1"/>
        </w:numPr>
        <w:rPr/>
      </w:pPr>
      <w:bookmarkStart w:id="193" w:name="__RefHeading___Toc3884053_3650668749"/>
      <w:bookmarkStart w:id="194" w:name="_Toc64"/>
      <w:bookmarkEnd w:id="193"/>
      <w:r>
        <w:rPr>
          <w:rtl w:val="true"/>
        </w:rPr>
        <w:t>الف</w:t>
      </w:r>
      <w:r>
        <w:rPr>
          <w:rtl w:val="true"/>
        </w:rPr>
        <w:t xml:space="preserve">) </w:t>
      </w:r>
      <w:r>
        <w:rPr>
          <w:rtl w:val="true"/>
        </w:rPr>
        <w:t>جمع‌آورى قرآن</w:t>
      </w:r>
      <w:bookmarkEnd w:id="1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اقدامات عثمان، جمع‌آورى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مشاهده كرد اختلاف شديدى ميان مُصحَف‌ها به وجود آمده است، به همۀ شهرها نوشت كه قرآن‌ها را جمع‌آورى و نزد وى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آتش زد و افرادى چون زيدبن‌ثابت، نافع‌بن‌طريف، عبدالله‌بن‌وليد خزاعى و عبدالرحمان‌بن‌ابى‌لبابه را برگزيد تا نسخۀ جديدى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سوره‌هاى بزرگ و سپس سوره‌هاى كوچك را كنار هم قرار دادند و چندين نسخه از آن را استنساخ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عثمان نمونه‌اى </w:t>
      </w:r>
      <w:bookmarkStart w:id="195" w:name="pg1988_11209"/>
    </w:p>
    <w:p>
      <w:pPr>
        <w:pStyle w:val="BookText"/>
        <w:rPr/>
      </w:pPr>
      <w:bookmarkEnd w:id="195"/>
      <w:r>
        <w:rPr>
          <w:rFonts w:ascii="Amiri" w:hAnsi="Amiri" w:eastAsia="Amiri" w:cs="Amiri"/>
          <w:color w:val="111111"/>
          <w:sz w:val="28"/>
          <w:sz w:val="28"/>
          <w:szCs w:val="28"/>
          <w:rtl w:val="true"/>
          <w:lang w:bidi="ar-SA"/>
        </w:rPr>
        <w:t>از قرآن جديد را براى همۀ شهرها فرستاد و دستور داد تا همۀ مردم فقط از همين نسخه استفاده كنند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همچنين وى تعدادى از خانه‌هاى اطراف مسجدالحرام و مسجدالنّبى را نيز خريدارى يا به زور تصرّف كرد و فضاى مسجد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 را هم به زندان افكند و محلّى را هم براى قضاوت در نظر گرفت و نيروى پليس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قصّه‌گويى تميم‌دارى در مسجد موافقت كرد و خطبه را بر نماز عيد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عبيدالله‌بن‌عمر را كه هرمزان و زن و فرزند او را كشته بود، از قصاص تبرئه كرد و خون آنان را هدر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مجازات وليدبن‌عقبه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حالت مستى نماز جماعت خوانده بود، خوددارى ورزيد تا اين‌كه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فرمود و او را به مجازات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حَكَم بن ابى‌العاص و عبدالله بن ابى‌سرح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تبعيدى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پناه داد و حَكَم را به كار جمع‌آورى صدقات گماشت</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196" w:name="__RefHeading___Toc3884055_3650668749"/>
      <w:bookmarkStart w:id="197" w:name="_Toc65"/>
      <w:bookmarkEnd w:id="196"/>
      <w:r>
        <w:rPr>
          <w:rtl w:val="true"/>
        </w:rPr>
        <w:t>ب</w:t>
      </w:r>
      <w:r>
        <w:rPr>
          <w:rtl w:val="true"/>
        </w:rPr>
        <w:t xml:space="preserve">) </w:t>
      </w:r>
      <w:r>
        <w:rPr>
          <w:rtl w:val="true"/>
        </w:rPr>
        <w:t>تسلّط امويان بر جامعۀ اسلامى</w:t>
      </w:r>
      <w:bookmarkEnd w:id="1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اوايل خلافت خود، قدرت‌مندانه به ادارۀ امور پرداختو در شش سال نخستكوشيد با رفتار مسالمت‌آميز با همگان، موقعيت خويش را مستحكم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طى اين مدّت، از حمايت و رضايت قريش و عموم مردم نيز برخوردار شد؛ امّادر نيمۀ دوم آن، سياست‌هاى اصلى خويش را آشكار كرد و به توصيۀ ابوسفيان، تمامى امور را </w:t>
      </w:r>
      <w:bookmarkStart w:id="198" w:name="pg1988_11211"/>
    </w:p>
    <w:p>
      <w:pPr>
        <w:pStyle w:val="BookText"/>
        <w:rPr/>
      </w:pPr>
      <w:bookmarkEnd w:id="198"/>
      <w:r>
        <w:rPr>
          <w:rFonts w:ascii="IRNazanin" w:hAnsi="IRNazanin" w:eastAsia="IRNazanin"/>
          <w:color w:val="111111"/>
          <w:sz w:val="28"/>
          <w:sz w:val="28"/>
          <w:szCs w:val="28"/>
          <w:rtl w:val="true"/>
          <w:lang w:bidi="fa-IR"/>
        </w:rPr>
        <w:t>به بنى‌اميّه واگذار كرد و آنان را به‌ويژه بر مناطق مهمّ اسلامى مسلط ساخت؛ از اين‌رو برخى از فرمانداران را تغيير داد و حتّى مشاوران خود را از ميان اين طايفه برگزيد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99" w:name="__RefHeading___Toc3884057_3650668749"/>
      <w:bookmarkStart w:id="200" w:name="_Toc66"/>
      <w:bookmarkEnd w:id="199"/>
      <w:r>
        <w:rPr>
          <w:rtl w:val="true"/>
        </w:rPr>
        <w:t>ج</w:t>
      </w:r>
      <w:r>
        <w:rPr>
          <w:rtl w:val="true"/>
        </w:rPr>
        <w:t xml:space="preserve">) </w:t>
      </w:r>
      <w:r>
        <w:rPr>
          <w:rtl w:val="true"/>
        </w:rPr>
        <w:t>بخشش اموال عمومى به بنى‌اميّه</w:t>
      </w:r>
      <w:bookmarkEnd w:id="200"/>
    </w:p>
    <w:p>
      <w:pPr>
        <w:pStyle w:val="BookText"/>
        <w:rPr/>
      </w:pPr>
      <w:r>
        <w:rPr>
          <w:rFonts w:ascii="IRNazanin" w:hAnsi="IRNazanin" w:eastAsia="IRNazanin"/>
          <w:color w:val="111111"/>
          <w:sz w:val="28"/>
          <w:sz w:val="28"/>
          <w:szCs w:val="28"/>
          <w:rtl w:val="true"/>
          <w:lang w:bidi="fa-IR"/>
        </w:rPr>
        <w:t>گسترش دامنۀ فتوحات، به‌ويژه در دورۀ خليفه سوم، ثروت هنگفتى را براى مسلمانان به ارمغان آورد و بر قدرت اقتصادى حكومت مركزى افزود؛ امّا عثمان با اين توجيه كه عُمَر براى رضاى خدا به بستگان خويش نداد و من به همين دليل آن را در اختيار فاميل خود قرار مى‌دهم، روش ناعادلانه‌اى را در پيش گرفت و ساير مسلمانان را از اين اموال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به گوشه‌اى از بخشش‌هاى عثمان به بنى‌اميّه اشاره كرده‌اند؛ از جمله اين‌كه او فدك و تمام خمس به دست آمده از فتح آفريقا را به مروان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مهريۀ دويست‌هزار درهمى دو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اُمّ‌ابان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بيت‌المال پرداخت واستفاده از چراگاه‌هاى مدينه را جز براى بنى‌اميّه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حقّ خليفه در غرب آفريقا را در اختيار عبدالله‌بن‌ابى‌سرح گذاشت و دويست‌هزار درهم به ابوسفيان، چهارصدهزار درهم به عبدالله بن خالد بن اسيد و صدهزار درهم نيز به حكم‌بن‌ابى‌العاص بخشيد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گوناگون آورده‌اند كه شخص خليفه نيز از اموال فراوانى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خانه در مدينه داشت و پس از مرگ خود، مبلغ سى‌ميليون و پانصدهزار درهم، صدوپنجاه هزار دينار، هزار شتر و املاكى در خيبر، حنين، وادى‌القرى و براديس به ارزش دويست‌هزار دينار به ارث گذارد</w:t>
      </w:r>
      <w:r>
        <w:rPr>
          <w:rFonts w:eastAsia="IRNazanin" w:cs="IRNazanin"/>
          <w:color w:val="111111"/>
          <w:sz w:val="28"/>
          <w:szCs w:val="28"/>
          <w:rtl w:val="true"/>
          <w:lang w:bidi="fa-IR"/>
        </w:rPr>
        <w:t xml:space="preserve">. </w:t>
      </w:r>
      <w:r>
        <w:rPr>
          <w:rStyle w:val="FootnoteAnchor"/>
          <w:rtl w:val="true"/>
        </w:rPr>
        <w:footnoteReference w:id="145"/>
      </w:r>
      <w:bookmarkStart w:id="201" w:name="pg1988_11213"/>
    </w:p>
    <w:p>
      <w:pPr>
        <w:pStyle w:val="BookText"/>
        <w:rPr/>
      </w:pPr>
      <w:bookmarkEnd w:id="201"/>
      <w:r>
        <w:rPr>
          <w:rFonts w:ascii="IRNazanin" w:hAnsi="IRNazanin" w:eastAsia="IRNazanin"/>
          <w:color w:val="111111"/>
          <w:sz w:val="28"/>
          <w:sz w:val="28"/>
          <w:szCs w:val="28"/>
          <w:rtl w:val="true"/>
          <w:lang w:bidi="fa-IR"/>
        </w:rPr>
        <w:t>البتّه در اين ميان، افراد ديگرى هم از بخشش‌هاى عثمان بهره‌مند شدند؛ كه در شمار طايفۀ بنى اميه نبودند؛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ششصدهزار درهم از اموال اصفهان به زبير رسيد و زمين‌هايى نيز به طلحه، خباب‌بن‌ارت، سعدبن‌ابى‌وقاص، عدى‌بن‌حاتم، سعيدبن‌زيد و ابوموسى اشعرى واگذار 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سرانجام اين بخشش‌هاى بى‌حساب خليفه، زيدبن‌ارقم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متولّى بيت‌المال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اعتراض واداشت و با تحويل كليدهاى بيت‌المال به وى، اعلام كرد كه تنها خزانه‌دار مسلمانان است نه عثمان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همچنين عبدالرحمان بن‌عوف را كه براى دستيابى عثمان به خلافت تلاش فراوانى كرده بود و به گفتۀ مسعودى از ثروتمندان به شمار مى‌رفت،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مشاهدۀ كاخ و سفرۀ رنگين عثمان، از بيعت با عثمان، به خدا پناه برد و تا پايان حياتش با او سخن نگفت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202" w:name="__RefHeading___Toc3884059_3650668749"/>
      <w:bookmarkStart w:id="203" w:name="_Toc67"/>
      <w:bookmarkEnd w:id="202"/>
      <w:r>
        <w:rPr/>
        <w:t>۵</w:t>
      </w:r>
      <w:r>
        <w:rPr>
          <w:rtl w:val="true"/>
        </w:rPr>
        <w:t xml:space="preserve">. </w:t>
      </w:r>
      <w:r>
        <w:rPr>
          <w:rtl w:val="true"/>
        </w:rPr>
        <w:t>تحليلى بر عملكرد خليفۀ سوم</w:t>
      </w:r>
      <w:bookmarkEnd w:id="203"/>
    </w:p>
    <w:p>
      <w:pPr>
        <w:pStyle w:val="BookText"/>
        <w:rPr/>
      </w:pPr>
      <w:r>
        <w:rPr>
          <w:rFonts w:ascii="Amiri" w:hAnsi="Amiri" w:eastAsia="Amiri" w:cs="Amiri"/>
          <w:color w:val="111111"/>
          <w:sz w:val="28"/>
          <w:sz w:val="28"/>
          <w:szCs w:val="28"/>
          <w:rtl w:val="true"/>
          <w:lang w:bidi="ar-SA"/>
        </w:rPr>
        <w:t>دورۀ خلافت عثمان را مى‌توان در سه محور كلّى ارزيابى كرد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خليفۀ سوم، بيش از خلفاى پيشين بر ارزش‌هاى جاهلى و فرهنگ قبيله‌گرايى تأكيد ورزيد و چنان‌كه عُمَر پيش‌بينى كرده بود، </w:t>
      </w:r>
      <w:r>
        <w:rPr>
          <w:rStyle w:val="FootnoteAnchor"/>
          <w:rtl w:val="true"/>
        </w:rPr>
        <w:footnoteReference w:id="149"/>
      </w:r>
      <w:r>
        <w:rPr>
          <w:rFonts w:ascii="IRNazanin" w:hAnsi="IRNazanin" w:eastAsia="IRNazanin"/>
          <w:color w:val="111111"/>
          <w:sz w:val="28"/>
          <w:sz w:val="28"/>
          <w:szCs w:val="28"/>
          <w:rtl w:val="true"/>
          <w:lang w:bidi="fa-IR"/>
        </w:rPr>
        <w:t>طايفۀ بنى‌اميّه را بر امّت اسلامى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معناست كه در اين دوره، سكّان هدايت جامعۀ اسلامى به دست كسانى افتاد كه دست‌كم حدود بيست سال با اسلام مبارزه كردند و از دشمنان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سخن ابوسفيان به عثمان است كه به وى توصيه كرد خلافت را همچون گوى در دست فرزندان اميّه به گردش </w:t>
      </w:r>
    </w:p>
    <w:p>
      <w:pPr>
        <w:pStyle w:val="BookText"/>
        <w:rPr/>
      </w:pPr>
      <w:r>
        <w:rPr>
          <w:rFonts w:ascii="IRNazanin" w:hAnsi="IRNazanin" w:eastAsia="IRNazanin"/>
          <w:color w:val="111111"/>
          <w:sz w:val="28"/>
          <w:sz w:val="28"/>
          <w:szCs w:val="28"/>
          <w:rtl w:val="true"/>
          <w:lang w:bidi="fa-IR"/>
        </w:rPr>
        <w:t>درآورد؛ چرا كه بهشت و جهنّمى نخواهد بود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حَكَم‌بن‌ابى‌العاص نيز نمونه ديگرى است كه تاريخ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ناپسند وى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حضرت او را به خارج مدينه 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دورۀ عثمان به مدينه بازگشت و ضمن دريافت مبالغى از خليفه، به كار جمع‌آورى خراج گمارده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حمايت بى‌دريغ خليفۀ سوم از بنى‌اميّه، زمينۀ روى كار آمدن خلفاى اموى را فراهم آورد و باعث شد تا آنان بيش از صد سال بر مناطق اسلامى حكومت كرده و در جهت محو اسلام و ارزش‌هاى اسلامى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بسيارى از مفاهيم ارزشى و اخلاقى اسلام به فراموشى سپرده شد و به جاى آن، ارزش‌هاى جاهلى نظير دنياطلبى و تجمّل‌گرايى بر جامعه حاكم شد كه آثار آن در دورۀ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يافت؛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منفى عثمان باعث شد تا جايگاه خلافت و امامت، بيش از گذشته تنزّل كند و پايه‌هاى آن به سستى گرايد؛ شمار مدّعيان خلافت افزايش يابد و امكان شورش بر ضدّ خليفه قوّت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فرهنگى و اعتقادى نيز فرصت‌هاى مناسبى براى كسانى مهيّا شد كه پيشينه و افكار يهودى يا مسيحى داشتند و در صدد ترويج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عثمان به خلافت رسيد؟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شوراى عمر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صحابه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كسانى بيشترين نقش را در انتخاب عثمان براى خلافت داشتند؟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سعدبن‌ابى‌وقاص، عبدالله‌بن‌عمر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عايشه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عبدالله‌بن‌عبّاس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عمربن‌خطّاب، عبدالرحمان‌بن‌عوف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خلافت عثمان چند سال به طول انجاميد؟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سال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 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پس از هجرت به مدينه، با چه كسى عقد اخوّت بست؟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سعدبن‌ابى‌وقاص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عبدالرحمان‌بن‌عوف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كارگزاران عثمان از كدام طايفه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بنى‌عدى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شورش مردم بر ضدّ خليفۀ سوم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رفتارهاى ضدّ دينى و تبعيض‌آميز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خشونت‌آميز او و كارگزاران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وقايع دورۀ خليفۀ سوم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اشرافى‌گرى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وليدبن‌عقبه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 جرح عبدالله‌بن‌مسعود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بركنارى فرماندار مصر</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دورۀ خلافت خود، چه بدعت‌هايى را ايجاد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عبيدالله‌بن‌عمر از قصاص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پناهندگى به تبعيدى‌هاى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داشتن خطبه بر نماز عيد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موارد</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اقدامات عثمان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جمع‌آورى قرآن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امويان بر جامعۀ اسلامى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اموال عمومى به بنى‌اميّه و عدّه‌اى خاص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با اشرافى‌گرى عثمان و بذل و بخشش وى مخالفت كردند؟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عبدالرحمان‌بن‌عوف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عبدالله‌بن‌ابى‌سرح</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زيدبن‌ارقم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 ج صحيح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دورۀ عثمان درآمد روزانۀ طلحه چه‌قدر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دينار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درهم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دينار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مهريۀ دختران عثمان چقدر بود و از كجا پرداخت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از غنايم جنگى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مال شخصى عثمان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از مزارع كشاورزى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دويست‌هزار درهم، از بيت‌المال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فرصت‌هاى فرهنگى و اعتقادى دورۀ عثمان در اختيار چه گروه‌هايى قرار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پيشينۀ يهودى و مسيحى داشتند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سرزمين فدك را به چه كسى بخشيد؟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مروان‌بن‌حكم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سعدبن‌ابى‌وقاص</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عاملان اصلى قتل عثمان تحقيق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فرهنگى، اجتماعى و اقتصادى فتوحات در دورۀ خليفۀ سوم را ارزيابى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جمع‌آورى قرآن و آثار آن در طول تاريخ، پژوهش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عملكرد خليفۀ سوم را ارزيابى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آثار تجمّل‌گرايى در انحراف حاكمان اسلامى را نقد و بررسى كنيد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988_11218"/>
      <w:bookmarkStart w:id="205" w:name="pg1988_11218"/>
      <w:bookmarkEnd w:id="205"/>
    </w:p>
    <w:p>
      <w:pPr>
        <w:pStyle w:val="Heading3"/>
        <w:numPr>
          <w:ilvl w:val="2"/>
          <w:numId w:val="1"/>
        </w:numPr>
        <w:rPr/>
      </w:pPr>
      <w:bookmarkStart w:id="206" w:name="pg1988_11218"/>
      <w:bookmarkStart w:id="207" w:name="__RefHeading___Toc3884061_3650668749"/>
      <w:bookmarkStart w:id="208" w:name="_Toc68"/>
      <w:bookmarkEnd w:id="206"/>
      <w:bookmarkEnd w:id="207"/>
      <w:r>
        <w:rPr>
          <w:rtl w:val="true"/>
        </w:rPr>
        <w:t>فصل چهارم</w:t>
      </w:r>
      <w:r>
        <w:rPr>
          <w:rtl w:val="true"/>
        </w:rPr>
        <w:t xml:space="preserve">: </w:t>
      </w:r>
      <w:r>
        <w:rPr>
          <w:rtl w:val="true"/>
        </w:rPr>
        <w:t xml:space="preserve">خلافت اميرالمؤمنين </w:t>
      </w:r>
      <w:r>
        <w:rPr>
          <w:rtl w:val="true"/>
        </w:rPr>
        <w:t>(</w:t>
      </w:r>
      <w:r>
        <w:rPr>
          <w:rtl w:val="true"/>
        </w:rPr>
        <w:t>ع</w:t>
      </w:r>
      <w:r>
        <w:rPr>
          <w:rtl w:val="true"/>
        </w:rPr>
        <w:t>)</w:t>
      </w:r>
      <w:bookmarkEnd w:id="208"/>
    </w:p>
    <w:p>
      <w:pPr>
        <w:pStyle w:val="Heading4"/>
        <w:numPr>
          <w:ilvl w:val="3"/>
          <w:numId w:val="1"/>
        </w:numPr>
        <w:rPr/>
      </w:pPr>
      <w:bookmarkStart w:id="209" w:name="__RefHeading___Toc3884063_3650668749"/>
      <w:bookmarkStart w:id="210" w:name="_Toc6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زندگى شخصى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بيشترى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تاريخى دوره آن حضرت را پى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دانسته‌هاى خويش را در خصوص اوضاع نابسامان اعتقادى، سياسى و اجتماعى آن دوره افزايش داده و از پيامدهاى آن پند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و عوامل انحراف خواص را كشف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 از گذشته با تلاش‌هاى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رفع تبعيض و بى‌عدالتى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عملى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حكومت اسلامى و برخورد با اهل بغى را مورد بررسى قرار داده و رهيافت‌هاى آن را در زندگى شخصى و اجتماعى خود به كار بندد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988_11220"/>
      <w:bookmarkStart w:id="212" w:name="pg1988_11220"/>
      <w:bookmarkEnd w:id="212"/>
    </w:p>
    <w:p>
      <w:pPr>
        <w:pStyle w:val="Heading4"/>
        <w:numPr>
          <w:ilvl w:val="3"/>
          <w:numId w:val="1"/>
        </w:numPr>
        <w:rPr/>
      </w:pPr>
      <w:bookmarkStart w:id="213" w:name="pg1988_11220"/>
      <w:bookmarkStart w:id="214" w:name="__RefHeading___Toc3884065_3650668749"/>
      <w:bookmarkStart w:id="215" w:name="_Toc70"/>
      <w:bookmarkEnd w:id="213"/>
      <w:bookmarkEnd w:id="214"/>
      <w:r>
        <w:rPr/>
        <w:t>١</w:t>
      </w:r>
      <w:r>
        <w:rPr>
          <w:rtl w:val="true"/>
        </w:rPr>
        <w:t xml:space="preserve">. </w:t>
      </w:r>
      <w:r>
        <w:rPr>
          <w:rtl w:val="true"/>
        </w:rPr>
        <w:t>زندگينامه</w:t>
      </w:r>
      <w:bookmarkEnd w:id="2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در روز جمعه، سيزدهم رجب سال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عام‌الفيل، در كعبه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آن حضرت، ابوطالب و فاطمه‌بنت‌اسد، از بزرگان بنى‌هاشم و حاميان و پرورش‌دهندگان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كسانى بودند كه اسلام را پذيرفتند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نقل شده كه فاطمه در آخرين ساعات باردارى خود، به كنار كعبه آمد و براى تولّد فرزندش از خدا طلب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ديوار كعبه شكافته شد و او بى‌درنگ به درون كعبه رفته و طى سه روز اقامت در آنجا،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دورۀ طفوليّت و كودكى وى، با نظارت و دخالت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دست خود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مى‌داد، بدن او را مى‌شست، گهواره‌اش را كنار بستر خويش مى‌گذارد و گاه او را اطراف مكه به گردش مى‌برد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تربيت و آموزش او نيز بر عهدۀ ايشان بود؛ از اين‌رو به پرسش‌هاى او پاسخ مى‌فرمود و از مسائل گوناگون آگاهش مى‌ساخت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منابع شيعه و سنّى،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نخستين مرد مسلمان خوانده و آورده‌اند كه وى پس از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درحالى‌كه نه يا ده سال داشت،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با ايشان نماز گزارد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همچنين در مدّت اقامت در مكه، همواره ياور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سختى‌هاى ايشان را بر دوش مى‌كشيد و در امر تبليغ دين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ماجراهاى مختلف، از جمله دعوت پيامبر از بستگان خويش، حضورى جدّى داشت و به حمايت از ايشان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مشركان قصد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كردند، در بستر آن حضرت خوابيد و توطئه آنان را ناكام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امانت‌هايى را كه مردم به پيامبر سپرده بودند، به آنان بازگرداند و سپس همراه مادرش فاطمه‌بنت‌اسد، فاطمه دختر پيامبر و عدّه‌اى ديگر از زنان،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در انتظار ورود وى به سر مى‌برد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نيز از حاميان سرسخت و ثابت‌قدم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مى‌رفت و جز در غزوۀ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امر رسول خدا در مدينه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جنگ‌ها حضورى چشمگير و شجاعانه داشت و همواره پرچمدار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سران كفر را به هلاكت رساند، جبهه‌هاى سخت نبرد با مشركان و يهوديان را به دست خود گشود و بسيارى از جنگ‌ها را نيز رهبرى كرد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با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كه ثمره آن سه پسر و دو دختر به نام‌هايحسن، حسين، محسن، زينب و امّ‌كلثوم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زنان متعدّدى مانند امامه، امّ‌البنين و اسماءبنت‌عميس اختيار كرد </w:t>
      </w:r>
    </w:p>
    <w:p>
      <w:pPr>
        <w:pStyle w:val="BookText"/>
        <w:rPr/>
      </w:pPr>
      <w:r>
        <w:rPr>
          <w:rFonts w:ascii="IRNazanin" w:hAnsi="IRNazanin" w:eastAsia="IRNazanin"/>
          <w:color w:val="111111"/>
          <w:sz w:val="28"/>
          <w:sz w:val="28"/>
          <w:szCs w:val="28"/>
          <w:rtl w:val="true"/>
          <w:lang w:bidi="fa-IR"/>
        </w:rPr>
        <w:t>و صاحب فرزندانى چونابوالفضل‌العبّاس، جعفر، عبدالله، محمّد، خديجه، فاطمه، نفيسه و رقيّه 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دربارۀ فضايل و مناقب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آيات فراوانى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واقعۀ ليلۀ‌المبيت، مباهله، تطهير، اولى‌الامر، زكات در حال ركوع و غدير خم از آن جمله‌اند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در اين زمينه، روايات و شواهد تاريخى بسيارى نيز از سوى منابع شيعه و سنّى نقل شده است؛ مانند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عقد اخوّت بست؛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كه خواستگاران فراوانى داشت، به همسرى وى درآورد؛ در غدير خم، وى را جانشين خود و مولاى مسلمانان خواند و از مردم خواست تا با او بيعت كنند؛ او را همانند هارون براى موسى، محبوب خدا، پيامبر و مؤمنان، آقاى مردم در دنيا و آخرت و دشمنانش را منافق و شقى‌ترين مردم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 مرا آزرده و هر كه از وى جدا شود، از من جدا شده است و طرفداران و دوستداران او رستگار خواهند بود</w:t>
      </w:r>
      <w:r>
        <w:rPr>
          <w:rFonts w:eastAsia="IRNazanin" w:cs="IRNazanin"/>
          <w:color w:val="111111"/>
          <w:sz w:val="28"/>
          <w:szCs w:val="28"/>
          <w:rtl w:val="true"/>
          <w:lang w:bidi="fa-IR"/>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حلم، شجاعت، پارسايى و ساده‌زيستى، گذشت، عبادت و بندگى خدا، توجّه به فقرا، سخاوتمندى و عدالت هم، بخشى از صفات اخلاقى و رفتارى آن حضرت به‌شمار مى‌رفت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همچنينمنابع در خصوص ويژگى‌هاى علمى اميرمؤمنان آورده‌اند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w:t>
      </w:r>
      <w:bookmarkStart w:id="216" w:name="pg1988_11223"/>
    </w:p>
    <w:p>
      <w:pPr>
        <w:pStyle w:val="BookText"/>
        <w:rPr/>
      </w:pPr>
      <w:bookmarkEnd w:id="216"/>
      <w:r>
        <w:rPr>
          <w:rFonts w:ascii="IRNazanin" w:hAnsi="IRNazanin" w:eastAsia="IRNazanin"/>
          <w:color w:val="111111"/>
          <w:sz w:val="28"/>
          <w:sz w:val="28"/>
          <w:szCs w:val="28"/>
          <w:rtl w:val="true"/>
          <w:lang w:bidi="fa-IR"/>
        </w:rPr>
        <w:t xml:space="preserve">را شهر علم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دروازۀ آن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علم بايد از دروازۀ آن عبور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علوم گوناگونى مانند قرآن، تفسير، حديث، فقه، صرف و نحو، فصاحت و بلاغت، طبّ، شعر و طريقت، سرآمد و مرجع عصر خويش بود و در جمع مردم كوفه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مرا از دست بدهيد از من بپرسيد؛ زيرا من راه‌هاى آسمان را بهتر از راه‌هاى زمين مى‌شناسم</w:t>
      </w:r>
      <w:r>
        <w:rPr>
          <w:rFonts w:eastAsia="IRNazanin" w:cs="IRNazanin"/>
          <w:color w:val="111111"/>
          <w:sz w:val="28"/>
          <w:szCs w:val="28"/>
          <w:rtl w:val="true"/>
          <w:lang w:bidi="fa-IR"/>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خليفه و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 ولى مردم پس از رحلت آن بزرگوار، به ايشان بى‌مهرى كردند و او را از صحنۀ سياست كنار گذاردند؛ با اين همه، وى از هر گونه كمك فكرى، دينى و سياسى به خلفا دريغ نورزيد و همواره در امورى كه به مصلحت امّت اسلامى بود، به يارى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خليفۀ سوم، مردم يكپارچه به سوى آن حضرت هجوم آورده و در روز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چهار سال و نه ماه خلافت، سرانجام در سحرگاه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رمضان سال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 درحالى‌كه در مسجد كوفه مشغول خواندن نماز بود، به دست ابن‌ملجم مرادى مجروح شد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مطهّر حضرتش نماز گزارد و ايشان را در نجف‌اشرف به خاك سپرد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217" w:name="__RefHeading___Toc3884067_3650668749"/>
      <w:bookmarkStart w:id="218" w:name="_Toc71"/>
      <w:bookmarkEnd w:id="217"/>
      <w:r>
        <w:rPr/>
        <w:t>٢</w:t>
      </w:r>
      <w:r>
        <w:rPr>
          <w:rtl w:val="true"/>
        </w:rPr>
        <w:t xml:space="preserve">. </w:t>
      </w:r>
      <w:r>
        <w:rPr>
          <w:rtl w:val="true"/>
        </w:rPr>
        <w:t>كارگزاران</w:t>
      </w:r>
      <w:bookmarkEnd w:id="2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بركنارى اغلب كارگزاران و فرمانداران عثمان، عدّه‌اى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نزديك خود را بر امور حكومتى گماشت؛ از </w:t>
      </w:r>
      <w:bookmarkStart w:id="219" w:name="pg1988_11224"/>
    </w:p>
    <w:p>
      <w:pPr>
        <w:pStyle w:val="BookText"/>
        <w:rPr/>
      </w:pPr>
      <w:bookmarkEnd w:id="219"/>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انصارى، قثم‌بن‌عبّاس، عبيدالله‌بن‌عبّاس، ابوايّوب انصارى، محمّدبن‌ابى‌حذيفه، قيس بن سعد بن عباده، محمّدبن‌ابى‌بكر، عثمان‌بن‌حنيف انصارى، قرظۀ‌بنكعب انصارى، ابومسعود بدرى، هانى‌بن‌هوذۀ نخعى، خليدبن‌قره تميمى، عبدالرحمان‌بن‌جرو طائى، ربعى‌بن‌كأس عنبرى، حارث‌بن‌مره عبدى، عمربن‌ابى‌سلمه، قدامۀ بن عجلان، نعمان‌بن‌عجلان، جاريۀ‌بن‌قدامه و مالك‌اشتر را به شهرهاى مدينه، مصر، بصره، كوفه، خراسان، سجستان، سند، بحران، يمن و جزيره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مانند عبدالله‌بن‌عبّاس، ضحّاك‌بن‌عبدالله هلالى، محمّد بن زيد بن خليده شيبانى و شريح را بر امر قضاوت بصره و كوفه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معقل‌بن‌قيس رياحى و مالك‌بن‌حبيب يربوعى را هم بر سپاه ويژه و پليس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سعيدبن‌نمران همدانى، عبيدالله‌بن‌ابى‌رافع و قنبر نيز كاتب و خادم آن حضرت بودند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220" w:name="__RefHeading___Toc3884069_3650668749"/>
      <w:bookmarkStart w:id="221" w:name="_Toc72"/>
      <w:bookmarkEnd w:id="220"/>
      <w:r>
        <w:rPr/>
        <w:t>٣</w:t>
      </w:r>
      <w:r>
        <w:rPr>
          <w:rtl w:val="true"/>
        </w:rPr>
        <w:t xml:space="preserve">. </w:t>
      </w:r>
      <w:r>
        <w:rPr>
          <w:rtl w:val="true"/>
        </w:rPr>
        <w:t>مهم‌ترين وقايع</w:t>
      </w:r>
      <w:bookmarkEnd w:id="221"/>
    </w:p>
    <w:p>
      <w:pPr>
        <w:pStyle w:val="Heading5"/>
        <w:numPr>
          <w:ilvl w:val="4"/>
          <w:numId w:val="1"/>
        </w:numPr>
        <w:rPr/>
      </w:pPr>
      <w:bookmarkStart w:id="222" w:name="__RefHeading___Toc3884071_3650668749"/>
      <w:bookmarkStart w:id="223" w:name="_Toc73"/>
      <w:bookmarkEnd w:id="222"/>
      <w:r>
        <w:rPr>
          <w:rtl w:val="true"/>
        </w:rPr>
        <w:t>الف</w:t>
      </w:r>
      <w:r>
        <w:rPr>
          <w:rtl w:val="true"/>
        </w:rPr>
        <w:t xml:space="preserve">) </w:t>
      </w:r>
      <w:r>
        <w:rPr>
          <w:rtl w:val="true"/>
        </w:rPr>
        <w:t>جنگ جمل</w:t>
      </w:r>
      <w:bookmarkEnd w:id="2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عثمان، مردم در مسجد اجتماع كردند و دربارۀ تعيين خليفۀ بعدى،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طلحه طى سخنانى، رفتار عثمان را عامل قتل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زبير پيشنهاد كرد كه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همگى نزد حضرت آمدند و گفتند بايد اميرى داشته باشيم و تو از همه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سخن آنان توجّهى نكرد و حقّ انتخاب خليفه را از آن اهل شورا و اهل بدر دانست؛ امّا وقتى با اصرار مردم و نزديكان مواجه شد، منصب خلافت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مسجد رفت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طلحه، زبير، سعدبن‌ابى‌وقاص، عمّاربن‌ياسر، ابوايّوب انصارى، خزيمۀ‌بن‌ثابت و همۀ آنان كه در مدينه بودند، با حضرت بيعت كردند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با اين همه، چندى نگذشت كه طلحه و زبير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ادّعا كردند كه بيعت آنان مشروط به مشاركت در حكومت بوده و آنها خواستار ولايت عراق و يمن هستند؛ ولى پس از آن‌كه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مساعد نيافتند، به بهانۀ انجام عمره، رهسپار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برخى از سران بنى‌اميّه همچون وليدبن‌عقبه، مروان‌بن‌حكم، عبدالله ابن عامر بن كريز، يعلى‌بن‌منبه و نيز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خلافت اميرالمؤمنين ناخرسند بودند، به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سپاهى فراهم آوردند و با اعلام اين كه در پى يافتن قاتلان عثمان و مجازات آنان هستند، به سوى بصره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شهر شدند، ابتدا با نيروهاى عثمان‌بن‌حُنيف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شدند و بسيارى از طرفين كشته و مجروح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يكديگر مصالحه كردند و قرار گذاشتند تا آمدن پيك از مدينه صبورى ورزند؛ امّا شبانگاه طلحه و زبير به ياران عثمان‌بن‌حنيف يورش بردند و پس از دستگيرى و شكنجۀ وى، پنجاه نفر از يارانش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تمامى اموال بيت‌المال را نيز به تصرّف خود در آوردند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وقتى خبر حركت سپاه طلحه و زبير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بى‌درنگ لشكرى فراهم آورد و بدان سو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كوفه فرستاد تا مردم اين شهر را براى مقابله با آنان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سپاه در منطقه‌اى به نام خُرَيْبه در برابر يكديگر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خواستۀ ايشان پرسيد و چون از نيّت آنان آگاهى يافت، زبير را طلبيد و دربارۀ هشدار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w:t>
      </w:r>
    </w:p>
    <w:p>
      <w:pPr>
        <w:pStyle w:val="BookText"/>
        <w:rPr/>
      </w:pP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متوجّه خطاى خود شده بود، به‌رغم سرزنش فرزندش عبدالله، معركۀ جنگ را رها كرد و عازم مدينه شد؛ ولى در راه به دست يكى از ياران خود به نام عمروبن‌جرموز تميمى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همچنينامام طى سخنانى از طلحه و سپاهيانش خواست تا مجازات عاملان قتل عثمان را به خليفه وانهند و از كشتن مردم بى‌گناه بپرهيزند؛ امّا آنان با تيراندازى به سوى لشكر مدينه و به شهادت رساندن يكى از ياران آن حضرت، جنگ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كه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 و پرچم سپاه را در دست داشت، به تشويق لشكريان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 عايشه را در ميان گرفته بودند و به شدت از آن محافظت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شديد شد، مروان‌بن‌حكم تيرى به سوى طلحه انداخت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كه ديگر به دنبال قاتل عثمان نيست؛ زيرا او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شتر عايشه را پى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لشكر عايشه از اطراف او پراكنده شدندو پا به فرار گذاشتند و بدين سان جنگ جمل خاتمه يافت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اين جنگ صبح روز پنج‌شنبه دهم جمادى‌الاولى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ابتداى طلوع آفتاب آغاز شد و در غروب همان روز پايان يافت و طى آن، پانصد تن از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چهارهزار نفر از سپاه طلحه و زبير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مورّخان، شمار كشته‌هاى دو طرف را تا بيست‌هزار تن ذكر كرده‌اند كه چندان مقبول نيست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خاتمۀ جنگ، از ياران خود خواست تا از تعقيب فراريان و كشتن اسرا و مجروحان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آنان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نيز همراه عدّه‌اى از زنان،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24" w:name="pg1988_11227"/>
    </w:p>
    <w:p>
      <w:pPr>
        <w:pStyle w:val="BookText"/>
        <w:rPr/>
      </w:pPr>
      <w:bookmarkEnd w:id="224"/>
      <w:r>
        <w:rPr>
          <w:rFonts w:ascii="IRNazanin" w:hAnsi="IRNazanin" w:eastAsia="IRNazanin"/>
          <w:color w:val="111111"/>
          <w:sz w:val="28"/>
          <w:sz w:val="28"/>
          <w:szCs w:val="28"/>
          <w:rtl w:val="true"/>
          <w:lang w:bidi="fa-IR"/>
        </w:rPr>
        <w:t>روانۀ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جامع بصره رفت و طى سخنانى، مردم اين شهر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ادارۀ آن را به عبدالله‌بن‌عبّاس سپرد و خود، رهسپار كوفه شد</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225" w:name="__RefHeading___Toc3884073_3650668749"/>
      <w:bookmarkStart w:id="226" w:name="_Toc74"/>
      <w:bookmarkEnd w:id="225"/>
      <w:r>
        <w:rPr>
          <w:rtl w:val="true"/>
        </w:rPr>
        <w:t>ب</w:t>
      </w:r>
      <w:r>
        <w:rPr>
          <w:rtl w:val="true"/>
        </w:rPr>
        <w:t xml:space="preserve">) </w:t>
      </w:r>
      <w:r>
        <w:rPr>
          <w:rtl w:val="true"/>
        </w:rPr>
        <w:t>نبرد صفّين</w:t>
      </w:r>
      <w:bookmarkEnd w:id="226"/>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نامه‌هاى متعدّدى به معاويه نوشت و از او خواست تا همراه بزرگان شام به مدينه عزيمت كند؛ ولى معاويه به هيچ كدام از آنها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پس از سه ماه، جوابيّه‌اى فرستاد كه موجب خشم امام شد و ايشان را بر آن داشت تا براى برخورد با وى، روش ديگرى اتّخاذ كند؛ به همين دليل، سپاهى فراهم آورد و پس از تعيين فرماندار مدينه،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نامه‌اى از برادرش عقيل دريافت كرد كه نوشته بود طلحه و زبير به سوى بصره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سپاه خود را به سمت اين شهر حركت داد و آنان را براى جنگ با ناكثان و بيعت‌شكنان به كار گرفت؛ امّا پس از آن‌كه از ماجراى جمل فراغت يافت، در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كوفه عزيمت كرد و از مردم خواست تا خود را براى نبرد با شاميان آماده سازند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بار ديگر نامه‌اى به معاويه نوشت و ضمن تحليل مشروعيّت خلافت خود و لزوم بيعت همگان با ايشان، او را تهديد كرد كه چنانچه به سركشى خود ادامه دهد، با وى خواهد جنگيد؛ امّا معاويه پس از دريافت نامه، ابتدا با سران بنى‌اميّه و نيز عمروبن‌عاص مكاتبه كرده و آنان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جمع شاميان مدّعى شد كه وى از سوى عمر و عثمان به حكمرانى شام منصوب شده و متولّى خون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جريربن‌عبدالله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نامۀ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شام و مصر را به او وانهد و براى بعد از خود جانشينى تعيين نكند با وى بيعت خواهد كرد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هر حال، پاسخ‌هاى مأيوس‌كننده و شيطنت‌آميز معاويه و نيز آماده شدن او براى جنگ، امام را مجبور ساخت تا به جهاد روى آورد؛ بدين منظور ابتدا با ايراد خطبه‌اى در جمع مردم، آنان را به جنگ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نامه‌اى به ابن‌عبّاس نوشت و از او خواست تا مردم بصره را براى يارى امام خويش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نامه‌هايى نيز براى دوستان نزديك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مخنف‌بن‌سليم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آنان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رهسپار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لشكرگاه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آن سو، معاويه با پوشيدن لباس خونين عثمان در مسجد دمشق، طى سخنانى مردم را 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كرد و آنان را براى نبرد با كوفيان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نيز به حاكم حمص نوشت و از مردم اين شهر خواست تا او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شاميان و حمصيان پس از بيعت با معاويه به عنوان خليفه، روانه كوفه شدند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سپاه معاويه به فرماندهى ابوالاعور سلمى و همراهى بسربن‌ارطاۀ، عبيدالله‌بن‌عمر، عبدالرحمان بن خالد بن وليد، يزيد عبسى و عبدالله بن عمرو بن عاص، رهسپار صفّين شد و در نزديكى فرات اردو زد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آن‌گاه دو سپاه، روز چهارشنبه اول ماه صفر سال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 در صفّين به مصاف يكديگر رفتند و طى چند روز، بسيارى از نيروهاى طرفين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همزمان با نبرد نظامى، تلاش كرد تا با رخنه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ياران آن حضرت را با پيشنهادهاى مالى و حكومتى فريب دهد كه البتّه در مواردى نيز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ميانۀ نبرد، تنى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از ياران برجستۀ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عمّاربن‌ياسر، اويس قرنى و خزيمۀ‌بن‌ثابت به شهادت رسيدند؛ با اين همه برترى سپاه امام به طور كامل آشكار بود و آنان توانستند تا </w:t>
      </w:r>
    </w:p>
    <w:p>
      <w:pPr>
        <w:pStyle w:val="BookText"/>
        <w:rPr/>
      </w:pPr>
      <w:r>
        <w:rPr>
          <w:rFonts w:ascii="IRNazanin" w:hAnsi="IRNazanin" w:eastAsia="IRNazanin"/>
          <w:color w:val="111111"/>
          <w:sz w:val="28"/>
          <w:sz w:val="28"/>
          <w:szCs w:val="28"/>
          <w:rtl w:val="true"/>
          <w:lang w:bidi="fa-IR"/>
        </w:rPr>
        <w:t>محلّ استقرار معاويه پيشروى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نشانه‌هاى شكست در سپاه شاميان نمايان شد، معاويه به توصيۀ عمروبن‌عاص حيله‌اى به كار برد و دستور داد تا شاميان پانصد جلد از قرآن كريم را بر نيزه كنند و فرياد برآورند كه پيرو حكميّت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سپاه امام متزلزل شد و به‌رغم تأكيد آن حضرت بر ادامۀ جنگ، حدود بيست‌هزار نفر از كوفيان نزد ايشان آمدند و از او خواستند تا حكميّت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كابين معاويه نزديك شده بود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هر حال، جنگ خاتمه يافت و پيمانى ميان دو سپاه بسته شد و مقرّر شد تا نماينده‌اى از دو طرف انتخاب و در خصوص حكميّت قرآن به گفت‌وگو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اصرار طرف مقابل، لقب اميرالمؤمنين از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به‌رغم مخالفت امام، ابوموسى اشعرى از سوى كوفيان و عمروبن‌عاص از طرف شاميان براى حكميّت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آن حضرت سفارش‌هايى چند به ابوموسى كرد و او را از پليدى معاويه برحذر داشت؛ امّا ابوموسى به آنها توجّهى نكرد و وقتى در برابر عمرو قرار گرفت، از لزوم كناره‌گيرى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و سپس تشكيل شورايى همانند شوراى خليفۀ دوم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با تأييد اين نظر، از او خواست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نيز بالاى منبر رفت و خلع امام از خلافت را اعلام كرد؛ امّا وقتى عمرو عاص بر فراز منبر قرار گرفت، بلافاصله معاويه را به خلافت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ابوموسى از حيلۀ عمرو برآشفت و او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آشوبى ميان مردم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كه نتيجۀ حكميّت برخلاف رأى قرآن است، با آن مخالفت كرد و از مردم خواست تا براى جنگ با معاويه، در لشكرگاه اجتماع كنند؛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شورش خوارج، امام را مجبور ساخت تا ابتدا به غائلۀ آنان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خوارج از ميان رفتند، حضرت بار ديگر كوفيان را به مبارزه بر ضدّ قاسطين </w:t>
      </w:r>
      <w:bookmarkStart w:id="227" w:name="pg1988_11230"/>
    </w:p>
    <w:p>
      <w:pPr>
        <w:pStyle w:val="BookText"/>
        <w:rPr/>
      </w:pPr>
      <w:bookmarkEnd w:id="227"/>
      <w:r>
        <w:rPr>
          <w:rFonts w:ascii="IRNazanin" w:hAnsi="IRNazanin" w:eastAsia="IRNazanin"/>
          <w:color w:val="111111"/>
          <w:sz w:val="28"/>
          <w:sz w:val="28"/>
          <w:szCs w:val="28"/>
          <w:rtl w:val="true"/>
          <w:lang w:bidi="fa-IR"/>
        </w:rPr>
        <w:t xml:space="preserve">فراخواند؛ ولى اين بار مردم اظهار خستگى كردند و به‌رغم تأكيد و حتّى سرزنش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نخيله حاضر نشدند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دربارۀ تاريخ جنگ صفّين، حكميّت، شمار لشكريان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و نيز كشته‌هاى طرفين، نظرهاى متفاوت و گاه اغراق‌آميزى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صفّين از ربيع‌الاخر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و پس از توقّفى يك‌ماهه در محرّم سال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 در ماه صفر همين سال ادامه يافت و بعد از چهل روز به حكميّت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حكميّت نيز در ربيع‌الاول يا رمضان سال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ق در محلّى به نام دومۀ‌الجندل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هشتادهزار نفرى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هفتاد تن بدرى، هفتصد نفر از حاضران در ماجراى بيعت رضوان و چهارصد مهاجر و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معاويه نيز كه شمار آن به صدوبيست هزار نفر مى‌رسيد، فقط دو نفر انصارى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هفتادهزار نفر كشته شدند كه چهل‌وپنج هزار تن از آنان شامى و بقيّه كوفى بودند</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228" w:name="__RefHeading___Toc3884075_3650668749"/>
      <w:bookmarkStart w:id="229" w:name="_Toc75"/>
      <w:bookmarkEnd w:id="228"/>
      <w:r>
        <w:rPr>
          <w:rtl w:val="true"/>
        </w:rPr>
        <w:t>ج</w:t>
      </w:r>
      <w:r>
        <w:rPr>
          <w:rtl w:val="true"/>
        </w:rPr>
        <w:t xml:space="preserve">) </w:t>
      </w:r>
      <w:r>
        <w:rPr>
          <w:rtl w:val="true"/>
        </w:rPr>
        <w:t>واقعۀ نهروان</w:t>
      </w:r>
      <w:bookmarkEnd w:id="229"/>
    </w:p>
    <w:p>
      <w:pPr>
        <w:pStyle w:val="BookText"/>
        <w:rPr/>
      </w:pPr>
      <w:r>
        <w:rPr>
          <w:rFonts w:ascii="IRNazanin" w:hAnsi="IRNazanin" w:eastAsia="IRNazanin"/>
          <w:color w:val="111111"/>
          <w:sz w:val="28"/>
          <w:sz w:val="28"/>
          <w:szCs w:val="28"/>
          <w:rtl w:val="true"/>
          <w:lang w:bidi="fa-IR"/>
        </w:rPr>
        <w:t xml:space="preserve">پس از پذيرش حكميّت از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افرادى از قبيلۀ بنى‌مراد، بنى‌راسب و بنى‌تميم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هرگونه حكميّت غيرالهى مخالفت كردند و از آن حضرت خواستند تا از پذيرش حكميّت كه منجر به كفر او شده است، توبه كند؛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كه بر پيمان خود استوار است و بيشتر سپاه نيز موافق جنگ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كه دوازده‌هزار نفر بودند، در راه بازگشت از صفّين، به منطقۀ حروراء</w:t>
      </w:r>
    </w:p>
    <w:p>
      <w:pPr>
        <w:pStyle w:val="BookText"/>
        <w:rPr/>
      </w:pPr>
      <w:r>
        <w:rPr>
          <w:rFonts w:ascii="IRNazanin" w:hAnsi="IRNazanin" w:eastAsia="IRNazanin"/>
          <w:color w:val="111111"/>
          <w:sz w:val="28"/>
          <w:sz w:val="28"/>
          <w:szCs w:val="28"/>
          <w:rtl w:val="true"/>
          <w:lang w:bidi="fa-IR"/>
        </w:rPr>
        <w:t>در نيم فرسنگى كوفه رفتند و گروه حروريّه يا خوارج را تشكيل دادند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 خوارج تا شش ماه ادامه يافت و طى اين مدّت، مذاكراتى نيز ميان آنان </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گفت‌وگوها، به پرسش‌هاى اعتقادى ايشان پاسخ داد و دربارۀ مسائل گوناگونى مانند شهيد خواندن كشته‌ها، تقسيم غنايم و پذيرش حكميّت افراد،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شمارى از خوارج به سپاه كوفه ملحق شدند؛ امّا عدّه‌اى همچنان بر عقايد خويش اصرار ورزيدند و عبدالله‌بن‌وهب راسبى را به رهبرى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مدائن شدند و از آنجا به نهروان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تن از بصريان نيز به دعوت خوارج، به سوى نهروان حركت كردند و به آنان پيوستند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وقتى مذاكرات حكميّت به شكست انجاميد،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مردم براى جنگ با قاسطين در لشكرگاه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خوارج نيز دعوت كرد تا به آن حضرت بپيوندند؛ امّا آنان ضمن ردّ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مسير خود به نهروان عدّه‌اى از شيعيان، از جمله عبدالله‌بن‌خَبّاب و همسر باردار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شد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آنان، عازم نهروان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سپاه كوفيان در برابر خوارج قرار گرفت، آن حضرت طى سخنانى بار ديگر از آنان خواست تا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صف‌آرايى سپاه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عدّۀ فراوانى از خارجيان از لشكر خوارج جدا شدند و فقط هزاروهشتصد نفر در كنار عبدالله‌بن‌وهب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 را آغاز كردند و پس از دو ساعت نبرد با سپاه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كمتر از ده نفر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در نهم صفر سال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ق اتّفاق افتاد</w:t>
      </w:r>
      <w:r>
        <w:rPr>
          <w:rFonts w:eastAsia="IRNazanin" w:cs="IRNazanin"/>
          <w:color w:val="111111"/>
          <w:sz w:val="28"/>
          <w:szCs w:val="28"/>
          <w:rtl w:val="true"/>
          <w:lang w:bidi="fa-IR"/>
        </w:rPr>
        <w:t xml:space="preserve">. </w:t>
      </w:r>
      <w:r>
        <w:rPr>
          <w:rStyle w:val="FootnoteAnchor"/>
          <w:rtl w:val="true"/>
        </w:rPr>
        <w:footnoteReference w:id="181"/>
      </w:r>
      <w:bookmarkStart w:id="230" w:name="pg1988_11232"/>
    </w:p>
    <w:p>
      <w:pPr>
        <w:pStyle w:val="BookText"/>
        <w:rPr/>
      </w:pPr>
      <w:bookmarkEnd w:id="230"/>
      <w:r>
        <w:rPr>
          <w:rFonts w:ascii="IRNazanin" w:hAnsi="IRNazanin" w:eastAsia="IRNazanin"/>
          <w:color w:val="111111"/>
          <w:sz w:val="28"/>
          <w:sz w:val="28"/>
          <w:szCs w:val="28"/>
          <w:rtl w:val="true"/>
          <w:lang w:bidi="fa-IR"/>
        </w:rPr>
        <w:t xml:space="preserve">وقتى ماجراى خوارج پايان يافت،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كوفيان فرمان داد تا براى جنگ با قاسطين به سوى شام حركت كنند؛ امّا بيشتر آنان ابراز خستگى كردند و بى‌توجّه به دستور آن حضرت، راهى كوفه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كوفه بازگشت و با ايراد خطبه‌هايى چند، رفتار كوفيان را سرزنش كرد و بار ديگر آنان را به جهاد با معاويه فراخواند؛ ولى آنها از رفتن به نخيله امتناع ورزيدند و دعوت آن حضرت را بى‌پاسخ گذاردند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231" w:name="__RefHeading___Toc3884077_3650668749"/>
      <w:bookmarkStart w:id="232" w:name="_Toc76"/>
      <w:bookmarkEnd w:id="231"/>
      <w:r>
        <w:rPr>
          <w:rtl w:val="true"/>
        </w:rPr>
        <w:t>د</w:t>
      </w:r>
      <w:r>
        <w:rPr>
          <w:rtl w:val="true"/>
        </w:rPr>
        <w:t xml:space="preserve">) </w:t>
      </w:r>
      <w:r>
        <w:rPr>
          <w:rtl w:val="true"/>
        </w:rPr>
        <w:t>غارتگرى‌هاى معاويه</w:t>
      </w:r>
      <w:bookmarkEnd w:id="232"/>
    </w:p>
    <w:p>
      <w:pPr>
        <w:pStyle w:val="BookText"/>
        <w:rPr/>
      </w:pPr>
      <w:r>
        <w:rPr>
          <w:rFonts w:ascii="IRNazanin" w:hAnsi="IRNazanin" w:eastAsia="IRNazanin"/>
          <w:color w:val="111111"/>
          <w:sz w:val="28"/>
          <w:sz w:val="28"/>
          <w:szCs w:val="28"/>
          <w:rtl w:val="true"/>
          <w:lang w:bidi="fa-IR"/>
        </w:rPr>
        <w:t xml:space="preserve">چون معاويه از حوادث عراق و سستى كوفيان براى حمايت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 بر آن شد تا با حمله به مناطق تحت امر ايشان، به تضعيف قدرت آن حضرت پرداخته و زمينۀ فتح عراق را فراهم آورد؛ بدين منظور سپاهى را به فرماندهى عمروبن‌عاص روانۀ مصر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نامه‌اى به محمّدبن‌ابى‌بكر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وى خواست تا خود را تسليم معاويه كند؛ امّا او كنانۀ‌بن‌بشر را همراه دوهزار نيروى جنگى به مصاف عمرو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نبردى شجاعانه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مصريان نيز از گرد محمّد پراكنده شدند و او را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خرابه‌اى پناه برد و سرانجام به دست شاميان كشته 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واقعه، اوضاع مصر را آشفته مى‌ديد، مالك اشتر را به سمت فرماندار جديد، بدان سو گسيل داشته بود؛ ولى او در منطقۀ قُلزُم به دست افراد معاويه مسموم شد و به شهادت رسيد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معاويه عبدالله‌بن‌عامر حضرمى را به بصره فرستاد تا مردم اين شهر را به </w:t>
      </w:r>
    </w:p>
    <w:p>
      <w:pPr>
        <w:pStyle w:val="BookText"/>
        <w:rPr/>
      </w:pPr>
      <w:r>
        <w:rPr>
          <w:rFonts w:ascii="IRNazanin" w:hAnsi="IRNazanin" w:eastAsia="IRNazanin"/>
          <w:color w:val="111111"/>
          <w:sz w:val="28"/>
          <w:sz w:val="28"/>
          <w:szCs w:val="28"/>
          <w:rtl w:val="true"/>
          <w:lang w:bidi="fa-IR"/>
        </w:rPr>
        <w:t xml:space="preserve">بهانۀ خونخواهى عثمان، 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نزد بنى‌تميم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عثمانى‌مذهب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آنان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لشكرى را فراهم آورد و اموالى را به غارت برد؛ امّا طايفۀ ازديان به مخالفت با آنان پرداختند و طى نامه‌اى موضوع را به اطّلاع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شورش بصريان به آن حضرت رسيد، سپاهى را به فرماندهى جاريۀ‌بن‌قدامه به آن شهر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نامۀ اندرزگونه و نيز تهديدآميز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بصريان را براى آنان قرائت كرد؛ امّا به هر حال، جنگ درگرفت و طرفداران حضرمى به محاصرۀ نيروهاى جاريه درآمدند و همگى كشته شدند؛ بدين ترتيب، غائلۀ بصره با شكست معاويه و بنى‌تميم پايان يافت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از آن، معاويه سپاهى را به فرماندهى ضحّاك‌بن‌قيس به سوى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حمله به خانه‌هاى اطراف كوفه و كاروان حجّاج، اموالى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عدّه‌اى از ياران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از حاجيان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حُجربن‌عدى را با چهارهزار نيرو به سوى ضحّاك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تَدْمُر به مصاف آنان رفت و نوزده تن از شاميان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ضحّاك شبانه از صحنۀ نبرد گريخت و حجر به كوفه بازگشت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وى به مناطق ديگرى همچون عين‌التمر، هيت، مدائن، انبار، طائف، مكه، مدينه،</w:t>
      </w:r>
    </w:p>
    <w:p>
      <w:pPr>
        <w:pStyle w:val="BookText"/>
        <w:rPr/>
      </w:pPr>
      <w:r>
        <w:rPr>
          <w:rFonts w:ascii="IRNazanin" w:hAnsi="IRNazanin" w:eastAsia="IRNazanin"/>
          <w:color w:val="111111"/>
          <w:sz w:val="28"/>
          <w:sz w:val="28"/>
          <w:szCs w:val="28"/>
          <w:rtl w:val="true"/>
          <w:lang w:bidi="fa-IR"/>
        </w:rPr>
        <w:t>يمن و حضرموت نيز لشكركشى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بسيارى از شيعيان را كشتند و اموالشان را به غارت بردند و سپس به شام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سپاهيانى را در پى سربازان معاويه فرستاد و طى آن، جنگ‌هايى صورت گرفت، ولى موفّقيّت چندانى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بار نيز جاريۀ‌بن‌قدامه را براى تعقيب بُسربن‌ارطاۀ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33" w:name="pg1988_11234"/>
    </w:p>
    <w:p>
      <w:pPr>
        <w:pStyle w:val="BookText"/>
        <w:rPr/>
      </w:pPr>
      <w:bookmarkEnd w:id="233"/>
      <w:r>
        <w:rPr>
          <w:rFonts w:ascii="IRNazanin" w:hAnsi="IRNazanin" w:eastAsia="IRNazanin"/>
          <w:color w:val="111111"/>
          <w:sz w:val="28"/>
          <w:sz w:val="28"/>
          <w:szCs w:val="28"/>
          <w:rtl w:val="true"/>
          <w:lang w:bidi="fa-IR"/>
        </w:rPr>
        <w:t xml:space="preserve">جنايت‌هاى بى‌شمارى را در مكه، مدينه و يمن مرتكب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كرد؛ امّا وقتى آنان به مكه رسيدند، سپاه بُسر منطقه را ترك كرده بود؛ ازاين‌رو بى‌آن‌كه به نتيجۀ ثمربخشى دست يابند، به كوفه بازگشتند</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234" w:name="__RefHeading___Toc3884079_3650668749"/>
      <w:bookmarkStart w:id="235" w:name="_Toc77"/>
      <w:bookmarkEnd w:id="234"/>
      <w:r>
        <w:rPr/>
        <w:t>۴</w:t>
      </w:r>
      <w:r>
        <w:rPr>
          <w:rtl w:val="true"/>
        </w:rPr>
        <w:t xml:space="preserve">. </w:t>
      </w:r>
      <w:r>
        <w:rPr>
          <w:rtl w:val="true"/>
        </w:rPr>
        <w:t>اقدامات</w:t>
      </w:r>
      <w:bookmarkEnd w:id="235"/>
    </w:p>
    <w:p>
      <w:pPr>
        <w:pStyle w:val="Heading5"/>
        <w:numPr>
          <w:ilvl w:val="4"/>
          <w:numId w:val="1"/>
        </w:numPr>
        <w:rPr/>
      </w:pPr>
      <w:bookmarkStart w:id="236" w:name="__RefHeading___Toc3884081_3650668749"/>
      <w:bookmarkStart w:id="237" w:name="_Toc78"/>
      <w:bookmarkEnd w:id="236"/>
      <w:r>
        <w:rPr>
          <w:rtl w:val="true"/>
        </w:rPr>
        <w:t>الف</w:t>
      </w:r>
      <w:r>
        <w:rPr>
          <w:rtl w:val="true"/>
        </w:rPr>
        <w:t xml:space="preserve">) </w:t>
      </w:r>
      <w:r>
        <w:rPr>
          <w:rtl w:val="true"/>
        </w:rPr>
        <w:t>احياى سيرۀ نبوى</w:t>
      </w:r>
      <w:bookmarkEnd w:id="237"/>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نبوّت خويش كوشيد تا آداب و رسوم غلط جاهلى را از جامعۀ انسانى زدوده و به جاى آن، فرهنگ و ارزش‌هاى اسلامى را حاكم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زحمات فراوانى را در اين راه متحمّل شد و در نهايت توانست تحوّلى عظيم در زمينه‌هاى گوناگون اعتقادى، اجتماعى، سياسى و اخلاقى جامعه به وجود آورد كه آثار آن همچنان باقى است و در دسترس بشر قرار دارد؛ با اين همه پس از رحلت آن بزرگوار، تلاش‌هايى صورت گرفت كه دستاوردهاى ياد شده يا تحريف يا به كلّى از ميان برداشته شود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از اصحاب مانند عبدالله‌بن‌مسعود، ابوذر، سلمان و عمّار، ضمن تأكيد بر عمل به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ميراث آن بزرگوار، به مقابله با مخالفان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استناد به سخنان و سيرۀ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مشكلات جامعۀ اسلامى را مرتفع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شبهات گوناگون پاسخ مى‌داد و اجتهادهاى شخصى را نيز روا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شرط ابن‌عوف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 به سيرۀ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 و خلافت را به عثمان واگذار كرد</w:t>
      </w:r>
      <w:r>
        <w:rPr>
          <w:rFonts w:eastAsia="IRNazanin" w:cs="IRNazanin"/>
          <w:color w:val="111111"/>
          <w:sz w:val="28"/>
          <w:szCs w:val="28"/>
          <w:rtl w:val="true"/>
          <w:lang w:bidi="fa-IR"/>
        </w:rPr>
        <w:t xml:space="preserve">. </w:t>
      </w:r>
      <w:r>
        <w:rPr>
          <w:rStyle w:val="FootnoteAnchor"/>
          <w:rtl w:val="true"/>
        </w:rPr>
        <w:footnoteReference w:id="189"/>
      </w:r>
      <w:bookmarkStart w:id="238" w:name="pg1988_11235"/>
    </w:p>
    <w:p>
      <w:pPr>
        <w:pStyle w:val="BookText"/>
        <w:rPr/>
      </w:pPr>
      <w:bookmarkEnd w:id="238"/>
      <w:r>
        <w:rPr>
          <w:rFonts w:ascii="IRNazanin" w:hAnsi="IRNazanin" w:eastAsia="IRNazanin"/>
          <w:color w:val="111111"/>
          <w:sz w:val="28"/>
          <w:sz w:val="28"/>
          <w:szCs w:val="28"/>
          <w:rtl w:val="true"/>
          <w:lang w:bidi="fa-IR"/>
        </w:rPr>
        <w:t xml:space="preserve">همچنين وقتى به خلافت رسيد، پيروى از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حقيقت اسلام را محور حكومت قرار داد و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پياده خواهم كرد و هرگز براى خشنودى كسى، سنّت حضرتش را وانمى‌گذارم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بدعت‌ها برخورد كرد و شيوۀ اخذ ماليات، تقسيم بيت‌المال و نصب فرمانداران را به روشى باز گرداند كه در دورۀ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بود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239" w:name="__RefHeading___Toc3884083_3650668749"/>
      <w:bookmarkStart w:id="240" w:name="_Toc79"/>
      <w:bookmarkEnd w:id="239"/>
      <w:r>
        <w:rPr>
          <w:rtl w:val="true"/>
        </w:rPr>
        <w:t>ب</w:t>
      </w:r>
      <w:r>
        <w:rPr>
          <w:rtl w:val="true"/>
        </w:rPr>
        <w:t xml:space="preserve">) </w:t>
      </w:r>
      <w:r>
        <w:rPr>
          <w:rtl w:val="true"/>
        </w:rPr>
        <w:t>تلاش در جهت رفع تبعيض و بى‌عدالتى</w:t>
      </w:r>
      <w:bookmarkEnd w:id="2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خلفا، شكاف عميقى ميان طبقات اجتماعى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سياست، فقط قريش مى‌توانست بر كرسى خلافت تكيه زند و ساير قبايل از اين حق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پست‌هاى حكومتى به افراد و گروه‌هاى خاصّى واگذار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اقتصادى و اجتماعى نيز كسانى كه سابقۀ بيشترى در همراهى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سهم افزون‌ترى از بيت‌المال دريافت مى‌كردند و ميان برده و آزاد تفاوت فاحش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ايرانيان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به مدينه منع مى‌شدند و ازدواج با آنها امرى ناپسند تلقّى مى‌شد؛ ازاين‌رو يكى از اقدامات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 هرگونه تبعيض و بى‌عدالتى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تقوا و پارسايى را ملاك براى انتخاب فرمانداران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بيت‌المال، ميان برده و آزاد و افراد باسابقه و ديگران فرقى نگذاشت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هيچ‌كداماز فرزندان آدم برده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كردند، پاداش خود را از پروردگار خواهند گرفت و عرب و عجم همگى بندگان خدا هستند</w:t>
      </w:r>
      <w:r>
        <w:rPr>
          <w:rFonts w:eastAsia="IRNazanin" w:cs="IRNazanin"/>
          <w:color w:val="111111"/>
          <w:sz w:val="28"/>
          <w:szCs w:val="28"/>
          <w:rtl w:val="true"/>
          <w:lang w:bidi="fa-IR"/>
        </w:rPr>
        <w:t xml:space="preserve">» . </w:t>
      </w:r>
      <w:r>
        <w:rPr>
          <w:rStyle w:val="FootnoteAnchor"/>
          <w:rtl w:val="true"/>
        </w:rPr>
        <w:footnoteReference w:id="191"/>
      </w:r>
      <w:bookmarkStart w:id="241" w:name="pg1988_11236"/>
    </w:p>
    <w:p>
      <w:pPr>
        <w:pStyle w:val="Heading5"/>
        <w:numPr>
          <w:ilvl w:val="4"/>
          <w:numId w:val="1"/>
        </w:numPr>
        <w:rPr/>
      </w:pPr>
      <w:bookmarkStart w:id="242" w:name="__RefHeading___Toc3884085_3650668749"/>
      <w:bookmarkStart w:id="243" w:name="_Toc80"/>
      <w:bookmarkEnd w:id="241"/>
      <w:bookmarkEnd w:id="242"/>
      <w:r>
        <w:rPr>
          <w:rtl w:val="true"/>
        </w:rPr>
        <w:t>ج</w:t>
      </w:r>
      <w:r>
        <w:rPr>
          <w:rtl w:val="true"/>
        </w:rPr>
        <w:t xml:space="preserve">) </w:t>
      </w:r>
      <w:r>
        <w:rPr>
          <w:rtl w:val="true"/>
        </w:rPr>
        <w:t>گسترش فرهنگ تشيّع</w:t>
      </w:r>
      <w:bookmarkEnd w:id="243"/>
    </w:p>
    <w:p>
      <w:pPr>
        <w:pStyle w:val="BookText"/>
        <w:rPr/>
      </w:pPr>
      <w:r>
        <w:rPr>
          <w:rFonts w:ascii="IRNazanin" w:hAnsi="IRNazanin" w:eastAsia="IRNazanin"/>
          <w:color w:val="111111"/>
          <w:sz w:val="28"/>
          <w:sz w:val="28"/>
          <w:szCs w:val="28"/>
          <w:rtl w:val="true"/>
          <w:lang w:bidi="fa-IR"/>
        </w:rPr>
        <w:t xml:space="preserve">شيعه در لغت، به معناى گروه، فرقه، يار و پيرو است و در اصطلاح، به پيروان و طرفداران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كسى بود كه اين كلمه را دربارۀ ياران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 و آنان را مصداق اصحاب يمين و رستگار خواند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شمار شيعيان در دورۀ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بود؛ ولى پس از رحلت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دورۀ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چشمگيرى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مناطق مختلفى مانند عراق، يمن و ايران سكونت داشتند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فرهنگ شيعه بر اين اصل استوار است كه امامت و رهبرى جامعۀ اسلامى، منصبى الهى بوده و امر حكومت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ايشان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فقهى نيز تنها عمل به سيره و فتواى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مُجزى و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حكومت خود، همواره بر پيروى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مى‌ورزيد، مبانى فرهنگ تشيّع را براى عموم مردم روشن مى‌كرد و در گسترش آن مى‌كوشيد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244" w:name="__RefHeading___Toc3884087_3650668749"/>
      <w:bookmarkStart w:id="245" w:name="_Toc81"/>
      <w:bookmarkEnd w:id="244"/>
      <w:r>
        <w:rPr/>
        <w:t>۵</w:t>
      </w:r>
      <w:r>
        <w:rPr>
          <w:rtl w:val="true"/>
        </w:rPr>
        <w:t xml:space="preserve">. </w:t>
      </w:r>
      <w:r>
        <w:rPr>
          <w:rtl w:val="true"/>
        </w:rPr>
        <w:t xml:space="preserve">تحليلى بر عملكرد اميرمؤمنان على </w:t>
      </w:r>
      <w:r>
        <w:rPr>
          <w:rtl w:val="true"/>
        </w:rPr>
        <w:t>(</w:t>
      </w:r>
      <w:r>
        <w:rPr>
          <w:rtl w:val="true"/>
        </w:rPr>
        <w:t>ع</w:t>
      </w:r>
      <w:r>
        <w:rPr>
          <w:rtl w:val="true"/>
        </w:rPr>
        <w:t>)</w:t>
      </w:r>
      <w:bookmarkEnd w:id="245"/>
    </w:p>
    <w:p>
      <w:pPr>
        <w:pStyle w:val="BookText"/>
        <w:rPr/>
      </w:pPr>
      <w:r>
        <w:rPr>
          <w:rFonts w:ascii="IRNazanin" w:hAnsi="IRNazanin" w:eastAsia="IRNazanin"/>
          <w:color w:val="111111"/>
          <w:sz w:val="28"/>
          <w:sz w:val="28"/>
          <w:szCs w:val="28"/>
          <w:rtl w:val="true"/>
          <w:lang w:bidi="fa-IR"/>
        </w:rPr>
        <w:t xml:space="preserve">دربارۀ دورۀ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نكته مى‌توان اشاره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بيست سال خانه‌نشينى، زمانى به خلافت برگزيده شد كه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فراوانى فراموش شده و ارزش‌هاى جاهلى نظير دنياطلبى، مقام‌پرستى و قبيله‌گرايى بر جامعۀ اسلامى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تودۀ مردم به شدّت از ستم </w:t>
      </w:r>
    </w:p>
    <w:p>
      <w:pPr>
        <w:pStyle w:val="BookText"/>
        <w:rPr/>
      </w:pPr>
      <w:r>
        <w:rPr>
          <w:rFonts w:ascii="IRNazanin" w:hAnsi="IRNazanin" w:eastAsia="IRNazanin"/>
          <w:color w:val="111111"/>
          <w:sz w:val="28"/>
          <w:sz w:val="28"/>
          <w:szCs w:val="28"/>
          <w:rtl w:val="true"/>
          <w:lang w:bidi="fa-IR"/>
        </w:rPr>
        <w:t>و تبعيض حاكمان رنج مى‌بردند و وجود احزاب گوناگون، تكثّر افكار و رويه‌ها و بالاخره سقوط جايگاه خلافت، جامعه را دچار تشتّت و تفرقه كرده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تا با تأسّى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احكام اسلامى را در همۀ زمينه‌هاى اجتماعى، سياسى و اقتصادى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همگان را به رعايت تقوا فراخواند و از عواقب دنياطلبى پرهيز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مردم خواست تا مقام و جايگاه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نهند و به ايشان تمسّك جويند؛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مخالفت و خشم دنياطلبان، جاهلان و كينه‌توزانى چون طلحه، زبير، معاويه، عمرو عاص، عبدالله‌بن‌زبير، مروان و خوارج را برانگيخت و آنان را واداشت تا حضور امام در رأس حكومت را برنتابند و در برابر آن حضرت جبهه‌اى مشترك و البتّه خونين تشكيل دهند؛ ازاين‌رو، دورۀ كوتاه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 مبارزه با اين گروه‌ها و آرام ساختن فضاى جامعه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اين دوره به دليل ضعف بنيه‌هاى اعتقادى، به انسان‌هايى سست عنصر و خسته مبدّل شدند و تعصّبات حزبى و قبيله‌اى بر شاكلۀ وجودى آنان فائق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همواره افكار خام و شخصى خود را بر نظر خليفه مقدّم مى‌داشتند و حاضر به حمايت از امام خود نبودند؛ به همين دليل، حضرت بارها آنان را سرزنش و از بى‌وفايى و رفاه‌طلبى آنان شكوه كرد؛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كوتاه بود؛ امّا سيرۀ حكومتى آن حضرت، نقشۀ راهبردى حكومت اسلامى را ترسيم كرد و الگويى بى‌بديل را فراروى عدالت‌خواهان جهان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نامه‌ها و كلمات حكمت‌آميز آن حضرت، منشور جديد اخلاقى، عبادى، اجتماعى و سياسى را پديد آورد و ميراث گران‌بهايى را براى جامعۀ بشرى بر جاى گذارد كه از سوى عالم فرهيخته، سيّد رضى جمع‌آورى شده است و با عنوان نهج‌البلاغه شهرت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كسى سرپرستى و تربيت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كدام آيۀ ذيل فقط در شأن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ليلۀ‌المبيت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در حال ركوع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از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مرا از دست بدهيد، از من بپرسيد؛ زيرا من راه‌هاى آسمان را بهتر از راه‌هاى زمين مى‌شناسم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حكيم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اغلب كارگزاران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گروه‌هايى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مهاجرين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عثمان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الهى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مردم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شورا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عثمان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 اصلى جنگ جمل چه كسانى بودند و هدف آنان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مروان‌بن‌حكم، مجازات قاتل عثمان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وليدبن‌عقبه، انتقام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و زبير، حكومت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عبدالله‌بن‌كريز، دشمنى</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چه مدّت به طول انجاميد؟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ماه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دستاويز معاويه براى مقابله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عثمان و متولّى خون او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بركنارى كارگزاران عثمان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وى از امارت شام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طلحه و زبير</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چه كسى قرآن‌ها براى نخستين بار بر سر نيزه 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عمروبن‌عاص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اشعرى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بُسربنارطاۀ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حكميّت را پذيرفت؟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اصرار كوفيان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ادامۀ جنگ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با معاويه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خواستۀ خوارج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از حكميّت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معاويه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 در حكومت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كوفه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نهروان در چه سالى اتّفاق افتاد و چه مدّت به طول انجاميد؟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يك روز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يك هفته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سه روز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دو روز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خود چه اقداماتى را به انجام رساند؟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احياى سيرۀ نبوى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در جهت رفع تبعيض و بى‌عدالتى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فرهنگ تشيّع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مجموعه‌اى كه در آن خطبه‌ها، نامه‌ها و سخنان حكمت‌آميز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 چه نام دارد و گردآورندۀ آن كيست؟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نهج‌الفصاحه، سيّدمرتضى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سيّد رضى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دشتى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غررالحكم، مجلسى</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زندگى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و دربارۀ آن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ديدگاه‌ها و عملكرد خوارج را ارزيابى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نمونه از اقدامات مهمّ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دورۀ خلافت ايشان بررسى و تحليل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عملكرد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دورۀ خلافت، طى چند سطر تحليل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اوضاع اجتماعى و سياسى دورۀ آن حضرت را بررسى و دربارۀ علل ضعف بنيۀ اعتقادى كوفيان و آثار آن تحقيق كنيد</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988_11242"/>
      <w:bookmarkStart w:id="247" w:name="pg1988_11242"/>
      <w:bookmarkEnd w:id="247"/>
    </w:p>
    <w:p>
      <w:pPr>
        <w:pStyle w:val="Heading3"/>
        <w:numPr>
          <w:ilvl w:val="2"/>
          <w:numId w:val="1"/>
        </w:numPr>
        <w:rPr/>
      </w:pPr>
      <w:bookmarkStart w:id="248" w:name="pg1988_11242"/>
      <w:bookmarkStart w:id="249" w:name="__RefHeading___Toc3884089_3650668749"/>
      <w:bookmarkStart w:id="250" w:name="_Toc82"/>
      <w:bookmarkEnd w:id="248"/>
      <w:bookmarkEnd w:id="249"/>
      <w:r>
        <w:rPr>
          <w:rtl w:val="true"/>
        </w:rPr>
        <w:t>فصل پنجم</w:t>
      </w:r>
      <w:r>
        <w:rPr>
          <w:rtl w:val="true"/>
        </w:rPr>
        <w:t xml:space="preserve">: </w:t>
      </w:r>
      <w:r>
        <w:rPr>
          <w:rtl w:val="true"/>
        </w:rPr>
        <w:t xml:space="preserve">خلافت امام حسن </w:t>
      </w:r>
      <w:r>
        <w:rPr>
          <w:rtl w:val="true"/>
        </w:rPr>
        <w:t>(</w:t>
      </w:r>
      <w:r>
        <w:rPr>
          <w:rtl w:val="true"/>
        </w:rPr>
        <w:t>ع</w:t>
      </w:r>
      <w:r>
        <w:rPr>
          <w:rtl w:val="true"/>
        </w:rPr>
        <w:t>)</w:t>
      </w:r>
      <w:bookmarkEnd w:id="250"/>
    </w:p>
    <w:p>
      <w:pPr>
        <w:pStyle w:val="Heading4"/>
        <w:numPr>
          <w:ilvl w:val="3"/>
          <w:numId w:val="1"/>
        </w:numPr>
        <w:rPr/>
      </w:pPr>
      <w:bookmarkStart w:id="251" w:name="__RefHeading___Toc3884091_3650668749"/>
      <w:bookmarkStart w:id="252" w:name="_Toc8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خود را در خصوص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سياسى و اجتماعى روزگار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صلح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را به خوبى دريابد؛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پاسخ‌هاى مناسبى براى شبهات مربوط به صلح بيابد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988_11244"/>
      <w:bookmarkStart w:id="254" w:name="pg1988_11244"/>
      <w:bookmarkEnd w:id="254"/>
    </w:p>
    <w:p>
      <w:pPr>
        <w:pStyle w:val="Heading4"/>
        <w:numPr>
          <w:ilvl w:val="3"/>
          <w:numId w:val="1"/>
        </w:numPr>
        <w:rPr/>
      </w:pPr>
      <w:bookmarkStart w:id="255" w:name="pg1988_11244"/>
      <w:bookmarkStart w:id="256" w:name="__RefHeading___Toc3884093_3650668749"/>
      <w:bookmarkStart w:id="257" w:name="_Toc84"/>
      <w:bookmarkEnd w:id="255"/>
      <w:bookmarkEnd w:id="256"/>
      <w:r>
        <w:rPr/>
        <w:t>١</w:t>
      </w:r>
      <w:r>
        <w:rPr>
          <w:rtl w:val="true"/>
        </w:rPr>
        <w:t xml:space="preserve">. </w:t>
      </w:r>
      <w:r>
        <w:rPr>
          <w:rtl w:val="true"/>
        </w:rPr>
        <w:t>زندگينامه</w:t>
      </w:r>
      <w:bookmarkEnd w:id="257"/>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 روز نيمه رمضان سال سوم هجرت و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فرزند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او را حسن گذارد، در گوشش اذان گفت و گوسفندى را براى وى عقيقه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وى، ابومحمّد بود و به القابى چون تقى، طيّب، ولى، سيّد، سبط و زكى شهرت داشت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منابع سنّى و شيعه، روايات فراوانى دربارۀ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از جمله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دوست داشت، بر دوش خود سوار مى‌كرد و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از فراز منبر پايين مى‌آمد و فرزندش را به آغوش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عقل مجسّم، سبط اكبر و آقاى جوانان بهشت خواند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در هفت سالگى، در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مى‌نشست و پس از استماع وحى، آن را به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بسيارى مانند تطهير و مباهله، در شأن ايشان نازل گرديد و </w:t>
      </w:r>
      <w:r>
        <w:rPr>
          <w:rStyle w:val="FootnoteAnchor"/>
        </w:rPr>
        <w:footnoteReference w:id="19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پاى پياده به حجّ مشرّف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58" w:name="pg1988_11245"/>
    </w:p>
    <w:p>
      <w:pPr>
        <w:pStyle w:val="BookText"/>
        <w:rPr/>
      </w:pPr>
      <w:bookmarkEnd w:id="258"/>
      <w:r>
        <w:rPr>
          <w:rFonts w:ascii="IRNazanin" w:hAnsi="IRNazanin" w:eastAsia="IRNazanin"/>
          <w:color w:val="111111"/>
          <w:sz w:val="28"/>
          <w:sz w:val="28"/>
          <w:szCs w:val="28"/>
          <w:rtl w:val="true"/>
          <w:lang w:bidi="fa-IR"/>
        </w:rPr>
        <w:t>كوفيان را به حمايت از پدر فراخواند و لشكرى عظيم فراهم آورد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در نبرد صفّين نيز در كنار اميرمؤمنان بود و مردم را بر ضدّ معاويه و سپاه او برانگيخت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 حضرت با زنانى چون امّ‌كلثوم، خوله، امّ‌بشير، امّ‌اسحاق و جعده ازدواج كرد و صاحب فرزندانى مانند محمّد اكبر، محمّد اصغر، جعفر، حمزه، فاطمه، حسن، امّ‌الحسن، امّ‌الخير، زيد، اسماعيل و يعقوب شد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Style w:val="FootnoteAnchor"/>
        </w:rPr>
        <w:footnoteReference w:id="202"/>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 مردم با وى بيعت كردند و حضرت، شش ماه و سه روز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صفر سال </w:t>
      </w: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ق به دست همسرش جعده 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پيكر مطهّرش را در بقيع به خاك سپردند</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259" w:name="__RefHeading___Toc3884095_3650668749"/>
      <w:bookmarkStart w:id="260" w:name="_Toc85"/>
      <w:bookmarkEnd w:id="259"/>
      <w:r>
        <w:rPr/>
        <w:t>٢</w:t>
      </w:r>
      <w:r>
        <w:rPr>
          <w:rtl w:val="true"/>
        </w:rPr>
        <w:t xml:space="preserve">. </w:t>
      </w:r>
      <w:r>
        <w:rPr>
          <w:rtl w:val="true"/>
        </w:rPr>
        <w:t>مهم‌ترين وقايع</w:t>
      </w:r>
      <w:bookmarkEnd w:id="260"/>
    </w:p>
    <w:p>
      <w:pPr>
        <w:pStyle w:val="Heading5"/>
        <w:numPr>
          <w:ilvl w:val="4"/>
          <w:numId w:val="1"/>
        </w:numPr>
        <w:rPr/>
      </w:pPr>
      <w:bookmarkStart w:id="261" w:name="__RefHeading___Toc3884097_3650668749"/>
      <w:bookmarkStart w:id="262" w:name="_Toc86"/>
      <w:bookmarkEnd w:id="261"/>
      <w:r>
        <w:rPr>
          <w:rtl w:val="true"/>
        </w:rPr>
        <w:t>الف</w:t>
      </w:r>
      <w:r>
        <w:rPr>
          <w:rtl w:val="true"/>
        </w:rPr>
        <w:t xml:space="preserve">) </w:t>
      </w:r>
      <w:r>
        <w:rPr>
          <w:rtl w:val="true"/>
        </w:rPr>
        <w:t xml:space="preserve">بيعت مردم با امام </w:t>
      </w:r>
      <w:r>
        <w:rPr>
          <w:rtl w:val="true"/>
        </w:rPr>
        <w:t>(</w:t>
      </w:r>
      <w:r>
        <w:rPr>
          <w:rtl w:val="true"/>
        </w:rPr>
        <w:t>ع</w:t>
      </w:r>
      <w:r>
        <w:rPr>
          <w:rtl w:val="true"/>
        </w:rPr>
        <w:t>)</w:t>
      </w:r>
      <w:bookmarkEnd w:id="26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كوفيان حاضر شد و ضمن ستايش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فرزند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دوستى با ايشان را بر همگان فرض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ابن‌عبّاس طى سخنانى، مردم را به بيعت با آن حضرت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ابتدا قيس‌بن‌سعد و سپس ساير مردم عراق و حجاز با امام دست بيعت دادند</w:t>
      </w:r>
      <w:r>
        <w:rPr>
          <w:rFonts w:eastAsia="IRNazanin" w:cs="IRNazanin"/>
          <w:color w:val="111111"/>
          <w:sz w:val="28"/>
          <w:szCs w:val="28"/>
          <w:rtl w:val="true"/>
          <w:lang w:bidi="fa-IR"/>
        </w:rPr>
        <w:t xml:space="preserve">. </w:t>
      </w:r>
      <w:r>
        <w:rPr>
          <w:rStyle w:val="FootnoteAnchor"/>
          <w:rtl w:val="true"/>
        </w:rPr>
        <w:footnoteReference w:id="204"/>
      </w:r>
      <w:bookmarkStart w:id="263" w:name="pg1988_11246"/>
    </w:p>
    <w:p>
      <w:pPr>
        <w:pStyle w:val="Heading5"/>
        <w:numPr>
          <w:ilvl w:val="4"/>
          <w:numId w:val="1"/>
        </w:numPr>
        <w:rPr/>
      </w:pPr>
      <w:bookmarkStart w:id="264" w:name="__RefHeading___Toc3884099_3650668749"/>
      <w:bookmarkStart w:id="265" w:name="_Toc87"/>
      <w:bookmarkEnd w:id="263"/>
      <w:bookmarkEnd w:id="264"/>
      <w:r>
        <w:rPr>
          <w:rtl w:val="true"/>
        </w:rPr>
        <w:t>ب</w:t>
      </w:r>
      <w:r>
        <w:rPr>
          <w:rtl w:val="true"/>
        </w:rPr>
        <w:t xml:space="preserve">) </w:t>
      </w:r>
      <w:r>
        <w:rPr>
          <w:rtl w:val="true"/>
        </w:rPr>
        <w:t>نبرد با معاويه</w:t>
      </w:r>
      <w:bookmarkEnd w:id="265"/>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مردم بيعت گرفت، كارگزاران خود را تعيين و آنان را به مناطق مختلف اعزام كرد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از سوى ديگر، وقتى معاويه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 جاسوسانى را به كوفه و بصره فرستاد تا اخبار عراق را به سمع وى برسانند؛ ولى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دستگير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نامه‌هايى به معاويه نوشت و او را از هرگونه ستمگرى و جنگ‌افروزى پرهيز داد و در عين حال اعلام كرد كه براى مقابله با وى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معاويه براى فتح عراق بدان سو حركت كرد و چون به پل منبج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جنگ با معاويه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دوازده‌هزار نيروى جنگى آمادۀ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مغيرۀ‌بن‌نوفل را بر كوفه گمارد و خود همراه سپاه به ديدنعبدالرحمان رفت و سه روز در آنجا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عبيدالله‌بن‌عبّاس را به فرماندهى لشكر برگزيد و او را مأمور عبور از فرات و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قيس‌بن‌سعد و سعيدبن‌قيس را نيز مشاوران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خود به ساباط رفت و در جمع مردم حاضر شد و طى سخنانى آنان را به وحدت و پيروى از حضرتش دعوت كرد؛ ولى آنان رداى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كشيدند و او را كافر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خوارج به نام جرّاح‌بن‌سنان در تاريكى ساباط به حضرت حمله برد و او را زخمى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عبدالله‌بن‌خطل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طائى و ظبيان‌بن‌عماره به حمايت از امام برخاستند و ضارب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براى معالجه به مدائن بردند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سو، معاويه خود را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مسكن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266" w:name="pg1988_11247"/>
    </w:p>
    <w:p>
      <w:pPr>
        <w:pStyle w:val="BookText"/>
        <w:rPr/>
      </w:pPr>
      <w:bookmarkEnd w:id="266"/>
      <w:r>
        <w:rPr>
          <w:rFonts w:ascii="IRNazanin" w:hAnsi="IRNazanin" w:eastAsia="IRNazanin"/>
          <w:color w:val="111111"/>
          <w:sz w:val="28"/>
          <w:sz w:val="28"/>
          <w:szCs w:val="28"/>
          <w:rtl w:val="true"/>
          <w:lang w:bidi="fa-IR"/>
        </w:rPr>
        <w:t>دو سپاه در برابر يكديگر قرار گرفتند و به نبرد پرداختند؛ امّا در نهايت، به عقب‌نشينى شاميان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عبيدالله‌بن‌عبّاس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 پاداش يك‌ميليون درهمى معاويه، كوفيان را ترك كرد و به شاميان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هشت‌هزار نفر از سپاه كوفه به لشكر شام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نامه‌اى نيز به قيس‌بن‌سعد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فرماندهى سپاه را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به اردوى خود دعوت كرد؛ امّا قيس پاسخى داد كه معاويه را سخت خشمگين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جمع سپاهيان كوفه، طى سخنانى ضمن سرزنش عبيدالله و پدر و برادرش، آنان را سست‌ايمان خواند و كوفيان را به جنگ با دشمن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نامه‌اى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ماجراى پيوستن عبيدالله و بخش عظيمى از كوفيان به معاويه را براى وى گزارش كرد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معاويه همچنين مغيرۀ‌بن‌شعبه، عبدالله بن عامر بن كريز و عبدالرحمان‌بن‌امّ‌الحكم را به مدائن فرستاد تا پيشنهاد صلح را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ملاقات با حضرت، در شهر شايع كردند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گروهى از سران قبايل، پنهانى به معاويه نامه نوشتند و اعلام داشتند كه حاضرند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و به وى تسليم كنند</w:t>
      </w:r>
      <w:r>
        <w:rPr>
          <w:rFonts w:eastAsia="IRNazanin" w:cs="IRNazanin"/>
          <w:color w:val="111111"/>
          <w:sz w:val="28"/>
          <w:szCs w:val="28"/>
          <w:rtl w:val="true"/>
          <w:lang w:bidi="fa-IR"/>
        </w:rPr>
        <w:t xml:space="preserve">. </w:t>
      </w:r>
      <w:r>
        <w:rPr>
          <w:rStyle w:val="FootnoteAnchor"/>
          <w:rtl w:val="true"/>
        </w:rPr>
        <w:footnoteReference w:id="208"/>
      </w:r>
    </w:p>
    <w:p>
      <w:pPr>
        <w:pStyle w:val="Heading5"/>
        <w:numPr>
          <w:ilvl w:val="4"/>
          <w:numId w:val="1"/>
        </w:numPr>
        <w:rPr/>
      </w:pPr>
      <w:bookmarkStart w:id="267" w:name="__RefHeading___Toc3884101_3650668749"/>
      <w:bookmarkStart w:id="268" w:name="_Toc88"/>
      <w:bookmarkEnd w:id="267"/>
      <w:r>
        <w:rPr>
          <w:rtl w:val="true"/>
        </w:rPr>
        <w:t>ج</w:t>
      </w:r>
      <w:r>
        <w:rPr>
          <w:rtl w:val="true"/>
        </w:rPr>
        <w:t xml:space="preserve">) </w:t>
      </w:r>
      <w:r>
        <w:rPr>
          <w:rtl w:val="true"/>
        </w:rPr>
        <w:t>ماجراى صلح</w:t>
      </w:r>
      <w:bookmarkEnd w:id="268"/>
    </w:p>
    <w:p>
      <w:pPr>
        <w:pStyle w:val="BookText"/>
        <w:rPr/>
      </w:pPr>
      <w:r>
        <w:rPr>
          <w:rFonts w:ascii="IRNazanin" w:hAnsi="IRNazanin" w:eastAsia="IRNazanin"/>
          <w:color w:val="111111"/>
          <w:sz w:val="28"/>
          <w:sz w:val="28"/>
          <w:szCs w:val="28"/>
          <w:rtl w:val="true"/>
          <w:lang w:bidi="fa-IR"/>
        </w:rPr>
        <w:t xml:space="preserve">دلايلى سبب 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بپذيرد كه اين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عبيدالله‌بن‌عبّاس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شاميان؛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هشت‌هزار نيروى جنگى از لشكر كوفه؛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و اختلاف‌نظر ميان كوفيان؛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سران قبايل بر ضدّ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شدن امام در ساباط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شرايطى را براى صلح تعيين كرد كه از جنبه‌هاى گوناگون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صلحنامه، به شرح ذيل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مصالحه‌اى است ميان حسن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معاويۀ‌بن‌ابى‌سفيان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با او صلح مى‌كند و خلافت را به او وامى‌گذارد كه هيچ كس را به وليعهدى برنگزيند و پس از خود، كار خلافت را به شورا بسپارد تا مسلمانان كسى را كه صلاح مى‌دانند به خلافت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ديگر اين است كه عموم مسلمانان از دست و زبان او ايمن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اين كه شيعيان و هواداران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به سر برند و به هيچ كدام از آنان، كمترين تعرّضى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اين است كه معاويه به اين عهد و ميثاق الهى پايبند باشد و از مكر و فريب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پنجم آن است كه در حقّ حسن‌بن‌على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كدام از فرزندان، خويشان و هواداران ايشان، در پنهان و آشكار و در هرجا كه باشند ستم نكند و آنان را نترساند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ابتدا تمامى شروط صلح‌نامه را پذيرفت و آن را امضا كرد؛ امّا وقتى وارد كوفه شد، در جمع مردم گفت كه صلح‌نامه و همۀ وعده‌هايى كه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را زير پاى خود گذاردم و به آن وفا نخواهم كرد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صلح به مدينه رفت و به نقل حديث و بيان تفسير پرداخت</w:t>
      </w:r>
      <w:r>
        <w:rPr>
          <w:rFonts w:eastAsia="IRNazanin" w:cs="IRNazanin"/>
          <w:color w:val="111111"/>
          <w:sz w:val="28"/>
          <w:szCs w:val="28"/>
          <w:rtl w:val="true"/>
          <w:lang w:bidi="fa-IR"/>
        </w:rPr>
        <w:t xml:space="preserve">. </w:t>
      </w:r>
      <w:r>
        <w:rPr>
          <w:rStyle w:val="FootnoteAnchor"/>
          <w:rtl w:val="true"/>
        </w:rPr>
        <w:footnoteReference w:id="211"/>
      </w:r>
      <w:bookmarkStart w:id="269" w:name="pg1988_11249"/>
    </w:p>
    <w:p>
      <w:pPr>
        <w:pStyle w:val="Heading4"/>
        <w:numPr>
          <w:ilvl w:val="3"/>
          <w:numId w:val="1"/>
        </w:numPr>
        <w:rPr/>
      </w:pPr>
      <w:bookmarkStart w:id="270" w:name="__RefHeading___Toc3884103_3650668749"/>
      <w:bookmarkStart w:id="271" w:name="_Toc89"/>
      <w:bookmarkEnd w:id="269"/>
      <w:bookmarkEnd w:id="270"/>
      <w:r>
        <w:rPr/>
        <w:t>٣</w:t>
      </w:r>
      <w:r>
        <w:rPr>
          <w:rtl w:val="true"/>
        </w:rPr>
        <w:t xml:space="preserve">. </w:t>
      </w:r>
      <w:r>
        <w:rPr>
          <w:rtl w:val="true"/>
        </w:rPr>
        <w:t xml:space="preserve">تحليلى بر عملكرد امام حسن </w:t>
      </w:r>
      <w:r>
        <w:rPr>
          <w:rtl w:val="true"/>
        </w:rPr>
        <w:t>(</w:t>
      </w:r>
      <w:r>
        <w:rPr>
          <w:rtl w:val="true"/>
        </w:rPr>
        <w:t>ع</w:t>
      </w:r>
      <w:r>
        <w:rPr>
          <w:rtl w:val="true"/>
        </w:rPr>
        <w:t>)</w:t>
      </w:r>
      <w:bookmarkEnd w:id="27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موقعيّتى زمام امور را به دست گرفت كه همچنان جامعۀ اسلامى به تنش و فتنه‌هاى فراوان دچار بود؛ ازاين‌رو در تحليل عملكرد آن حضرت، بايد به نكاتى چند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خوارج در نهروان به قتل رسيدند و فقط شمار اندكى از آنان موفّق به فرار شدند، ولى همين گروه كوچك، همچنان در تلاش براى گسترش عقايد خويش بود و هر روز پيروان جديدى مى‌يافت؛ به طورى كه يكى از آنان پس از ماجراى صلح بر ضدّ معاويه قيام كرد و به امام پيغام داد كه براى جنگ با معاويه آماده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منطقۀ حجاز و حتّى مدينةالنّبى، مانند گذشته عثمانى‌مذهب بودند و خلافت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نمى‌پذيرفتند؛ ازاين‌رو،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بر قدرت و حمايت آنان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شمارى از آنان با حضرت بيعت كرده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ماجراى حكميّت، قدرتى دوباره يافته بود و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را براى خلافت خود مساعد مى‌ديد؛ از اين‌رو تلاش مى‌كرد تا به هر شكل ممكن به آرزوى ديرينۀ خويش دست يابد؛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بيشتر مردم كوفه و بصره با امام بيعت كردند، هيچ‌گاه در صحنۀ دفاع از ارزش‌ها و پيروى محض از رهبر خود از درايت كافى برخوردار نبودند و در برابر ناملايمات و فتنه‌ها ضعيف بودند و رنگ مى‌باختند؛ مانند گذشته و در دورۀ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كسانى چون عبيدالله‌بن‌عبّاس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به خيانت زد و به دشمن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شيعيان واقعى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اندك و انگشت‌شمار بودند و حمايت اغلب مردم كوفه و بصره از آن حضرت، صرفاً براى مقابله با شاميان و جلوگيرى از تسلّط آنان بر كوفه و بصره بود؛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حكومتى براى دوام و پايدارى خود به حمايت قاطع مردم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اگر جنگى اتّفاق بيافتد، حضور مردم كه تأمين‌كنندۀ اصلى نيروى رزمى و تداركات هستند، ضرورتى دو چندان مى‌يابد؛ ازاين‌رو،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با مردم مشورت مى‌كرد و گاه نظر آنان را بر رأى خود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به‌رغم تلاش‌هاى گستردۀ آن حضرت و ياران خاصّ ايشان همچون حجربن‌عدى فقط دوازده‌هزار نفر آماده نبرد شدند كه اين تعداد در مقايسه با جمعيّت عظيم كوفه و بصره بسيار ناچيز بود؛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اصلى امام براى پذيرش صلح، حفظ جان شيعيان بود؛ چرا كه اگر آتش جنگ شعله‌ور مى‌شد، اين شيعيان واقعى و مخلص بودند كه تا پاى جان مى‌ايستادند و مقاومت مى‌كردند؛ چنان‌كه در كربلا استقامت كردند و به مقام شهادت نائل آمدند؛ ازاين‌رو،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سرزنش برخى از اين افراد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بقاى شما صلح را پذيرفتم</w:t>
      </w:r>
      <w:r>
        <w:rPr>
          <w:rFonts w:eastAsia="IRNazanin" w:cs="IRNazanin"/>
          <w:color w:val="111111"/>
          <w:sz w:val="28"/>
          <w:szCs w:val="28"/>
          <w:rtl w:val="true"/>
          <w:lang w:bidi="fa-IR"/>
        </w:rPr>
        <w:t xml:space="preserve">»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منابع تاريخى آورده‌اند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صلح‌نامۀ خود، شرط كرد كه خراج اهواز، فسا و دارابجرد در اختيار حضرت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به سه دليل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آمده است كه 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عبدالله‌بن‌نوفل چنين شرطى را با معاويه در ميان گذاشته، به شدّت برآشفت و فرمود كه معاويه نمى‌تواند سهمى از بيت‌المال را براى من تعهّد كند؛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سليمان‌بن‌صرد خزاعى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 كه چرا در صلح‌نامه، سهمى از عطاياى حكومتى را براى خود در نظر نگرفته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مختلف گفته‌اند كه معاويه هيچ مالى را در اختيار امام قرار نداد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كوفه و در حضور معاويه طى سخنانى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زيرك‌ترين مردم، پرهيزكاران و احمق‌ترينشان، ستمكارانند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جابلق و جابرس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جستجو كنيد، جز من و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را نخواهيد يافت كه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به وسيلة او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كسى است كه از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و هر كه ستمگرى ورزد، سنّت‌ها را تعطيل كند و دنيا را پدر و مادر خويش گيرد، خليفه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نمى‌دانم شايد اين آزمايشى براى شماست و مايۀ بهره‌گيرى تا مدّتى معيّن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معاويه در حقّى با من به نزاع برخاست كه از آنِ من بود؛ امّا من براى صلاح امّت و جلوگيرى از خونريزى، آن را ترك كردم</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كسى 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 و او را عقل مجسّم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با پاى پياده به حجّ مشرّف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مدّت به طول انجاميد؟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ماه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چه كسى به شهادت رسيد و در كجا به خاك سپرده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ابن‌اشعث، كوفه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جعده، بقيع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مروان‌بن‌حكم، مكه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دمشق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نخستين كسى كه با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 كه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حجربن‌عدى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ياسر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تمّار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قيس‌بن‌سعد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فرماندۀ خيانتكار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معاويه كه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عبدالله‌بن‌اخطل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عبيدالله‌بن‌عبّاس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ظبيان‌بن‌عماره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سعيدبن‌قيس</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چه كسى پيشنهاد صلح را مطرح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عمروبن‌عاص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حجربن‌عدى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اصلى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پذيرش صلح،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نداشتن ياور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خون شيعيان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شايستگى معاويه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تمايل امام به خلافت</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دريافت خراج اهواز، فسا و دارابجرد را به عنوان شروط صلح‌نامه مطرح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عبدالله‌بن‌نوفل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سليمان‌بن‌صرد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اهواز و ساير شهرها را نپذيرفت؟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ناچيز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به بيت‌المال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دريافت آن مقرون به صرفه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موافقت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جابلق و جابرس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مشرق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و يمن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و بصره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مدينه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دليل اغلب مردم كوفه و بصره در ابتدا از جنگ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حمايت كردند؟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غنايم جنگى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تسلّط شاميان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با معاويه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با معاويه به كدام شهر كوچيد؟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كدام گزينه از شروط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صلح با معاويه نبود؟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كسى را به جانشينى خود برنگزيند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مسلمانان از دست و زبان معاويه در امان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در امنيّت به سر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ساليانۀ اهواز، دارابجرد و فسا در اختيار امام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امام براى صلح با معاويه را ارزيابى و تحليل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اوضاع مردم كوفه و شام را مطالعه و تحليل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دوستان و دشمنان واقعى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و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دربارۀ غربت بقيع و مدفن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مطالعه كنيد</w:t>
      </w:r>
      <w:r>
        <w:rPr>
          <w:rFonts w:eastAsia="Amiri" w:cs="Amiri" w:ascii="Amiri" w:hAnsi="Amiri"/>
          <w:color w:val="111111"/>
          <w:sz w:val="28"/>
          <w:szCs w:val="28"/>
          <w:rtl w:val="true"/>
          <w:lang w:bidi="ar-SA"/>
        </w:rPr>
        <w:t xml:space="preserve">. </w:t>
      </w:r>
      <w:bookmarkStart w:id="272" w:name="pg1988_11254"/>
    </w:p>
    <w:p>
      <w:pPr>
        <w:pStyle w:val="Heading2"/>
        <w:numPr>
          <w:ilvl w:val="1"/>
          <w:numId w:val="1"/>
        </w:numPr>
        <w:rPr/>
      </w:pPr>
      <w:bookmarkStart w:id="273" w:name="__RefHeading___Toc3884105_3650668749"/>
      <w:bookmarkStart w:id="274" w:name="_Toc90"/>
      <w:bookmarkEnd w:id="272"/>
      <w:bookmarkEnd w:id="273"/>
      <w:r>
        <w:rPr>
          <w:rtl w:val="true"/>
        </w:rPr>
        <w:t>بخش سوم</w:t>
      </w:r>
      <w:r>
        <w:rPr>
          <w:rtl w:val="true"/>
        </w:rPr>
        <w:t xml:space="preserve">: </w:t>
      </w:r>
      <w:r>
        <w:rPr>
          <w:rtl w:val="true"/>
        </w:rPr>
        <w:t>آغاز خلافت امويّان</w:t>
      </w:r>
      <w:bookmarkEnd w:id="27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3884107_3650668749"/>
      <w:bookmarkStart w:id="276" w:name="_Toc91"/>
      <w:bookmarkEnd w:id="275"/>
      <w:r>
        <w:rPr>
          <w:rtl w:val="true"/>
        </w:rPr>
        <w:t>اشاره</w:t>
      </w:r>
      <w:bookmarkEnd w:id="2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988_11256"/>
      <w:bookmarkStart w:id="278" w:name="pg1988_11256"/>
      <w:bookmarkEnd w:id="278"/>
    </w:p>
    <w:p>
      <w:pPr>
        <w:pStyle w:val="Heading3"/>
        <w:numPr>
          <w:ilvl w:val="2"/>
          <w:numId w:val="1"/>
        </w:numPr>
        <w:rPr/>
      </w:pPr>
      <w:bookmarkStart w:id="279" w:name="pg1988_11256"/>
      <w:bookmarkStart w:id="280" w:name="__RefHeading___Toc3884109_3650668749"/>
      <w:bookmarkStart w:id="281" w:name="_Toc92"/>
      <w:bookmarkEnd w:id="279"/>
      <w:bookmarkEnd w:id="280"/>
      <w:r>
        <w:rPr>
          <w:rtl w:val="true"/>
        </w:rPr>
        <w:t>فصل اول</w:t>
      </w:r>
      <w:r>
        <w:rPr>
          <w:rtl w:val="true"/>
        </w:rPr>
        <w:t xml:space="preserve">: </w:t>
      </w:r>
      <w:r>
        <w:rPr>
          <w:rtl w:val="true"/>
        </w:rPr>
        <w:t>خلافت معاويه</w:t>
      </w:r>
      <w:bookmarkEnd w:id="281"/>
    </w:p>
    <w:p>
      <w:pPr>
        <w:pStyle w:val="Heading4"/>
        <w:numPr>
          <w:ilvl w:val="3"/>
          <w:numId w:val="1"/>
        </w:numPr>
        <w:rPr/>
      </w:pPr>
      <w:bookmarkStart w:id="282" w:name="__RefHeading___Toc3884111_3650668749"/>
      <w:bookmarkStart w:id="283" w:name="_Toc9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بيشترى درباره زندگى و شخصيّت معاويه كسب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دانسته‌هاى خويش را در خصوص فتنه‌انگيزى‌هاى معاويه افزايش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دلايل و زمينه‌هاى به قدرت رسيدن بنى‌اميّه واقف 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ارزيابى اوضاع اجتماعى و سياسى آن دوره بپردازد؛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بدعت‌ها و نوآورى‌هاى معاويه بيش از گذشته آشنا شود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988_11258"/>
      <w:bookmarkStart w:id="285" w:name="pg1988_11258"/>
      <w:bookmarkEnd w:id="285"/>
    </w:p>
    <w:p>
      <w:pPr>
        <w:pStyle w:val="Heading4"/>
        <w:numPr>
          <w:ilvl w:val="3"/>
          <w:numId w:val="1"/>
        </w:numPr>
        <w:rPr/>
      </w:pPr>
      <w:bookmarkStart w:id="286" w:name="pg1988_11258"/>
      <w:bookmarkStart w:id="287" w:name="__RefHeading___Toc3884113_3650668749"/>
      <w:bookmarkStart w:id="288" w:name="_Toc94"/>
      <w:bookmarkEnd w:id="286"/>
      <w:bookmarkEnd w:id="287"/>
      <w:r>
        <w:rPr/>
        <w:t>١</w:t>
      </w:r>
      <w:r>
        <w:rPr>
          <w:rtl w:val="true"/>
        </w:rPr>
        <w:t xml:space="preserve">. </w:t>
      </w:r>
      <w:r>
        <w:rPr>
          <w:rtl w:val="true"/>
        </w:rPr>
        <w:t>زندگينامه</w:t>
      </w:r>
      <w:bookmarkEnd w:id="2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پنج يا هفت سال پيش از بعثت، در مكه متولّد شد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كفر بود كه پس از بيست سال مبارزه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فتح مكه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هند جگرخوار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مخالفان سرسخت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كمك غلام خود، وحشى، حمزه،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جنگ احد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سينۀ او را شكافت و كبدش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كودكى معاويه، اطلاع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مكه، در هجده سالگى اسلام آورد و در جنگ حنين و طائف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مؤلّفۀ قلوبهم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دانست و غنايمى را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چندى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كرد و نگارش نامه‌ها و اسناد مالى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ابوبكر، تحت فرماندهى برادرش يزيدبن‌ابى‌سفيان در فتح صيدا، جبيل، عرقه و بيروت حضور داشت و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ق، از سوى خليفۀ دوم، ابتدا به امارت اردن و سپس دمشق گمارده شد و حدود بيست سال بر منطقۀ شامات حكومت كرد</w:t>
      </w:r>
      <w:r>
        <w:rPr>
          <w:rFonts w:eastAsia="IRNazanin" w:cs="IRNazanin"/>
          <w:color w:val="111111"/>
          <w:sz w:val="28"/>
          <w:szCs w:val="28"/>
          <w:rtl w:val="true"/>
          <w:lang w:bidi="fa-IR"/>
        </w:rPr>
        <w:t xml:space="preserve">. </w:t>
      </w:r>
      <w:r>
        <w:rPr>
          <w:rStyle w:val="FootnoteAnchor"/>
          <w:rtl w:val="true"/>
        </w:rPr>
        <w:footnoteReference w:id="221"/>
      </w:r>
      <w:bookmarkStart w:id="289" w:name="pg1988_11259"/>
    </w:p>
    <w:p>
      <w:pPr>
        <w:pStyle w:val="BookText"/>
        <w:rPr/>
      </w:pPr>
      <w:bookmarkEnd w:id="289"/>
      <w:r>
        <w:rPr>
          <w:rFonts w:ascii="IRNazanin" w:hAnsi="IRNazanin" w:eastAsia="IRNazanin"/>
          <w:color w:val="111111"/>
          <w:sz w:val="28"/>
          <w:sz w:val="28"/>
          <w:szCs w:val="28"/>
          <w:rtl w:val="true"/>
          <w:lang w:bidi="fa-IR"/>
        </w:rPr>
        <w:t>معاويه با زنان متعدّدى چونكثنه، ميسون، فاخته و كنود پيوند زناشويى بست و صاحب فرزندانى مانند يزيد، عبدالله، هند، عايشه و رمله 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دربارۀ پايبندى وى به عقايد و احكام اسلامى گفته‌اند كه او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نداشت و همواره آرزو مى‌كردكه روزى نام آن حضرت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بدون توجّه به نهى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لباس حرير مى‌پوشيد؛ از ظروف طلا و نقره استفاده مى‌كرد؛ در حال احرام، خود را معطّر مى‌ساخت؛ احكام قضايى اسلام را نيز زير پا مى‌گذاشت؛ حقوق مردم را ناديده مى‌گرفت؛ اموال عمومى را به نزديكان و بستگان خويش مى‌بخشيد و ديگر اين كه وى بسيارى از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شيعيان و مخالفان خود را به قتل رساند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 پس از ماجراى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خلافت رسيد و سرانجام شب پنج‌شنبه نيمۀ رجب سال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 در دمشق درگذشت و همانجا به خاك سپرده شد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290" w:name="__RefHeading___Toc3884115_3650668749"/>
      <w:bookmarkStart w:id="291" w:name="_Toc95"/>
      <w:bookmarkEnd w:id="290"/>
      <w:r>
        <w:rPr/>
        <w:t>٢</w:t>
      </w:r>
      <w:r>
        <w:rPr>
          <w:rtl w:val="true"/>
        </w:rPr>
        <w:t xml:space="preserve">. </w:t>
      </w:r>
      <w:r>
        <w:rPr>
          <w:rtl w:val="true"/>
        </w:rPr>
        <w:t>كارگزاران</w:t>
      </w:r>
      <w:bookmarkEnd w:id="2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پس از آن كه از مردم عراق بيعت گرفت، به شام بازگشت و كارگزاران خود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عبدالله بن عامر بن كريز، عبدالرحمان‌بن‌سمره، عبدالله‌بن‌دراج، عبدالرحمان‌بن‌ابى‌بكره، زيادبن‌ابيه، مغيرۀ‌بن‌شعبه، عمروبن‌عاص، عبدالله بن عمروبن عاص، حكم‌بن‌عمرو غفارى، ابن‌اَثال نصرانى، عقبۀ‌بن‌نافع فهرى، عبدالرحمان‌بن‌امّ‌الحكم، نعمان‌بن‌بشير، عبيدالله‌بن‌زياد، فيروز ديلمى، اسلم‌بن‌زرعه و مروان‌بن‌حكم را بر شهرهايى مانند بصره، كوفه، خراسان، سمرقند، يمن، موصل، افريقيّه، مصر، مغرب، مدينه و خراج </w:t>
      </w:r>
      <w:bookmarkStart w:id="292" w:name="pg1988_11260"/>
    </w:p>
    <w:p>
      <w:pPr>
        <w:pStyle w:val="BookText"/>
        <w:rPr/>
      </w:pPr>
      <w:bookmarkEnd w:id="292"/>
      <w:r>
        <w:rPr>
          <w:rFonts w:ascii="IRNazanin" w:hAnsi="IRNazanin" w:eastAsia="IRNazanin"/>
          <w:color w:val="111111"/>
          <w:sz w:val="28"/>
          <w:sz w:val="28"/>
          <w:szCs w:val="28"/>
          <w:rtl w:val="true"/>
          <w:lang w:bidi="fa-IR"/>
        </w:rPr>
        <w:t>كوفه، بصره و حمص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مانند عمروبن‌عاص، يزيدبن‌حر عَبَسى و ضحّاك‌بن‌قيس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پليس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وى نفوذ داشتند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293" w:name="__RefHeading___Toc3884117_3650668749"/>
      <w:bookmarkStart w:id="294" w:name="_Toc96"/>
      <w:bookmarkEnd w:id="293"/>
      <w:r>
        <w:rPr/>
        <w:t>٣</w:t>
      </w:r>
      <w:r>
        <w:rPr>
          <w:rtl w:val="true"/>
        </w:rPr>
        <w:t xml:space="preserve">. </w:t>
      </w:r>
      <w:r>
        <w:rPr>
          <w:rtl w:val="true"/>
        </w:rPr>
        <w:t>مهم‌ترين وقايع</w:t>
      </w:r>
      <w:bookmarkEnd w:id="294"/>
    </w:p>
    <w:p>
      <w:pPr>
        <w:pStyle w:val="Heading5"/>
        <w:numPr>
          <w:ilvl w:val="4"/>
          <w:numId w:val="1"/>
        </w:numPr>
        <w:rPr/>
      </w:pPr>
      <w:bookmarkStart w:id="295" w:name="__RefHeading___Toc3884119_3650668749"/>
      <w:bookmarkStart w:id="296" w:name="_Toc97"/>
      <w:bookmarkEnd w:id="295"/>
      <w:r>
        <w:rPr>
          <w:rtl w:val="true"/>
        </w:rPr>
        <w:t>الف</w:t>
      </w:r>
      <w:r>
        <w:rPr>
          <w:rtl w:val="true"/>
        </w:rPr>
        <w:t xml:space="preserve">) </w:t>
      </w:r>
      <w:r>
        <w:rPr>
          <w:rtl w:val="true"/>
        </w:rPr>
        <w:t>ادامۀ فتوحات</w:t>
      </w:r>
      <w:bookmarkEnd w:id="296"/>
    </w:p>
    <w:p>
      <w:pPr>
        <w:pStyle w:val="BookText"/>
        <w:rPr/>
      </w:pPr>
      <w:r>
        <w:rPr>
          <w:rFonts w:ascii="IRNazanin" w:hAnsi="IRNazanin" w:eastAsia="IRNazanin"/>
          <w:color w:val="111111"/>
          <w:sz w:val="28"/>
          <w:sz w:val="28"/>
          <w:szCs w:val="28"/>
          <w:rtl w:val="true"/>
          <w:lang w:bidi="fa-IR"/>
        </w:rPr>
        <w:t>در دورۀ خلافت معاويه، فتوحات در ايران، روم، سند، هند و شمال آفريقا گسترش يافت و مناطقى مانند بلخ، هرات، كابل، جوزجان، اهواز، سمرقند، قبرس، صقليه، أرواد و قسطنطنيه به دست مسلمانان افتاد و غنايم و خراج بسيارى را نصيب خليفۀ اموى كرد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97" w:name="__RefHeading___Toc3884121_3650668749"/>
      <w:bookmarkStart w:id="298" w:name="_Toc98"/>
      <w:bookmarkEnd w:id="297"/>
      <w:r>
        <w:rPr>
          <w:rtl w:val="true"/>
        </w:rPr>
        <w:t>ب</w:t>
      </w:r>
      <w:r>
        <w:rPr>
          <w:rtl w:val="true"/>
        </w:rPr>
        <w:t xml:space="preserve">) </w:t>
      </w:r>
      <w:r>
        <w:rPr>
          <w:rtl w:val="true"/>
        </w:rPr>
        <w:t xml:space="preserve">شهادت امام حسن </w:t>
      </w:r>
      <w:r>
        <w:rPr>
          <w:rtl w:val="true"/>
        </w:rPr>
        <w:t>(</w:t>
      </w:r>
      <w:r>
        <w:rPr>
          <w:rtl w:val="true"/>
        </w:rPr>
        <w:t>ع</w:t>
      </w:r>
      <w:r>
        <w:rPr>
          <w:rtl w:val="true"/>
        </w:rPr>
        <w:t>)</w:t>
      </w:r>
      <w:bookmarkEnd w:id="2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صلح‌نامه تعهّد داده بود كه هيچ‌گونه تعرّضى به امام و ياران و بستگان ايشان نداشته باشد؛ امّا پيش از آن كه يزيد را به وليعهدى خويش برگزيند،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مقابل دريافت صدهزار درهم و وعدۀ ازدواج با يزيد فريب داد و او را تشويق كرد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سمّى كه براى وى فرستاده بود، مسموم كند و به شهادت برساند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آن‌گاه مبلغ ياد شده را براى وى فرستاد، امّا دربارۀ ازدواج با يزيد گفت كه خواستار حيات فرزندش يزيد است و از آن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اظهار خوشحالى از شهادت آن حضرت، گفت كه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نوشيدن شربتى از عسل از دنيا رفته است</w:t>
      </w:r>
      <w:r>
        <w:rPr>
          <w:rFonts w:eastAsia="IRNazanin" w:cs="IRNazanin"/>
          <w:color w:val="111111"/>
          <w:sz w:val="28"/>
          <w:szCs w:val="28"/>
          <w:rtl w:val="true"/>
          <w:lang w:bidi="fa-IR"/>
        </w:rPr>
        <w:t xml:space="preserve">! </w:t>
      </w:r>
      <w:r>
        <w:rPr>
          <w:rStyle w:val="FootnoteAnchor"/>
          <w:rtl w:val="true"/>
        </w:rPr>
        <w:footnoteReference w:id="228"/>
      </w:r>
      <w:bookmarkStart w:id="299" w:name="pg1988_11261"/>
    </w:p>
    <w:p>
      <w:pPr>
        <w:pStyle w:val="Heading5"/>
        <w:numPr>
          <w:ilvl w:val="4"/>
          <w:numId w:val="1"/>
        </w:numPr>
        <w:rPr/>
      </w:pPr>
      <w:bookmarkStart w:id="300" w:name="__RefHeading___Toc3884123_3650668749"/>
      <w:bookmarkStart w:id="301" w:name="_Toc99"/>
      <w:bookmarkEnd w:id="299"/>
      <w:bookmarkEnd w:id="300"/>
      <w:r>
        <w:rPr>
          <w:rtl w:val="true"/>
        </w:rPr>
        <w:t>ج</w:t>
      </w:r>
      <w:r>
        <w:rPr>
          <w:rtl w:val="true"/>
        </w:rPr>
        <w:t xml:space="preserve">) </w:t>
      </w:r>
      <w:r>
        <w:rPr>
          <w:rtl w:val="true"/>
        </w:rPr>
        <w:t>شهادت حُجْربن‌عَدى</w:t>
      </w:r>
      <w:bookmarkEnd w:id="301"/>
    </w:p>
    <w:p>
      <w:pPr>
        <w:pStyle w:val="BookText"/>
        <w:rPr/>
      </w:pPr>
      <w:r>
        <w:rPr>
          <w:rFonts w:ascii="IRNazanin" w:hAnsi="IRNazanin" w:eastAsia="IRNazanin"/>
          <w:color w:val="111111"/>
          <w:sz w:val="28"/>
          <w:sz w:val="28"/>
          <w:szCs w:val="28"/>
          <w:rtl w:val="true"/>
          <w:lang w:bidi="fa-IR"/>
        </w:rPr>
        <w:t xml:space="preserve">حُجْر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ياران برجستۀ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مشهور بود كه در جنگ جمل، صفّين و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زيادبن‌ابيه، امارت كوفه را به دست گرفت، حجر را فراخواند و دوستى پيشين خود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شمرد و از تغيير اوضاع سياسى و اجتماعى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وى سفارش كرد كه مراقب زبان خود باشد؛ امّا حجر گفتۀ وى را نپذيرفت و دنياخواهى را عامل فساد عقيدۀ 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طرفدارى آشكار حجر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بدگويى وى از معاويه، خشم والى كوفه را برانگيخت و او و چهارده نفر از يارانش را دستگير و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زياد، شمارى از اشراف و بزرگان كوفه شهادت دادند كه حجر و ياران او بيعت شكسته، فتنه‌گر و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نزد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فرمان قتل آنان را صادر كرد و حجر و شش تن از دوستان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به شهادت رساند و بقيّه را به شفاعت شمارى از نزديكان ايشان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واقعه در سال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اتّفاق افتاد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5"/>
        <w:numPr>
          <w:ilvl w:val="4"/>
          <w:numId w:val="1"/>
        </w:numPr>
        <w:rPr/>
      </w:pPr>
      <w:bookmarkStart w:id="302" w:name="__RefHeading___Toc3884125_3650668749"/>
      <w:bookmarkStart w:id="303" w:name="_Toc100"/>
      <w:bookmarkEnd w:id="302"/>
      <w:r>
        <w:rPr>
          <w:rtl w:val="true"/>
        </w:rPr>
        <w:t>د</w:t>
      </w:r>
      <w:r>
        <w:rPr>
          <w:rtl w:val="true"/>
        </w:rPr>
        <w:t xml:space="preserve">) </w:t>
      </w:r>
      <w:r>
        <w:rPr>
          <w:rtl w:val="true"/>
        </w:rPr>
        <w:t>شورش خوارج</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كوفيان به پنج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خوارج؛ غنيمت‌جويان طمع‌كار؛ قبيله‌گرايان و آنان كه متعصّبانه و بدون توجّه به ملاك‌هاى دينى از رييس قبيله پيروى مى‌كردند؛ عامّۀ مردم بدون بينش دينى و سياسى</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خوارج افزون بر دشمنى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همواره از مخالفان سرسخت خلفاى اموى به‌شمار مى‌رفتند</w:t>
      </w:r>
      <w:r>
        <w:rPr>
          <w:rFonts w:eastAsia="Amiri" w:cs="Amiri" w:ascii="Amiri" w:hAnsi="Amiri"/>
          <w:color w:val="111111"/>
          <w:sz w:val="28"/>
          <w:szCs w:val="28"/>
          <w:rtl w:val="true"/>
          <w:lang w:bidi="ar-SA"/>
        </w:rPr>
        <w:t xml:space="preserve">. </w:t>
      </w:r>
      <w:bookmarkStart w:id="304" w:name="pg1988_11262"/>
    </w:p>
    <w:p>
      <w:pPr>
        <w:pStyle w:val="BookText"/>
        <w:rPr/>
      </w:pPr>
      <w:bookmarkEnd w:id="304"/>
      <w:r>
        <w:rPr>
          <w:rFonts w:ascii="IRNazanin" w:hAnsi="IRNazanin" w:eastAsia="IRNazanin"/>
          <w:color w:val="111111"/>
          <w:sz w:val="28"/>
          <w:sz w:val="28"/>
          <w:szCs w:val="28"/>
          <w:rtl w:val="true"/>
          <w:lang w:bidi="fa-IR"/>
        </w:rPr>
        <w:t>آنان با نفوذ در قبايل گوناگون، به جمع‌آورى نيرو پرداختند وبارها در قالب دسته‌هاى كوچك و بزرگ و به فرماندهى كسانى چون عبدالله‌بن‌ابى‌الحوساء، حوثرۀ‌بن‌وداع، فروۀ‌بن‌نوفل، شبيب‌بن‌بجره، معين‌بن‌عبدالله خارجى، ابومريم و سهم‌بن‌غالب، با سپاه كوفه و شام جنگيدند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همچنين در زمان امارت مغيرۀ‌بن‌شعبه بر كوفه كه سياست مماشات با مخالفان را در پيش گرفته بود، قدرتى دوباره يافتند و با گردآورى ياران خويش از ساير نقاط، بار ديگر به فرماندهى مستوردبن‌علفه دست به شورش زدند؛ ولى در برابر نيروهاى مغيره كه جمعى از آنان شيعه بودند، شكست خوردند</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305" w:name="__RefHeading___Toc3884127_3650668749"/>
      <w:bookmarkStart w:id="306" w:name="_Toc101"/>
      <w:bookmarkEnd w:id="305"/>
      <w:r>
        <w:rPr/>
        <w:t>۴</w:t>
      </w:r>
      <w:r>
        <w:rPr>
          <w:rtl w:val="true"/>
        </w:rPr>
        <w:t xml:space="preserve">. </w:t>
      </w:r>
      <w:r>
        <w:rPr>
          <w:rtl w:val="true"/>
        </w:rPr>
        <w:t>اقدامات</w:t>
      </w:r>
      <w:bookmarkEnd w:id="306"/>
    </w:p>
    <w:p>
      <w:pPr>
        <w:pStyle w:val="Heading5"/>
        <w:numPr>
          <w:ilvl w:val="4"/>
          <w:numId w:val="1"/>
        </w:numPr>
        <w:rPr/>
      </w:pPr>
      <w:bookmarkStart w:id="307" w:name="__RefHeading___Toc3884129_3650668749"/>
      <w:bookmarkStart w:id="308" w:name="_Toc102"/>
      <w:bookmarkEnd w:id="307"/>
      <w:r>
        <w:rPr>
          <w:rtl w:val="true"/>
        </w:rPr>
        <w:t>الف</w:t>
      </w:r>
      <w:r>
        <w:rPr>
          <w:rtl w:val="true"/>
        </w:rPr>
        <w:t xml:space="preserve">) </w:t>
      </w:r>
      <w:r>
        <w:rPr>
          <w:rtl w:val="true"/>
        </w:rPr>
        <w:t xml:space="preserve">ترويج دشنام به آل على </w:t>
      </w:r>
      <w:r>
        <w:rPr>
          <w:rtl w:val="true"/>
        </w:rPr>
        <w:t>(</w:t>
      </w:r>
      <w:r>
        <w:rPr>
          <w:rtl w:val="true"/>
        </w:rPr>
        <w:t>ع</w:t>
      </w:r>
      <w:r>
        <w:rPr>
          <w:rtl w:val="true"/>
        </w:rPr>
        <w:t xml:space="preserve">) </w:t>
      </w:r>
      <w:r>
        <w:rPr>
          <w:rtl w:val="true"/>
        </w:rPr>
        <w:t>و فشار بر شيعيان</w:t>
      </w:r>
      <w:bookmarkEnd w:id="3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همواره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آشكارا در مكه و مدينه و بر فراز منابر به لعن آن بزرگواران مى‌پرداخت و كارگزاران خويش را نيز بدين امر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عبارت خاصّى در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آن را به شهرهاى گوناگون فرستاد تا بر فراز منابر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باور بود كه بايد كودكان با اين عقيده تربيت شوند و بزرگان پير گردند و كسى از آن حضرت، به نيكى ياد نكند؛ به هر روى اظهار بيزارى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دورۀ بنى‌اميّه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ويژه در خطبه‌هاى نماز جمعه و عيد، لعن آن حضرت را واجب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وقتى با مخالفت مردم و خروج آنان از مساجد رو به رو شدند، خطبه‌هاى عيد را بر نماز مقدّم داشتند؛ امّا سرانجام عمربن‌عبدالعزيز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هفتمين خليفۀ اموى از اين كار جلوگيرى كرد و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كرد</w:t>
      </w:r>
      <w:r>
        <w:rPr>
          <w:rFonts w:eastAsia="IRNazanin" w:cs="IRNazanin"/>
          <w:color w:val="111111"/>
          <w:sz w:val="28"/>
          <w:szCs w:val="28"/>
          <w:rtl w:val="true"/>
          <w:lang w:bidi="fa-IR"/>
        </w:rPr>
        <w:t xml:space="preserve">. </w:t>
      </w:r>
      <w:r>
        <w:rPr>
          <w:rStyle w:val="FootnoteAnchor"/>
          <w:rtl w:val="true"/>
        </w:rPr>
        <w:footnoteReference w:id="234"/>
      </w:r>
      <w:bookmarkStart w:id="309" w:name="pg1988_11263"/>
    </w:p>
    <w:p>
      <w:pPr>
        <w:pStyle w:val="BookText"/>
        <w:rPr/>
      </w:pPr>
      <w:bookmarkEnd w:id="309"/>
      <w:r>
        <w:rPr>
          <w:rFonts w:ascii="IRNazanin" w:hAnsi="IRNazanin" w:eastAsia="IRNazanin"/>
          <w:color w:val="111111"/>
          <w:sz w:val="28"/>
          <w:sz w:val="28"/>
          <w:szCs w:val="28"/>
          <w:rtl w:val="true"/>
          <w:lang w:bidi="fa-IR"/>
        </w:rPr>
        <w:t>معاويه همچنين علاوه بر قتل تعداد فراوانى از شيعيان، به عمّال خود دستور داد تا گواهى آنان در محاكم قضايى را نپذيرند، نامشان را از ديوان عطا حذف و خانۀ ايشان را خراب كنند</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310" w:name="__RefHeading___Toc3884131_3650668749"/>
      <w:bookmarkStart w:id="311" w:name="_Toc103"/>
      <w:bookmarkEnd w:id="310"/>
      <w:r>
        <w:rPr>
          <w:rtl w:val="true"/>
        </w:rPr>
        <w:t>ب</w:t>
      </w:r>
      <w:r>
        <w:rPr>
          <w:rtl w:val="true"/>
        </w:rPr>
        <w:t xml:space="preserve">) </w:t>
      </w:r>
      <w:r>
        <w:rPr>
          <w:rtl w:val="true"/>
        </w:rPr>
        <w:t>جعل حديث</w:t>
      </w:r>
      <w:bookmarkEnd w:id="311"/>
    </w:p>
    <w:p>
      <w:pPr>
        <w:pStyle w:val="BookText"/>
        <w:rPr/>
      </w:pPr>
      <w:r>
        <w:rPr>
          <w:rFonts w:ascii="IRNazanin" w:hAnsi="IRNazanin" w:eastAsia="IRNazanin"/>
          <w:color w:val="111111"/>
          <w:sz w:val="28"/>
          <w:sz w:val="28"/>
          <w:szCs w:val="28"/>
          <w:rtl w:val="true"/>
          <w:lang w:bidi="fa-IR"/>
        </w:rPr>
        <w:t xml:space="preserve">بعد از رحلت </w:t>
      </w:r>
      <w:r>
        <w:rPr>
          <w:rStyle w:val="FootnoteAnchor"/>
          <w:rtl w:val="true"/>
        </w:rPr>
        <w:footnoteReference w:id="23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از افراد با انگيزه‌هاى گوناگون به جعل حديث پرداختند و سخنان دروغين فراوانى را به آن حضرت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كار آمدن بنى‌اميّه، اين موضوع دامنۀ بيشترى يافت و آنان براى رقابت با بنى‌هاشم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بسيارى را به نفع خود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اين روايات كه به بدگويى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ايشان و نيز فضايل بنى‌اميّه و به‌خصوص معاويه و توجيه سلطنت وى و مقدّس بودن سرزمين شام اختصاص داشت، كمك شايانى به خلفاى اموى كرد و آنان را در جهت پيشبرد اهداف خود موفّق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مبالغ هنگفتى به سازندگان حديث مى‌پرداخت و گاه آنان را بر امارت شهرها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به آمار احاديث ساختگى، سازندگان و محلّ آن اشاره كرده‌اند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312" w:name="__RefHeading___Toc3884133_3650668749"/>
      <w:bookmarkStart w:id="313" w:name="_Toc104"/>
      <w:bookmarkEnd w:id="312"/>
      <w:r>
        <w:rPr>
          <w:rtl w:val="true"/>
        </w:rPr>
        <w:t>ج</w:t>
      </w:r>
      <w:r>
        <w:rPr>
          <w:rtl w:val="true"/>
        </w:rPr>
        <w:t xml:space="preserve">) </w:t>
      </w:r>
      <w:r>
        <w:rPr>
          <w:rtl w:val="true"/>
        </w:rPr>
        <w:t>موروثى كردن خلافت</w:t>
      </w:r>
      <w:bookmarkEnd w:id="313"/>
    </w:p>
    <w:p>
      <w:pPr>
        <w:pStyle w:val="BookText"/>
        <w:rPr/>
      </w:pPr>
      <w:r>
        <w:rPr>
          <w:rFonts w:ascii="IRNazanin" w:hAnsi="IRNazanin" w:eastAsia="IRNazanin"/>
          <w:color w:val="111111"/>
          <w:sz w:val="28"/>
          <w:sz w:val="28"/>
          <w:szCs w:val="28"/>
          <w:rtl w:val="true"/>
          <w:lang w:bidi="fa-IR"/>
        </w:rPr>
        <w:t xml:space="preserve">برخى از پيروان مكتب خلفا بر اين باورند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به جانشينى خويش برگزيد؛ امّا گروهى ديگر از آنان معتقدند كه آن حضرت كسى را به جانشينى تعيين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نكرد و امر امّت را به مردم واگذاشت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با اين همه، از روايات تاريخى برمى‌آيد كه ابوبكر با تعيين عمربن‌خطّاب به جانشينى خود، زمينۀ موروثى كردن خلافت را فراهم آورد و سپس معاويه ضمن بهره‌گيرى از آن و تعيين فرزندش يزيد براى وليعهدى و خليفۀ پس از خود، ماهيّت خلافت را به كلّى تغيير داد و به سلسلۀ پادشاهى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در دورۀ خلافت مروانيان و عبّاسيان ادامه يافت و معيارهاى اسلامى براى تعيين خليفه به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منابع تاريخى آورده‌اند كه معاويه به دليل علاقۀ شخصى خود به يزيد و ملاحظۀ شايستگى‌هاى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بدين امر مبادرت ورزيد و فرزندش را به جانشينى خويش برگزيد </w:t>
      </w:r>
      <w:r>
        <w:rPr>
          <w:rStyle w:val="FootnoteAnchor"/>
          <w:rtl w:val="true"/>
        </w:rPr>
        <w:footnoteReference w:id="239"/>
      </w:r>
      <w:r>
        <w:rPr>
          <w:rFonts w:ascii="IRNazanin" w:hAnsi="IRNazanin" w:eastAsia="IRNazanin"/>
          <w:color w:val="111111"/>
          <w:sz w:val="28"/>
          <w:sz w:val="28"/>
          <w:szCs w:val="28"/>
          <w:rtl w:val="true"/>
          <w:lang w:bidi="fa-IR"/>
        </w:rPr>
        <w:t>اما با توجّه به تلاش گسترده‌اى كه وى طى چند سال براى رسيدن به قدرت سامان داد، بايد پذيرفت كه انگيزۀ معاويه براى تعيين جانشين، چيزى فراتر از عشق به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مى‌توان به سخن ابوسفيان بر مزار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توصيۀ او به بنى‌اميّه و نيز عهدنامۀ معاويه به يزيد توجه كرد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معاويه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 </w:t>
      </w:r>
      <w:r>
        <w:rPr>
          <w:rStyle w:val="FootnoteAnchor"/>
          <w:rtl w:val="true"/>
        </w:rPr>
        <w:footnoteReference w:id="241"/>
      </w:r>
      <w:r>
        <w:rPr>
          <w:rFonts w:ascii="IRNazanin" w:hAnsi="IRNazanin" w:eastAsia="IRNazanin"/>
          <w:color w:val="111111"/>
          <w:sz w:val="28"/>
          <w:sz w:val="28"/>
          <w:szCs w:val="28"/>
          <w:rtl w:val="true"/>
          <w:lang w:bidi="fa-IR"/>
        </w:rPr>
        <w:t>از شاميان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نامه‌اى به مروان‌بن‌حكم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او خواست تا براى فرزندش يزيد از مردم بيعت بگيرد؛ امّا مروان كارى از پيش نبرد؛ به همين دليل معاويه او را بركنار كرد و سعيدبن‌عاص را به امارت اين شهر گماشت و به وى فرمان داد تا </w:t>
      </w:r>
    </w:p>
    <w:p>
      <w:pPr>
        <w:pStyle w:val="BookText"/>
        <w:rPr/>
      </w:pPr>
      <w:r>
        <w:rPr>
          <w:rFonts w:ascii="IRNazanin" w:hAnsi="IRNazanin" w:eastAsia="IRNazanin"/>
          <w:color w:val="111111"/>
          <w:sz w:val="28"/>
          <w:sz w:val="28"/>
          <w:szCs w:val="28"/>
          <w:rtl w:val="true"/>
          <w:lang w:bidi="fa-IR"/>
        </w:rPr>
        <w:t xml:space="preserve">مردم را به بيعت با يزيد فراخواند؛ ولى او نيز در پاسخ نامۀ معاويه تأكيد كرد كه تا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عبدالرحمان‌بن‌ابى‌بكر، عبدالله‌بن‌زبير و عبدالله‌بن‌عمر بيعت نكنند، مردم مدينه خلافت يزيد را نخواهند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معاويه نامه‌هاى متعدّدى براى بزرگان مدينه فرستاد و به تطميع و تهديد آنان پرداخت؛ امّا آنان سخت از سخنان معاويه به خشم آمدند و پاسخ‌هاى سرزنش‌آميزى براى وى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قصد شركت در آيين حج، رهسپار مدينه شد و موضوع را با مخالفان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ابتدا عبدالله‌بن‌جعفر و عبدالله‌بن‌زبير به وى اعتراض كردند و گفتند كه بايد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أُوْلُواْ الأَرْحَامِ </w:t>
      </w:r>
      <w:r>
        <w:rPr>
          <w:rStyle w:val="FootnoteAnchor"/>
          <w:rtl w:val="true"/>
        </w:rPr>
        <w:footnoteReference w:id="242"/>
      </w:r>
      <w:r>
        <w:rPr>
          <w:rFonts w:ascii="IRNazanin" w:hAnsi="IRNazanin" w:eastAsia="IRNazanin"/>
          <w:color w:val="111111"/>
          <w:sz w:val="28"/>
          <w:sz w:val="28"/>
          <w:szCs w:val="28"/>
          <w:rtl w:val="true"/>
          <w:lang w:bidi="fa-IR"/>
        </w:rPr>
        <w:t xml:space="preserve">و جايگاه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ابن‌زبير و ابن‌عبّاس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عبدالله‌بن‌عمر او را از پايه‌گذارى حكومت هرقلى و كسروى </w:t>
      </w:r>
      <w:r>
        <w:rPr>
          <w:rStyle w:val="FootnoteAnchor"/>
          <w:rtl w:val="true"/>
        </w:rPr>
        <w:footnoteReference w:id="243"/>
      </w:r>
      <w:r>
        <w:rPr>
          <w:rFonts w:ascii="Amiri" w:hAnsi="Amiri" w:eastAsia="Amiri" w:cs="Amiri"/>
          <w:color w:val="111111"/>
          <w:sz w:val="28"/>
          <w:sz w:val="28"/>
          <w:szCs w:val="28"/>
          <w:rtl w:val="true"/>
          <w:lang w:bidi="ar-SA"/>
        </w:rPr>
        <w:t>برحذر داشت و خود را شايسته‌تر از يزيد دانست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هر حال، معاويه بى‌هيچ دستاوردى به شام بازگشت؛ امّا طى ده سال كوشيد تا با تطميع و تهديد، مردم مدينه را به پذيرش خلافت يزيد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منظور به شاعرانى كه در مذمّت يزيد شعر مى‌سرودند، مبالغى بخشيد و آنان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هدايايى را براى مردم مدينه و حتّى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ولى حضرت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چون ضحّاك‌بن‌قيس و عبدالرحمان‌بن‌عثمان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يزيد حمايت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امارت كوفه و جزيره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مردم مدينه و ساير مخالفان از جمله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عايشه، عبدالله‌بن‌عمر، عبدالله‌بن‌زبير را تهديد كرد و از قدرت شاميان ترساند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روى، معاويه در اواخر عمر، فرزندش يزيد را به طور رسمى بر كرسى خلافت نشاند و در عهدى كه براى او نوشت، تأكيد كرد كه همواره بنى‌اميّه و آل‌عثمان را بر </w:t>
      </w:r>
      <w:bookmarkStart w:id="314" w:name="pg1988_11266"/>
    </w:p>
    <w:p>
      <w:pPr>
        <w:pStyle w:val="BookText"/>
        <w:rPr/>
      </w:pPr>
      <w:bookmarkEnd w:id="314"/>
      <w:r>
        <w:rPr>
          <w:rFonts w:ascii="IRNazanin" w:hAnsi="IRNazanin" w:eastAsia="IRNazanin"/>
          <w:color w:val="111111"/>
          <w:sz w:val="28"/>
          <w:sz w:val="28"/>
          <w:szCs w:val="28"/>
          <w:rtl w:val="true"/>
          <w:lang w:bidi="fa-IR"/>
        </w:rPr>
        <w:t>بنى‌هاشم و آل‌ابى‌تراب مقدّم دارد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سرانجام پس از مرگ وى، نيروى پرتوان شاميان بر مردم پراكنده و ضعيف كوفه و حجاز فائق آمد و خلافت يزيد در بيشتر مناطق اسلامى استقرار يافت؛ ولى با مرگ زودهنگام وى و خوددارى معاويۀ‌بن‌يزيد از پذيرش خلافت، سلسلۀ پادشاهى معاويه از هم گسست و كاخ آرزوهاى او فروريخت</w:t>
      </w:r>
      <w:r>
        <w:rPr>
          <w:rFonts w:eastAsia="IRNazanin" w:cs="IRNazanin"/>
          <w:color w:val="111111"/>
          <w:sz w:val="28"/>
          <w:szCs w:val="28"/>
          <w:rtl w:val="true"/>
          <w:lang w:bidi="fa-IR"/>
        </w:rPr>
        <w:t>.</w:t>
      </w:r>
    </w:p>
    <w:p>
      <w:pPr>
        <w:pStyle w:val="Heading5"/>
        <w:numPr>
          <w:ilvl w:val="4"/>
          <w:numId w:val="1"/>
        </w:numPr>
        <w:rPr/>
      </w:pPr>
      <w:bookmarkStart w:id="315" w:name="__RefHeading___Toc3884135_3650668749"/>
      <w:bookmarkStart w:id="316" w:name="_Toc105"/>
      <w:bookmarkEnd w:id="315"/>
      <w:r>
        <w:rPr>
          <w:rtl w:val="true"/>
        </w:rPr>
        <w:t>د</w:t>
      </w:r>
      <w:r>
        <w:rPr>
          <w:rtl w:val="true"/>
        </w:rPr>
        <w:t xml:space="preserve">) </w:t>
      </w:r>
      <w:r>
        <w:rPr>
          <w:rtl w:val="true"/>
        </w:rPr>
        <w:t>بدعت‌ها و نوآورى‌ها</w:t>
      </w:r>
      <w:bookmarkEnd w:id="3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امور گوناگون دينى، سياسى، اقتصادى و اجتماعى، بدعت‌ها و نوآورى‌هايى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نخستين بار در اسلام، سلسلۀ پادشاهى را بنيان نهاد و فرزند خود را به وليعهدى برگزيد؛ براى خود، محافظ و دربان و نيزه‌دارانى را گماشت تا پيشاپيش او حركت كنند؛ در برابر مردم بر تخت نشست و مقرّر كرد تا همچون پادشاهان نزد وى حاضر شده و سلام كنند و فرمانبران، دست بسته در مقابلش بايستند؛ منشيان مسيحى را در امور حكومت به كار گرفت؛ ديوان خاتم را تأسيس كرد؛ اطراف مسجد ديوار كشيد؛ دريافتى مردم از بيت‌المال را مشمول زكات واجب قرار داد؛ تحويل هداياى مهرگان و نوروز به خليفه را كه در گذشته منسوخ شده بود، دوباره برقرار ساخت؛ اموال مردم را به نفع خود مصادره كرد؛ كاخى را براى سكونت خويش برافراشت؛ ساليانه بيش از يك ميليارد درهم از شهرهاى ايران، عراق، مصر و شام، ماليات مى‌گرفت؛ نخستين خليفه‌اى بود كه در همۀ مناطق اسلامى حتّى مدينه و مكه، درآمد شخصى ثابت داشت و ساليانه براى وى ارسال مى‌شد؛ زيادبن‌سميه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پدرى نامعلوم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احضار شاهدانى، برادر خود خواند</w:t>
      </w:r>
      <w:r>
        <w:rPr>
          <w:rFonts w:eastAsia="IRNazanin" w:cs="IRNazanin"/>
          <w:color w:val="111111"/>
          <w:sz w:val="28"/>
          <w:szCs w:val="28"/>
          <w:rtl w:val="true"/>
          <w:lang w:bidi="fa-IR"/>
        </w:rPr>
        <w:t xml:space="preserve">. </w:t>
      </w:r>
      <w:r>
        <w:rPr>
          <w:rStyle w:val="FootnoteAnchor"/>
          <w:rtl w:val="true"/>
        </w:rPr>
        <w:footnoteReference w:id="247"/>
      </w:r>
      <w:bookmarkStart w:id="317" w:name="pg1988_11267"/>
    </w:p>
    <w:p>
      <w:pPr>
        <w:pStyle w:val="Heading4"/>
        <w:numPr>
          <w:ilvl w:val="3"/>
          <w:numId w:val="1"/>
        </w:numPr>
        <w:rPr/>
      </w:pPr>
      <w:bookmarkStart w:id="318" w:name="__RefHeading___Toc3884137_3650668749"/>
      <w:bookmarkStart w:id="319" w:name="_Toc106"/>
      <w:bookmarkEnd w:id="317"/>
      <w:bookmarkEnd w:id="318"/>
      <w:r>
        <w:rPr/>
        <w:t>۵</w:t>
      </w:r>
      <w:r>
        <w:rPr>
          <w:rtl w:val="true"/>
        </w:rPr>
        <w:t xml:space="preserve">. </w:t>
      </w:r>
      <w:r>
        <w:rPr>
          <w:rtl w:val="true"/>
        </w:rPr>
        <w:t>تحليلى بر عملكرد معاويه</w:t>
      </w:r>
      <w:bookmarkEnd w:id="319"/>
    </w:p>
    <w:p>
      <w:pPr>
        <w:pStyle w:val="BookText"/>
        <w:rPr/>
      </w:pPr>
      <w:r>
        <w:rPr>
          <w:rFonts w:ascii="IRNazanin" w:hAnsi="IRNazanin" w:eastAsia="IRNazanin"/>
          <w:color w:val="111111"/>
          <w:sz w:val="28"/>
          <w:sz w:val="28"/>
          <w:szCs w:val="28"/>
          <w:rtl w:val="true"/>
          <w:lang w:bidi="fa-IR"/>
        </w:rPr>
        <w:t>در تحليل عملكرد معاويه به چند نكته مى‌توان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خانواده‌اى برخاست كه سال‌ها از سردمداران مبارزه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به شمار مى‌رفتند و وقتى به اجبار و از ترس كشته شدن به اسلام گرويدند، اعتقاد كفرآميز خويش را پنهان كردند و در عمل نيز نشان دادند كه به احكام اسلام پايبند نيستند؛ به همين دليل، هيچ كدام از منابع، حتّى طرفداران معاويه نيز، جز چند خبر جعلى، گزارش صحيحى از ديندارى، زهد و پرهيزكارى او و خانواده‌اش به دست نداده‌اند؛ بنابراين، نبايد انتظار داشت كه چنين شخصى در صورت دستيابى به قدرت و تسلّط بر جامعۀ اسلامى به ترويج دين پردازد و دينداران واقعى و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حكومت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حضور دو شخص انصارى در كنار معاويه و وجود هفتاد بدرى، هفتصد نفر از بيعت‌كنندگان در بيعت رضوان و چهارصد نفر از مهاجران و انصار در شمار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نتايجى را به دست خواهد 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معاويه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به‌ويژه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مسلمان و يار ديرينۀ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همين زمينه ارزيابى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شواهدى در دست است كه نشان مى‌دهد اين دشمنى‌ها و كينه‌توزى‌ها برآمده از احقاد بدرى و خيبرى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غدير، آثار منفى فراوانى را در پى داشت كه يكى از مهم‌ترين آنها تسلّط معاويه و يزيد بر جامعۀ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همگان به انتخاب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مى‌نهادند، هرگز زمينۀ خلافت دشمنان اسلام، همچون فرزند ابوسفيان فراهم نمى‌آمد؛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هم از دشمنان معاويه به شمار مى‌رفتند؛ ولى مبارزۀ آنان نه از سر دوستى با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برآمده از تفكّرى بى‌پايه و ناتوانى در شناخت دشمن واقعى اسلام بود؛ به همين دليل، آنان فرصت‌هاى بى‌شمارى را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تلاش </w:t>
      </w:r>
    </w:p>
    <w:p>
      <w:pPr>
        <w:pStyle w:val="BookText"/>
        <w:rPr/>
      </w:pPr>
      <w:r>
        <w:rPr>
          <w:rFonts w:ascii="IRNazanin" w:hAnsi="IRNazanin" w:eastAsia="IRNazanin"/>
          <w:color w:val="111111"/>
          <w:sz w:val="28"/>
          <w:sz w:val="28"/>
          <w:szCs w:val="28"/>
          <w:rtl w:val="true"/>
          <w:lang w:bidi="fa-IR"/>
        </w:rPr>
        <w:t>حضرت را براى محو كامل امويان و در رأس آنان معاويه ناكام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اين خوارج بودند كه با كج‌فهمى‌هاى خويش جامعه اسلامى را از وجود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به فرمانروايانى چون معاويه و يزيد مبتلا كردند؛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بى‌شك عامل اصلى شكست دينداران در دورۀ معاويه، ضعف بينش دينى و سياسى مردم جزيرةالعرب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اوضاعى بر جامعۀ اسلامى حاكم باشد و به گفتۀ شيخ مفيد، اركان جامعه را گروهى كج‌فهم، غنيمت‌جويان طمع‌كار، قبيله‌گرايانى كه متعصّبانه و بدون توجّه به ملاك‌هاى دينى از رييس قبيلۀ خود پيروى مى‌كنند و كسانى كه فاقد بينش دينى و سياسى هستند تشكيل دهند، شهادت مظلومانۀ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حجربن‌عدى و ساير شيعيان در يمن و طائف و كوفه، امرى غيرممكن و دور از انتظار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در چه سالى اسلام آورد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گروهى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هجرت، طلقاء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بعثت، مهاجرين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هجرت، مؤلّفۀ قلوبهم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گزينه‌هاى الف و ج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مؤلّفۀ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انگيزه معنوى نيرومندى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با تشويق مالى مى‌توان محبّتشان را جلب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دل‌هايى رقيق و انگيزه‌هايى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گزينه‌هاى الف و ب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جمعاً چه مدّت در شام و سرزمين اسلامى امارت و خلافت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حجربن‌عدى كه بود و به چه دليل به دست معاويه كشته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خوارج، دشمنى با معاويه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شيعيان، حمايت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گزينه‌هاى ب و ج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از ياران حجربن‌عدى به شهادت رسيدند و محلّ آن كجا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نفر، كوفه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مرج عذراء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نفر، شام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مرج عذراء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مستوردبن‌علفه، فرماندهى كدام دسته از شورشيان را در دورۀ معاويه بر عهده داشت؟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كوفه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مدنى</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ولايت‌عهدى يزيد، نخستين بار از سوى چه كسى مطرح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زيادبن‌ابيه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عمروبن‌عاص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مغيرۀ‌بن‌شعبه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مستوردبن‌علفه</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غلط دشنام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از سوى چه كسى منع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سليمان‌بن‌عبدالملك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عبدالله‌بن‌زبير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مروان‌بن‌حكم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عمربن‌عبدالعزيز</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فشار بر شيعيان چه دستورى به كارگزاران خود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آنان در محاكم قضايى را نپذيرند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نامشان را از ديوان عطا حذف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آنان را خراب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اقداماتى كه معاويه را براى پيشبرد اهداف خود موفّق كرد،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كشتار شيعيان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حديث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حجربن‌عدى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 خوارج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كدام دوره زمينۀ اصلى خلافت موروثى فراهم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عمربن‌خطّاب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ابوبكر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عثمان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انتخاب يزيد را پايه‌گذارى حكومت هرقلى و كسروى خواند؟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عبدالله‌بن‌عبّاس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عبدالله‌بن‌زبير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توصيۀ معاويه به فرزندش يزيد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بنى‌اميّه بر بنى‌هاشم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آل‌عثمان بر آل‌ابى‌تراب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آل‌عثمان و بنى‌هاشم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گزينه‌هاى الف و ب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معاويه كدام‌يك از دوستان خود را برادر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عمروبن‌عاص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مروان‌بن‌حكم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مغيرۀ‌بن‌شعبه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زيادبن‌ابيه</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زندگى معاويه و ميزان پايبندى وى به اسلام را بررسى و مطالعه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خصوص عملكرد معاويه در مقابل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تحقيق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بدعت‌هاى معاويه و احاديث جعلى او به برخى از منابع رجوع كنيد و نتايجى را به دست آوريد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واقعۀ غدير خم و آثار انحراف از آن را بررسى و ارزيابى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اوضاع فرهنگى، اجتماعى و سياسى شام تحقيق كنيد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988_11272"/>
      <w:bookmarkStart w:id="321" w:name="pg1988_11272"/>
      <w:bookmarkEnd w:id="321"/>
    </w:p>
    <w:p>
      <w:pPr>
        <w:pStyle w:val="Heading3"/>
        <w:numPr>
          <w:ilvl w:val="2"/>
          <w:numId w:val="1"/>
        </w:numPr>
        <w:rPr/>
      </w:pPr>
      <w:bookmarkStart w:id="322" w:name="pg1988_11272"/>
      <w:bookmarkStart w:id="323" w:name="__RefHeading___Toc3884139_3650668749"/>
      <w:bookmarkStart w:id="324" w:name="_Toc107"/>
      <w:bookmarkEnd w:id="322"/>
      <w:bookmarkEnd w:id="323"/>
      <w:r>
        <w:rPr>
          <w:rtl w:val="true"/>
        </w:rPr>
        <w:t>فصل دوم</w:t>
      </w:r>
      <w:r>
        <w:rPr>
          <w:rtl w:val="true"/>
        </w:rPr>
        <w:t xml:space="preserve">: </w:t>
      </w:r>
      <w:r>
        <w:rPr>
          <w:rtl w:val="true"/>
        </w:rPr>
        <w:t>خلافت يزيدبن‌معاويه</w:t>
      </w:r>
      <w:bookmarkEnd w:id="324"/>
    </w:p>
    <w:p>
      <w:pPr>
        <w:pStyle w:val="Heading4"/>
        <w:numPr>
          <w:ilvl w:val="3"/>
          <w:numId w:val="1"/>
        </w:numPr>
        <w:rPr/>
      </w:pPr>
      <w:bookmarkStart w:id="325" w:name="__RefHeading___Toc3884141_3650668749"/>
      <w:bookmarkStart w:id="326" w:name="_Toc10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گذشته با زندگى و شخصيّت يزيدبن‌معاويه آشنا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وقايع تاريخى دوره او را پى‌گيرى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اوضاع سياسى و اجتماعى آن دوره را ارزيابى كند و به نتايج مطلوبى نائل شود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988_11274"/>
      <w:bookmarkStart w:id="328" w:name="pg1988_11274"/>
      <w:bookmarkEnd w:id="328"/>
    </w:p>
    <w:p>
      <w:pPr>
        <w:pStyle w:val="Heading4"/>
        <w:numPr>
          <w:ilvl w:val="3"/>
          <w:numId w:val="1"/>
        </w:numPr>
        <w:rPr/>
      </w:pPr>
      <w:bookmarkStart w:id="329" w:name="pg1988_11274"/>
      <w:bookmarkStart w:id="330" w:name="__RefHeading___Toc3884143_3650668749"/>
      <w:bookmarkStart w:id="331" w:name="_Toc109"/>
      <w:bookmarkEnd w:id="329"/>
      <w:bookmarkEnd w:id="330"/>
      <w:r>
        <w:rPr/>
        <w:t>١</w:t>
      </w:r>
      <w:r>
        <w:rPr>
          <w:rtl w:val="true"/>
        </w:rPr>
        <w:t xml:space="preserve">. </w:t>
      </w:r>
      <w:r>
        <w:rPr>
          <w:rtl w:val="true"/>
        </w:rPr>
        <w:t>زندگينامه</w:t>
      </w:r>
      <w:bookmarkEnd w:id="331"/>
    </w:p>
    <w:p>
      <w:pPr>
        <w:pStyle w:val="BookText"/>
        <w:rPr/>
      </w:pPr>
      <w:r>
        <w:rPr>
          <w:rFonts w:ascii="Amiri" w:hAnsi="Amiri" w:eastAsia="Amiri" w:cs="Amiri"/>
          <w:color w:val="111111"/>
          <w:sz w:val="28"/>
          <w:sz w:val="28"/>
          <w:szCs w:val="28"/>
          <w:rtl w:val="true"/>
          <w:lang w:bidi="ar-SA"/>
        </w:rPr>
        <w:t xml:space="preserve">يزيد در سال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مادرش، ميسون دختر بحدل كلبى از طايفۀ بنى‌حارثه و مسيحى‌مذهب بود</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برخى منابع با استناد به شعر نسابۀ كلبى، يزيد را فرزند نامشروع غلام بحدل دانسته و آورده‌اند كه ميسون علاقۀ چندانى به معاويه نداشت و در ابياتى پسرعموى احمق و لاغر خود را بر او ترجيح داد و معاويه را چاق و پرخور ناميد </w:t>
      </w:r>
      <w:r>
        <w:rPr>
          <w:rStyle w:val="FootnoteAnchor"/>
          <w:rtl w:val="true"/>
        </w:rPr>
        <w:footnoteReference w:id="250"/>
      </w:r>
      <w:r>
        <w:rPr>
          <w:rFonts w:ascii="IRNazanin" w:hAnsi="IRNazanin" w:eastAsia="IRNazanin"/>
          <w:color w:val="111111"/>
          <w:sz w:val="28"/>
          <w:sz w:val="28"/>
          <w:szCs w:val="28"/>
          <w:rtl w:val="true"/>
          <w:lang w:bidi="fa-IR"/>
        </w:rPr>
        <w:t>به همين دليل، معاويه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نجد رفت و فرزند خود را در باديه به دنيا آورد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يزيد با مادرش در بنى‌كلب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نصرانى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كرد و فصاحت را از آنان آموخت </w:t>
      </w:r>
      <w:r>
        <w:rPr>
          <w:rStyle w:val="FootnoteAnchor"/>
          <w:rtl w:val="true"/>
        </w:rPr>
        <w:footnoteReference w:id="252"/>
      </w:r>
      <w:r>
        <w:rPr>
          <w:rFonts w:ascii="IRNazanin" w:hAnsi="IRNazanin" w:eastAsia="IRNazanin"/>
          <w:color w:val="111111"/>
          <w:sz w:val="28"/>
          <w:sz w:val="28"/>
          <w:szCs w:val="28"/>
          <w:rtl w:val="true"/>
          <w:lang w:bidi="fa-IR"/>
        </w:rPr>
        <w:t>و مسيحى تربيتشد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نديمان، منشيان و خواص نصرانى مانند سرجون واخطل در دستگاه خلافت معاويه و يزيد را مى‌توان مؤيّد چنين سخنى دانست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فرماندهى سپاه را در نبرد قسطنطنيه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پنجاه هجرى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و طى سال‌هاى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حاجيان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دادن وعدۀ ازدواج </w:t>
      </w:r>
    </w:p>
    <w:p>
      <w:pPr>
        <w:pStyle w:val="BookText"/>
        <w:rPr/>
      </w:pPr>
      <w:r>
        <w:rPr>
          <w:rFonts w:ascii="IRNazanin" w:hAnsi="IRNazanin" w:eastAsia="IRNazanin"/>
          <w:color w:val="111111"/>
          <w:sz w:val="28"/>
          <w:sz w:val="28"/>
          <w:szCs w:val="28"/>
          <w:rtl w:val="true"/>
          <w:lang w:bidi="fa-IR"/>
        </w:rPr>
        <w:t xml:space="preserve">به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تشويق كرد تا حضرت را مسموم كند؛ امّا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وعدۀ خويش عمل نكرد و جعده را لايق خود ندانست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دربارۀ ويژگى‌هاى ظاهرى و رفتارى يزيد گفته‌اند كه وى فردى درشت‌جثّه، بلندقامت و قوى‌هيكل بود و چشمانى سياه و موهاى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به‌شدّت گندمگون بود و در آن آثارى از آبله مشاهده مى‌شد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او بيشتر وقت خود را صرف شكار، ميگسارى، بازى با سگ و ميمون و رقص و آواز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از حجبازمى‌گشت، در مدينه مجلس شراب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معاويه، امارت حاجيان را به او سپرد تا بدين وسيله او را از شراب‌خوارى بازداشته و از فشار منتقدان بكاهد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يزيد همسران متعدّدى نظير فاخته دختر هاشم‌بن‌عتبه، امّ‌كلثوم دختر عبدالله‌بن‌عبّاس و اُمّ‌مسكين دختر عاصم اختيار كرد و صاحب فرزندانى مانند معاويه، خالد، ابوسفيان، عبدالله، عبدالرحمان، عمرو، عاتكه، ابوبكر، محمّد، عثمان، عُتبة، يزيد، اُمّ‌يزيد، اُمّ‌محمد، رملة، اُمّعبدالرحمانو اُمّ‌عثمان شد</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رجب سال شصت هجرى، پس از مرگ معاويه به خلافت رسيد و در نيمۀ ربيع‌الاول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سالگى بر اثر ابتلا به بيمارى ذات‌الجنب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فرزندش معاويه بر او نماز گزارد و سپس در حُوارين يا 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شام</w:t>
      </w:r>
      <w:r>
        <w:rPr>
          <w:rFonts w:eastAsia="IRNazanin" w:cs="IRNazanin"/>
          <w:color w:val="111111"/>
          <w:sz w:val="28"/>
          <w:szCs w:val="28"/>
          <w:rtl w:val="true"/>
          <w:lang w:bidi="fa-IR"/>
        </w:rPr>
        <w:t xml:space="preserve">) </w:t>
      </w:r>
      <w:bookmarkStart w:id="332" w:name="pg1988_11276"/>
    </w:p>
    <w:p>
      <w:pPr>
        <w:pStyle w:val="BookText"/>
        <w:rPr/>
      </w:pPr>
      <w:bookmarkEnd w:id="332"/>
      <w:r>
        <w:rPr>
          <w:rFonts w:ascii="IRNazanin" w:hAnsi="IRNazanin" w:eastAsia="IRNazanin"/>
          <w:color w:val="111111"/>
          <w:sz w:val="28"/>
          <w:sz w:val="28"/>
          <w:szCs w:val="28"/>
          <w:rtl w:val="true"/>
          <w:lang w:bidi="fa-IR"/>
        </w:rPr>
        <w:t>به خاك سپرد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بعضى گفته‌اند كه جنازۀ يزيد را به دمشق بردند و در مقبره باب‌الصّغير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با استناد به فاصلۀ چهارصد كيلومترى حوارين تا دمشق و اشعار اخطل و ابومسلم خولانى، اين نظريّه را رد كرده و به كل منكر نماز، غسل و دفن يزيد شده‌اند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گزارشى نيز آمده است كه عبدالله‌بن‌على عبّاسى در روزگار ابوالعبّاس‌سفّاح، قبر يزيد را شكافت؛ ولى جز يك قطعه استخوان و خطّ سياهى كه با خاكستر بر لحد وى كشيده شده بود، چيز ديگرى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نيز آورده است كه فقط انگشتان پاى يزيد در قبر بود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333" w:name="__RefHeading___Toc3884145_3650668749"/>
      <w:bookmarkStart w:id="334" w:name="_Toc110"/>
      <w:bookmarkEnd w:id="333"/>
      <w:r>
        <w:rPr/>
        <w:t>٢</w:t>
      </w:r>
      <w:r>
        <w:rPr>
          <w:rtl w:val="true"/>
        </w:rPr>
        <w:t xml:space="preserve">. </w:t>
      </w:r>
      <w:r>
        <w:rPr>
          <w:rtl w:val="true"/>
        </w:rPr>
        <w:t>كارگزاران</w:t>
      </w:r>
      <w:bookmarkEnd w:id="3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خلافت يزيد، عمرو بن سعيد بن عاص، وليدبن‌عتبه، عثمان بن محمّد بن ابى‌سفيان، نعمان‌بن‌بشير انصارى، عبيدالله‌بن‌زياد و سلم‌بن‌زياد بر مكه، مدينه، بصره، كوفه، سجستان و خراسان امارت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مانندحميدبن‌حريث يا عبدالله‌بن‌عامر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پليس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سرجون‌بن‌منصور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و 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مسلمۀ‌بن‌حديده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جمع‌آورى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ابوادريس خولانى، عبدالرحمان‌بن‌اذينه عبدى، شريح و عبدالله‌بن‌عثمان قاضى بصره، مكه و مدينه، سعيد مولى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نگهبانان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غلام وى بودند و حسان‌بن‌بحدل كلبى، روح‌بن‌زنباع جذامى، نعمان‌بن‌بشير و عبدالله‌بن‌رياح نيز بر او نفوذ داشتند</w:t>
      </w:r>
      <w:r>
        <w:rPr>
          <w:rFonts w:eastAsia="IRNazanin" w:cs="IRNazanin"/>
          <w:color w:val="111111"/>
          <w:sz w:val="28"/>
          <w:szCs w:val="28"/>
          <w:rtl w:val="true"/>
          <w:lang w:bidi="fa-IR"/>
        </w:rPr>
        <w:t xml:space="preserve">. </w:t>
      </w:r>
      <w:r>
        <w:rPr>
          <w:rStyle w:val="FootnoteAnchor"/>
          <w:rtl w:val="true"/>
        </w:rPr>
        <w:footnoteReference w:id="262"/>
      </w:r>
      <w:bookmarkStart w:id="335" w:name="pg1988_11277"/>
    </w:p>
    <w:p>
      <w:pPr>
        <w:pStyle w:val="Heading4"/>
        <w:numPr>
          <w:ilvl w:val="3"/>
          <w:numId w:val="1"/>
        </w:numPr>
        <w:rPr/>
      </w:pPr>
      <w:bookmarkStart w:id="336" w:name="__RefHeading___Toc3884147_3650668749"/>
      <w:bookmarkStart w:id="337" w:name="_Toc111"/>
      <w:bookmarkEnd w:id="335"/>
      <w:bookmarkEnd w:id="336"/>
      <w:r>
        <w:rPr/>
        <w:t>٣</w:t>
      </w:r>
      <w:r>
        <w:rPr>
          <w:rtl w:val="true"/>
        </w:rPr>
        <w:t xml:space="preserve">. </w:t>
      </w:r>
      <w:r>
        <w:rPr>
          <w:rtl w:val="true"/>
        </w:rPr>
        <w:t>مهم‌ترين وقايع</w:t>
      </w:r>
      <w:bookmarkEnd w:id="337"/>
    </w:p>
    <w:p>
      <w:pPr>
        <w:pStyle w:val="Heading5"/>
        <w:numPr>
          <w:ilvl w:val="4"/>
          <w:numId w:val="1"/>
        </w:numPr>
        <w:rPr/>
      </w:pPr>
      <w:bookmarkStart w:id="338" w:name="__RefHeading___Toc3884149_3650668749"/>
      <w:bookmarkStart w:id="339" w:name="_Toc112"/>
      <w:bookmarkEnd w:id="338"/>
      <w:r>
        <w:rPr>
          <w:rtl w:val="true"/>
        </w:rPr>
        <w:t>الف</w:t>
      </w:r>
      <w:r>
        <w:rPr>
          <w:rtl w:val="true"/>
        </w:rPr>
        <w:t xml:space="preserve">) </w:t>
      </w:r>
      <w:r>
        <w:rPr>
          <w:rtl w:val="true"/>
        </w:rPr>
        <w:t>اخذ بيعت از مردم</w:t>
      </w:r>
      <w:bookmarkEnd w:id="339"/>
    </w:p>
    <w:p>
      <w:pPr>
        <w:pStyle w:val="BookText"/>
        <w:rPr/>
      </w:pP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معاويه سعى كرد تا به هر شكل ممكن وليعهدى يزيد را مسجل سازد؛ امّا تلاش او ثمرى نبخشيد و تا زنده بود جز شاميان و تنى چند از عراقيان كسى با يزيد بيعت نكرد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بعد از مرگ وى، يزيد به دمشق رفت و پس از اخذ بيعت مجدّد از شاميان، همّت خود را صرف كرد تا مخالفان مدنى را به بيعت و اطاعت از خود واداركند؛ بدين منظور نامه‌اى به وليدبن‌عتبه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ضمن گزارش مرگ معاويه، به او فرمان داد تا از افرادى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عبدالله‌بن‌زبير و عبدالله‌بن‌عمر بيعت بگيرد و چنانچه امتناع ورزيدند، آنان را به قتل برساند و سرشان را براى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همچنينبا ساير مردم نيز، همانند آن‌دو رفتار كند،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ابن‌زبير رهسپار مكه شدند</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340" w:name="__RefHeading___Toc3884151_3650668749"/>
      <w:bookmarkStart w:id="341" w:name="_Toc113"/>
      <w:bookmarkEnd w:id="340"/>
      <w:r>
        <w:rPr>
          <w:rtl w:val="true"/>
        </w:rPr>
        <w:t>ب</w:t>
      </w:r>
      <w:r>
        <w:rPr>
          <w:rtl w:val="true"/>
        </w:rPr>
        <w:t xml:space="preserve">) </w:t>
      </w:r>
      <w:r>
        <w:rPr>
          <w:rtl w:val="true"/>
        </w:rPr>
        <w:t xml:space="preserve">شهادت امام حسين </w:t>
      </w:r>
      <w:r>
        <w:rPr>
          <w:rtl w:val="true"/>
        </w:rPr>
        <w:t>(</w:t>
      </w:r>
      <w:r>
        <w:rPr>
          <w:rtl w:val="true"/>
        </w:rPr>
        <w:t>ع</w:t>
      </w:r>
      <w:r>
        <w:rPr>
          <w:rtl w:val="true"/>
        </w:rPr>
        <w:t>)</w:t>
      </w:r>
      <w:bookmarkEnd w:id="341"/>
    </w:p>
    <w:p>
      <w:pPr>
        <w:pStyle w:val="BookText"/>
        <w:rPr/>
      </w:pPr>
      <w:r>
        <w:rPr>
          <w:rFonts w:ascii="IRNazanin" w:hAnsi="IRNazanin" w:eastAsia="IRNazanin"/>
          <w:color w:val="111111"/>
          <w:sz w:val="28"/>
          <w:sz w:val="28"/>
          <w:szCs w:val="28"/>
          <w:rtl w:val="true"/>
          <w:lang w:bidi="fa-IR"/>
        </w:rPr>
        <w:t xml:space="preserve">دعوت مكرّر كوفيان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نامه‌هاى متعدّد براى آن حضرت، ايشان را بر آن داشت تا مسلم‌بن‌عقيل را به نمايندگى از خود روانۀ كوفه سازد و از صحّت و سقم نامه‌ها اطمينان يابد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مسلم در ابتدا كوفيان را راستگو پنداشت؛ به همين دليل نامه‌اى به امام نوشت و آن حضرت را به كوفه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يزيد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شهر كوفه را به عبيدالله‌بن‌زياد سپرد و به او دستور داد تا مسلم را دستگير و به قتل برساند يا از كوفه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رفتار رعب‌انگيز ابن‌زياد، كوفيان را از گرد مسلم پراكنده كرد و او دستگير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يزيد از اقدام سريع ابن‌زياد در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دستگيرى و شهادت مسلم آگاهى يافت، او را ستود و وى را فردى چابك و با اراده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محض اطّلاع از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كوفه، او را مأمور كشتن آن حضرت كرد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بدين منظور وى سپاهى سى‌هزار نفرى تدارك ديد و عمربن‌سعد را به فرماندهى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ابن‌سعد در كربلا به مصاف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و هفتادودو تن از ياران ايشان را با لب تشنه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اهل‌بيت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 و آنان را نزد ابن‌زياد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سرهاى بريدۀ شهيدان را همراه خانوادۀ آن حضرت به شام نزد يزيد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يزيد نهادند، با نى به دندان‌هاى حضرت زد و طى ابياتى ضمن انكار وحى و هرگونه خبرى از آسمان، آرزو كرد بزرگان قبيله‌اش كه در جنگ بدر كشته شدند، امروز شاهد نالۀ خزرجيان بودند و او را مى‌ستودند؛ چرا كه او از آل‌احمد انتقام گرفته و بزرگان ايشان را به تلافى بدر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تا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سردر مسجد جامع دمشق نصب كنند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در برخى منابع آمده است كه يزيد ابتدا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مسرور شد و از ابن‌زياد تقدير كرد؛ امّا به زودى پشيمان شد و از ابن‌مرجانه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بر اين باورند كه يزيد اموال و تحفۀ بسيارى به ابن‌زياد بخشيد و او را به خود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اشعارى وى را قاتل فرد خارجى يعنى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نابودكنندۀ دشمنان و حسودان خواند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ماجراى اهانت ابن‌زياد و يزيد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موضع‌گيرى‌ها و خطبه‌هاى آن دو بزرگوار و نيز </w:t>
      </w:r>
      <w:bookmarkStart w:id="342" w:name="pg1988_11279"/>
    </w:p>
    <w:p>
      <w:pPr>
        <w:pStyle w:val="BookText"/>
        <w:rPr/>
      </w:pPr>
      <w:bookmarkEnd w:id="342"/>
      <w:r>
        <w:rPr>
          <w:rFonts w:ascii="IRNazanin" w:hAnsi="IRNazanin" w:eastAsia="IRNazanin"/>
          <w:color w:val="111111"/>
          <w:sz w:val="28"/>
          <w:sz w:val="28"/>
          <w:szCs w:val="28"/>
          <w:rtl w:val="true"/>
          <w:lang w:bidi="fa-IR"/>
        </w:rPr>
        <w:t xml:space="preserve">چگونگى بازگشت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از وقايع بسيار مهم و تاريخ‌ساز اين دوره به شمار مى‌روند كه شرح آنها به تفصيل در منابع متعدّد آمده است</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343" w:name="__RefHeading___Toc3884153_3650668749"/>
      <w:bookmarkStart w:id="344" w:name="_Toc114"/>
      <w:bookmarkEnd w:id="343"/>
      <w:r>
        <w:rPr>
          <w:rtl w:val="true"/>
        </w:rPr>
        <w:t>ج</w:t>
      </w:r>
      <w:r>
        <w:rPr>
          <w:rtl w:val="true"/>
        </w:rPr>
        <w:t xml:space="preserve">) </w:t>
      </w:r>
      <w:r>
        <w:rPr>
          <w:rtl w:val="true"/>
        </w:rPr>
        <w:t>واقعۀ حره واقم</w:t>
      </w:r>
      <w:bookmarkEnd w:id="3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از آغاز خلافت خود، بارها عبدالله‌بن‌زبير را به بيعت و اطاعت از خويش فراخواند و حتّى در اين راه از تطميع و تهديد استفاده كرد؛ از جمله به عمروبن‌سعيد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جديد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سپاهى را به فرماندهى عمروبن‌زبير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برادرش دشمنى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اعزام كند؛ امّا او نتوانست به موفّقيّتى دست يابد و سرانجام شكست سختى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همچنينوى پس از ماجراى كربلا و اعلام بيعت شمارى از مكّيان با ابن‌زبير و تمايل مردم مدينه به وى، نامه‌اى محبّت‌آميز به عبدالله‌بن‌عبّاس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ابن‌زبير را رد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او خواست تا مردم مدينه را به بيعت با او دعوت كند؛ ولى ابن‌عبّاس پاسخ دندان‌شكنى به يزيد داد و او را به دليل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سزاوار عذاب دنيا و آخرت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ملاقات گروهى از مردم مدينه با يزيد و اطّلاع از ماهيّت ضدّ دينى وى و ورود ابن‌مينا به اين شهر براى جمع‌آورى ماليات مخصوص خليفه، خشم مردم را برانگيخت؛ ازاين‌رو بر عثمان بن محمّد بن ابى‌سفيان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وقت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شوريدند و او و ساير امويان را از مدينه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يزيد، مسلم‌بن‌عقبه را با پنج‌هزار نيروى جنگى به مدينه فرستاد و به آنان اجازه داد تا مردم را قتل‌عام و شهر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بيش از ده‌هزار مرد مدنى را كشتند كه در ميان آنان هشتاد صحابى و هزاروهفتصد مهاجر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خانه‌هاى بسيارى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كه به واقعۀ حَرّه معروف است،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ذى‌حجّۀ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طى يك روز در منطقۀ حره واقم اتّفاق افتاد</w:t>
      </w:r>
      <w:r>
        <w:rPr>
          <w:rFonts w:eastAsia="IRNazanin" w:cs="IRNazanin"/>
          <w:color w:val="111111"/>
          <w:sz w:val="28"/>
          <w:szCs w:val="28"/>
          <w:rtl w:val="true"/>
          <w:lang w:bidi="fa-IR"/>
        </w:rPr>
        <w:t xml:space="preserve">. </w:t>
      </w:r>
      <w:r>
        <w:rPr>
          <w:rStyle w:val="FootnoteAnchor"/>
          <w:rtl w:val="true"/>
        </w:rPr>
        <w:footnoteReference w:id="270"/>
      </w:r>
      <w:bookmarkStart w:id="345" w:name="pg1988_11280"/>
    </w:p>
    <w:p>
      <w:pPr>
        <w:pStyle w:val="Heading5"/>
        <w:numPr>
          <w:ilvl w:val="4"/>
          <w:numId w:val="1"/>
        </w:numPr>
        <w:rPr/>
      </w:pPr>
      <w:bookmarkStart w:id="346" w:name="__RefHeading___Toc3884155_3650668749"/>
      <w:bookmarkStart w:id="347" w:name="_Toc115"/>
      <w:bookmarkEnd w:id="345"/>
      <w:bookmarkEnd w:id="346"/>
      <w:r>
        <w:rPr>
          <w:rtl w:val="true"/>
        </w:rPr>
        <w:t>د</w:t>
      </w:r>
      <w:r>
        <w:rPr>
          <w:rtl w:val="true"/>
        </w:rPr>
        <w:t xml:space="preserve">) </w:t>
      </w:r>
      <w:r>
        <w:rPr>
          <w:rtl w:val="true"/>
        </w:rPr>
        <w:t>حمله به مكه</w:t>
      </w:r>
      <w:bookmarkEnd w:id="347"/>
    </w:p>
    <w:p>
      <w:pPr>
        <w:pStyle w:val="BookText"/>
        <w:rPr/>
      </w:pPr>
      <w:r>
        <w:rPr>
          <w:rFonts w:ascii="IRNazanin" w:hAnsi="IRNazanin" w:eastAsia="IRNazanin"/>
          <w:color w:val="111111"/>
          <w:sz w:val="28"/>
          <w:sz w:val="28"/>
          <w:szCs w:val="28"/>
          <w:rtl w:val="true"/>
          <w:lang w:bidi="fa-IR"/>
        </w:rPr>
        <w:t xml:space="preserve">پس از آن كه سپاه مسلم‌بن‌عقبه </w:t>
      </w:r>
      <w:r>
        <w:rPr>
          <w:rStyle w:val="FootnoteAnchor"/>
          <w:rtl w:val="true"/>
        </w:rPr>
        <w:footnoteReference w:id="271"/>
      </w:r>
      <w:r>
        <w:rPr>
          <w:rFonts w:ascii="IRNazanin" w:hAnsi="IRNazanin" w:eastAsia="IRNazanin"/>
          <w:color w:val="111111"/>
          <w:sz w:val="28"/>
          <w:sz w:val="28"/>
          <w:szCs w:val="28"/>
          <w:rtl w:val="true"/>
          <w:lang w:bidi="fa-IR"/>
        </w:rPr>
        <w:t>مردم مدينه را قتل‌عام كرد، روانۀ مكه شد تا كار ابن‌زبير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چند ماه شهر مكه را به محاصرۀ خود درآوردند و با منجنيق، كعبه را آتش زدند؛ امّا سرانجام در ربيع‌الاول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وقتى خبر مرگ يزيد به آنان رسيد، به شام بازگشتند</w:t>
      </w:r>
      <w:r>
        <w:rPr>
          <w:rFonts w:eastAsia="IRNazanin" w:cs="IRNazanin"/>
          <w:color w:val="111111"/>
          <w:sz w:val="28"/>
          <w:szCs w:val="28"/>
          <w:rtl w:val="true"/>
          <w:lang w:bidi="fa-IR"/>
        </w:rPr>
        <w:t xml:space="preserve">. </w:t>
      </w:r>
      <w:r>
        <w:rPr>
          <w:rStyle w:val="FootnoteAnchor"/>
          <w:rtl w:val="true"/>
        </w:rPr>
        <w:footnoteReference w:id="272"/>
      </w:r>
    </w:p>
    <w:p>
      <w:pPr>
        <w:pStyle w:val="Heading5"/>
        <w:numPr>
          <w:ilvl w:val="4"/>
          <w:numId w:val="1"/>
        </w:numPr>
        <w:rPr/>
      </w:pPr>
      <w:bookmarkStart w:id="348" w:name="__RefHeading___Toc3884157_3650668749"/>
      <w:bookmarkStart w:id="349" w:name="_Toc116"/>
      <w:bookmarkEnd w:id="348"/>
      <w:r>
        <w:rPr>
          <w:rtl w:val="true"/>
        </w:rPr>
        <w:t>ه</w:t>
      </w:r>
      <w:r>
        <w:rPr>
          <w:rtl w:val="true"/>
        </w:rPr>
        <w:t xml:space="preserve">.) </w:t>
      </w:r>
      <w:r>
        <w:rPr>
          <w:rtl w:val="true"/>
        </w:rPr>
        <w:t>فتوحات و قيام خوارج</w:t>
      </w:r>
      <w:bookmarkEnd w:id="349"/>
    </w:p>
    <w:p>
      <w:pPr>
        <w:pStyle w:val="BookText"/>
        <w:rPr/>
      </w:pPr>
      <w:r>
        <w:rPr>
          <w:rFonts w:ascii="Amiri" w:hAnsi="Amiri" w:eastAsia="Amiri" w:cs="Amiri"/>
          <w:color w:val="111111"/>
          <w:sz w:val="28"/>
          <w:sz w:val="28"/>
          <w:szCs w:val="28"/>
          <w:rtl w:val="true"/>
          <w:lang w:bidi="ar-SA"/>
        </w:rPr>
        <w:t>در دورۀ خلافت يزيد، مناطقى در افريقيه، ايران و سوريه فتح شد و خوارج قيام‌هايى را به رهبرى مرداس‌بن‌اديه، نافع‌بن‌ازرق و زبيربن‌ماحوز به راه انداختند كه برخى از آنها به شكست انجاميد</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4"/>
        <w:numPr>
          <w:ilvl w:val="3"/>
          <w:numId w:val="1"/>
        </w:numPr>
        <w:rPr/>
      </w:pPr>
      <w:bookmarkStart w:id="350" w:name="__RefHeading___Toc3884159_3650668749"/>
      <w:bookmarkStart w:id="351" w:name="_Toc117"/>
      <w:bookmarkEnd w:id="350"/>
      <w:r>
        <w:rPr/>
        <w:t>۴</w:t>
      </w:r>
      <w:r>
        <w:rPr>
          <w:rtl w:val="true"/>
        </w:rPr>
        <w:t xml:space="preserve">. </w:t>
      </w:r>
      <w:r>
        <w:rPr>
          <w:rtl w:val="true"/>
        </w:rPr>
        <w:t>تحليلى بر عملكرد يزيد</w:t>
      </w:r>
      <w:bookmarkEnd w:id="351"/>
    </w:p>
    <w:p>
      <w:pPr>
        <w:pStyle w:val="BookText"/>
        <w:rPr/>
      </w:pPr>
      <w:r>
        <w:rPr>
          <w:rFonts w:ascii="IRNazanin" w:hAnsi="IRNazanin" w:eastAsia="IRNazanin"/>
          <w:color w:val="111111"/>
          <w:sz w:val="28"/>
          <w:sz w:val="28"/>
          <w:szCs w:val="28"/>
          <w:rtl w:val="true"/>
          <w:lang w:bidi="fa-IR"/>
        </w:rPr>
        <w:t xml:space="preserve">دورۀ خلافت يزيد، يكى از غم‌انگيزترين دوره‌هاى تاريخ اسلام به شمار مى‌رود؛ چراكه وى با استفاده از سياست جنگ‌طلبانه و خشن خود،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شهادت رساند و اهل بيت آن حضرت را مورد هتك حرمت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مردم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بهانۀ خوددارى از بيعت كشت كه در ميان آنان شمار زيادى صحابى، مهاجر و انصار بودند؛ حتّى اموال و نواميس ايشان را بر سپاهيان خود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حرمت كعبه را نيز شكست و چند نوبت به مكه لشكركشى كرد و كعبه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لهو و لعب را در اسلام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حمايت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كرد و شراب‌خوارى را علنى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خوانندگى، استفاده از آلات موسيقى و تظاهر به شراب‌خوارى به مكه و مدينه راه يافت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در كجا و در چه سالى متولّد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رأس،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ميسون مادر يزيد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در كدام فتح شركت داشت؟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قسطنطنيه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در چه سالى به خلافت رسيد و در چه تاريخى از دنيا 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مكه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رهايى از تهديد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انجام عمره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همراهى با عبدالله‌بن‌زبير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جنگ در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به نمايندگى خود راهى كوفه كرد؟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قيس‌بن‌مسهّر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زهيربن‌قين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هانى‌بن‌عروه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مسلم‌بن‌عقيل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كوفيان اطمينان يافت؟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دريافت نامۀ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مكرّر كوفيان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علم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فرماندهى سپاه كوفيان را بر عهده داشت؟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عبيدالله‌بن‌زياد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شمربن‌ذى‌الجوشن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حرّبن‌يزيد</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ابن‌زياد و ياران امام چند نفر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هزار،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هزار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يزيد گذاشتند، چه گفت؟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ابن‌زياد دشنام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انتقام از آل‌احمد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 بزرگان بنى‌اميّه شاهد نالۀ خزرجيان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ب و ج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حادثۀ حره واقم چه بود و در چه زمانى اتّفاق افتاد؟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مردم مدينه به دست سپاهيان يزيد،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به مكه و آتش زدن كعبه،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كشتار شيعيان يمن به دست ياران مسلم‌بن‌عقبه،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خوارج، سال </w:t>
      </w:r>
      <w:r>
        <w:rPr>
          <w:rFonts w:eastAsia="IRNazanin" w:cs="IRNazanin"/>
          <w:color w:val="111111"/>
          <w:sz w:val="28"/>
          <w:szCs w:val="28"/>
          <w:lang w:bidi="fa-IR"/>
        </w:rPr>
        <w:t>6</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گزينه مربوط به رفتارهاى يزيد 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عام مردم مدينه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به مكه، آتش زدن كعبه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لهو و لعب در اسلام، راه يافتن مظاهر فساد به مكه و مدينه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حفظ حريم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شورش مردم مدينه بر ضدّ يزيد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ابن‌مينا به مدينه براى گردآورى ماليات مخصوص يزيد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رساندن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مردم مدينه از ماهيّت ضدّ دينى يزيد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با چه مفهوم غمبارى همراه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زندگى يزيد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اجتماعى و فرهنگى مردم شام و كوفه را بررسى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علل و عوامل شقاوت و سعادت انسان‌ها پژوهش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مفاهيمى چون شهادت، ظلم‌ستيزى، امام‌شناسى، دشمن‌شناسى و دنياخواهى تحقيق و درس‌هاى آن را مرور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زندگى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تفصيل بررسى و حوادث آن را ارزيابى كنيد</w:t>
      </w:r>
      <w:r>
        <w:rPr>
          <w:rFonts w:eastAsia="IRNazanin" w:cs="IRNazanin"/>
          <w:color w:val="111111"/>
          <w:sz w:val="28"/>
          <w:szCs w:val="28"/>
          <w:rtl w:val="true"/>
          <w:lang w:bidi="fa-IR"/>
        </w:rPr>
        <w:t xml:space="preserve">. </w:t>
      </w:r>
      <w:bookmarkStart w:id="352" w:name="pg1988_11284"/>
    </w:p>
    <w:p>
      <w:pPr>
        <w:pStyle w:val="Heading3"/>
        <w:numPr>
          <w:ilvl w:val="2"/>
          <w:numId w:val="1"/>
        </w:numPr>
        <w:rPr/>
      </w:pPr>
      <w:bookmarkStart w:id="353" w:name="__RefHeading___Toc3884161_3650668749"/>
      <w:bookmarkStart w:id="354" w:name="_Toc118"/>
      <w:bookmarkEnd w:id="352"/>
      <w:bookmarkEnd w:id="353"/>
      <w:r>
        <w:rPr>
          <w:rtl w:val="true"/>
        </w:rPr>
        <w:t>فصل سوم</w:t>
      </w:r>
      <w:r>
        <w:rPr>
          <w:rtl w:val="true"/>
        </w:rPr>
        <w:t xml:space="preserve">: </w:t>
      </w:r>
      <w:r>
        <w:rPr>
          <w:rtl w:val="true"/>
        </w:rPr>
        <w:t>انتقال خلافت به مروانيان</w:t>
      </w:r>
      <w:bookmarkEnd w:id="354"/>
    </w:p>
    <w:p>
      <w:pPr>
        <w:pStyle w:val="Heading4"/>
        <w:numPr>
          <w:ilvl w:val="3"/>
          <w:numId w:val="1"/>
        </w:numPr>
        <w:rPr/>
      </w:pPr>
      <w:bookmarkStart w:id="355" w:name="__RefHeading___Toc3884163_3650668749"/>
      <w:bookmarkStart w:id="356" w:name="_Toc119"/>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دانسته‌هاى بيشترى درباره شخصيّت و زندگى مروانيان كسب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تاريخى اين دوره را تجزيه و تحليل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تاريخى تغيير جايگاه خلافت به پادشاهى را ارزيابى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گذشته با زمينه‌هاى استقرار خلافت اموى و سقوط آن آشنا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خود را در خصوص اوضاع اجتماعى و سياسى دوره امويان افزايش دهد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988_11286"/>
      <w:bookmarkStart w:id="358" w:name="pg1988_11286"/>
      <w:bookmarkEnd w:id="358"/>
    </w:p>
    <w:p>
      <w:pPr>
        <w:pStyle w:val="Heading4"/>
        <w:numPr>
          <w:ilvl w:val="3"/>
          <w:numId w:val="1"/>
        </w:numPr>
        <w:rPr/>
      </w:pPr>
      <w:bookmarkStart w:id="359" w:name="pg1988_11286"/>
      <w:bookmarkStart w:id="360" w:name="__RefHeading___Toc3884165_3650668749"/>
      <w:bookmarkStart w:id="361" w:name="_Toc120"/>
      <w:bookmarkEnd w:id="359"/>
      <w:bookmarkEnd w:id="360"/>
      <w:r>
        <w:rPr/>
        <w:t>١</w:t>
      </w:r>
      <w:r>
        <w:rPr>
          <w:rtl w:val="true"/>
        </w:rPr>
        <w:t xml:space="preserve">. </w:t>
      </w:r>
      <w:r>
        <w:rPr>
          <w:rtl w:val="true"/>
        </w:rPr>
        <w:t xml:space="preserve">گذرى بر تاريخ خلفاى مروانى </w:t>
      </w:r>
      <w:r>
        <w:rPr>
          <w:rtl w:val="true"/>
        </w:rPr>
        <w:t>(</w:t>
      </w:r>
      <w:r>
        <w:rPr/>
        <w:t>۶۴</w:t>
      </w:r>
      <w:r>
        <w:rPr>
          <w:rtl w:val="true"/>
        </w:rPr>
        <w:t>-</w:t>
      </w:r>
      <w:r>
        <w:rPr/>
        <w:t>١٣٢</w:t>
      </w:r>
      <w:r>
        <w:rPr>
          <w:rtl w:val="true"/>
        </w:rPr>
        <w:t xml:space="preserve"> ق</w:t>
      </w:r>
      <w:r>
        <w:rPr>
          <w:rtl w:val="true"/>
        </w:rPr>
        <w:t>)</w:t>
      </w:r>
      <w:bookmarkEnd w:id="361"/>
    </w:p>
    <w:p>
      <w:pPr>
        <w:pStyle w:val="Heading5"/>
        <w:numPr>
          <w:ilvl w:val="4"/>
          <w:numId w:val="1"/>
        </w:numPr>
        <w:rPr/>
      </w:pPr>
      <w:bookmarkStart w:id="362" w:name="__RefHeading___Toc3884167_3650668749"/>
      <w:bookmarkStart w:id="363" w:name="_Toc121"/>
      <w:bookmarkEnd w:id="362"/>
      <w:r>
        <w:rPr>
          <w:rtl w:val="true"/>
        </w:rPr>
        <w:t>اشاره</w:t>
      </w:r>
      <w:bookmarkEnd w:id="3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يزيد، فرزندش معاويه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حيات يزيد، وليعهد معرّفى شد و مردم با وى بيعت كردند؛ امّا پس از بيست يا چهل روز و يا دو يا چهار ماه از آن كناره‌گيرى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علّت اين امر را، حقّانيّت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خلافت دانست و اذعان كرد كه جدّش معاويه در امر خلافت، با شخصيّتى به نزاع برخاست كه از نظر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در اسلام، شايسته‌تر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رفتارهاى ضدّ دينى پدرش را برشمرد و گفت كه وى، عترت رسول را كشت، حرمت مدينه را شكست و كعبه را به آتش كشيد؛ ازاين‌رو، من خلافت را نمى‌پذيرم و تصميم آن را به خودتان واگذار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پيشنهاد مروان و برخى از بستگان براى تعيين شوراى خلافت يا جانشين را رد كرد و مسئوليّت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چند روز پس از كناره‌گيرى از خلافت، در هفده يا بيست‌ويك سالگى، به طرز مشكوكى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مروان‌بن‌حكم بر او نماز گزارد و كنار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معاويۀ‌بن‌يزيد، هيچ فرزندى نداشت</w:t>
      </w:r>
      <w:r>
        <w:rPr>
          <w:rFonts w:eastAsia="IRNazanin" w:cs="IRNazanin"/>
          <w:color w:val="111111"/>
          <w:sz w:val="28"/>
          <w:szCs w:val="28"/>
          <w:rtl w:val="true"/>
          <w:lang w:bidi="fa-IR"/>
        </w:rPr>
        <w:t xml:space="preserve">. </w:t>
      </w:r>
      <w:r>
        <w:rPr>
          <w:rStyle w:val="FootnoteAnchor"/>
          <w:rtl w:val="true"/>
        </w:rPr>
        <w:footnoteReference w:id="275"/>
      </w:r>
      <w:bookmarkStart w:id="364" w:name="pg1988_11287"/>
    </w:p>
    <w:p>
      <w:pPr>
        <w:pStyle w:val="Heading5"/>
        <w:numPr>
          <w:ilvl w:val="4"/>
          <w:numId w:val="1"/>
        </w:numPr>
        <w:rPr/>
      </w:pPr>
      <w:bookmarkStart w:id="365" w:name="__RefHeading___Toc3884169_3650668749"/>
      <w:bookmarkStart w:id="366" w:name="_Toc122"/>
      <w:bookmarkEnd w:id="364"/>
      <w:bookmarkEnd w:id="365"/>
      <w:r>
        <w:rPr>
          <w:rtl w:val="true"/>
        </w:rPr>
        <w:t>الف</w:t>
      </w:r>
      <w:r>
        <w:rPr>
          <w:rtl w:val="true"/>
        </w:rPr>
        <w:t xml:space="preserve">) </w:t>
      </w:r>
      <w:r>
        <w:rPr>
          <w:rtl w:val="true"/>
        </w:rPr>
        <w:t>مروان بن حكم</w:t>
      </w:r>
      <w:bookmarkEnd w:id="366"/>
    </w:p>
    <w:p>
      <w:pPr>
        <w:pStyle w:val="BookText"/>
        <w:rPr/>
      </w:pPr>
      <w:r>
        <w:rPr>
          <w:rFonts w:ascii="IRNazanin" w:hAnsi="IRNazanin" w:eastAsia="IRNazanin"/>
          <w:color w:val="111111"/>
          <w:sz w:val="28"/>
          <w:sz w:val="28"/>
          <w:szCs w:val="28"/>
          <w:rtl w:val="true"/>
          <w:lang w:bidi="fa-IR"/>
        </w:rPr>
        <w:t>مروان در سال دوم هجرى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آمنه، دختر علقمۀ بن صفوان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تبعيد شد و او دوران كودكى خود را در اين شهر گذراند؛ امّا پس از رحلت آن بزرگوار و در هشت سالگى، همراه پدر به مدينه كوچيد و در آنجا سكونت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زنان متعدّدى همچون امّ‌ابان، دختر عثمان، رمله، قطيّه و ليلا ازدواج كرد و صاحب سيزده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وى قدى كوتاه، گردنى باريك و صورتى سرخ و سرى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و كاتب خليفۀ سوم بود و خليفه، اموال فراوانى از جمله فدك را به وى بخشيد؛ امّا او در حقّ عثمان خيانت كرد و زمينۀ شورش مردم و قتل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كنار طلحه و زبير در جنگ جمل شركت كرد و حضورى فعّال داشت؛ ولى در ميانۀ جنگ، طلحه را به قتل رساند و سپس متوارى شد و پس از پايان جنگ،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دورۀ خلافت معاويه، بارها بر مدينه امارت كرد؛ ولى هر بار به دليل سستى در ادارۀ امور، از كار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خطبه‌هاى جمعه، همواره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مى‌كرد و در دورۀ يزيد، والى مدينه را براى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شورش مردم مدينه بر ضدّ امويان، از شهر اخراج شد؛ به همين دليل يزيد را بر ضدّ مدنى‌ها تحريك كرد و واقعۀ حره را پديد آورد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پس از مرگ معاويۀ‌بن‌يزيد، شورشى در ميان شاميان برپا شد و نعمان‌بن‌بشير و زفربن‌حارث، حاكمان اموى حمص و قنسرين و نيز ضحّاك‌بن‌قيس در دمشق، مردم را به بيعت با ابن‌زبير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ابن‌زبير طى حكمى ضحّاك را به ولايت دمشق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وقتى مروان اوضاع دمشق را به نفع زبيريان ديد، بر آن شد تا نزد ابن‌زبير رود و ضمن بيعت با وى، براى امويان درخواست امان كند؛ امّا </w:t>
      </w:r>
      <w:bookmarkStart w:id="367" w:name="pg1988_11288"/>
    </w:p>
    <w:p>
      <w:pPr>
        <w:pStyle w:val="BookText"/>
        <w:rPr/>
      </w:pPr>
      <w:bookmarkEnd w:id="367"/>
      <w:r>
        <w:rPr>
          <w:rFonts w:ascii="IRNazanin" w:hAnsi="IRNazanin" w:eastAsia="IRNazanin"/>
          <w:color w:val="111111"/>
          <w:sz w:val="28"/>
          <w:sz w:val="28"/>
          <w:szCs w:val="28"/>
          <w:rtl w:val="true"/>
          <w:lang w:bidi="fa-IR"/>
        </w:rPr>
        <w:t>در ميانه راه، عبيدالله‌بن‌زياد مانع وى شد و او را تشويق كرد تا به شام بازگردد و خود مدّعى خلافت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مروان به كمك ابن‌زياد، عمرو بن سعيد بن عاص، حسان‌بن‌بحدل كلبى و خالد بن يزيد بن معاويه در نيمۀ ذيقعدۀ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جابيه به خلافت رسيد و مردم مناطقى مانند اردن و دمشق با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با تشكيل سپاهى به فرماندهى ابن‌زياد و عمروبن‌سعيد، لشكر ضحّاك‌بن‌قيس را شكست داد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مصر رفت و طى نبردى كوتاه در فلسطين، وارد اين شهر شد و مردم را به اطاعت از خود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نيز به رهبرى حبيش‌بن‌دلجه، براى جنگ با ابن‌زبير به حجاز فرستاد؛ امّا بسيارى از آنان در مصاف با نيروهاى بصرى ابن‌زبير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همچنينمروان براى تحقير خالدبن‌يزيد كه ادّعاى خلافت داشت، با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سابق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ولى او مروان را در رمضان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مسموم كرد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كه مروان بر اثر ابتلا به طاعون از دنيا رفت</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368" w:name="__RefHeading___Toc3884171_3650668749"/>
      <w:bookmarkStart w:id="369" w:name="_Toc123"/>
      <w:bookmarkEnd w:id="368"/>
      <w:r>
        <w:rPr>
          <w:rtl w:val="true"/>
        </w:rPr>
        <w:t>ب</w:t>
      </w:r>
      <w:r>
        <w:rPr>
          <w:rtl w:val="true"/>
        </w:rPr>
        <w:t xml:space="preserve">) </w:t>
      </w:r>
      <w:r>
        <w:rPr>
          <w:rtl w:val="true"/>
        </w:rPr>
        <w:t>عبدالملك‌بن‌مروان</w:t>
      </w:r>
      <w:bookmarkEnd w:id="36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نزد عثمان و ابوهريره به استماع حديث پرداختو زمان خلافت پدرش، به فقاهت، زهد و عبادت شهرت داشت؛ امّا وقتى شنيد كه خلافت به او واگذار شده است، قرآن را بست و گفت اين آخرين ملاقات ما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شام رفت و ابتدا عمروبن‌سعيد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دمشق دست به شورش زده و اين شهر را تصرّف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 و به وليعهدى خود برگزيد؛ امّا پس از چندى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نيروهايى را براى تصرّف عراق بدان سو گسيل داشت؛ ولى آنان شكست سختى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ديگر در سال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امضاى قرارداد صلح با </w:t>
      </w:r>
      <w:bookmarkStart w:id="370" w:name="pg1988_11289"/>
    </w:p>
    <w:p>
      <w:pPr>
        <w:pStyle w:val="BookText"/>
        <w:rPr/>
      </w:pPr>
      <w:bookmarkEnd w:id="370"/>
      <w:r>
        <w:rPr>
          <w:rFonts w:ascii="IRNazanin" w:hAnsi="IRNazanin" w:eastAsia="IRNazanin"/>
          <w:color w:val="111111"/>
          <w:sz w:val="28"/>
          <w:sz w:val="28"/>
          <w:szCs w:val="28"/>
          <w:rtl w:val="true"/>
          <w:lang w:bidi="fa-IR"/>
        </w:rPr>
        <w:t xml:space="preserve">روميان، روانۀ عراق شد و مصعب‌بن‌زبير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بر اين منطقۀ مهمّ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سپاهى شش‌هزار نفرى به فرماندهى حجّاج‌بن‌يوسف ثقفى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پنجاه روز، شهر مكه را به محاصرۀ خود درآورد و طى آن به وسيلۀ منجنيق و پرتاب آتش و سنگ، كعبه و مسجدالحرام را سوزاند و تخريب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وى ابن‌زبير و يارانش را به قتل رساند و بر حكومت نه سالۀ زبيريان پايان داد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عبدالملك سپس حجّاج را بر كوفه گمارد و او طى بيست سال حكومت بر اين شهر، گروه‌هاى شورشى خوارج را سركوب كرد و صدوبيست هزار نفر از خوارج و شيعيان را كشت و دست‌كم هشتادهزار نفر را به زندان افكند كه سى‌هزار نفر از آنان زن بودند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سرانجام وى در شوّال سال </w:t>
      </w:r>
      <w:r>
        <w:rPr>
          <w:rFonts w:ascii="IRNazanin" w:hAnsi="IRNazanin" w:eastAsia="IRNazanin"/>
          <w:color w:val="111111"/>
          <w:sz w:val="28"/>
          <w:sz w:val="28"/>
          <w:szCs w:val="28"/>
          <w:lang w:bidi="fa-IR"/>
        </w:rPr>
        <w:t>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5"/>
        <w:numPr>
          <w:ilvl w:val="4"/>
          <w:numId w:val="1"/>
        </w:numPr>
        <w:rPr/>
      </w:pPr>
      <w:bookmarkStart w:id="371" w:name="__RefHeading___Toc3884173_3650668749"/>
      <w:bookmarkStart w:id="372" w:name="_Toc124"/>
      <w:bookmarkEnd w:id="371"/>
      <w:r>
        <w:rPr>
          <w:rtl w:val="true"/>
        </w:rPr>
        <w:t>ج</w:t>
      </w:r>
      <w:r>
        <w:rPr>
          <w:rtl w:val="true"/>
        </w:rPr>
        <w:t xml:space="preserve">) </w:t>
      </w:r>
      <w:r>
        <w:rPr>
          <w:rtl w:val="true"/>
        </w:rPr>
        <w:t>وليدبن‌عبدالملك</w:t>
      </w:r>
      <w:bookmarkEnd w:id="372"/>
    </w:p>
    <w:p>
      <w:p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4</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رفاه بود، دانش چندانى نياموخت؛ امّا وقتى به خلافت رسيد، به امور ساختمانى و عمرانى روى آورد؛ از جمله مسجدالنّبى را توسعه داد و به‌رغم نارضايتى مردم، خانۀ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 را تخريب و به مسجد ملحق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كعبه، ستون‌هاى داخل مسجد و ناودان را طلاكارى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او، فتوحاتى در شرق و غرب مناطق اسلامى صورت گرفت</w:t>
      </w:r>
      <w:r>
        <w:rPr>
          <w:rFonts w:eastAsia="IRNazanin" w:cs="IRNazanin"/>
          <w:color w:val="111111"/>
          <w:sz w:val="28"/>
          <w:szCs w:val="28"/>
          <w:rtl w:val="true"/>
          <w:lang w:bidi="fa-IR"/>
        </w:rPr>
        <w:t xml:space="preserve">. </w:t>
      </w:r>
      <w:r>
        <w:rPr>
          <w:rStyle w:val="FootnoteAnchor"/>
          <w:rtl w:val="true"/>
        </w:rPr>
        <w:footnoteReference w:id="280"/>
      </w:r>
    </w:p>
    <w:p>
      <w:pPr>
        <w:pStyle w:val="Heading5"/>
        <w:numPr>
          <w:ilvl w:val="4"/>
          <w:numId w:val="1"/>
        </w:numPr>
        <w:rPr/>
      </w:pPr>
      <w:bookmarkStart w:id="373" w:name="__RefHeading___Toc3884175_3650668749"/>
      <w:bookmarkStart w:id="374" w:name="_Toc125"/>
      <w:bookmarkEnd w:id="373"/>
      <w:r>
        <w:rPr>
          <w:rtl w:val="true"/>
        </w:rPr>
        <w:t>د</w:t>
      </w:r>
      <w:r>
        <w:rPr>
          <w:rtl w:val="true"/>
        </w:rPr>
        <w:t xml:space="preserve">) </w:t>
      </w:r>
      <w:r>
        <w:rPr>
          <w:rtl w:val="true"/>
        </w:rPr>
        <w:t>سليمان‌بن‌عبدالملك</w:t>
      </w:r>
      <w:bookmarkEnd w:id="3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متولّد و در باديه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ولاده، دختر عبّاس‌بن‌حزن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صورتى بزرگ و سفيد و موهايى بلند داشت؛ به طورى كه </w:t>
      </w:r>
      <w:bookmarkStart w:id="375" w:name="pg1988_11290"/>
    </w:p>
    <w:p>
      <w:pPr>
        <w:pStyle w:val="BookText"/>
        <w:rPr/>
      </w:pPr>
      <w:bookmarkEnd w:id="375"/>
      <w:r>
        <w:rPr>
          <w:rFonts w:ascii="IRNazanin" w:hAnsi="IRNazanin" w:eastAsia="IRNazanin"/>
          <w:color w:val="111111"/>
          <w:sz w:val="28"/>
          <w:sz w:val="28"/>
          <w:szCs w:val="28"/>
          <w:rtl w:val="true"/>
          <w:lang w:bidi="fa-IR"/>
        </w:rPr>
        <w:t>روى شانه‌هايش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مردى فصيح، سخنور، دوستدار جنگ و پرخور بود كه چندين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وى در يك وعده غذا، چهل قطعه مرغ يا برّه‌اى چهار ماهه و شش قطعه مرغ و چهل عدد انار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انگور طائفى مى‌رفت و سبدى از آن را تناول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در سال </w:t>
      </w:r>
      <w:r>
        <w:rPr>
          <w:rFonts w:ascii="IRNazanin" w:hAnsi="IRNazanin" w:eastAsia="IRNazanin"/>
          <w:color w:val="111111"/>
          <w:sz w:val="28"/>
          <w:sz w:val="28"/>
          <w:szCs w:val="28"/>
          <w:lang w:bidi="fa-IR"/>
        </w:rPr>
        <w:t>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كرسى خلافت نشست و ابتدا كارگزاران وليد را بركنار كرد و به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مناطقى را نيز در روم به تصرّف خود درآورد و جغرافياى اسلامى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عمربن‌عبدالعزيز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صفر سال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ق، در محلّى به نام دابق در شهر قنسرين، بر اثر بيمارى ذات‌الرّيه درگذشت</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376" w:name="__RefHeading___Toc3884177_3650668749"/>
      <w:bookmarkStart w:id="377" w:name="_Toc126"/>
      <w:bookmarkEnd w:id="376"/>
      <w:r>
        <w:rPr>
          <w:rtl w:val="true"/>
        </w:rPr>
        <w:t>ه</w:t>
      </w:r>
      <w:r>
        <w:rPr>
          <w:rtl w:val="true"/>
        </w:rPr>
        <w:t xml:space="preserve">.) </w:t>
      </w:r>
      <w:r>
        <w:rPr>
          <w:rtl w:val="true"/>
        </w:rPr>
        <w:t>عمربن‌عبدالعزيز</w:t>
      </w:r>
      <w:bookmarkEnd w:id="377"/>
    </w:p>
    <w:p>
      <w:pPr>
        <w:pStyle w:val="BookText"/>
        <w:rPr/>
      </w:pP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به دنيا آمد و همانجا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استماع حديث روى آورد و پس از چندى، به فقاهت و علم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وقتى از مدينه خارج شد، همۀ دانسته‌هاى خود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زنان متعدّدى مانند فاطمه دختر عبدالملك‌بن‌مروان ازدواج كرد و صاحب فرزندان بسيارى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چهره‌اى گندمگون و ظريف و بدنى لاغر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چندى از سوى وليدبن‌عبدالملك فرماندار مدينه بود؛ امّا پس از مرگ سليمان‌بن‌عبدالملك به مقام خلافت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طى دو سال خلافت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معاشرت با محدّثان و فقيهان، دشنام دادن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كرد، فدك را به فاطميان بازگرداند و به حاكم مدينه دستور داد تا ده‌هزار درهم ميان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كتابت و تدوين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 آن زمان ممنوع بود،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و تازه‌مسلمانان را از پرداخت هرگونه خراج و مالياتى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نامه‌هايى به پادشاهان در مناطق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378" w:name="pg1988_11291"/>
    </w:p>
    <w:p>
      <w:pPr>
        <w:pStyle w:val="BookText"/>
        <w:rPr/>
      </w:pPr>
      <w:bookmarkEnd w:id="378"/>
      <w:r>
        <w:rPr>
          <w:rFonts w:ascii="IRNazanin" w:hAnsi="IRNazanin" w:eastAsia="IRNazanin"/>
          <w:color w:val="111111"/>
          <w:sz w:val="28"/>
          <w:sz w:val="28"/>
          <w:szCs w:val="28"/>
          <w:rtl w:val="true"/>
          <w:lang w:bidi="fa-IR"/>
        </w:rPr>
        <w:t>گوناگون نوشت و آنان را به اسلام و بهره‌مندى از مزاياى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كارگزاران وليد را نيز كنار گذاشت و افرادى صالح بر ولايات گماشت و اصلاحات عمومى و اجتماعى فراوانى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وى، بخش‌هايى از هند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رجب سال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دير سمعان، واقع در شهر حمص وفات يافت و همانجا به خاك سپرده شد</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379" w:name="__RefHeading___Toc3884179_3650668749"/>
      <w:bookmarkStart w:id="380" w:name="_Toc127"/>
      <w:bookmarkEnd w:id="379"/>
      <w:r>
        <w:rPr>
          <w:rtl w:val="true"/>
        </w:rPr>
        <w:t>و</w:t>
      </w:r>
      <w:r>
        <w:rPr>
          <w:rtl w:val="true"/>
        </w:rPr>
        <w:t xml:space="preserve">) </w:t>
      </w:r>
      <w:r>
        <w:rPr>
          <w:rtl w:val="true"/>
        </w:rPr>
        <w:t>يزيدبن‌عبدالملك</w:t>
      </w:r>
      <w:bookmarkEnd w:id="3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عاتكه، دختر يزيدبن‌معاويه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يزيدبن‌عبدالملك چهره‌اى زيبا و هيكلى درشت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بسيارى اختيار كرد و صاحب يازده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مرگ عمربن‌عبدالعزيز، خلافت را به دست گرفت، امّا برخلاف او، جوانى متكبّر و هرزه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كارگزاران عمر را بركنار كرد، اصلاحات خليفۀ پيشين را ناديده گرفت و اخذ خراج و ماليات از مردم را به وضع سابق بازگرداند؛ حتّى بر نخل‌ها و مسيحيانى كه مسلمان شده بودند، ماليات و جزيه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يزيدبن‌مهلب شورشى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وسيلۀ عمر زندانى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 تا ابن‌مهلب به يارى طرفداران خود بر كوفه و بصره تسلّط يابد و بار ديگر بر ضدّ خليفۀ اموى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او، جنگ‌ها و شورش‌هايى در ايران و روم اتّفاق افتاد كه همه سركوب و مناطق ديگرى به جغرافياى اسلامى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خلافت يزيد، چهار سال و چند ماه به طول انجاميد و سرانجام در شعبان سال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اثر ابتلا به سل، در اردن درگذشت</w:t>
      </w:r>
      <w:r>
        <w:rPr>
          <w:rFonts w:eastAsia="IRNazanin" w:cs="IRNazanin"/>
          <w:color w:val="111111"/>
          <w:sz w:val="28"/>
          <w:szCs w:val="28"/>
          <w:rtl w:val="true"/>
          <w:lang w:bidi="fa-IR"/>
        </w:rPr>
        <w:t xml:space="preserve">. </w:t>
      </w:r>
      <w:r>
        <w:rPr>
          <w:rStyle w:val="FootnoteAnchor"/>
          <w:rtl w:val="true"/>
        </w:rPr>
        <w:footnoteReference w:id="283"/>
      </w:r>
      <w:bookmarkStart w:id="381" w:name="pg1988_11292"/>
    </w:p>
    <w:p>
      <w:pPr>
        <w:pStyle w:val="Heading5"/>
        <w:numPr>
          <w:ilvl w:val="4"/>
          <w:numId w:val="1"/>
        </w:numPr>
        <w:rPr/>
      </w:pPr>
      <w:bookmarkStart w:id="382" w:name="__RefHeading___Toc3884181_3650668749"/>
      <w:bookmarkStart w:id="383" w:name="_Toc128"/>
      <w:bookmarkEnd w:id="381"/>
      <w:bookmarkEnd w:id="382"/>
      <w:r>
        <w:rPr>
          <w:rtl w:val="true"/>
        </w:rPr>
        <w:t>ز</w:t>
      </w:r>
      <w:r>
        <w:rPr>
          <w:rtl w:val="true"/>
        </w:rPr>
        <w:t xml:space="preserve">) </w:t>
      </w:r>
      <w:r>
        <w:rPr>
          <w:rtl w:val="true"/>
        </w:rPr>
        <w:t>هشام‌بن‌عبدالملك</w:t>
      </w:r>
      <w:bookmarkEnd w:id="383"/>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هشام‌بن‌اسماعيل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چهره‌اى زيبا و هيكلى چاق داشت و چپ‌چشم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زنان متعدّدى ازدواج كرد و صاحب فرزندان بسيارى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يزيدبن‌عبدالملك، به خلافت رسيد و تا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علاقۀ فراوانى به جمع‌آورى اسب، لباس، فرش و لوازم جنگى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مرزها را قوّت بخشيد و قنات‌هايى را در راه مكه ايجاد كرد كه همگى در ابتداى دولت عبّاسيان به دست داودبن‌على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خالدبن‌عبدالله قسرى كه نصرانى‌زاده و همانند حجّاج‌بن‌يوسف، فردى خونخوار و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مدّت پانزده سال بر كوفه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قيام زيدبن‌على را نيز سركوب كرد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ربيع‌الاول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ورم گلو مبتلا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عبدالله‌بن‌على در دورۀ عبّاسيان، جنازۀ او را بيرون آورد و به دار آويخت</w:t>
      </w:r>
      <w:r>
        <w:rPr>
          <w:rFonts w:eastAsia="IRNazanin" w:cs="IRNazanin"/>
          <w:color w:val="111111"/>
          <w:sz w:val="28"/>
          <w:szCs w:val="28"/>
          <w:rtl w:val="true"/>
          <w:lang w:bidi="fa-IR"/>
        </w:rPr>
        <w:t xml:space="preserve">. </w:t>
      </w:r>
      <w:r>
        <w:rPr>
          <w:rStyle w:val="FootnoteAnchor"/>
          <w:rtl w:val="true"/>
        </w:rPr>
        <w:footnoteReference w:id="284"/>
      </w:r>
    </w:p>
    <w:p>
      <w:pPr>
        <w:pStyle w:val="Heading5"/>
        <w:numPr>
          <w:ilvl w:val="4"/>
          <w:numId w:val="1"/>
        </w:numPr>
        <w:rPr/>
      </w:pPr>
      <w:bookmarkStart w:id="384" w:name="__RefHeading___Toc3884183_3650668749"/>
      <w:bookmarkStart w:id="385" w:name="_Toc129"/>
      <w:bookmarkEnd w:id="384"/>
      <w:r>
        <w:rPr>
          <w:rtl w:val="true"/>
        </w:rPr>
        <w:t>ح</w:t>
      </w:r>
      <w:r>
        <w:rPr>
          <w:rtl w:val="true"/>
        </w:rPr>
        <w:t xml:space="preserve">) </w:t>
      </w:r>
      <w:r>
        <w:rPr>
          <w:rtl w:val="true"/>
        </w:rPr>
        <w:t>وليد بن يزيد بن عبدالملك</w:t>
      </w:r>
      <w:bookmarkEnd w:id="3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ق در دمشق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امّ‌حجّاج، دختر محمّدبن‌يوسف ثقفى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چهره‌اى زيبا و سفيد داشت و مردى تنومند، كريم، ستودنى و شاعرى خوش‌طبع و نيكوسرا بود؛ امّا بيشتر سروده‌هايش از مضامين ضدّ اخلاقى و كفرآميز حكايت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معاهدۀ پدرش با هشام، در يازده سالگى جانشين و وليعهد وى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طى سال‌هاى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ق به حجّ عزيمت كرد؛ امّا رفتارهاى ضدّ دينى او در مراسم حجّ، سبب شد تا هشام طى نامه‌اى او را سرزنش و مقرّرى‌اش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وليد را تهديد كرد و در صدد قتل وى برآمد؛ امّا او به رصافه گريخت و تا مرگ عمويش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86" w:name="pg1988_11293"/>
    </w:p>
    <w:p>
      <w:pPr>
        <w:pStyle w:val="BookText"/>
        <w:rPr/>
      </w:pPr>
      <w:bookmarkEnd w:id="386"/>
      <w:r>
        <w:rPr>
          <w:rFonts w:ascii="IRNazanin" w:hAnsi="IRNazanin" w:eastAsia="IRNazanin"/>
          <w:color w:val="111111"/>
          <w:sz w:val="28"/>
          <w:sz w:val="28"/>
          <w:szCs w:val="28"/>
          <w:rtl w:val="true"/>
          <w:lang w:bidi="fa-IR"/>
        </w:rPr>
        <w:t xml:space="preserve">هر روى، وليد ده روز پس از مرگ وى، در بيست ربيع‌الاول يا ششم ربيع‌الثّانى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دستيابى به قدرت، اموال هشام و فرزندان او را سرشمارى وتوقيف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كارگزارانش را كنار گذاشت و آنان را به روش‌هاى گوناگون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قيام يحيى‌بن‌زيد را سركوب كرد و به يوسف‌بن‌عمر نوشت تا پيكر زيدبن‌على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بزند و خاكستر او را در فرات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معلولان، جذاميان و نابينايان شامى مقرّرى و خدمتكار تعيين كرد؛ امّا اهمال تدريجى وى در امور زندگى مردم؛ مصرف بى‌رويۀ بيت‌المال در امور شخصى؛ بى‌توجّهى به اطرافيان؛ افراط در هرزگى؛ ميگسارى و مجالست با افراد فاسق و دشمنى با بنى‌اميّه، پايه‌هاى حكومتش را متزلزل كرد و زمينۀ سقوطش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 سربازان پسر عمويش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يزيدبن‌وليد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سرش را بر نى كردند و در شهر دمشق به گردش درآوردند؛ بنابراين خلافت يكسال و چند ماه وليدبن‌يزيد، با مرگ وى در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جمادى‌الثّانى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387" w:name="__RefHeading___Toc3884185_3650668749"/>
      <w:bookmarkStart w:id="388" w:name="_Toc130"/>
      <w:bookmarkEnd w:id="387"/>
      <w:r>
        <w:rPr>
          <w:rtl w:val="true"/>
        </w:rPr>
        <w:t>ط</w:t>
      </w:r>
      <w:r>
        <w:rPr>
          <w:rtl w:val="true"/>
        </w:rPr>
        <w:t xml:space="preserve">) </w:t>
      </w:r>
      <w:r>
        <w:rPr>
          <w:rtl w:val="true"/>
        </w:rPr>
        <w:t xml:space="preserve">يزيد بن وليد بن عبدالملك معروف به </w:t>
      </w:r>
      <w:r>
        <w:rPr>
          <w:rtl w:val="true"/>
        </w:rPr>
        <w:t>«</w:t>
      </w:r>
      <w:r>
        <w:rPr>
          <w:rtl w:val="true"/>
        </w:rPr>
        <w:t>يزيد ناقص</w:t>
      </w:r>
      <w:r>
        <w:rPr>
          <w:rtl w:val="true"/>
        </w:rPr>
        <w:t>»</w:t>
      </w:r>
      <w:bookmarkEnd w:id="3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شاهفرند، دختر فيروز و نوۀ يزدگرد بود كه در ماوراءالنّهر به اسارت مسلمانان درآمد و حجّاج، او را براى وليدبن‌عبدالملك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مردى فصيح و اهل ورع و پرهيزكارى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گندمگون و بدنى لاغر و اعجاب‌انگيز داشت و از شنيدن غنا و موسيقى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پسر عمويش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 او را به قتل رساند و سپس خود را خليفه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ابتدا دريافتى </w:t>
      </w:r>
      <w:bookmarkStart w:id="389" w:name="pg1988_11294"/>
    </w:p>
    <w:p>
      <w:pPr>
        <w:pStyle w:val="BookText"/>
        <w:rPr/>
      </w:pPr>
      <w:bookmarkEnd w:id="389"/>
      <w:r>
        <w:rPr>
          <w:rFonts w:ascii="IRNazanin" w:hAnsi="IRNazanin" w:eastAsia="IRNazanin"/>
          <w:color w:val="111111"/>
          <w:sz w:val="28"/>
          <w:sz w:val="28"/>
          <w:szCs w:val="28"/>
          <w:rtl w:val="true"/>
          <w:lang w:bidi="fa-IR"/>
        </w:rPr>
        <w:t>نظاميان را كاهش داد و به همين دليل به يزيد ناقص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شورش‌هايى بر ضدّ حاكمان يزيدى در همه شهرها و مناطق اسلامى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عبّاس‌بن‌وليد در حمص، بشربن‌وليد در قنّسرين، عمروبن‌وليد در اردن و يزيدبن‌سليمان در فلسطين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مروان‌بن‌محمّد نيز كه در ارمنستان به سر مى‌برد، به انتقام خون وليد، رهسپار عراق شد؛ امّا زمانى كه به حران رسيد با يزيد مصالحه كرد و طى آن، امارت موصل، ارمنستان، جزيره و آذربايجان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سرانجام پس از پنج ماه خلافت به دست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كه خواستار 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ذى‌حجّه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او به مرض طاعون درگذشت و در باب‌الفراديس دمشق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مروان‌بن‌محمّد به خلافت دست يافت، جنازۀ او را بيرون آورد و به دار آويخت</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390" w:name="__RefHeading___Toc3884187_3650668749"/>
      <w:bookmarkStart w:id="391" w:name="_Toc131"/>
      <w:bookmarkEnd w:id="390"/>
      <w:r>
        <w:rPr>
          <w:rtl w:val="true"/>
        </w:rPr>
        <w:t>ى</w:t>
      </w:r>
      <w:r>
        <w:rPr>
          <w:rtl w:val="true"/>
        </w:rPr>
        <w:t xml:space="preserve">) </w:t>
      </w:r>
      <w:r>
        <w:rPr>
          <w:rtl w:val="true"/>
        </w:rPr>
        <w:t>ابراهيم بن وليد بن عبدالملك</w:t>
      </w:r>
      <w:bookmarkEnd w:id="391"/>
    </w:p>
    <w:p>
      <w:pPr>
        <w:pStyle w:val="BookText"/>
        <w:rPr/>
      </w:pPr>
      <w:r>
        <w:rPr>
          <w:rFonts w:ascii="IRNazanin" w:hAnsi="IRNazanin" w:eastAsia="IRNazanin"/>
          <w:color w:val="111111"/>
          <w:sz w:val="28"/>
          <w:sz w:val="28"/>
          <w:szCs w:val="28"/>
          <w:rtl w:val="true"/>
          <w:lang w:bidi="fa-IR"/>
        </w:rPr>
        <w:t>تاريخ تولّد و نام مادر وى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چاق بود و چشمانى كوچك داشت كه در ذى‌حجّة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خلافت رسيد و در صفر سال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 پس از هفتاد روز حكومت، از سوى مروان‌بن‌محمّد،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چندى از عمر خود را در زندان سپرى كرد و سرانجام به دست عبّاسيان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رسيد</w:t>
      </w:r>
      <w:r>
        <w:rPr>
          <w:rFonts w:eastAsia="IRNazanin" w:cs="IRNazanin"/>
          <w:color w:val="111111"/>
          <w:sz w:val="28"/>
          <w:szCs w:val="28"/>
          <w:rtl w:val="true"/>
          <w:lang w:bidi="fa-IR"/>
        </w:rPr>
        <w:t xml:space="preserve">. </w:t>
      </w:r>
      <w:r>
        <w:rPr>
          <w:rStyle w:val="FootnoteAnchor"/>
          <w:rtl w:val="true"/>
        </w:rPr>
        <w:footnoteReference w:id="287"/>
      </w:r>
    </w:p>
    <w:p>
      <w:pPr>
        <w:pStyle w:val="Heading5"/>
        <w:numPr>
          <w:ilvl w:val="4"/>
          <w:numId w:val="1"/>
        </w:numPr>
        <w:rPr/>
      </w:pPr>
      <w:bookmarkStart w:id="392" w:name="__RefHeading___Toc3884189_3650668749"/>
      <w:bookmarkStart w:id="393" w:name="_Toc132"/>
      <w:bookmarkEnd w:id="392"/>
      <w:r>
        <w:rPr>
          <w:rtl w:val="true"/>
        </w:rPr>
        <w:t>ك</w:t>
      </w:r>
      <w:r>
        <w:rPr>
          <w:rtl w:val="true"/>
        </w:rPr>
        <w:t xml:space="preserve">) </w:t>
      </w:r>
      <w:r>
        <w:rPr>
          <w:rtl w:val="true"/>
        </w:rPr>
        <w:t>مروان‌بن‌محمّد</w:t>
      </w:r>
      <w:bookmarkEnd w:id="3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جزيره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لبابه، از اسراى كُرد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سرى بزرگ، هيكلى تنومند و چهره‌اى سفيد داشت و مردى خشن، بى‌رحم، اديب، سخنور، خوشگذران و دوستدار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او، ضحّاك‌بن‌قيس خارجى، سليمان‌بن‌عبدالملك اموى و ثابت‌بن‌نعيم جذامى و بسيارى ديگر در حمص، عراق، </w:t>
      </w:r>
      <w:bookmarkStart w:id="394" w:name="pg1988_11295"/>
    </w:p>
    <w:p>
      <w:pPr>
        <w:pStyle w:val="BookText"/>
        <w:rPr/>
      </w:pPr>
      <w:bookmarkEnd w:id="394"/>
      <w:r>
        <w:rPr>
          <w:rFonts w:ascii="IRNazanin" w:hAnsi="IRNazanin" w:eastAsia="IRNazanin"/>
          <w:color w:val="111111"/>
          <w:sz w:val="28"/>
          <w:sz w:val="28"/>
          <w:szCs w:val="28"/>
          <w:rtl w:val="true"/>
          <w:lang w:bidi="fa-IR"/>
        </w:rPr>
        <w:t>اردن و ساير شهرها دست به شورش زدند؛ امّا او شورش‌ها را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مختاربن‌عوف خارجى كه در مدينه قدرت را به دست گرفته بود، در مصاف با سپاه شام شكست خورد و به يمن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ابومسلم خراسانى در محرّم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سپاهى را به فرماندهى قحطبه به جنگ ابن‌هبيره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نشاندۀ مروان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شكست داد و زمينۀ اضمحلال امويان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ابوسلمه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 حكومت عبّاسيان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سفّاح را به كوفه برد و پس از دو ماه، مردم را به بيعت با وى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سفّاح، عموى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روانۀ جزيره كرد تا نيروهاى شامى را در هم بشكند و مروان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بر جزيره تسلّط يافت و آهنگ شام كرد، مروان ابتدا به فلسطين و سپس به مصر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منطقه‌اى به نام بوصير به دست ياران عبدالله‌بن‌على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وى در ذى‌حجّه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دورۀ خلافت امويان پايان يافت و دورۀ عبّاسيان آغاز شد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395" w:name="__RefHeading___Toc3884191_3650668749"/>
      <w:bookmarkStart w:id="396" w:name="_Toc133"/>
      <w:bookmarkEnd w:id="395"/>
      <w:r>
        <w:rPr/>
        <w:t>٢</w:t>
      </w:r>
      <w:r>
        <w:rPr>
          <w:rtl w:val="true"/>
        </w:rPr>
        <w:t xml:space="preserve">. </w:t>
      </w:r>
      <w:r>
        <w:rPr>
          <w:rtl w:val="true"/>
        </w:rPr>
        <w:t>مهم‌ترين وقايع</w:t>
      </w:r>
      <w:bookmarkEnd w:id="396"/>
    </w:p>
    <w:p>
      <w:pPr>
        <w:pStyle w:val="Heading5"/>
        <w:numPr>
          <w:ilvl w:val="4"/>
          <w:numId w:val="1"/>
        </w:numPr>
        <w:rPr/>
      </w:pPr>
      <w:bookmarkStart w:id="397" w:name="__RefHeading___Toc3884193_3650668749"/>
      <w:bookmarkStart w:id="398" w:name="_Toc134"/>
      <w:bookmarkEnd w:id="397"/>
      <w:r>
        <w:rPr>
          <w:rtl w:val="true"/>
        </w:rPr>
        <w:t>الف</w:t>
      </w:r>
      <w:r>
        <w:rPr>
          <w:rtl w:val="true"/>
        </w:rPr>
        <w:t xml:space="preserve">) </w:t>
      </w:r>
      <w:r>
        <w:rPr>
          <w:rtl w:val="true"/>
        </w:rPr>
        <w:t>جنبش توّابين</w:t>
      </w:r>
      <w:bookmarkEnd w:id="3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عبيدالله‌بن‌زياد بر امارت كوفه گمارده شد، اوضاع سياسى و اجتماعى اين شهر به‌كلّى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و ترس از خشونت ابن‌زياد، فضاى كوفه را فراگرفت و كوفيان به‌رغم دعوت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از يارى آن حضرت برداشتند؛ امّا اندكى پس از واقعۀ كربلا، از كردۀ خويش سخت پشيمان شدند و در صدد برآمدند تا به هر شكل ممكن، ننگ اين گناه بزرگ را از دامن خود شسته و دست‌كم از قاتلان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گيرند يا با نثار خون خويش، به درگاه خداوند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صورت پيروزى، كار را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سليمان‌بن‌صرد خزاعى را به </w:t>
      </w:r>
    </w:p>
    <w:p>
      <w:pPr>
        <w:pStyle w:val="BookText"/>
        <w:rPr/>
      </w:pPr>
      <w:r>
        <w:rPr>
          <w:rFonts w:ascii="IRNazanin" w:hAnsi="IRNazanin" w:eastAsia="IRNazanin"/>
          <w:color w:val="111111"/>
          <w:sz w:val="28"/>
          <w:sz w:val="28"/>
          <w:szCs w:val="28"/>
          <w:rtl w:val="true"/>
          <w:lang w:bidi="fa-IR"/>
        </w:rPr>
        <w:t>رهبرى خويش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طى سخنانى، از مردم خواست تا از مرگ نهراسند و همچون بنى‌اسرائيل </w:t>
      </w:r>
      <w:r>
        <w:rPr>
          <w:rStyle w:val="FootnoteAnchor"/>
          <w:rtl w:val="true"/>
        </w:rPr>
        <w:footnoteReference w:id="289"/>
      </w:r>
      <w:r>
        <w:rPr>
          <w:rFonts w:ascii="IRNazanin" w:hAnsi="IRNazanin" w:eastAsia="IRNazanin"/>
          <w:color w:val="111111"/>
          <w:sz w:val="28"/>
          <w:sz w:val="28"/>
          <w:szCs w:val="28"/>
          <w:rtl w:val="true"/>
          <w:lang w:bidi="fa-IR"/>
        </w:rPr>
        <w:t>با كشتن خود،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ارسال نامه به مدائن و بصره، شيعيان را بدين امر دعوت كرده وبه جمع‌آورى نيرو و سلاح پرداخت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مرگ يزيد و فرار ابن‌زياد، كوفه به دست زبيريان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اشراف و ثروتمندان كه اغلب آنان از بنى‌اميّه حمايت كرده و در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داشتند، از بيم شمشير توّابين به حاكمان زبيرى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زبيرى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فريب توّابين، آنان را به مبارزه با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اصلى زبيريان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دمشق گريخته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هم كه به گفتۀ مختار، فاقد شمّ سياسى بود و البتّه براى پرهيز از كشتار در كوفه، نيروهاى </w:t>
      </w:r>
      <w:r>
        <w:rPr>
          <w:rStyle w:val="FootnoteAnchor"/>
          <w:rtl w:val="true"/>
        </w:rPr>
        <w:footnoteReference w:id="291"/>
      </w:r>
      <w:r>
        <w:rPr>
          <w:rFonts w:ascii="IRNazanin" w:hAnsi="IRNazanin" w:eastAsia="IRNazanin"/>
          <w:color w:val="111111"/>
          <w:sz w:val="28"/>
          <w:sz w:val="28"/>
          <w:szCs w:val="28"/>
          <w:rtl w:val="true"/>
          <w:lang w:bidi="fa-IR"/>
        </w:rPr>
        <w:t xml:space="preserve">خود را از شهر خارج كرد، اين در حالى بود كه عدّه‌اى از كوفيان اعتقاد داشتند كه ابتدا بايد قاتل اصلى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عمربن‌سعد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كوفه است مجازات شود؛ امّا سليمان به سخن آنان توجّهى نكرد و عمر را ضعيف و سهل‌الوصول و عبيدالله را دشمن واقعى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توّابين نخست به كربلا رفتند و بر مزار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و از حضرت خواستند تا توبۀ ايشان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سوى قرقيسا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در مسير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كردند و در عين‌الورده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 مروان‌بن‌حكم از شاميان بيعت گرفت و براى تسلّط بر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در اختيار ابن‌زبير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فرماندهى حصين‌بن‌نمير روانۀ اين شهر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ابتدا در مصاف با توّابين شكست خوردند؛ ولى با پيوستن </w:t>
      </w:r>
      <w:bookmarkStart w:id="399" w:name="pg1988_11297"/>
    </w:p>
    <w:p>
      <w:pPr>
        <w:pStyle w:val="BookText"/>
        <w:rPr/>
      </w:pPr>
      <w:bookmarkEnd w:id="399"/>
      <w:r>
        <w:rPr>
          <w:rFonts w:ascii="IRNazanin" w:hAnsi="IRNazanin" w:eastAsia="IRNazanin"/>
          <w:color w:val="111111"/>
          <w:sz w:val="28"/>
          <w:sz w:val="28"/>
          <w:szCs w:val="28"/>
          <w:rtl w:val="true"/>
          <w:lang w:bidi="fa-IR"/>
        </w:rPr>
        <w:t>هشت‌هزار نيروى جديد به سپاه ابن‌نمير، سران توّابين از جمله سليمان‌بن‌صرد خزاعى، مسيب‌بن‌نجبه و عبدالله‌بن‌وال و عدّه‌اى ديگر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رفاعۀ‌بن‌شداد، بقاياى سپاه را جمع‌آورى كرد و شبانه 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نهضت توّابين كه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شده بود،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بدون هيچ دستاوردى پايان يافت</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400" w:name="__RefHeading___Toc3884195_3650668749"/>
      <w:bookmarkStart w:id="401" w:name="_Toc135"/>
      <w:bookmarkEnd w:id="400"/>
      <w:r>
        <w:rPr>
          <w:rtl w:val="true"/>
        </w:rPr>
        <w:t>ب</w:t>
      </w:r>
      <w:r>
        <w:rPr>
          <w:rtl w:val="true"/>
        </w:rPr>
        <w:t xml:space="preserve">) </w:t>
      </w:r>
      <w:r>
        <w:rPr>
          <w:rtl w:val="true"/>
        </w:rPr>
        <w:t>قيام مختار</w:t>
      </w:r>
      <w:bookmarkEnd w:id="401"/>
    </w:p>
    <w:p>
      <w:pPr>
        <w:pStyle w:val="BookText"/>
        <w:rPr/>
      </w:pPr>
      <w:r>
        <w:rPr>
          <w:rFonts w:ascii="IRNazanin" w:hAnsi="IRNazanin" w:eastAsia="IRNazanin"/>
          <w:color w:val="111111"/>
          <w:sz w:val="28"/>
          <w:sz w:val="28"/>
          <w:szCs w:val="28"/>
          <w:rtl w:val="true"/>
          <w:lang w:bidi="fa-IR"/>
        </w:rPr>
        <w:t xml:space="preserve">مختار از شيعيان معروف كوفه بود كه طى سال‌هاى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 قيامى را بر ضدّ بنى‌اميّه ترتيب داد و از قاتلان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مختار آگاهى چندانى در دست نيست؛ جز آن‌كه وى در طائف در خاندان ثقيف سكونت داشت و سپس در زمان خليفۀ دوم، همراه پدر به مدينه رفت و در آنجا تربيت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شجاع، فصيح، زيرك، صاحب انديشه و رأى و دوستدار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ابوعبيد ثقفى، از فرماندهان شجاع اسلام به شمار مى‌رفت و در فتح عراق كشته 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وقتى مسلم‌بن‌عقيل وارد كوفه شد، ابتدا در منزل مختار اقامت گزيد؛ امّا پس از آن‌كه اوضاع به نفع ابن‌زياد تغيير كرد و محلّ اختفاى او معلوم شد، به خانۀ هانى‌بن‌عروه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هنگام قيام مسلم در شهر حضور نداشت و چون به كوفه بازگشت، از سوى مأموران ابن‌زياد دستگير و زندانى شد؛ ولى پس از حادثۀ كربلا با دخالت شوهر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به طائف رفت و چندى در آنجا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مكه شد و در آنجا با ابن‌زبير دست بيعت داد، مشروط بر اين‌كه در امور حكومت شريك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شهر مكه به محاصرۀ شاميان درآمد و او در كنار ساير مردم و خوارج به دفاع از حرم پرداخت؛ امّا به سبب بى‌توجّهى ابن‌زبير رهسپار كوفه شد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ورود مختار به كوفه با قيام توّابين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متوجّه خطر ابن‌زبير و خطاى سليمان‌بن‌صرد شده بود، تلاش كرد تا شيعيان را از همراهى با توّابين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بسيارى از كوفيان، اردوى سليمان را ترك كردند و چهارهزار نفر نيز به مختار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اشراف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قاتلان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قدرت يافتن مختار به هراس افتاده بودند، حاكم زبيرى را بر ضدّ وى تحريك كردند و سرانجام او را به زندان افكندند؛ امّا او پس از ماجراى توّابين، بار ديگر با وساطت و نفوذ عبدالله‌بن‌عمر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پنهانى به جمع‌آورى نيرو پرداخت و كسانى چون ابراهيم‌بن‌مالك اشتر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ربيع‌الاول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قيام خود را آغاز كرد و در مدّت كوتاهى بر شهر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عبدالله‌بن‌مطيع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زبيرى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مقاومت، مخفيانه از شهر گريخت و قصر كوفه به دست مختار افتاد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طى مدّت حكومت بر كوفه، سعى كرد با تمسّك به سيرۀ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عموم مردم به‌ويژه ايرانيان رفتارى محبّت‌آميز و عادلانه داشته باشد؛ به همين دليل مردم نيز به او عشق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وى با اشراف و ثروتمندان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به شورش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جنگيد و بيش از نهصد نفر از آنان، به خصوص گروهى از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گروهى را براى نجات محمّدبن‌حنفيه از زندان ابن‌زبير به مكه اعزام كرد كه با موفّقيّت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را نيز به فرماندهى ابراهيم‌بن‌مالك اشتر به مصاف شاميان فرستاد و پس از شكست آنان، عبيدالله‌بن‌زياد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حصين‌بن‌نمير را نيز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تمامى كسانى كه در كربلا حضور داشتندو مرتكب جنايت شده بودند را يافت و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كسانى چون محمّد بن اشعث بن قيس به بصره گريختند و مصعب‌بن‌زبير را براى حمله </w:t>
      </w:r>
    </w:p>
    <w:p>
      <w:pPr>
        <w:pStyle w:val="BookText"/>
        <w:rPr/>
      </w:pPr>
      <w:r>
        <w:rPr>
          <w:rFonts w:ascii="IRNazanin" w:hAnsi="IRNazanin" w:eastAsia="IRNazanin"/>
          <w:color w:val="111111"/>
          <w:sz w:val="28"/>
          <w:sz w:val="28"/>
          <w:szCs w:val="28"/>
          <w:rtl w:val="true"/>
          <w:lang w:bidi="fa-IR"/>
        </w:rPr>
        <w:t>به كوفه و كشتن مختار تحريك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افرادى را نيز به كوفه فرستادند تا مردم را از گرد مختار پراكنده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ابراهيم‌بن‌مالك هم كه در موصل حكومت را به دست گرفته بود، از حمايت مختار امتناع ورزيد؛ در نتيجه مختار در برابر سپاه زبيرى شكست خورد و به شهادت رسيد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منابع تاريخى و رجالى، مختار را كذّاب خوانده و گفته‌اند كه او ابتدا ادّعاى پيامبرى كرد و سپس محمّدبن‌حنفيه را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مردم را به امامت وى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كه او براى نيل به مقام خلافت، دست به قيام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رواياتى در دست است كه نشان مى‌دهد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حركت مختار راضى بوده‌اند؛ از جمله اين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عمربن‌سعد را نفرين كرد و از كشته شدن وى به دست غلام ثقفى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بريدۀ عمربن‌سعد و فرزندش را در برابر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حضرت براى نخستين بار بعد از حادثه كربلا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سر ابن‌زياد را به مدينه فرستادند، بنى‌هاشم او را ستودند و در حقّ وى دعا كردند،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دشنام مختار نهى فرمود و او را انتقام‌گيرنده از قاتلان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يارى‌دهندۀ ايشان خواند و رحمت الهى را براى وى آرزو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نيز در پاسخ به ابن‌زبير كه او را كذّاب خوانده بود، مختار را كشندۀ قاتلان بنى‌هاشم و منتقم خون آنان و تسكين‌دهندۀ دل‌هاى ايشان دانست و گفت كه پاداش چنين كسى، دشنام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بايد اذعان كرد كه علّت اصلى اين نسبت‌هاى ناروا، ضرباتى است كه مختار بر پيكرۀ بنى‌اميّه و زبيريان و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حضرت وارد كرد</w:t>
      </w:r>
      <w:r>
        <w:rPr>
          <w:rFonts w:eastAsia="IRNazanin" w:cs="IRNazanin"/>
          <w:color w:val="111111"/>
          <w:sz w:val="28"/>
          <w:szCs w:val="28"/>
          <w:rtl w:val="true"/>
          <w:lang w:bidi="fa-IR"/>
        </w:rPr>
        <w:t xml:space="preserve">. </w:t>
      </w:r>
      <w:r>
        <w:rPr>
          <w:rStyle w:val="FootnoteAnchor"/>
          <w:rtl w:val="true"/>
        </w:rPr>
        <w:footnoteReference w:id="297"/>
      </w:r>
      <w:bookmarkStart w:id="402" w:name="pg1988_11300"/>
    </w:p>
    <w:p>
      <w:pPr>
        <w:pStyle w:val="Heading5"/>
        <w:numPr>
          <w:ilvl w:val="4"/>
          <w:numId w:val="1"/>
        </w:numPr>
        <w:rPr/>
      </w:pPr>
      <w:bookmarkStart w:id="403" w:name="__RefHeading___Toc3884197_3650668749"/>
      <w:bookmarkStart w:id="404" w:name="_Toc136"/>
      <w:bookmarkEnd w:id="402"/>
      <w:bookmarkEnd w:id="403"/>
      <w:r>
        <w:rPr>
          <w:rtl w:val="true"/>
        </w:rPr>
        <w:t>ج</w:t>
      </w:r>
      <w:r>
        <w:rPr>
          <w:rtl w:val="true"/>
        </w:rPr>
        <w:t xml:space="preserve">) </w:t>
      </w:r>
      <w:r>
        <w:rPr>
          <w:rtl w:val="true"/>
        </w:rPr>
        <w:t>شورش‌هاى پراكنده</w:t>
      </w:r>
      <w:bookmarkEnd w:id="404"/>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ابن‌زبير در سال </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تسلّط عبدالملك‌بن‌مروان بر مناطق اسلامى، حجّاج‌بن‌يوسف ثقفى، امارت كوفه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در سال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ق، عبدالرّحمان‌بن محمّدبن اشعث را براى فتح سيستان بدان سو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ابن‌اشعث، ابتدا مناطقى را به تصرّف خود درآورد و اموال بسيارى را به غنيمت گرفت؛ ولى از ورود به ساير شهرهايى كه در اختيار رَتْبيل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هراسيد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 و تصميم گرفت برخلاف نظر حجاج، فتوحات را تا سال بعد متوقّف سازد، امّا اين موضوع به كشمكشى ميان وى و حجّاج تبديل شد و او را بر آن داشت تا دست به شورش زند و سپاه خود را به جهاد با رهبران گمراه و بى‌دين و بركنارى امويان از خلافت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در ذى‌حجّۀ سال </w:t>
      </w:r>
      <w:r>
        <w:rPr>
          <w:rFonts w:ascii="IRNazanin" w:hAnsi="IRNazanin" w:eastAsia="IRNazanin"/>
          <w:color w:val="111111"/>
          <w:sz w:val="28"/>
          <w:sz w:val="28"/>
          <w:szCs w:val="28"/>
          <w:lang w:bidi="fa-IR"/>
        </w:rPr>
        <w:t>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بصره شد و چهارهزار نفر از مردم اين شهر و نيز مردم كوفه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حتّى فقيهان سنّى و شيعيانى حضور داشتند كه از ستم حجّاج به تنگ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خليفۀ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پيغام داد كه حاضر است حجّاج را عزل كند؛ امّا شورشيان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ابن‌اشعث تا سال </w:t>
      </w:r>
      <w:r>
        <w:rPr>
          <w:rFonts w:ascii="IRNazanin" w:hAnsi="IRNazanin" w:eastAsia="IRNazanin"/>
          <w:color w:val="111111"/>
          <w:sz w:val="28"/>
          <w:sz w:val="28"/>
          <w:szCs w:val="28"/>
          <w:lang w:bidi="fa-IR"/>
        </w:rPr>
        <w:t>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ادامه يافت؛ ولى سرانجام در برابر نيروهاى حجّاج در ديرالجماجم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در هفت فرسخى كوفه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شكست خورد و تعداد فراوانى از ياران وى كشته يا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عبدالرّحمان به سوى خراسان گريخت؛ ولى ياران حجّاج او را تعقيب كردند و در خراسان كشتند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ابن‌اشعث در قيام خود، هيچ‌گونه انگيزۀ مذهبى خاصّى را دنبال نمى‌كرد و عامل اصلى </w:t>
      </w:r>
    </w:p>
    <w:p>
      <w:pPr>
        <w:pStyle w:val="BookText"/>
        <w:rPr/>
      </w:pPr>
      <w:r>
        <w:rPr>
          <w:rFonts w:ascii="IRNazanin" w:hAnsi="IRNazanin" w:eastAsia="IRNazanin"/>
          <w:color w:val="111111"/>
          <w:sz w:val="28"/>
          <w:sz w:val="28"/>
          <w:szCs w:val="28"/>
          <w:rtl w:val="true"/>
          <w:lang w:bidi="fa-IR"/>
        </w:rPr>
        <w:t>آن، فقط مقابله با حجّاج و روحيۀ برترى‌جويى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فقهاى سنّى نيز صرفاً براى مخالفت با حاكم ستمگرى چون حجّاج به حمايت از ابن‌اشعث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يزيدبن‌مهلب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عهد عبدالملك‌بن‌مروان با خوارج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سليمان‌بن‌عبدالملك نيز بر امارت خراسان منصوب شد و به فتوحاتى در آن ناحيه و گرگان دست يافت؛ امّا پس از روى كار آمدن عمربن‌عبدالعزيز، به دليل آن كه غنايم به دست آمده را به حكومت نپرداخته بود،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يزيدبن‌عبدالملك به خلافت رسيد، او از زندان گريخت و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حدود سه‌هزار نفر به او پيوستند و با سپاه اموى به رهبرى عدى‌بن‌ارطاۀ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پرداخت و آنان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شهر بصره و نيز ناحيۀ شرق، اهواز، كرمان، مكران، سند و هند تسلّط يافت و براى اين مناطق، حاكمانى تعيين كرد؛ امّا در آن سو، يزيدبن‌عبدالملك سپاهى پنجاه‌هزار نفرى به فرماندهى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مصاف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در صفر سال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محلّى به نام 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مسلمه آنان را به صلح فراخواند؛ ولى يزيد نپذيرفت و سپاه شامى را اندك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 ميان آنان درگرفت و سه‌هزار نفر از جمله يزيدبن‌مهلب و چهار برادر او كشته شدند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گروهى تندرو بودند كه پس از شكست ماجراى حكميّت، دست به شمشير بردند و در برابر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صف‌آرايى كردند؛ ازاين‌رو، حضرت در نهروان به مصاف ايشان رفت و تمامى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كمتر از ده نفر موفّق به فرار شدند كه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ديگر سازمان يافتند و افراد ديگرى به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طى سال‌هاى متمادى تلاش كردند تا حكومت بنى‌اميّه را </w:t>
      </w:r>
    </w:p>
    <w:p>
      <w:pPr>
        <w:pStyle w:val="BookText"/>
        <w:rPr/>
      </w:pPr>
      <w:r>
        <w:rPr>
          <w:rFonts w:ascii="IRNazanin" w:hAnsi="IRNazanin" w:eastAsia="IRNazanin"/>
          <w:color w:val="111111"/>
          <w:sz w:val="28"/>
          <w:sz w:val="28"/>
          <w:szCs w:val="28"/>
          <w:rtl w:val="true"/>
          <w:lang w:bidi="fa-IR"/>
        </w:rPr>
        <w:t xml:space="preserve">ساقط كنند؛ ولى هيچ‌گاه به هدف دست نيافتند </w:t>
      </w:r>
      <w:r>
        <w:rPr>
          <w:rStyle w:val="FootnoteAnchor"/>
          <w:rtl w:val="true"/>
        </w:rPr>
        <w:footnoteReference w:id="301"/>
      </w:r>
      <w:r>
        <w:rPr>
          <w:rFonts w:ascii="IRNazanin" w:hAnsi="IRNazanin" w:eastAsia="IRNazanin"/>
          <w:color w:val="111111"/>
          <w:sz w:val="28"/>
          <w:sz w:val="28"/>
          <w:szCs w:val="28"/>
          <w:rtl w:val="true"/>
          <w:lang w:bidi="fa-IR"/>
        </w:rPr>
        <w:t xml:space="preserve">از جمله فروۀ‌بن‌نوفل اشجعى بود كه پيش از جنگ نهروان، همراه هزار و پانصد تن از ياران خود از خوارج جدا شده و به دسكره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و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كوفه بازگشت و به نبرد با معاويه پرداخت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خوارج به ويژه طى دهۀ شصت و هفتاد هجرى در بصره و كوفه فعّاليّت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مرگ معاويه، شورشى را به رهبرى مرداس‌بن‌اديه بر ضدّ امويان ترتيب دادند؛ امّا از سوى ابن‌زياد سركوب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سختگيرى ابن‌زياد </w:t>
      </w:r>
      <w:r>
        <w:rPr>
          <w:rStyle w:val="FootnoteAnchor"/>
          <w:rtl w:val="true"/>
        </w:rPr>
        <w:footnoteReference w:id="303"/>
      </w:r>
      <w:r>
        <w:rPr>
          <w:rFonts w:ascii="IRNazanin" w:hAnsi="IRNazanin" w:eastAsia="IRNazanin"/>
          <w:color w:val="111111"/>
          <w:sz w:val="28"/>
          <w:sz w:val="28"/>
          <w:szCs w:val="28"/>
          <w:rtl w:val="true"/>
          <w:lang w:bidi="fa-IR"/>
        </w:rPr>
        <w:t xml:space="preserve">بر خوارج به حدّى بود كه اغلب آنان 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خلافت ابن‌زبير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ابن‌زبير نيز كه براى جنگ با بنى‌اميّه، يارى شيطان را هم مى‌پذيرفت، از حضور آنان استقبال كرد و رفتارى مسالمت‌آميز با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 تا خوارج تجديد قوا كنند و مردم بصره را آزار دهند و امنيّت راه‌هاى تجارى آنان را به خطر اندازند؛ ازاين‌رو بصريان سپاهى را به فرماندهى مهلب‌بن‌ابى‌صفره تشكيل داده و توانستند گروه خوارج به رهبرى نافع‌بن‌ازرق 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بقاياى سپاه خارجى را تا اصفهان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سپاه خوارج در فارس مستقر شد و مدّت سه سال با مهلب جنگيد، امّا سرانجام به دليل انشعاب‌ها و درگيرى‌هاى داخلى، شكست خورد و از ميان رفت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صالح‌بن‌مَسْرح در سال </w:t>
      </w:r>
      <w:r>
        <w:rPr>
          <w:rFonts w:ascii="IRNazanin" w:hAnsi="IRNazanin" w:eastAsia="IRNazanin"/>
          <w:color w:val="111111"/>
          <w:sz w:val="28"/>
          <w:sz w:val="28"/>
          <w:szCs w:val="28"/>
          <w:lang w:bidi="fa-IR"/>
        </w:rPr>
        <w:t>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سپاهى را گرد آورد و با حجّاج به نبرد پرداخت؛ امّا پس از مدّتى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شبيب خارجى، رهبرى خوارج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بيشتر اين جنگ‌ها به پيروزى رسيد و حتّى يكبار وارد كوفه شد و عدّه‌اى </w:t>
      </w:r>
      <w:bookmarkStart w:id="405" w:name="pg1988_11303"/>
    </w:p>
    <w:p>
      <w:pPr>
        <w:pStyle w:val="BookText"/>
        <w:rPr/>
      </w:pPr>
      <w:bookmarkEnd w:id="405"/>
      <w:r>
        <w:rPr>
          <w:rFonts w:ascii="IRNazanin" w:hAnsi="IRNazanin" w:eastAsia="IRNazanin"/>
          <w:color w:val="111111"/>
          <w:sz w:val="28"/>
          <w:sz w:val="28"/>
          <w:szCs w:val="28"/>
          <w:rtl w:val="true"/>
          <w:lang w:bidi="fa-IR"/>
        </w:rPr>
        <w:t>با وى بيعت كردند؛ ولى در برابر سپاه شام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صالح‌بن‌يحيى، زياد اعسم، داودبن‌عقبه عبدى، بسطام‌بن‌مرى يشكرى، عقفان و عدّه‌اى ديگر نيز، شورش‌هايى را بر ضدّ خلفاى بنى‌اميّه رهبرى كردند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خوارج چهره‌اى مذهبى و زاهدانه داشتند كه در جذب مردم به‌ويژه ايرانيان تأثير بسزايى داشت؛ امّا افرادى خشن و بى‌رحم بودند و حتّى كودكان و زنان باردار را مى‌كشتند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حضور آنان در هر شهرى براى عامّۀ مردم رعب‌انگيز و خطرآفرين بود؛ از اين‌رو از هر گونه كمكى به ايشان دريغ نمى‌ورزيدند و به يارى ايشان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خشونت و ستمگرى حجّاج و بنى‌اميّه نيز، از دلايل همكارى مردم با اين گروه بود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406" w:name="__RefHeading___Toc3884199_3650668749"/>
      <w:bookmarkStart w:id="407" w:name="_Toc137"/>
      <w:bookmarkEnd w:id="406"/>
      <w:r>
        <w:rPr>
          <w:rtl w:val="true"/>
        </w:rPr>
        <w:t>د</w:t>
      </w:r>
      <w:r>
        <w:rPr>
          <w:rtl w:val="true"/>
        </w:rPr>
        <w:t xml:space="preserve">) </w:t>
      </w:r>
      <w:r>
        <w:rPr>
          <w:rtl w:val="true"/>
        </w:rPr>
        <w:t>قيام‌هاى علوى</w:t>
      </w:r>
      <w:bookmarkEnd w:id="4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زيدبن‌على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فرزند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فردى دانشمند، درستكار، سخنور و باشخصيّت بود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او براى حلّ مسئلۀ مالى كه با بنى‌الحسن يا خالدبن‌عبدالله قسرى داشت، نزد هشام‌بن‌عبدالملك رفت؛ امّا هشام كه شنيده بود زيد مدّعى خلافت است، به او اهانت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كنيزى زاده شده، شايستۀ خلافت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همچنينهشام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كرد و اين امر، خشم زيد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آمدن به كوفه، على‌رغم اصرار يوسف‌بن‌عمر، حاكم كوفه، براى اخراج او از شهر، مدتى در كوفه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مدّت، شمارى از مردم به ديدارش شتافتند و او را براى قيام بر ضدّ بنى‌اميّه ترغيب كردند؛ ولى او توصيۀ همراهان خود را كه بر بى‌وفايى كوفيان و ترك آنان تأكيد </w:t>
      </w:r>
    </w:p>
    <w:p>
      <w:pPr>
        <w:pStyle w:val="BookText"/>
        <w:rPr/>
      </w:pPr>
      <w:r>
        <w:rPr>
          <w:rFonts w:ascii="IRNazanin" w:hAnsi="IRNazanin" w:eastAsia="IRNazanin"/>
          <w:color w:val="111111"/>
          <w:sz w:val="28"/>
          <w:sz w:val="28"/>
          <w:szCs w:val="28"/>
          <w:rtl w:val="true"/>
          <w:lang w:bidi="fa-IR"/>
        </w:rPr>
        <w:t>مى‌كردند، پذيرفت و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كوفيان در قادسيه راه را بر زيدبن‌على بستند و خواستار بازگشت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او اطمينان دادند كه صدهزار شمشير به يارى وى برخاسته‌اند تا بساط خلافت بنى‌اميّه را برچينند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زيد با گرفتن تعهّد از آنان، مخفيانه به كوفه بازگشت و حدود ده ماه در كوفه و بصره به سر برد و مردم را به قيام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نامه‌هايى به دوستداران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شهرها نوشت و با يادآورى ظلم بنى‌اميّه، از جهاد با امويان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همچنيننمايندگانى نيز به برخى از مناطق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بيش از پانزده‌هزار نفر از مردم كوفه، بصره، واسط، موصل، مدائن، رى، خراسان، گرگان و جزيره و حتّى شمارى از دانشمندان، فقيهان، قاريان و بزرگان با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وقتى يوسف‌بن‌عمر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زيد به كوفه بازگشته است، در پى يافتن محلّ اختفاى وى برآمد و كسانى را مأمور كرد تا مخفيانه و در پوشش دوستدار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نزديك شوند و آگاهى‌هايى را دربارۀ او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مردم را در مسجد جمع كرد و آنان را سوگند داد تا محلّ زندگى زيد را اعلام كنند؛ ازاين‌رو، زيد قيام خود را پيش از موعد مقرّر در 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كرد؛ امّا پيش از آن، يوسف‌بن‌عمر مردم را در مسجد جامع گرد آورد و در را به روى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نيز فرمان داد تا اعلام كنند هر كس از منزل خارج شود،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فقط حدود پانصد نفر از كوفيان به زيد پيوستند و در قيام وى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مصاف سپاه يوسف‌بن‌عمر رفتند كه از دوازده‌هزار شامى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زيد طى دو روز نبرد، بسيارى از آنان را كشتند؛ امّا ورود تيراندازان ماهر سِنْدى به صحنۀ جنگ، نتيجه را به سود شاميان تغيير داد و زيد و بقاياى سپاه او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حاكم كوفه، سرِ زيدبن‌على را جدا كرده و پيكرش را در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IRNazanin" w:hAnsi="IRNazanin" w:eastAsia="IRNazanin"/>
          <w:color w:val="111111"/>
          <w:sz w:val="28"/>
          <w:sz w:val="28"/>
          <w:szCs w:val="28"/>
          <w:rtl w:val="true"/>
          <w:lang w:bidi="fa-IR"/>
        </w:rPr>
        <w:t>محلّۀ كُناسه كوفه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به امر وليدبن‌يزيد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هشام‌بن‌عبدالملك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آتش زده و خاكسترش را در فرات ريختند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يحيى‌بن‌زيد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قيام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پس از شهادت وى، ابتدا به مدائن و سپس به نيشابور رفت و چندى در آنجا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سرخس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گروهى از خوارج نزد وى آمدند و از او خواستند تا بر ضدّ بنى‌اميّه قيام كند؛ امّا يحيى به توصيۀ ميزبان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يزيدبن‌عمر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را رد كرد و از آنجا راهى بلخ شد و تا پايان عهد هشام‌بن‌عبدالملك در اين شهر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 يوسف‌بن‌عمر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شدّت در تعقيب وى بود، وقتى شنيد يحيى به بلخ كوچيده است، به نصربن‌سيّار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او را دستگير و زندانى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نيز به زودى محلّ اختفاى يحيى را يافت و او را در غل و زنجير كرد و در قهندوز مرو به زندان سپرد؛ امّا پس از مرگ هشام، وى به امر وليدبن‌يزيد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خليفۀ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اجازه يافت به هر شهرى كه خواست عزيمت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يحيى به سرخس رفت؛ امّا حاكم اين شهر او را به طوس و از آنجا به بيهق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شيعيان، او را به قيام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به نيشابور رفت و در آنجا با سپاه ده‌هزار نفرى عمروبن‌زراره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روانۀ جوزجان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شمارى از مردم طالقان و فارياب نيز به او پيوستند؛ امّا پس از چندى سپاه نصربن‌سيّار به فرماندهى مسلم‌بن‌اَحْور به جوزجان رسيد و يحيى و همۀ ياران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نصربن‌سيّار، سرِ يحيى را از بدن جدا كردند و پيكرش را به دروازۀ شهر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عبدالله‌بن‌معاويه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نوادگان عبدالله‌بن‌جعفر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و به شعر و ادب علاقه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او از سال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 آغاز و در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ق با قتل وى،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دوره مروان‌بن‌محمّد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خليفۀ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حاكميّت بنى‌اميّه به‌ويژه در عراق ضعيف شده بود، به دعوت مردم اين منطقه دست به شورش زد و توانست كوفه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كوفيان و شمارى از مردم مدائن و فم‌النيل با او بيعت كردند؛ امّا وقتى در برابر سپاهيان عبدالله‌بن عمربن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كوفيان او را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كمك قبيلۀ ربيعه، كه براى وى امان‌نامه گرفته بودند، رهسپار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آنجادوباره نيروهايى را جمع‌آورى كرد و با عدّه‌اى از كوفيان كه به تازگى به او پيوسته بودند، راهى جبال شد و چندى در اصفهان، قومس، حلوان، اصطخر و رى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را نيز به فارس، شيراز، كرمان، قم و جبال فرستاد؛ امّا در سال </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ق، در برابر عامربن‌ضبّاره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 و به هرات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عامل ابومسلم خراسانى او را دستگير و به زندان افكند و سپس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كناره‌گيرى معاويۀ‌بن‌يزيداز خلافت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خود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حقّانيّت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نابسامان اجتماع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كسى كه به مروان‌بن‌حكم پيشنهاد خلافت داد، كه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عمروبن‌سعيد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خالدبن‌يزيد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عبدالله‌بن‌زبير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عبيدالله‌بن‌زياد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اقدام عبدالملك‌بن‌مروان پس از رسيدن به خلافت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اعزام نيرو به عراق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با روميان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مصعب‌بن‌زبير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به حكومت زبيريان در مكه و عراق پايان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خليفه بنى‌اميّه، فدك را به فرزندان فاطمه بازگرداند؟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سليمان‌بن‌عبدالملك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عمربن‌عبدالعزيز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وليدبن‌يزيد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هشام‌بن‌عبدالملك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شورش يزيدبن‌مهلب به دست كدام خليفۀ اموى سركوب 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يزيدبن‌عبدالملك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هشام‌بن‌عبدالملك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سليمان‌بن‌عبدالملك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عمربن‌عبدالعزيز</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يحيى‌بن‌زيد به دستور چه كسى به شهادت رسيد؟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يزيدبن‌عبدالملك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سليمان‌بن‌عبدالملك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هشام‌بن‌عبدالملك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وليدبن‌يزيد</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توّابين چه هدفى را دنبال مى‌كرد و رهبر آنان كه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مختار، مختار ثقفى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 از قاتلان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سليمان‌بن‌صرد خزاعى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از حضور نداشتن در كربلا، سليمان‌بن‌صرد خزاعى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گزينه‌هاى ب و ج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مختار در قيام مسلم‌بن‌عقيل شركت نكرد؟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پيروزى آن اعتقاد نداشت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نبود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طرفدار ابن‌زياد بود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مختار در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زندان ابن‌زياد بود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قيام امام اطّلاع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آن را غيرممكن مى‌دانست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مانع شدند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اقدام مختار پس از تسلّط بر كوفه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عدالت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دارالحكومه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 از قاتلان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 اشراف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زيدبن‌على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كدام خليفۀ اموى و در چه سالى رخ داد؟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هشام‌بن‌عبدالملك،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وليدبن‌يزيد،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يزيدبن‌عبدالملك،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تعداد از مردم ايران و عراق با زيدبن‌على بيعت كردند؟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پانزده‌هزار نفر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دوازده‌هزار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ده‌هزار نفر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عبدالله‌بن‌معاويه در چه سالى قيام كرد و در چه سالى كشته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rtl w:val="true"/>
          <w:lang w:bidi="fa-IR"/>
        </w:rPr>
        <w:t>براى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اوضاع اجتماعى، فرهنگى و سياسى دورۀ مروانيان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زندگى خلفاى اموى توجه و درباره‌اش بررسى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قيام‌ها، شورش‌ها و آثار اجتماعى و فرهنگى آن در دورۀ مروانيان پژوهش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و عوامل شكست قيام توّابين، مختار و زيدبن‌على را ارزيابى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 همراهى نكردن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قيام‌كنندگان اين دوره را پژوهش و نتايج آن را تحليل كنيد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988_11310"/>
      <w:bookmarkStart w:id="409" w:name="pg1988_11310"/>
      <w:bookmarkEnd w:id="409"/>
    </w:p>
    <w:p>
      <w:pPr>
        <w:pStyle w:val="Heading3"/>
        <w:numPr>
          <w:ilvl w:val="2"/>
          <w:numId w:val="1"/>
        </w:numPr>
        <w:rPr/>
      </w:pPr>
      <w:bookmarkStart w:id="410" w:name="pg1988_11310"/>
      <w:bookmarkStart w:id="411" w:name="__RefHeading___Toc3884201_3650668749"/>
      <w:bookmarkStart w:id="412" w:name="_Toc138"/>
      <w:bookmarkEnd w:id="410"/>
      <w:bookmarkEnd w:id="411"/>
      <w:r>
        <w:rPr>
          <w:rtl w:val="true"/>
        </w:rPr>
        <w:t>فصل چهارم</w:t>
      </w:r>
      <w:r>
        <w:rPr>
          <w:rtl w:val="true"/>
        </w:rPr>
        <w:t xml:space="preserve">: </w:t>
      </w:r>
      <w:r>
        <w:rPr>
          <w:rtl w:val="true"/>
        </w:rPr>
        <w:t>علل و عوامل سقوط بنى‌اميّه</w:t>
      </w:r>
      <w:bookmarkEnd w:id="412"/>
    </w:p>
    <w:p>
      <w:pPr>
        <w:pStyle w:val="Heading4"/>
        <w:numPr>
          <w:ilvl w:val="3"/>
          <w:numId w:val="1"/>
        </w:numPr>
        <w:rPr/>
      </w:pPr>
      <w:bookmarkStart w:id="413" w:name="__RefHeading___Toc3884203_3650668749"/>
      <w:bookmarkStart w:id="414" w:name="_Toc13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در اين فصل از دانشجو انتظار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نقش گروه‌هاى مختلف در سقوط خلفاى اموى آشنا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درس‌ها و عبرت‌هاى اين فصل را مرور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سياسى و اجتماعى تاريخ اسلام به‌ويژه دوره خلافت امويان را بررسى كند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988_11312"/>
      <w:bookmarkStart w:id="416" w:name="pg1988_11312"/>
      <w:bookmarkEnd w:id="416"/>
    </w:p>
    <w:p>
      <w:pPr>
        <w:pStyle w:val="Heading4"/>
        <w:numPr>
          <w:ilvl w:val="3"/>
          <w:numId w:val="1"/>
        </w:numPr>
        <w:rPr/>
      </w:pPr>
      <w:bookmarkStart w:id="417" w:name="pg1988_11312"/>
      <w:bookmarkStart w:id="418" w:name="__RefHeading___Toc3884205_3650668749"/>
      <w:bookmarkStart w:id="419" w:name="_Toc140"/>
      <w:bookmarkEnd w:id="417"/>
      <w:bookmarkEnd w:id="418"/>
      <w:r>
        <w:rPr/>
        <w:t>١</w:t>
      </w:r>
      <w:r>
        <w:rPr>
          <w:rtl w:val="true"/>
        </w:rPr>
        <w:t xml:space="preserve">. </w:t>
      </w:r>
      <w:r>
        <w:rPr>
          <w:rtl w:val="true"/>
        </w:rPr>
        <w:t>نزاع‌هاى خانوادگى</w:t>
      </w:r>
      <w:bookmarkEnd w:id="419"/>
    </w:p>
    <w:p>
      <w:pPr>
        <w:pStyle w:val="BookText"/>
        <w:rPr/>
      </w:pPr>
      <w:r>
        <w:rPr>
          <w:rFonts w:ascii="IRNazanin" w:hAnsi="IRNazanin" w:eastAsia="IRNazanin"/>
          <w:color w:val="111111"/>
          <w:sz w:val="28"/>
          <w:sz w:val="28"/>
          <w:szCs w:val="28"/>
          <w:rtl w:val="true"/>
          <w:lang w:bidi="fa-IR"/>
        </w:rPr>
        <w:t>بى‌شك همۀ امّت‌ها و حكومت‌ها، دوره‌اى از فراز و فرود را تجربه كرده‌اند و پشت سر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برخى در مدّتى طولانى بر اريكۀ قدرت و نعمت تكيه مى‌زنند و گروهى پس از گذشت زمانى اندك، منقرض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رازهاى نهفته در اين تغيير و تفاوت‌ها فراوانند؛ امّا به نظر مى‌رسد نزاع‌هاى درونى و در برابر آن، اتّحاد و همبستگى، عمده‌ترين و مهم‌ترين عنصر ماندگارى يا زوال حكومت‌ها و امّت‌ها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فصل‌هاى پيشين گذشت كه ابوسفيان، بنى‌اميّه را به يكپارچگى دعوت مى‌كرد و به خارج شدن گوى خلافت از دست آنان هشدار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به‌ويژه در دورۀ دوم خلافت خود، به حمايت بى‌دريغ از بنى‌اميّه پرداخت و همۀ انتقادها را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معاويه توانست با جلب حمايت شاميان، اجراى سياست‌هاى شيطنت‌آميز و بخشش درهم و دينار بسيار، اتّحاد امويان را مستحكم سازد و مخالفان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فرزندش يزيد، با رفتارهاى ضدّ دينى و خشونت‌آميز خود، پس از چهار سال گوى خلافت را از دست داد و سفيانيان را در ايجاد سلسلۀ پادشاهى ناكام گذاشت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مروانيان كه تيرۀ ديگرى از بنى‌اميّه بودند، به مقام خلافت نائل آمدند و گوى آن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شكست زبيريان، خلافت به جايگاه اموى بازگشت؛ امّا آنان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آغاز دورۀ هشام‌بن‌عبدالملك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با يكديگر پرداختند و مشكلاتى را براى خود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وليعهد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وليدبن‌يزيد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مرگ تهديد كرد؛ امّا پس از چندى،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نابهنگام او، يزيدبن‌وليد به خلافت رسيد كه پسرعموهاى </w:t>
      </w:r>
      <w:bookmarkStart w:id="420" w:name="pg1988_11313"/>
    </w:p>
    <w:p>
      <w:pPr>
        <w:pStyle w:val="BookText"/>
        <w:rPr/>
      </w:pPr>
      <w:bookmarkEnd w:id="420"/>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رقابت شديدى ميان امويان درگرفت تا آنجا كه وليد به دست پسرعموى ديگرش يزيدبن وليدبن عبدالملك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عبّاس‌بن‌وليد در حمص، بشربن‌وليد در قنّسرين، عمروبن‌وليد در اردن و يزيدبن‌سليمان در فلسطين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مروان‌بن‌محمّد نيز كه در ارمنستان به سر مى‌برد، به انتقام خون وليد رهسپار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يزيد به دست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خواستار خلافت بود، كشته شد؛ ولى حكومت وى نيز چندان دوام نياورد و مروان‌بن‌محمّد پس از لشكركشى به دمشق و شكست ابراهيم، خود را خليفه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مروان هم سليمان‌بن‌عبدالملك اموى و بسيارى ديگر دست به شورش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شدّت و گسترش اختلاف‌ها و دشمنى‌هاى خانوادگى ميان امويان، قدرت آنان را رو به زوال نهاد و در جهت سقوط قرار داد تا آنجا كه در مقابل عبّاسيان به زانو درآمدند؛ سرانجام با كشته شدن مروان‌بن‌محمّد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خليفۀ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آنان منقرض گشت</w:t>
      </w:r>
      <w:r>
        <w:rPr>
          <w:rFonts w:eastAsia="IRNazanin" w:cs="IRNazanin"/>
          <w:color w:val="111111"/>
          <w:sz w:val="28"/>
          <w:szCs w:val="28"/>
          <w:rtl w:val="true"/>
          <w:lang w:bidi="fa-IR"/>
        </w:rPr>
        <w:t>.</w:t>
      </w:r>
    </w:p>
    <w:p>
      <w:pPr>
        <w:pStyle w:val="Heading4"/>
        <w:numPr>
          <w:ilvl w:val="3"/>
          <w:numId w:val="1"/>
        </w:numPr>
        <w:rPr/>
      </w:pPr>
      <w:bookmarkStart w:id="421" w:name="__RefHeading___Toc3884207_3650668749"/>
      <w:bookmarkStart w:id="422" w:name="_Toc141"/>
      <w:bookmarkEnd w:id="421"/>
      <w:r>
        <w:rPr/>
        <w:t>٢</w:t>
      </w:r>
      <w:r>
        <w:rPr>
          <w:rtl w:val="true"/>
        </w:rPr>
        <w:t xml:space="preserve">. </w:t>
      </w:r>
      <w:r>
        <w:rPr>
          <w:rtl w:val="true"/>
        </w:rPr>
        <w:t>مقابله با ارزش‌هاى اسلامى</w:t>
      </w:r>
      <w:bookmarkEnd w:id="42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تاريخى آورده‌اند كه عثمان در سال‌هاى پايانى خلافت خود، بسيارى از مفاهيم ارزشى و اخلاقى اسلام را به فراموشى سپرد و به جاى آن، ارزش‌هاى جاهلى نظير دنياطلبى وتجمّل‌گرايى را بر جامعه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اعتراض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برنتابيد و با آنان برخورد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معاويه در حالى بر كرسى خلافت نشست كه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نداشت و همواره آرزو مى‌كرد كه روزى نام آن حضرت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بسيارى از احكام فقهى و قضايى اسلام را زير پا گذاشت و بسيارى از بى‌گناهان را به قتل رساند</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يزيدبن‌معاويه نيز فرزند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23" w:name="pg1988_11314"/>
    </w:p>
    <w:p>
      <w:pPr>
        <w:pStyle w:val="BookText"/>
        <w:rPr/>
      </w:pPr>
      <w:bookmarkEnd w:id="423"/>
      <w:r>
        <w:rPr>
          <w:rFonts w:ascii="IRNazanin" w:hAnsi="IRNazanin" w:eastAsia="IRNazanin"/>
          <w:color w:val="111111"/>
          <w:sz w:val="28"/>
          <w:sz w:val="28"/>
          <w:szCs w:val="28"/>
          <w:rtl w:val="true"/>
          <w:lang w:bidi="fa-IR"/>
        </w:rPr>
        <w:t>را مظلومانه به شهادت رساند و اهل بيت آن حضرت را مورد هتك حرمت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بى‌شمارى از مردم مدينه،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مهاجرين و انصار را به بهانۀ خوددارى از بيعت كشت و اموال و نواميس ايشان را بر سپاهيان خود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حريم كعبه را نيز شكست و آن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همچنينلهو و لعب را در اسلام رواج داد و شراب‌خوارى را علنى ساخت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دورۀ مروانيان نيز با قتل‌عام مسلمانان و شيوع فساد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با گماردن حجّاج‌بن‌يوسف بر امارت كوفه، بيش از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نفر از شيعيان و مخالفان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يزيدبن‌عبدالملك به هرزگى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وليدبن‌يزيد هم در هرزگى، شكار، ميگسارى، مجالست با افراد فاسق و مخالفت با ارزش‌هاى اسلامى افراط ورزيد؛ تا آنجا كه روزى خطبه‌هاى نمازجمعه را در حالت مستى و به صورت شعر خواند و حرمت قرآن كريم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رفتارهاى ضدّ دينى وى بدآنجا رسيد كه قاتل او يزيدبن‌وليد، از ميان رفتن معالم دين؛ خاموشى نور اهل تقوا؛ ظهور ستمگرى كه حرام الهى را حلال كرده و بدعت آورده است را عامل قتل وى و دعوت به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قيام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هنگام قتل وليد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براى هتك محرمات الهى، شرابخوارى و ارتباط با همسران پدرت مى‌كشيم</w:t>
      </w:r>
      <w:r>
        <w:rPr>
          <w:rFonts w:eastAsia="IRNazanin" w:cs="IRNazanin"/>
          <w:color w:val="111111"/>
          <w:sz w:val="28"/>
          <w:szCs w:val="28"/>
          <w:rtl w:val="true"/>
          <w:lang w:bidi="fa-IR"/>
        </w:rPr>
        <w:t xml:space="preserve">» . </w:t>
      </w:r>
      <w:r>
        <w:rPr>
          <w:rStyle w:val="FootnoteAnchor"/>
          <w:rtl w:val="true"/>
        </w:rPr>
        <w:footnoteReference w:id="314"/>
      </w:r>
    </w:p>
    <w:p>
      <w:pPr>
        <w:pStyle w:val="Heading4"/>
        <w:numPr>
          <w:ilvl w:val="3"/>
          <w:numId w:val="1"/>
        </w:numPr>
        <w:rPr/>
      </w:pPr>
      <w:bookmarkStart w:id="424" w:name="__RefHeading___Toc3884209_3650668749"/>
      <w:bookmarkStart w:id="425" w:name="_Toc142"/>
      <w:bookmarkEnd w:id="424"/>
      <w:r>
        <w:rPr/>
        <w:t>٣</w:t>
      </w:r>
      <w:r>
        <w:rPr>
          <w:rtl w:val="true"/>
        </w:rPr>
        <w:t xml:space="preserve">. </w:t>
      </w:r>
      <w:r>
        <w:rPr>
          <w:rtl w:val="true"/>
        </w:rPr>
        <w:t>استبداد سياسى و اقتصادى</w:t>
      </w:r>
      <w:bookmarkEnd w:id="4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ديدگاه شيعه كه نصب امام و حاكم اسلامى را حقّى الهى و بر عهدۀ خدا مى‌داند، انتخاب خليفه در مقطعى از تاريخ اسلام، با روش‌هايى چون بيعت تعداد </w:t>
      </w:r>
    </w:p>
    <w:p>
      <w:pPr>
        <w:pStyle w:val="BookText"/>
        <w:rPr/>
      </w:pPr>
      <w:r>
        <w:rPr>
          <w:rFonts w:ascii="IRNazanin" w:hAnsi="IRNazanin" w:eastAsia="IRNazanin"/>
          <w:color w:val="111111"/>
          <w:sz w:val="28"/>
          <w:sz w:val="28"/>
          <w:szCs w:val="28"/>
          <w:rtl w:val="true"/>
          <w:lang w:bidi="fa-IR"/>
        </w:rPr>
        <w:t>محدودى از نزديكان، نصب خليفۀ پيشين يا تشكيل شوراى خلافت صورت گرفت و همۀ مردم از آن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مخالفان و كسانى كه از بيعت با خلفا اجتناب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مواردى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نسبى برخوردار بودند؛ امّا خلفاى اموى روش ديگرى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قدرت شمشير، مردم را به بيعت با خود وادار كردند و مخالفان را از ميان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معاويه، يزيد، مروان و خاندان او با همين شيوه استقرار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در دوره‌هاى پيشين، خلفا و عموم مردم بر خود فرض مى‌دانستند كه از خليفه انتقاد و خطاهاى او را گوشزد كنند؛ از جمله ابوبكر در نخستين روز خلافت خود خطاب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حالى بر شما ولايت يافتم كه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خوب مرا يارى دهيد و اگر كج شدم راستم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از خدا و پيامبرش پيروى مى‌كنم، از من اطاعت كنيد و اگر از دستور آنان سرپيچى كردم، حقّى بر عهدۀ شما ندارم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البتّه او و خلفاى دوم و سوم، در مواردى انتقادها را نمى‌پذيرفتند و منتقدان را مجازات مى‌كردند؛ ولى مسئلۀ انتقاد و نصيحت، بيشتر امرى رايج و از حقوق مردم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امويان هيچ‌گونه انتقاد و نصيحتى را نمى‌پذيرفتند و آمران به معروف و ناهيان از منكر را به شدّت مجازات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وقتى عبدالملك‌بن‌مروان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خليفۀ مروانى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رسيد، طى سخنانى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كسى او را به رعايت تقوا سفارش نكند كه گردنش را خواهد زد</w:t>
      </w:r>
      <w:r>
        <w:rPr>
          <w:rFonts w:eastAsia="IRNazanin" w:cs="IRNazanin"/>
          <w:color w:val="111111"/>
          <w:sz w:val="28"/>
          <w:szCs w:val="28"/>
          <w:rtl w:val="true"/>
          <w:lang w:bidi="fa-IR"/>
        </w:rPr>
        <w:t xml:space="preserve">» . </w:t>
      </w:r>
      <w:r>
        <w:rPr>
          <w:rStyle w:val="FootnoteAnchor"/>
          <w:rtl w:val="true"/>
        </w:rPr>
        <w:footnoteReference w:id="316"/>
      </w:r>
      <w:r>
        <w:rPr>
          <w:rFonts w:ascii="IRNazanin" w:hAnsi="IRNazanin" w:eastAsia="IRNazanin"/>
          <w:color w:val="111111"/>
          <w:sz w:val="28"/>
          <w:sz w:val="28"/>
          <w:szCs w:val="28"/>
          <w:rtl w:val="true"/>
          <w:lang w:bidi="fa-IR"/>
        </w:rPr>
        <w:t>همچنين بر اين اعتقاد بود كه دردهاى مردم جز با شمشير درمان نشود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426" w:name="pg1988_11316"/>
    </w:p>
    <w:p>
      <w:pPr>
        <w:pStyle w:val="BookText"/>
        <w:rPr/>
      </w:pPr>
      <w:bookmarkEnd w:id="426"/>
      <w:r>
        <w:rPr>
          <w:rFonts w:ascii="IRNazanin" w:hAnsi="IRNazanin" w:eastAsia="IRNazanin"/>
          <w:color w:val="111111"/>
          <w:sz w:val="28"/>
          <w:sz w:val="28"/>
          <w:szCs w:val="28"/>
          <w:rtl w:val="true"/>
          <w:lang w:bidi="fa-IR"/>
        </w:rPr>
        <w:t xml:space="preserve">نكتۀ ديگر اين است كه در زمان خليفۀ اول و دوم، اموال عمومى از قداست و اهمّيّت خاصّى برخوردار بود و خلفا جز در چند مورد محدود، بهره‌مندى شخصى از بيت‌المال را روا نمى‌شمردند </w:t>
      </w:r>
      <w:r>
        <w:rPr>
          <w:rStyle w:val="FootnoteAnchor"/>
          <w:rtl w:val="true"/>
        </w:rPr>
        <w:footnoteReference w:id="318"/>
      </w:r>
      <w:r>
        <w:rPr>
          <w:rFonts w:ascii="IRNazanin" w:hAnsi="IRNazanin" w:eastAsia="IRNazanin"/>
          <w:color w:val="111111"/>
          <w:sz w:val="28"/>
          <w:sz w:val="28"/>
          <w:szCs w:val="28"/>
          <w:rtl w:val="true"/>
          <w:lang w:bidi="fa-IR"/>
        </w:rPr>
        <w:t>امّا عثمان، به‌ويژه در دوره دوم خلافت خود، بيت‌المال را مال‌الله خواند و با ولع خاصّى به چپاول آن همّت گمارد و چگونگى مصرف آن را در اختيار خود دانست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پس از او معاويه، مروان </w:t>
      </w:r>
      <w:r>
        <w:rPr>
          <w:rStyle w:val="FootnoteAnchor"/>
          <w:rtl w:val="true"/>
        </w:rPr>
        <w:footnoteReference w:id="320"/>
      </w:r>
      <w:r>
        <w:rPr>
          <w:rFonts w:ascii="IRNazanin" w:hAnsi="IRNazanin" w:eastAsia="IRNazanin"/>
          <w:color w:val="111111"/>
          <w:sz w:val="28"/>
          <w:sz w:val="28"/>
          <w:szCs w:val="28"/>
          <w:rtl w:val="true"/>
          <w:lang w:bidi="fa-IR"/>
        </w:rPr>
        <w:t>و ساير خلفاى اموى به همين روش عمل كردند و بيت‌المال و ساير درآمدهاى عمومى را مال شخصى به حساب آوردند و در مواردى كه خود صلاح مى‌دانستند، به مصرف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افزايش درآمدهاى خود، تودۀ مردم را زير فشار گذاردند و به بهانه‌هاى گوناگون، از آنان ماليات يا جزيه و هديه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عطاياى حكومت به مردم كاستند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اقدامات اصلاحى عمربن‌عبدالعزيز دربارۀ اخذ محدود ماليات از مردم يا بخشش قسمتى از آنها، توانست رضايت نسبى مردم را جلب كند و تا حدودى نظرها را به بنى‌اميّه معطوف دارد؛ ولى تغيير مجدّد و فورى اوضاع و بازگشت به حالت شكنندۀ سابق در دورۀ خلافت يزيدبن‌عبدالملك و پس از آن، نگرانى و نوميدى مردم از امويان را افزايش داد و پايه‌هاى حكومتشان را بيش از گذشته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حكايات مختلفى را در اين خصوص گزارش كرده‌اند</w:t>
      </w:r>
      <w:r>
        <w:rPr>
          <w:rFonts w:eastAsia="IRNazanin" w:cs="IRNazanin"/>
          <w:color w:val="111111"/>
          <w:sz w:val="28"/>
          <w:szCs w:val="28"/>
          <w:rtl w:val="true"/>
          <w:lang w:bidi="fa-IR"/>
        </w:rPr>
        <w:t>.</w:t>
      </w:r>
    </w:p>
    <w:p>
      <w:pPr>
        <w:pStyle w:val="Heading4"/>
        <w:numPr>
          <w:ilvl w:val="3"/>
          <w:numId w:val="1"/>
        </w:numPr>
        <w:rPr/>
      </w:pPr>
      <w:bookmarkStart w:id="427" w:name="__RefHeading___Toc3884211_3650668749"/>
      <w:bookmarkStart w:id="428" w:name="_Toc143"/>
      <w:bookmarkEnd w:id="427"/>
      <w:r>
        <w:rPr/>
        <w:t>۴</w:t>
      </w:r>
      <w:r>
        <w:rPr>
          <w:rtl w:val="true"/>
        </w:rPr>
        <w:t xml:space="preserve">. </w:t>
      </w:r>
      <w:r>
        <w:rPr>
          <w:rtl w:val="true"/>
        </w:rPr>
        <w:t>حوادث خراسان</w:t>
      </w:r>
      <w:bookmarkEnd w:id="4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خراسان يكى از مناطق مهمّ شرقى و دوردست حكومت اسلامى بود كه به دليل دورى آن از مركز خلافت و اختلاف‌هاى شديد ميان اعراب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همواره </w:t>
      </w:r>
      <w:bookmarkStart w:id="429" w:name="pg1988_11317"/>
    </w:p>
    <w:p>
      <w:pPr>
        <w:pStyle w:val="BookText"/>
        <w:rPr/>
      </w:pPr>
      <w:bookmarkEnd w:id="429"/>
      <w:r>
        <w:rPr>
          <w:rFonts w:ascii="IRNazanin" w:hAnsi="IRNazanin" w:eastAsia="IRNazanin"/>
          <w:color w:val="111111"/>
          <w:sz w:val="28"/>
          <w:sz w:val="28"/>
          <w:szCs w:val="28"/>
          <w:rtl w:val="true"/>
          <w:lang w:bidi="fa-IR"/>
        </w:rPr>
        <w:t xml:space="preserve">مشكلات عديده‌اى را براى حاكمان اموى ايجاد مى‌كرد؛ از جمله شورش حارث‌بن‌سريج است كه طى سال‌هاى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ق با شعار عمل به كتاب خدا و رهايى از ظلم بنى‌اميّه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پايه‌هاى حكومت امويان را متزلزل كرد و زمينۀ قيام عبّاسيان و پيروزى آنان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حمايت مردم، به‌ويژه دهقانان، در مدّت كوتاهى توانست بر شهرهايى مانند بلخ، جوزجان، فارياب، طالقان و مروالروذ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سلطۀ او بر اين شهرها چندان دوام نياورد و پس از درگيرى‌هاى متعدّد با نصربن‌سيّار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اموى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سال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ق به دست متّحد سابق خود جديع‌بن‌على كرمانى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ابومسلم خراسانى سپاهيانى را فراهم آورد و به مصاف حاكم خراسان رفت؛ امّا نصربن‌سيّار به سرعت شكست خورد و به ساوه گريخت و در آنجا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ابومسلم وارد نيشابور شد و حاكمانى را براى نواحى مختلف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را نيز به عراق اعزام كرد و ابن‌هبيره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مغلوب و زوال دولت اموى را قطعى ساخت</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430" w:name="__RefHeading___Toc3884213_3650668749"/>
      <w:bookmarkStart w:id="431" w:name="_Toc144"/>
      <w:bookmarkEnd w:id="430"/>
      <w:r>
        <w:rPr/>
        <w:t>۵</w:t>
      </w:r>
      <w:r>
        <w:rPr>
          <w:rtl w:val="true"/>
        </w:rPr>
        <w:t xml:space="preserve">. </w:t>
      </w:r>
      <w:r>
        <w:rPr>
          <w:rtl w:val="true"/>
        </w:rPr>
        <w:t>مبارزه شيعيان</w:t>
      </w:r>
      <w:bookmarkEnd w:id="431"/>
    </w:p>
    <w:p>
      <w:pPr>
        <w:pStyle w:val="BookText"/>
        <w:rPr/>
      </w:pPr>
      <w:r>
        <w:rPr>
          <w:rFonts w:ascii="IRNazanin" w:hAnsi="IRNazanin" w:eastAsia="IRNazanin"/>
          <w:color w:val="111111"/>
          <w:sz w:val="28"/>
          <w:sz w:val="28"/>
          <w:szCs w:val="28"/>
          <w:rtl w:val="true"/>
          <w:lang w:bidi="fa-IR"/>
        </w:rPr>
        <w:t xml:space="preserve">مبارزۀ دائمى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علويان و شيعيان با بنى‌اميّه و قيام‌هاى گوناگونى همچونقيام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توّابين، مختار، زيدبن‌على، يحيى‌بن‌زيد، عبدالله‌بن‌معاويه و نيز اعتراض‌ها و افشاگرى‌هاى كسانى مانند حجربن‌عدى و ميثم تمّار، از عوامل مهمّى بود كه به زوال امويان سرعت بخشيد، از قدرت آنان كاست و در جادۀ سقوط قرارشان داد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رفتارهاى خصمانۀ امويان با شيعيان كه بيشتر با انواع محروميّت‌هاى اقتصادى، قضايى و حتّى شهادت </w:t>
      </w:r>
      <w:r>
        <w:rPr>
          <w:rStyle w:val="FootnoteAnchor"/>
          <w:rtl w:val="true"/>
        </w:rPr>
        <w:footnoteReference w:id="322"/>
      </w:r>
      <w:r>
        <w:rPr>
          <w:rFonts w:ascii="Amiri" w:hAnsi="Amiri" w:eastAsia="Amiri" w:cs="Amiri"/>
          <w:color w:val="111111"/>
          <w:sz w:val="28"/>
          <w:sz w:val="28"/>
          <w:szCs w:val="28"/>
          <w:rtl w:val="true"/>
          <w:lang w:bidi="ar-SA"/>
        </w:rPr>
        <w:t xml:space="preserve">آنان همراه بود، تودۀ مردم را به بنى‌اميّه بدبين مى‌كرد </w:t>
      </w:r>
      <w:bookmarkStart w:id="432" w:name="pg1988_11318"/>
    </w:p>
    <w:p>
      <w:pPr>
        <w:pStyle w:val="BookText"/>
        <w:rPr/>
      </w:pPr>
      <w:bookmarkEnd w:id="432"/>
      <w:r>
        <w:rPr>
          <w:rFonts w:ascii="IRNazanin" w:hAnsi="IRNazanin" w:eastAsia="IRNazanin"/>
          <w:color w:val="111111"/>
          <w:sz w:val="28"/>
          <w:sz w:val="28"/>
          <w:szCs w:val="28"/>
          <w:rtl w:val="true"/>
          <w:lang w:bidi="fa-IR"/>
        </w:rPr>
        <w:t>و حتّى خشم مخالفان شيعه را برمى‌انگيخت و آنان را به موضع‌گيرى بر ضدّ خلفاى اموى وامى‌داشت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تفكّر شيعى به‌ويژه نظريّۀ سياسى آن مبنى بر الهى بودن حكومت علويان و نامشروع بودن خلافت امويان كه به مثابۀ گرايشى قوى در بطن جامعه وجود داشت، بنى‌اميّه را در معرض تهديد جدّى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عراقى‌ها نيز صرف نظر از اعتقادى كه داشتند براى جلوگيرى از تسلّط شاميان به گروه دشمنان بنى‌اميّه پيوستند و براى تضعيف قدرت امويان مى‌كوشيدند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433" w:name="__RefHeading___Toc3884215_3650668749"/>
      <w:bookmarkStart w:id="434" w:name="_Toc145"/>
      <w:bookmarkEnd w:id="433"/>
      <w:r>
        <w:rPr/>
        <w:t>۶</w:t>
      </w:r>
      <w:r>
        <w:rPr>
          <w:rtl w:val="true"/>
        </w:rPr>
        <w:t xml:space="preserve">. </w:t>
      </w:r>
      <w:r>
        <w:rPr>
          <w:rtl w:val="true"/>
        </w:rPr>
        <w:t>شورش‌هاى پراكنده خوارج</w:t>
      </w:r>
      <w:bookmarkEnd w:id="434"/>
    </w:p>
    <w:p>
      <w:pPr>
        <w:pStyle w:val="BookText"/>
        <w:rPr/>
      </w:pPr>
      <w:r>
        <w:rPr>
          <w:rFonts w:ascii="IRNazanin" w:hAnsi="IRNazanin" w:eastAsia="IRNazanin"/>
          <w:color w:val="111111"/>
          <w:sz w:val="28"/>
          <w:sz w:val="28"/>
          <w:szCs w:val="28"/>
          <w:rtl w:val="true"/>
          <w:lang w:bidi="fa-IR"/>
        </w:rPr>
        <w:t>خوارج نيز همچون شيعيان، يكى از مهم‌ترين و قدرت‌مندترين مخالفان بنى‌اميّه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شورش‌هاى پى در پى خود در عراق، مصر و ساير مناطق، امويان را زمين‌گير كردند و مانع تسلّط كامل و آرام بنى‌اميّه بر مناطق اسلامى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پافشارى بر عقايد و اهداف خود، يعنى محو كامل بنى‌اميّه، اشتهار به زهد، پارسايى، عبادت </w:t>
      </w:r>
      <w:r>
        <w:rPr>
          <w:rStyle w:val="FootnoteAnchor"/>
          <w:rtl w:val="true"/>
        </w:rPr>
        <w:footnoteReference w:id="324"/>
      </w:r>
      <w:r>
        <w:rPr>
          <w:rFonts w:ascii="Amiri" w:hAnsi="Amiri" w:eastAsia="Amiri" w:cs="Amiri"/>
          <w:color w:val="111111"/>
          <w:sz w:val="28"/>
          <w:sz w:val="28"/>
          <w:szCs w:val="28"/>
          <w:rtl w:val="true"/>
          <w:lang w:bidi="ar-SA"/>
        </w:rPr>
        <w:t xml:space="preserve">و نيز استفاده از شعارهايى حاكى از ظلم‌ستيزى و عمل به كتاب خدا </w:t>
      </w:r>
      <w:r>
        <w:rPr>
          <w:rStyle w:val="FootnoteAnchor"/>
          <w:rtl w:val="true"/>
        </w:rPr>
        <w:footnoteReference w:id="325"/>
      </w:r>
      <w:r>
        <w:rPr>
          <w:rFonts w:ascii="IRNazanin" w:hAnsi="IRNazanin" w:eastAsia="IRNazanin"/>
          <w:color w:val="111111"/>
          <w:sz w:val="28"/>
          <w:sz w:val="28"/>
          <w:szCs w:val="28"/>
          <w:rtl w:val="true"/>
          <w:lang w:bidi="fa-IR"/>
        </w:rPr>
        <w:t>، تودۀ مردم را به خود جلب مى‌كردند و شورش‌هاى جديدى را به راه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خوارج از عناصر ديگرى همچون ترور مخالفان و ايجاد رعب و وحشت در مردم نيز بهره مى‌بردند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بقاى خوارج از يك‌سو و رشد روزافزون و گسترش آنان در حجاز، </w:t>
      </w:r>
    </w:p>
    <w:p>
      <w:pPr>
        <w:pStyle w:val="BookText"/>
        <w:rPr/>
      </w:pPr>
      <w:r>
        <w:rPr>
          <w:rFonts w:ascii="IRNazanin" w:hAnsi="IRNazanin" w:eastAsia="IRNazanin"/>
          <w:color w:val="111111"/>
          <w:sz w:val="28"/>
          <w:sz w:val="28"/>
          <w:szCs w:val="28"/>
          <w:rtl w:val="true"/>
          <w:lang w:bidi="fa-IR"/>
        </w:rPr>
        <w:t>عراق و خراسان از سوى ديگر، خطر بزرگى براى امويان محسوب مى‌شد و از قدرت مركزى خلفاى اموى مى‌كاست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خودآزمايى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عامل فروپاشى خلافت بنى‌اميّه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نزاع‌هاى خانوادگى و درونى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دستگاه اموى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خليفۀ بنى‌اميّه، بيشترين تلاش را براى اتّحاد امويان داشت؟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يزيدبن‌معاويه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معاويۀ‌بن‌ابى‌سفيان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عثمان‌بن‌عفان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ب و ج صحيح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بنى‌اميّه را به يكپارچگى دعوت كرد و از آنان خواست تا مراقب گوى خلافت باشند؟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يزيدبن‌وليد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معاويۀ‌بن‌يزيد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مروان‌بن‌حكم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ويژگى اغلب خلفاى اموى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دنياطلبى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تجمّل‌گرايى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رفتارهاى ضدّ دينى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جنگ‌طلبى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شاخصه‌هاى منفى خلافت و حكومت بنى‌اميّه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قتل‌عام مردم، شيوع فساد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 يكديگر، ستيزه‌جويى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بى‌رحمى، هرزگى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اقدامات ملّى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در دورۀ بنى‌اميّه، چه جايگاهى داشتند؟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مماشات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حكومتى به كار گمارده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خود را ترك مى‌كردند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زور شمشير بيعت مى‌كردند يا به قتل مى‌رسيدند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عبدالملك‌بن‌مروان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خليفۀ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آمران به معروف و ناهيان از منكر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محترم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وظيفۀ دينى هر مسلمانى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زده مى‌شوند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آنان را تشويق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اموى در خصوص دردهاى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داشتند؟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حقوق آنان را رعايت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داروى آن فقط شمشير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آنان بايد تأمين 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منطقۀ خراسان همواره براى امويان مشكل‌ساز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راه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داخلى مردم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خراسانى‌ها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گزينۀ الف و ب صحيح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كدامشورشمردم خراسان، پايه‌هاى حكومت امويان را متزلزل كرد؟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يحيى‌بن‌زيد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ابومسلم خراسانى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حارث‌بن‌سريج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يزيدبن‌مهلب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كدام‌يك از افراد و گروه‌هاى ذيل، قيام شيعى محسوب نمى‌شود؟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يزيدبن‌مهلب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مختار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زيدبن‌على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عامل تهديد براى خلافت امويان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شيعى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ظلم‌ستيزى تودۀ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بودن خلفاى اموى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راحت‌طلبى خلفا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عاملى كه عراقيان را وامى‌داشت تا به صف مخالفان بنى‌اميّه بپيوندند، چه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تسلّط شاميان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خوارج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با استفاده از چه ابزارهايى تودۀ مردم را به خود جلب مى‌كردند؟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به زهد و عبادت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شعارهاى اسلامى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ترور مخالفان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موارد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قدرت‌مندترين مخالفان بنى‌اميّه چه كسانى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مردم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w:t>
      </w:r>
      <w:bookmarkStart w:id="435" w:name="pg1988_11322"/>
    </w:p>
    <w:p>
      <w:pPr>
        <w:pStyle w:val="Heading2"/>
        <w:numPr>
          <w:ilvl w:val="1"/>
          <w:numId w:val="1"/>
        </w:numPr>
        <w:rPr/>
      </w:pPr>
      <w:bookmarkStart w:id="436" w:name="__RefHeading___Toc3884217_3650668749"/>
      <w:bookmarkStart w:id="437" w:name="_Toc146"/>
      <w:bookmarkEnd w:id="435"/>
      <w:bookmarkEnd w:id="436"/>
      <w:r>
        <w:rPr>
          <w:rtl w:val="true"/>
        </w:rPr>
        <w:t>كتابنامه</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طبرسى، دارالنعمان، نجف،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ابن‌حزم، مطبعةالعاصمه،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احكام‌القرآن، ابن‌عربى،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الاخبارالطوال، دينورى، دار إحياء الكتب العربى، منشوراتشريفالرّضى، قاهره،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اخبارمكه، ازرقى،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شيخ مفيد، دارالمفيد، بيروت، دوم،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طوسى، مؤسّسةآل‌البيت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شيخ مفيد، دارالمفيد،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ابن‌عبدالبر، دارالجيل،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ابن‌حجر، دارالكتبالعلميه،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اصدق‌الاخبار فى قصة الاخذ بالثار، امين، منشورات مكتبة بصيرتى، قم،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الحديث و احكامه، سبحانى، لجنة ادارة الحوزة العلميّه،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على السنة المحمّديّه، ابورَيّه، نشرالبطحاء، پنجم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باعلام الهدى، طبرسى، مؤسّسةآل‌ال بيت لإحياءالتّراث، قم،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زركلى، دارالعلم للملايين، بيروت، پنجم، </w:t>
      </w:r>
      <w:r>
        <w:rPr>
          <w:rFonts w:eastAsia="IRNazanin" w:cs="IRNazanin"/>
          <w:color w:val="111111"/>
          <w:sz w:val="28"/>
          <w:szCs w:val="28"/>
          <w:lang w:bidi="fa-IR"/>
        </w:rPr>
        <w:t>1</w:t>
      </w:r>
      <w:r>
        <w:rPr>
          <w:rFonts w:ascii="IRNazanin" w:hAnsi="IRNazanin" w:eastAsia="IRNazanin"/>
          <w:color w:val="111111"/>
          <w:sz w:val="28"/>
          <w:sz w:val="28"/>
          <w:szCs w:val="28"/>
          <w:lang w:bidi="fa-IR"/>
        </w:rPr>
        <w:t>٩٨٠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اعيان‌الشيعه، امين، دارالتعارف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الاغانى، اصفهانى، المكتبة الشامله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شيخصدوق، مؤسّسةالبعثة، قم،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شيخ مفيد، دارالمفيد، بيروت، دوم،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طوسى، 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 السّياسه، ابن‌قتيبه، مؤسسةالحلبى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انساب‌الاشراف، بلاذرى،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الاوائل، عسكرى،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مجلسى، مؤسّسةالوفاء، بيروت، دوم،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 ابن‌مطهّر، المكتبةالشامله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ابن‌كثير، دار إحياء التّراث العربى،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 الملوك، طبرى، مؤسّسةالأعلمى، بيروت، چهارم،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تاريخ‌الخلفا، سيوطى، المكتبة الشامله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تاريخ‌اليعقوبى، يعقوبى، دارصادر،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خلفا، جعفريان، رسول، انتشارات دليل ما، قم، پنجم،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خليفةبن خياط، خليفةبن‌خياط،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دارالفكر،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ابن‌شبه، دارالفكر، قم،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مواليد الائمّه، ابن‌خشاب بغدادى، مكتبةآيةالله المرعشى النجفى،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تاريخ‌الاسلام، ذهبى، دارالكتاب العربى،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الظّاهره، سيّد شرف الدّين، مؤسّسة النّشر الاسلامى، قم، سوم،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تجارب‌الامم، ابن‌مسكويه، المكتبة الشامله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تذكرةالحفاظ، ذهبى، دار إحياء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تذكرةالخواص، ابن‌جوزى، منشورات الشريف الرضى،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تذكرةالخواص، ابوالمظفّر بن جوزى، منشورات الشريف الرضى،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ترجمةالحسن، ابن‌سعد، مؤسّسةآل‌البيت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لإحياءالتراث،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الحسن، ابن‌عساكر، مؤسسة المحمودى،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تفسيرالميزان، طباطبايى، منشورات جماعة المدرّسين فى الحوزةالعلميّه،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تفسيرالثعلبى، ثعلبى، دار إحياء التّراث العربى،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تفسيرالعياشى، عيّاشى، المكتبةالعلميّةالإسلاميّه،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تفسيرالقمى، قمى، دارالكتاب،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التنبى هو الاشراف، مسعودى، دارصعب،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ابن‌حبان، مؤسّسة الكتب الثقافيه، حيدرآباد دكن، اول،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 فضله، ابن‌عبدالبر، دارالكتب العلميه،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شيخ مفيد، مكتبةالداورى،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التّاريخ، كورانى، دارالهدى للطباعة و النّشر، قم، اول،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حليةالاولياء، اصبهانى، دارالكتاب العربى، بيروت، چهارم،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الحماسةالبصريّه، ابوالحسن، بصرى،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حياةالحيوان الكبرى، دميرى، كمال‌الدّين، دارالكتب العلميّه، بيروت، دوم،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شيخ صدوق، منشوراتجماعةالمدرّسين،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بزرگ اسلامى، بجنوردى، مركز دائرةالمعارف بزرگ اسلامى، تهران، </w:t>
      </w:r>
      <w:r>
        <w:rPr>
          <w:rFonts w:eastAsia="IRNazanin" w:cs="IRNazanin"/>
          <w:color w:val="111111"/>
          <w:sz w:val="28"/>
          <w:szCs w:val="28"/>
          <w:lang w:bidi="fa-IR"/>
        </w:rPr>
        <w:t>12</w:t>
      </w:r>
      <w:r>
        <w:rPr>
          <w:rFonts w:ascii="IRNazanin" w:hAnsi="IRNazanin" w:eastAsia="IRNazanin"/>
          <w:color w:val="111111"/>
          <w:sz w:val="28"/>
          <w:sz w:val="28"/>
          <w:szCs w:val="28"/>
          <w:lang w:bidi="fa-IR"/>
        </w:rPr>
        <w:t>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دلائل‌الامامه، طبرى، مركزالطباعة والنشرفى مؤسّسةالبعثة،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ابوالفرج‌بن‌جوزى، تحقيق شيخ محمّدكاظم محمودى،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روضةالواعظين، فتالنيشابورى، منشوراتالشّريفالرضى،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الزامالنواصب، مفلح‌بن‌راشد، كتابخانه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زهرالآداب و ثمرالالباب، قيروانى، دارالجيل،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السقيفةو فدك، جوهرى، شركةالكتبى لل طباعةوالنّشر، بيروت، دوم،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السنن‌الكبرى، نسائى، دارالكتب العلميّه،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السنن‌الكبرى، بيهقى،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اعلام النبلاء، ذهبى، مؤسّسةالرّساله، بيروت، نهم،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الحلبيه، حلبى، دارالمعرفه،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رسولجعفريان، انتشارات دليل ما، قم، چهارم، </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السيرةالنّبويّه، ابن‌كثير، دارالمعرفة،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السيرةالنّبويّه، ابن‌هشام، مكتبة محمّدعلى صبيح وأولاده، قاهره،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سيرهابن‌اسحاق، ابن‌اسحاق، معهدالدراسات والأبحاث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قاضى نعمان مغربى، مؤسّسة النّشر الإسلامى التّابعة لجماعة المدرّسين، قم،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نهج‌البلاغه، ابنابى‌الحديد، دارإحياءالكتب العربيه،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المضيرهابوهريره، ابوريّه، محمود، منشورات مؤسّسةالأعلمي للمطبوعات، دارالمعارف،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دارالفكر، بيروت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صحيح‌البخارى، بخارى،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الطبقات‌الكبرى، ابن‌سعد، دارصادر،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العقدالفريد، اندلسى، المكتبة الشامله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علل‌الشّرايع، شيخ صدوق، منشورات المكتبة الحيدريّة ومطبعتها، نجف،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عمدةالطالب، ابن‌عنبه، منشورات المطبعة الحيدريه، نجف،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ثقفى، مطبعة بهمن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ابن‌اعثم، دارالاضواء، بيروت،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فتوح‌الشّام، واقدى، دارالجيل،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الفخرى فى الآداب السّلطانيه، ابن‌طقطقى، المكتبة الشامله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ولايت، سبحانى، جعفر، مؤسّسة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دوم،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لاروس، خليل جرّ، اميركبير، تهران،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ابن‌صباغ، دارالحديث،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كلينى، دارالكتب الإسلاميّه، تهران،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ابن‌اثير، دارصادر،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 شافعى، دارالفكر، بيروت، دوم،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كشف‌الغمه، اربلى، دارالأضواء،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متّقى هندى، مؤسّسةالرّساله،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ابن‌منظور، أدبالحوزه، قم،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مآثرالانافه فى معالم‌الخلافه، قلقشندى، احمدبن‌عبدالله، مطبعة حكومةالكويت، كويت،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مجمع‌الزّوائد، هيثمى، دارالكتب العلميّه،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محاضرةالابرار و مسامرةالاخيار، ابن‌عربى، دارالكتب العلميه،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 ابن‌منظور، المكتبة الشامله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مروج‌الذّهب، مسعودى، نرم‌افزارالمكتبة الشامله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من كتاب الارشاد، حلّى، مكتبةآيةالله المرعشى النّجفى،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مسنداحمد، احمدبن‌حنبل، دارصادر،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صنعانى، كتابخانه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كوفى، دارالفكر،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ابن‌قتيبه، دارالمعارف،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معانى‌الاخبار، شيخ صدوق، مؤسّسةالنّشرالإسلامى التابعة لجماعةالمدرّسين،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المعجم‌الكبير، طبرانى، دار إحياء التّراث العربى،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كحاله، دارالعلم للملايين، بيروت، دوم،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معجم‌البلدان، حموى، دار إحياء التّراث العربى،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معرفةالصّحابه، اصبهانى، المكتبة الشامله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 واقدى، المكتبة الشامله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مقاتل‌ابن‌عطيه، المناظرات بين فقهاء السّنة و فقهاء الشّيعه، الغدير للدراسات والنّشر،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مقاتل‌ابن‌عطيه، مؤتمر علماءبغداد،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مقاتل‌الطّالبيين، اصفهانى، مؤسّسةدارالكتاب،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اميرالمؤمنين، ابنابى‌الدّنيا،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مكاتيب‌الرّسول، احمديميانجى، دارالحديث،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المنتقى من السنن المسنده، نيشابورى، دارالجنان،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ميزان‌الاعتدال، ذهبى، دارالمعرفه، بيروت،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نثرالدر، آبى، نرم‌افزارالمكتبةالشامله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 مقريزى، كتابخانۀ‌اهل‌بيت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زبيرى، المكتبة الشامله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الكافيه، محمّدبن‌عقيل، دارالثّقافه،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دررالسمطين، زرندى‌حنفى،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الارب فى فنون‌الادب، نويرى، المكتبة الشامله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دشتى، مؤسّسۀ فرهنگى انتشاراتى شاكر،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نهج‌السّعاده، محمودى، مؤسّسة الأعلمى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بالوفيات، صفدى، ارإحياءالتّراث، بيروت،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وقعةصفّين، منقرى، المؤسّسةالعربيّةالحديثه، قاهره، دوم،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ابن‌اثير،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فتال‌نيشابورى،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جانب پروردگارت بر تو نازل شده است ابلاغ كن و اگر نكنى رسالت او را انجام نداده‌اى و خدا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 گروه كافران را هدايت نمى‌كند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دوشنبه چهار شب مانده به پايان صفر سال يازده هجرت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روستاهاى واقع در منطقۀ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مدينۀ دمشق، ابن‌شبه،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واقع در حدود پنج كيلومترى مدينه در مسير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صحيح‌البخارى،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صحيح مسلم،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ابن‌كثير،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مكاتيب‌الرّسول، احمدى ميانجى،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شيخ‌مفيد،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بزرگ اهل سنّت كه شرحى بيست جلدى بر نهج‌البلاغه نوشته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هجرت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دو قبيلۀ مهمّ عربى در اين شهر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اوس كه يمنى‌الاصل بودند و ديگرى 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اين دو قبيبله از ديرباز جنگ‌هاى خونينى وجود داشت؛ امّا از ابتداى هجرت پيامبر به آنجا تا هنگام حادثۀ سقيفه با يكديگر متّحد بوده و از مسلمانان حمايت مى‌كردند؛ از اين رو به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همواره به مسلمانان سفارش مى‌فرمود تا حقوق انصار را رعايت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قبائل‌العرب، كحاله،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ابن‌قتيبه،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منابع ديگر</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سعدبن‌عباده آن روز بيمار بود و نمى‌توانست بايستد و سخن بگويد؛ لذا در حالى كه روى زمين خوابيده بود، آهسته به فرزند خود قيس القا مى‌كرد و او با صداى بلند به گوش مردم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قيس بعد از واقعۀ سقيفه، وقتى از پدرش شنيد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ولايت على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تأكيد فرموده است، خطاب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چنين چيزى را از آن حضرت شنيده‌اى و آن‌گاه ادّعاى خلافت مى‌كنى؟ به خدا سوگند كه ديگر با تو سخن نخواهم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السقيفة و فدك، جوهرى،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منابع</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ديگرى آمده است كه ابوبكر حاضران را دعوت كرد كه همگى با ابوعبيده يا عمر بيعت كنند و گفت كه من هر دو آنها را شايستۀ خلافت مى‌دانم،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مسعودى،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السقيفة و فدك، جوهرى،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قيس‌بن‌سعد،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تصريح كرده‌اند كه آشوب و درگيرى جدّى ميان حاضران درگرفت؛ به طورى كه حباب به روى مهاجران شمشير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سعدبن‌عباده كه زير دست و پا لگدمال شده بود، برخاست و ريش عمر را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يك لاخ آن كنده شود، دندان‌هايت را خواهم شكست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سرانجام با مداخلۀ ابوبكر، آرامش به سقيفه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السيرۀ الحلبيه، حلبى،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نقل شده كه دربارۀ ماجراى سقيفه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تا پيش از آمدن بنى‌اسلم، به پيروزى اطمينان نداشتم،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گفتۀ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سه نفرى ابوبكر، عمر و ابوعبيده از همكارى بنى‌اسلم مطمئن شدهبودند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اسلامى، بجنوردى،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شيخ‌مفيد،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منابع آمده كه از دلايل اين كينه‌ورزى‌ها، كشته شدن بسيارى از بستگان اين افراد به دست اميرالمؤمنين و نيز فضايل بى‌شمار آن حضرت 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حادثه كه به واقعة حره شهرت دارد، هشتاد صحابى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هفتصد نفر از انصار و مهاجرين و ده‌هزار نفر از مردم مدينه كشته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ولايت، آيةالله سبحانى،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خلفا، رسول جعفريان،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وى در جاهليت، عبدالكعبه بود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عبدالله تغيير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ابن‌قتيبه،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خليفةبن‌خياط،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جنگ‌هايى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در آن حضور نداشت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به بعد؛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ساير منابع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الطبقات‌الكبرى،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الاحتجاج، 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السقيفة و فدك،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زمان و چگونگى بيعت على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با ابوبكر، گزارش‌هاى متناقضى در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بر اين باورند كه بيعت آن حضرت، پس از شهادت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السقيفة و فدك،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الجمل، شيخ مفيد،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مسعودى،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الاستيعاب، ابن‌عبدالبر،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٨٩٧</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المصنف، صنعانى،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و ديگران نقل كرده‌اند كه ابوبكر هنگام مرگ خود از حمله به خانۀ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پشيمانى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آورده است كه قنفذ با قبضۀ شمشير، ضربتى 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كه بر اثرآن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دلائل‌الامامه، طبرى،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الوافى بالوفيات، صفدى،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ميزان‌الاعتدال،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مقاتل ابن عطيه، مؤتمر علماء بغداد،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مقاتل ابن عطيه، المناظرات بين فقهاءالسّنّة و فقهاءالشّيعه،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روستايى در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كتاب الارشاد، حلّى،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در خصوص فرمانده يا فرماندهان سپاه اسلام اختلاف نظر داشته و از كسانى چون خالدبن سعيدبن عاص، شرحبيل‌بن‌حسنه، عمروبن‌عاص و يزيدبن‌ابى‌سفيان ياد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واقدى، فتوح‌الشّام،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السّنن‌الكبرى،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احكام‌القرآن، ابن‌عربى،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المستدرك،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معرفةالصّحابه، اصبهانى،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مجلسى،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و احكامه، سبحانى،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فرهنگ لاروس، خليل 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 فضله،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آمده كه عمر در حضور فرزندش عبدالله اعتراف كرد كه خود را از ابوبكر برتر و براى خلافت شايسته‌تر مى‌دانست؛ امّا به اين دليل كه ابوبكر در نظر مردم محبوبيت بيشترى داشت، به خلافت او رضايت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همواره در حضور مردم مى‌گفت كه خلافت ابوبكر ناگهانى بود و خدا شرّ آن را از مردم دور كرد و اگر كسى بار ديگر به اين روش دعوت كرد، او را بكشيد،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زبيرى،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خليفه‌بن‌خياط،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الاصابه، ابن‌حجر،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سيره ابن‌اسحاق، محمّدبن‌اسحاق،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سيره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مسعودى،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از افراد ديگرى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معاذبن‌عفراء، عويم‌بن‌ساعده و عتبان‌بن‌مالك نام برده شده است</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نثرالدر، آبى،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العقدالفريد، اندلسى،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دينورى،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آورده است كه اولين بار، شخص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هجرت به مدينه، ماه ربيع‌الاول را مبدأ تاريخ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صنعانى،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كنزالعمال، متّقى هندى،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كه در آن خرمن مى‌كوبند،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تاريخ مدينه دمشق، ابن‌عساكر،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تذكرة الحفاظ،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الام، شافعى،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حليه الاولياء، اصبهانى،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انساب‌الاشراف، بلاذرى،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البدء و التّاريخ، ابن‌مطهّر،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السقيفة و فدك،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طبرى به نقش عمرو عاص در اين ماجرا و شرط ابن‌عوف اشاره كرده است</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بارها گفته بود كه اگر على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نبود، به طور قطع، عمر هلاك مى‌شد،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تاريخ المدينة المنوّره، ابن شبه،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ابتدا با رقيه ازدواج كرد؛ امّا او همزمان با جنگ بدر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امّ‌كلثوم را به همسرى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نيز به زودى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فاطمۀ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هيچ‌كدام ازدختران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فرزند نياوردند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الاخبارالطوال، دينورى،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آورده‌اند كه نويسندۀ نامه، شخص مروان بود، با اين حال خليفه حاضر نشد مروان را به معترضان تحويل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تاريخ‌الخلفا،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٩٩٩</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كه عبدالله بن مسعود از دادن نسخۀ شخصى خود به عثمان خوددارى كرد؛ از اين رو مورد ضرب و جرح شديد وى قرار گرفت و دست و پايش شكست و پس از چند روز از دنيا رفت</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تاريخ خليفةبن‌خياط،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٠٩٩</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المعارف، ابن‌قتيبه،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النّزاع و التّخاصم، مقريزى،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آورده‌اند كه مادرش ابتدا او را حيدره ناميد؛ ولى ابوطالب آن را تغيير داد و نام على را براى فرزند خود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و كنيه‌هاى آن حضرت مى‌توان به ابوالحسن، ابوالحسين، ابوتراب، سيدالوصيين، اميرالمؤمنين، صدّيق اكبر و فاروق اعظم اشاره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مقاتل‌الطّالبيين، اصفهانى،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مواليد الائمّه، ابن‌خشاب بغدادى،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معانى‌الاخبار، شيخ صدوق،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اخبار مكّه، ازرقى،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تذكره الخواص، ابن‌جوزى،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الفصول المهمّه، ابن‌صبّاغ،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نهج‌البلاغه، دشتى،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المعارف، ابن‌قتيبه،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٠٩٠</w:t>
      </w:r>
      <w:r>
        <w:rPr>
          <w:rFonts w:ascii="IRNazanin" w:hAnsi="IRNazanin" w:eastAsia="IRNazanin"/>
          <w:b w:val="false"/>
          <w:b w:val="false"/>
          <w:bCs w:val="false"/>
          <w:i w:val="false"/>
          <w:i w:val="false"/>
          <w:iCs w:val="false"/>
          <w:color w:val="333333"/>
          <w:sz w:val="20"/>
          <w:sz w:val="20"/>
          <w:szCs w:val="20"/>
          <w:rtl w:val="true"/>
        </w:rPr>
        <w:t xml:space="preserve">؛ الارشاد،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٠٩٧</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مقاتل‌الطّالبيين،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تاريخ مواليد الائمّه،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الميزان، طباطبايى،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الثّعلبى، ثعلبى،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تأويل الايات الظّاهره، سيد شرف‌الدّين، صص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دشتى،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المعجم الكبير، طبرانى،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مقتل اميرالمؤمنين، ابن ابى‌الدّنيا،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الامالى، طوسى،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المعارف، ابن‌قتيبه،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الجمل، شيخ مفيد،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ابن‌عبّاس از امام خواست تا حكومت كوفه و بصره را به آنان بسپارد؛ امّا حضرت نپذيرفت و فرمود چنانچه آنان به اموال و نيروى جنگى اين دو شهر دست يابند، به ستم‌پيشگى روى خواهند آورد و اگر حرص ايشان به حكومت نبود، شايد با اين امر موافقت مى‌كردم،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الجمل، شيخ مفيد،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الجمل،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الاخبارالطوال، دينورى،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ابن‌كثير،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انساب‌الاشراف،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الامامة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منقرى،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الامامةوالسياسة،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وقعه صفين، منقرى،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وقعه صفين،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الغارات، ثقفى،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السنن المسنده، نيشابورى،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تاريخ‌المدينه،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العياشى،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نهج‌البلاغه، دشتى،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المنصف، كوفى،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تاريخ المدينه، ابن‌شبه،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نهج‌البلاغه، دشتى،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نهج‌السّعاده، محمودى،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الاختصاص، شيخ‌مفيد،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خليل 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الكافى، كلينى،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دشتى،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زبيرى،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ترجمۀ الحسن، ابن‌عساكر،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ترجمة الحسن، ابن‌سعد،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الحسن، ابن‌سعد،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عقل مجسّم، رجوع شود به فرائدالسّمطين،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الحسن، ابن‌سعد،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عقل مجسّم، رجوع شود به فرائدالسّمطين،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وقعۀ صفّين،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الحسن، ابن‌سعد،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المعارف، ابن‌قتيبه،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المعارف، ابن‌قتيبه،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مقاتل‌الطّالبيين،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تنها نام ابن‌عبّاس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سعدبن‌مسعود ثقفى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مقاتل‌الطّالبيين،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جابلق، شهرى دوردست در مغرب و مردم آن از فرزندان عاد بودند و جابرس، شهرى در مشرق و اهالى آن فرزندان ثمود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نظم درر السّمطين، زرندى حنفى،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تحليل‌ها از كتاب تاريخ‌الخلفا تأليف استاد رسول جعفريان اقتباس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اسيران آزاد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لسان‌العرب، ابن‌منظور،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انگيزۀ معنوى نيرومندى براى پيشبرد اهداف اسلامى ندارند و مى‌توان با تشويق مالى محبّت آنان را جلب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مدينه دمشق، ابن‌عساكر،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الاصابه، ابن‌حجر،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زبيرى،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مدينۀ دمشق، ابن‌عساكر،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النّصائح‌الكافيه، محمّدبن‌عقيل، صص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مدينۀ دمشق، ابن‌عساكر،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روستايى در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زمان حيات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عدّه‌اى به دروغ سخنانى را از زبان حضرت نقل مى‌كردند و به ايشان نسبت مى‌دادند؛ امّا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شدّت با آنان برخورد مى‌فرمود و حتّى گاه به كشتن آنان فرمان مى‌داد،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الاحكام، ابن‌حزم،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المحمّديه، ابوريه،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الغدير، امينى،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تاريخ‌الخلفاء،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xml:space="preserve">؛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المؤانسه، توحيدى،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النّصائح‌الكافيه، محمّدبن‌عقيل،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شرح‌الاخبار، قاضى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النّزاع و التّخاصم، مقريزى،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منابع آمده كه ابوسفيان خطاب به حمزه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چيزى با ما جنگيدى كه سرانجام به دست ما افتاد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در آغاز خلافت عثمان در جمع بنى‌اميه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را هم‌چون گوى دست به دست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داشتم كه حكومت براى كودكان شما موروثى شود، اين خلافت، همان ملك و پادشاهى است</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پادشاهان روم و ايران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النّصائح‌الكافيه، محمّدبن‌عقيل،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الاوائل،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عقدالفريد، اندلسى،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شيخ المضيره ابوهريره، ابوريه، محمود،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مفلح‌بن‌راشد،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الحماسة البصريه، ابوالحسن بصرى،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الحيوان الكبرى، كمال‌الدّين، دميرى،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مآثرالانافه فى معالم‌الخلافه، احمدبن‌عبدالله، قلقشندى،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جواهرالتّاريخ، كورانى،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تاريخ‌الاسلام، ذهبى،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مدينۀ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الفخرى فى الآداب السّلطانيه، ابن‌طقطقى،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لسان‌الميزان، ابن‌حجر،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ابى‌زرعه، ابوزرعه دمشقى،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محاضرةالابرار و مسامرةالاخيار، ابن عربى،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گفته است كه يزيد شبى در حال مستى مشغول رقص بود كه با سر به زمين خورد و مغزش بيرون پاشيد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خليفةبن‌خياط،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محاضرةالابرار،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جواهرالتّاريخ،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النزاع و التخاصم، مقريزى،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مطالب، در مقاله‌اى مربوط به زندگينامۀ يزيد از مقاله‌اى اقتباس شده كه نگارنده براى بنياد دائرةالمعارف اسلامى نوشته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الاخبار الطوال، دينورى،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مجمع‌الزّوائد، هيثمى،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الامالى، شيخ 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روضه‌الواعظين، فتال نيشابورى،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نهايه‌الارب فى فنون‌الادب، نويرى،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الرد على المتعصّب العنيد، ابوالفرج بن جوزى،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ابن‌منظور،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تذكره الخواص، ابوالمظفّربن‌جوزى،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مسلم‌بن‌عقبه در ميانۀ راه از دنيا رفت و حصين‌بن‌نمير، فرماندهى سپاه را بر عهده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خليفةبن‌خياط،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اصفهانى،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سيراعلام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مقاتل‌الطّالبيين، صص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زهرالآداب و ثمرالالباب، قيروانى،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عمدةالطّالب، ابن‌عنبه،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تجارب‌الامم، ابن‌مسكويه،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روشنگرى مختار باعث شد تا از شانزده يا دوازده هزار نفرى كه در سپاه توّابين حضور داشتند تنها سه‌هزار نفر در جنگ شركت كنند و بقيه در كوفه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چهارهزار نفر از آنان نيز به مختار پيوستند،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المنتظم، ابن‌جوزى،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عيون‌الاخبار، ابن‌قتيبه،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اختيار معرفه الرّجال،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خلفا، جعفريان،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اصدق‌الاخبار فى قصة الاخذ بالثّار،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البتّه طبرى معتقد است كه ابن‌اشعث به هرات رفت و چندى نزد رتبيل اقامت كرد؛ ولى سرانجام در سال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وى كه مورد تهديد حجّاج قرار گرفته بود، كشته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كه او و پدرش سيزده‌هزار خارجى را كشتند و چهارهزار نفر را نيز زندانى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العقدالفريد،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مقاتل‌الطّالبيين،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الاغانى، اصفهانى،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النّصائح‌الكافيه، محمّدبن‌عقيل، صص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امتاع‌الاسماع،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امتاع‌الاسماع،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خلفا، جعفريان،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خلفا، جعفريان،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47601</Words>
  <Characters>188041</Characters>
  <CharactersWithSpaces>233879</CharactersWithSpaces>
  <Paragraphs>2354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2026-08-16T20:11:21Z</dcterms:created>
  <dc:creator>ghaemiyeh.com</dc:creator>
  <dc:description/>
  <dc:language>en-US</dc:language>
  <cp:lastModifiedBy/>
  <dcterms:modified xsi:type="dcterms:W3CDTF">2026-08-16T23:41:28Z</dcterms:modified>
  <cp:revision>1</cp:revision>
  <dc:subject/>
  <dc:title>تاریخ اسلام از وفات پیامبر اکرم صلی الله علیه و آله وسلم تا سقوط بنی امیه</dc:title>
</cp:coreProperties>
</file>

<file path=docProps/custom.xml><?xml version="1.0" encoding="utf-8"?>
<Properties xmlns="http://schemas.openxmlformats.org/officeDocument/2006/custom-properties" xmlns:vt="http://schemas.openxmlformats.org/officeDocument/2006/docPropsVTypes"/>
</file>