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مهارتهای زندگی در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0896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3600898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600900_3650668749">
            <w:r>
              <w:rPr>
                <w:webHidden/>
                <w:rStyle w:val="IndexLink"/>
                <w:rtl w:val="true"/>
              </w:rPr>
              <w:t>ديباچه</w:t>
            </w:r>
            <w:r>
              <w:rPr>
                <w:rStyle w:val="IndexLink"/>
                <w:rtl w:val="true"/>
              </w:rPr>
              <w:tab/>
            </w:r>
            <w:r>
              <w:rPr>
                <w:rStyle w:val="IndexLink"/>
              </w:rPr>
              <w:t>22</w:t>
            </w:r>
          </w:hyperlink>
        </w:p>
        <w:p>
          <w:pPr>
            <w:pStyle w:val="Contents2"/>
            <w:tabs>
              <w:tab w:val="clear" w:pos="8743"/>
              <w:tab w:val="right" w:pos="9026" w:leader="dot"/>
            </w:tabs>
            <w:rPr/>
          </w:pPr>
          <w:hyperlink w:anchor="__RefHeading___Toc3600902_3650668749">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3600904_3650668749">
            <w:r>
              <w:rPr>
                <w:webHidden/>
                <w:rStyle w:val="IndexLink"/>
                <w:rtl w:val="true"/>
              </w:rPr>
              <w:t>بخش اول</w:t>
            </w:r>
            <w:r>
              <w:rPr>
                <w:rStyle w:val="IndexLink"/>
                <w:rtl w:val="true"/>
              </w:rPr>
              <w:t xml:space="preserve">: </w:t>
            </w:r>
            <w:r>
              <w:rPr>
                <w:rStyle w:val="IndexLink"/>
                <w:rtl w:val="true"/>
              </w:rPr>
              <w:t>كليات</w:t>
            </w:r>
            <w:r>
              <w:rPr>
                <w:rStyle w:val="IndexLink"/>
                <w:rtl w:val="true"/>
              </w:rPr>
              <w:tab/>
            </w:r>
            <w:r>
              <w:rPr>
                <w:rStyle w:val="IndexLink"/>
              </w:rPr>
              <w:t>28</w:t>
            </w:r>
          </w:hyperlink>
        </w:p>
        <w:p>
          <w:pPr>
            <w:pStyle w:val="Contents3"/>
            <w:tabs>
              <w:tab w:val="clear" w:pos="8459"/>
              <w:tab w:val="right" w:pos="9026" w:leader="dot"/>
            </w:tabs>
            <w:rPr/>
          </w:pPr>
          <w:hyperlink w:anchor="__RefHeading___Toc3600906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600908_3650668749">
            <w:r>
              <w:rPr>
                <w:webHidden/>
                <w:rStyle w:val="IndexLink"/>
              </w:rPr>
              <w:t>١</w:t>
            </w:r>
            <w:r>
              <w:rPr>
                <w:rStyle w:val="IndexLink"/>
                <w:rtl w:val="true"/>
              </w:rPr>
              <w:t xml:space="preserve">. </w:t>
            </w:r>
            <w:r>
              <w:rPr>
                <w:rStyle w:val="IndexLink"/>
                <w:rtl w:val="true"/>
              </w:rPr>
              <w:t>چيستى مهارت‌هاى زندگى و نقش آنها در بهسازى اخلاقى و رفتارى در حج</w:t>
            </w:r>
            <w:r>
              <w:rPr>
                <w:rStyle w:val="IndexLink"/>
                <w:rtl w:val="true"/>
              </w:rPr>
              <w:tab/>
            </w:r>
            <w:r>
              <w:rPr>
                <w:rStyle w:val="IndexLink"/>
              </w:rPr>
              <w:t>30</w:t>
            </w:r>
          </w:hyperlink>
        </w:p>
        <w:p>
          <w:pPr>
            <w:pStyle w:val="Contents3"/>
            <w:tabs>
              <w:tab w:val="clear" w:pos="8459"/>
              <w:tab w:val="right" w:pos="9026" w:leader="dot"/>
            </w:tabs>
            <w:rPr/>
          </w:pPr>
          <w:hyperlink w:anchor="__RefHeading___Toc3600910_3650668749">
            <w:r>
              <w:rPr>
                <w:webHidden/>
                <w:rStyle w:val="IndexLink"/>
              </w:rPr>
              <w:t>٢</w:t>
            </w:r>
            <w:r>
              <w:rPr>
                <w:rStyle w:val="IndexLink"/>
                <w:rtl w:val="true"/>
              </w:rPr>
              <w:t xml:space="preserve">. </w:t>
            </w:r>
            <w:r>
              <w:rPr>
                <w:rStyle w:val="IndexLink"/>
                <w:rtl w:val="true"/>
              </w:rPr>
              <w:t>اهداف آموزش مهارت‌هاى زندگى</w:t>
            </w:r>
            <w:r>
              <w:rPr>
                <w:rStyle w:val="IndexLink"/>
                <w:rtl w:val="true"/>
              </w:rPr>
              <w:tab/>
            </w:r>
            <w:r>
              <w:rPr>
                <w:rStyle w:val="IndexLink"/>
              </w:rPr>
              <w:t>32</w:t>
            </w:r>
          </w:hyperlink>
        </w:p>
        <w:p>
          <w:pPr>
            <w:pStyle w:val="Contents3"/>
            <w:tabs>
              <w:tab w:val="clear" w:pos="8459"/>
              <w:tab w:val="right" w:pos="9026" w:leader="dot"/>
            </w:tabs>
            <w:rPr/>
          </w:pPr>
          <w:hyperlink w:anchor="__RefHeading___Toc3600912_3650668749">
            <w:r>
              <w:rPr>
                <w:webHidden/>
                <w:rStyle w:val="IndexLink"/>
              </w:rPr>
              <w:t>٣</w:t>
            </w:r>
            <w:r>
              <w:rPr>
                <w:rStyle w:val="IndexLink"/>
                <w:rtl w:val="true"/>
              </w:rPr>
              <w:t xml:space="preserve">. </w:t>
            </w:r>
            <w:r>
              <w:rPr>
                <w:rStyle w:val="IndexLink"/>
                <w:rtl w:val="true"/>
              </w:rPr>
              <w:t>هدف زندگى</w:t>
            </w:r>
            <w:r>
              <w:rPr>
                <w:rStyle w:val="IndexLink"/>
                <w:rtl w:val="true"/>
              </w:rPr>
              <w:tab/>
            </w:r>
            <w:r>
              <w:rPr>
                <w:rStyle w:val="IndexLink"/>
              </w:rPr>
              <w:t>34</w:t>
            </w:r>
          </w:hyperlink>
        </w:p>
        <w:p>
          <w:pPr>
            <w:pStyle w:val="Contents4"/>
            <w:tabs>
              <w:tab w:val="clear" w:pos="8176"/>
              <w:tab w:val="right" w:pos="9026" w:leader="dot"/>
            </w:tabs>
            <w:rPr/>
          </w:pPr>
          <w:hyperlink w:anchor="__RefHeading___Toc3600914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600916_3650668749">
            <w:r>
              <w:rPr>
                <w:webHidden/>
                <w:rStyle w:val="IndexLink"/>
                <w:rtl w:val="true"/>
              </w:rPr>
              <w:t>الف</w:t>
            </w:r>
            <w:r>
              <w:rPr>
                <w:rStyle w:val="IndexLink"/>
                <w:rtl w:val="true"/>
              </w:rPr>
              <w:t xml:space="preserve">) </w:t>
            </w:r>
            <w:r>
              <w:rPr>
                <w:rStyle w:val="IndexLink"/>
                <w:rtl w:val="true"/>
              </w:rPr>
              <w:t>دنيا پرستان</w:t>
            </w:r>
            <w:r>
              <w:rPr>
                <w:rStyle w:val="IndexLink"/>
                <w:rtl w:val="true"/>
              </w:rPr>
              <w:tab/>
            </w:r>
            <w:r>
              <w:rPr>
                <w:rStyle w:val="IndexLink"/>
              </w:rPr>
              <w:t>34</w:t>
            </w:r>
          </w:hyperlink>
        </w:p>
        <w:p>
          <w:pPr>
            <w:pStyle w:val="Contents4"/>
            <w:tabs>
              <w:tab w:val="clear" w:pos="8176"/>
              <w:tab w:val="right" w:pos="9026" w:leader="dot"/>
            </w:tabs>
            <w:rPr/>
          </w:pPr>
          <w:hyperlink w:anchor="__RefHeading___Toc3600918_3650668749">
            <w:r>
              <w:rPr>
                <w:webHidden/>
                <w:rStyle w:val="IndexLink"/>
                <w:rtl w:val="true"/>
              </w:rPr>
              <w:t>ب</w:t>
            </w:r>
            <w:r>
              <w:rPr>
                <w:rStyle w:val="IndexLink"/>
                <w:rtl w:val="true"/>
              </w:rPr>
              <w:t xml:space="preserve">) </w:t>
            </w:r>
            <w:r>
              <w:rPr>
                <w:rStyle w:val="IndexLink"/>
                <w:rtl w:val="true"/>
              </w:rPr>
              <w:t>پوچ‌گرايان</w:t>
            </w:r>
            <w:r>
              <w:rPr>
                <w:rStyle w:val="IndexLink"/>
                <w:rtl w:val="true"/>
              </w:rPr>
              <w:tab/>
            </w:r>
            <w:r>
              <w:rPr>
                <w:rStyle w:val="IndexLink"/>
              </w:rPr>
              <w:t>35</w:t>
            </w:r>
          </w:hyperlink>
        </w:p>
        <w:p>
          <w:pPr>
            <w:pStyle w:val="Contents4"/>
            <w:tabs>
              <w:tab w:val="clear" w:pos="8176"/>
              <w:tab w:val="right" w:pos="9026" w:leader="dot"/>
            </w:tabs>
            <w:rPr/>
          </w:pPr>
          <w:hyperlink w:anchor="__RefHeading___Toc3600920_3650668749">
            <w:r>
              <w:rPr>
                <w:webHidden/>
                <w:rStyle w:val="IndexLink"/>
                <w:rtl w:val="true"/>
              </w:rPr>
              <w:t>ج</w:t>
            </w:r>
            <w:r>
              <w:rPr>
                <w:rStyle w:val="IndexLink"/>
                <w:rtl w:val="true"/>
              </w:rPr>
              <w:t xml:space="preserve">) </w:t>
            </w:r>
            <w:r>
              <w:rPr>
                <w:rStyle w:val="IndexLink"/>
                <w:rtl w:val="true"/>
              </w:rPr>
              <w:t>خودبزرگ‌بينان</w:t>
            </w:r>
            <w:r>
              <w:rPr>
                <w:rStyle w:val="IndexLink"/>
                <w:rtl w:val="true"/>
              </w:rPr>
              <w:tab/>
            </w:r>
            <w:r>
              <w:rPr>
                <w:rStyle w:val="IndexLink"/>
              </w:rPr>
              <w:t>35</w:t>
            </w:r>
          </w:hyperlink>
        </w:p>
        <w:p>
          <w:pPr>
            <w:pStyle w:val="Contents4"/>
            <w:tabs>
              <w:tab w:val="clear" w:pos="8176"/>
              <w:tab w:val="right" w:pos="9026" w:leader="dot"/>
            </w:tabs>
            <w:rPr/>
          </w:pPr>
          <w:hyperlink w:anchor="__RefHeading___Toc3600922_3650668749">
            <w:r>
              <w:rPr>
                <w:webHidden/>
                <w:rStyle w:val="IndexLink"/>
                <w:rtl w:val="true"/>
              </w:rPr>
              <w:t>د</w:t>
            </w:r>
            <w:r>
              <w:rPr>
                <w:rStyle w:val="IndexLink"/>
                <w:rtl w:val="true"/>
              </w:rPr>
              <w:t xml:space="preserve">) </w:t>
            </w:r>
            <w:r>
              <w:rPr>
                <w:rStyle w:val="IndexLink"/>
                <w:rtl w:val="true"/>
              </w:rPr>
              <w:t>وصال جويان</w:t>
            </w:r>
            <w:r>
              <w:rPr>
                <w:rStyle w:val="IndexLink"/>
                <w:rtl w:val="true"/>
              </w:rPr>
              <w:tab/>
            </w:r>
            <w:r>
              <w:rPr>
                <w:rStyle w:val="IndexLink"/>
              </w:rPr>
              <w:t>35</w:t>
            </w:r>
          </w:hyperlink>
        </w:p>
        <w:p>
          <w:pPr>
            <w:pStyle w:val="Contents3"/>
            <w:tabs>
              <w:tab w:val="clear" w:pos="8459"/>
              <w:tab w:val="right" w:pos="9026" w:leader="dot"/>
            </w:tabs>
            <w:rPr/>
          </w:pPr>
          <w:hyperlink w:anchor="__RefHeading___Toc3600924_3650668749">
            <w:r>
              <w:rPr>
                <w:webHidden/>
                <w:rStyle w:val="IndexLink"/>
              </w:rPr>
              <w:t>۴</w:t>
            </w:r>
            <w:r>
              <w:rPr>
                <w:rStyle w:val="IndexLink"/>
                <w:rtl w:val="true"/>
              </w:rPr>
              <w:t xml:space="preserve">. </w:t>
            </w:r>
            <w:r>
              <w:rPr>
                <w:rStyle w:val="IndexLink"/>
                <w:rtl w:val="true"/>
              </w:rPr>
              <w:t>تقسيم‌بندى كلى مهارت‌هاى زندگى</w:t>
            </w:r>
            <w:r>
              <w:rPr>
                <w:rStyle w:val="IndexLink"/>
                <w:rtl w:val="true"/>
              </w:rPr>
              <w:tab/>
            </w:r>
            <w:r>
              <w:rPr>
                <w:rStyle w:val="IndexLink"/>
              </w:rPr>
              <w:t>42</w:t>
            </w:r>
          </w:hyperlink>
        </w:p>
        <w:p>
          <w:pPr>
            <w:pStyle w:val="Contents3"/>
            <w:tabs>
              <w:tab w:val="clear" w:pos="8459"/>
              <w:tab w:val="right" w:pos="9026" w:leader="dot"/>
            </w:tabs>
            <w:rPr/>
          </w:pPr>
          <w:hyperlink w:anchor="__RefHeading___Toc3600926_3650668749">
            <w:r>
              <w:rPr>
                <w:webHidden/>
                <w:rStyle w:val="IndexLink"/>
              </w:rPr>
              <w:t>۵</w:t>
            </w:r>
            <w:r>
              <w:rPr>
                <w:rStyle w:val="IndexLink"/>
                <w:rtl w:val="true"/>
              </w:rPr>
              <w:t xml:space="preserve">. </w:t>
            </w:r>
            <w:r>
              <w:rPr>
                <w:rStyle w:val="IndexLink"/>
                <w:rtl w:val="true"/>
              </w:rPr>
              <w:t>اصول كلى مسير</w:t>
            </w:r>
            <w:r>
              <w:rPr>
                <w:rStyle w:val="IndexLink"/>
                <w:rtl w:val="true"/>
              </w:rPr>
              <w:tab/>
            </w:r>
            <w:r>
              <w:rPr>
                <w:rStyle w:val="IndexLink"/>
              </w:rPr>
              <w:t>43</w:t>
            </w:r>
          </w:hyperlink>
        </w:p>
        <w:p>
          <w:pPr>
            <w:pStyle w:val="Contents4"/>
            <w:tabs>
              <w:tab w:val="clear" w:pos="8176"/>
              <w:tab w:val="right" w:pos="9026" w:leader="dot"/>
            </w:tabs>
            <w:rPr/>
          </w:pPr>
          <w:hyperlink w:anchor="__RefHeading___Toc3600928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600930_3650668749">
            <w:r>
              <w:rPr>
                <w:webHidden/>
                <w:rStyle w:val="IndexLink"/>
                <w:rtl w:val="true"/>
              </w:rPr>
              <w:t>الف</w:t>
            </w:r>
            <w:r>
              <w:rPr>
                <w:rStyle w:val="IndexLink"/>
                <w:rtl w:val="true"/>
              </w:rPr>
              <w:t xml:space="preserve">) </w:t>
            </w:r>
            <w:r>
              <w:rPr>
                <w:rStyle w:val="IndexLink"/>
                <w:rtl w:val="true"/>
              </w:rPr>
              <w:t>اعتدال</w:t>
            </w:r>
            <w:r>
              <w:rPr>
                <w:rStyle w:val="IndexLink"/>
                <w:rtl w:val="true"/>
              </w:rPr>
              <w:tab/>
            </w:r>
            <w:r>
              <w:rPr>
                <w:rStyle w:val="IndexLink"/>
              </w:rPr>
              <w:t>44</w:t>
            </w:r>
          </w:hyperlink>
        </w:p>
        <w:p>
          <w:pPr>
            <w:pStyle w:val="Contents4"/>
            <w:tabs>
              <w:tab w:val="clear" w:pos="8176"/>
              <w:tab w:val="right" w:pos="9026" w:leader="dot"/>
            </w:tabs>
            <w:rPr/>
          </w:pPr>
          <w:hyperlink w:anchor="__RefHeading___Toc3600932_3650668749">
            <w:r>
              <w:rPr>
                <w:webHidden/>
                <w:rStyle w:val="IndexLink"/>
                <w:rtl w:val="true"/>
              </w:rPr>
              <w:t>ب</w:t>
            </w:r>
            <w:r>
              <w:rPr>
                <w:rStyle w:val="IndexLink"/>
                <w:rtl w:val="true"/>
              </w:rPr>
              <w:t xml:space="preserve">) </w:t>
            </w:r>
            <w:r>
              <w:rPr>
                <w:rStyle w:val="IndexLink"/>
                <w:rtl w:val="true"/>
              </w:rPr>
              <w:t>تدريج</w:t>
            </w:r>
            <w:r>
              <w:rPr>
                <w:rStyle w:val="IndexLink"/>
                <w:rtl w:val="true"/>
              </w:rPr>
              <w:tab/>
            </w:r>
            <w:r>
              <w:rPr>
                <w:rStyle w:val="IndexLink"/>
              </w:rPr>
              <w:t>45</w:t>
            </w:r>
          </w:hyperlink>
        </w:p>
        <w:p>
          <w:pPr>
            <w:pStyle w:val="Contents4"/>
            <w:tabs>
              <w:tab w:val="clear" w:pos="8176"/>
              <w:tab w:val="right" w:pos="9026" w:leader="dot"/>
            </w:tabs>
            <w:rPr/>
          </w:pPr>
          <w:hyperlink w:anchor="__RefHeading___Toc3600934_3650668749">
            <w:r>
              <w:rPr>
                <w:webHidden/>
                <w:rStyle w:val="IndexLink"/>
                <w:rtl w:val="true"/>
              </w:rPr>
              <w:t>ج</w:t>
            </w:r>
            <w:r>
              <w:rPr>
                <w:rStyle w:val="IndexLink"/>
                <w:rtl w:val="true"/>
              </w:rPr>
              <w:t xml:space="preserve">) </w:t>
            </w:r>
            <w:r>
              <w:rPr>
                <w:rStyle w:val="IndexLink"/>
                <w:rtl w:val="true"/>
              </w:rPr>
              <w:t>تمكن و توانايى</w:t>
            </w:r>
            <w:r>
              <w:rPr>
                <w:rStyle w:val="IndexLink"/>
                <w:rtl w:val="true"/>
              </w:rPr>
              <w:tab/>
            </w:r>
            <w:r>
              <w:rPr>
                <w:rStyle w:val="IndexLink"/>
              </w:rPr>
              <w:t>47</w:t>
            </w:r>
          </w:hyperlink>
        </w:p>
        <w:p>
          <w:pPr>
            <w:pStyle w:val="Contents5"/>
            <w:tabs>
              <w:tab w:val="clear" w:pos="7892"/>
              <w:tab w:val="right" w:pos="9026" w:leader="dot"/>
            </w:tabs>
            <w:rPr/>
          </w:pPr>
          <w:hyperlink w:anchor="__RefHeading___Toc3600936_365066874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600938_3650668749">
            <w:r>
              <w:rPr>
                <w:webHidden/>
                <w:rStyle w:val="IndexLink"/>
                <w:rtl w:val="true"/>
              </w:rPr>
              <w:t xml:space="preserve">يك </w:t>
            </w:r>
            <w:r>
              <w:rPr>
                <w:rStyle w:val="IndexLink"/>
                <w:rtl w:val="true"/>
              </w:rPr>
              <w:t xml:space="preserve">- </w:t>
            </w:r>
            <w:r>
              <w:rPr>
                <w:rStyle w:val="IndexLink"/>
                <w:rtl w:val="true"/>
              </w:rPr>
              <w:t>تمكن اقتصادي</w:t>
            </w:r>
            <w:r>
              <w:rPr>
                <w:rStyle w:val="IndexLink"/>
                <w:rtl w:val="true"/>
              </w:rPr>
              <w:tab/>
            </w:r>
            <w:r>
              <w:rPr>
                <w:rStyle w:val="IndexLink"/>
              </w:rPr>
              <w:t>48</w:t>
            </w:r>
          </w:hyperlink>
        </w:p>
        <w:p>
          <w:pPr>
            <w:pStyle w:val="Contents5"/>
            <w:tabs>
              <w:tab w:val="clear" w:pos="7892"/>
              <w:tab w:val="right" w:pos="9026" w:leader="dot"/>
            </w:tabs>
            <w:rPr/>
          </w:pPr>
          <w:hyperlink w:anchor="__RefHeading___Toc3600940_3650668749">
            <w:r>
              <w:rPr>
                <w:webHidden/>
                <w:rStyle w:val="IndexLink"/>
                <w:rtl w:val="true"/>
              </w:rPr>
              <w:t xml:space="preserve">دو </w:t>
            </w:r>
            <w:r>
              <w:rPr>
                <w:rStyle w:val="IndexLink"/>
                <w:rtl w:val="true"/>
              </w:rPr>
              <w:t xml:space="preserve">- </w:t>
            </w:r>
            <w:r>
              <w:rPr>
                <w:rStyle w:val="IndexLink"/>
                <w:rtl w:val="true"/>
              </w:rPr>
              <w:t>تمكن پزشكي</w:t>
            </w:r>
            <w:r>
              <w:rPr>
                <w:rStyle w:val="IndexLink"/>
                <w:rtl w:val="true"/>
              </w:rPr>
              <w:tab/>
            </w:r>
            <w:r>
              <w:rPr>
                <w:rStyle w:val="IndexLink"/>
              </w:rPr>
              <w:t>48</w:t>
            </w:r>
          </w:hyperlink>
        </w:p>
        <w:p>
          <w:pPr>
            <w:pStyle w:val="Contents5"/>
            <w:tabs>
              <w:tab w:val="clear" w:pos="7892"/>
              <w:tab w:val="right" w:pos="9026" w:leader="dot"/>
            </w:tabs>
            <w:rPr/>
          </w:pPr>
          <w:hyperlink w:anchor="__RefHeading___Toc3600942_3650668749">
            <w:r>
              <w:rPr>
                <w:webHidden/>
                <w:rStyle w:val="IndexLink"/>
                <w:rtl w:val="true"/>
              </w:rPr>
              <w:t xml:space="preserve">سه </w:t>
            </w:r>
            <w:r>
              <w:rPr>
                <w:rStyle w:val="IndexLink"/>
                <w:rtl w:val="true"/>
              </w:rPr>
              <w:t xml:space="preserve">- </w:t>
            </w:r>
            <w:r>
              <w:rPr>
                <w:rStyle w:val="IndexLink"/>
                <w:rtl w:val="true"/>
              </w:rPr>
              <w:t>تمكن امنيتي</w:t>
            </w:r>
            <w:r>
              <w:rPr>
                <w:rStyle w:val="IndexLink"/>
                <w:rtl w:val="true"/>
              </w:rPr>
              <w:tab/>
            </w:r>
            <w:r>
              <w:rPr>
                <w:rStyle w:val="IndexLink"/>
              </w:rPr>
              <w:t>49</w:t>
            </w:r>
          </w:hyperlink>
        </w:p>
        <w:p>
          <w:pPr>
            <w:pStyle w:val="Contents4"/>
            <w:tabs>
              <w:tab w:val="clear" w:pos="8176"/>
              <w:tab w:val="right" w:pos="9026" w:leader="dot"/>
            </w:tabs>
            <w:rPr/>
          </w:pPr>
          <w:hyperlink w:anchor="__RefHeading___Toc3600944_3650668749">
            <w:r>
              <w:rPr>
                <w:webHidden/>
                <w:rStyle w:val="IndexLink"/>
                <w:rtl w:val="true"/>
              </w:rPr>
              <w:t>د</w:t>
            </w:r>
            <w:r>
              <w:rPr>
                <w:rStyle w:val="IndexLink"/>
                <w:rtl w:val="true"/>
              </w:rPr>
              <w:t xml:space="preserve">) </w:t>
            </w:r>
            <w:r>
              <w:rPr>
                <w:rStyle w:val="IndexLink"/>
                <w:rtl w:val="true"/>
              </w:rPr>
              <w:t>آسان‌گرايى</w:t>
            </w:r>
            <w:r>
              <w:rPr>
                <w:rStyle w:val="IndexLink"/>
                <w:rtl w:val="true"/>
              </w:rPr>
              <w:tab/>
            </w:r>
            <w:r>
              <w:rPr>
                <w:rStyle w:val="IndexLink"/>
              </w:rPr>
              <w:t>49</w:t>
            </w:r>
          </w:hyperlink>
        </w:p>
        <w:p>
          <w:pPr>
            <w:pStyle w:val="Contents4"/>
            <w:tabs>
              <w:tab w:val="clear" w:pos="8176"/>
              <w:tab w:val="right" w:pos="9026" w:leader="dot"/>
            </w:tabs>
            <w:rPr/>
          </w:pPr>
          <w:hyperlink w:anchor="__RefHeading___Toc3600946_3650668749">
            <w:r>
              <w:rPr>
                <w:webHidden/>
                <w:rStyle w:val="IndexLink"/>
                <w:rtl w:val="true"/>
              </w:rPr>
              <w:t>ه</w:t>
            </w:r>
            <w:r>
              <w:rPr>
                <w:rStyle w:val="IndexLink"/>
                <w:rtl w:val="true"/>
              </w:rPr>
              <w:t xml:space="preserve">) </w:t>
            </w:r>
            <w:r>
              <w:rPr>
                <w:rStyle w:val="IndexLink"/>
                <w:rtl w:val="true"/>
              </w:rPr>
              <w:t>ارائه الگو</w:t>
            </w:r>
            <w:r>
              <w:rPr>
                <w:rStyle w:val="IndexLink"/>
                <w:rtl w:val="true"/>
              </w:rPr>
              <w:tab/>
            </w:r>
            <w:r>
              <w:rPr>
                <w:rStyle w:val="IndexLink"/>
              </w:rPr>
              <w:t>51</w:t>
            </w:r>
          </w:hyperlink>
        </w:p>
        <w:p>
          <w:pPr>
            <w:pStyle w:val="Contents4"/>
            <w:tabs>
              <w:tab w:val="clear" w:pos="8176"/>
              <w:tab w:val="right" w:pos="9026" w:leader="dot"/>
            </w:tabs>
            <w:rPr/>
          </w:pPr>
          <w:hyperlink w:anchor="__RefHeading___Toc3600948_3650668749">
            <w:r>
              <w:rPr>
                <w:webHidden/>
                <w:rStyle w:val="IndexLink"/>
                <w:rtl w:val="true"/>
              </w:rPr>
              <w:t>و</w:t>
            </w:r>
            <w:r>
              <w:rPr>
                <w:rStyle w:val="IndexLink"/>
                <w:rtl w:val="true"/>
              </w:rPr>
              <w:t xml:space="preserve">) </w:t>
            </w:r>
            <w:r>
              <w:rPr>
                <w:rStyle w:val="IndexLink"/>
                <w:rtl w:val="true"/>
              </w:rPr>
              <w:t>انسان آرمانى</w:t>
            </w:r>
            <w:r>
              <w:rPr>
                <w:rStyle w:val="IndexLink"/>
                <w:rtl w:val="true"/>
              </w:rPr>
              <w:tab/>
            </w:r>
            <w:r>
              <w:rPr>
                <w:rStyle w:val="IndexLink"/>
              </w:rPr>
              <w:t>53</w:t>
            </w:r>
          </w:hyperlink>
        </w:p>
        <w:p>
          <w:pPr>
            <w:pStyle w:val="Contents2"/>
            <w:tabs>
              <w:tab w:val="clear" w:pos="8743"/>
              <w:tab w:val="right" w:pos="9026" w:leader="dot"/>
            </w:tabs>
            <w:rPr/>
          </w:pPr>
          <w:hyperlink w:anchor="__RefHeading___Toc3600950_3650668749">
            <w:r>
              <w:rPr>
                <w:webHidden/>
                <w:rStyle w:val="IndexLink"/>
                <w:rtl w:val="true"/>
              </w:rPr>
              <w:t>بخش دوّم</w:t>
            </w:r>
            <w:r>
              <w:rPr>
                <w:rStyle w:val="IndexLink"/>
                <w:rtl w:val="true"/>
              </w:rPr>
              <w:t xml:space="preserve">: </w:t>
            </w:r>
            <w:r>
              <w:rPr>
                <w:rStyle w:val="IndexLink"/>
                <w:rtl w:val="true"/>
              </w:rPr>
              <w:t>مهارت‌ها</w:t>
            </w:r>
            <w:r>
              <w:rPr>
                <w:rStyle w:val="IndexLink"/>
                <w:rtl w:val="true"/>
              </w:rPr>
              <w:tab/>
            </w:r>
            <w:r>
              <w:rPr>
                <w:rStyle w:val="IndexLink"/>
              </w:rPr>
              <w:t>60</w:t>
            </w:r>
          </w:hyperlink>
        </w:p>
        <w:p>
          <w:pPr>
            <w:pStyle w:val="Contents3"/>
            <w:tabs>
              <w:tab w:val="clear" w:pos="8459"/>
              <w:tab w:val="right" w:pos="9026" w:leader="dot"/>
            </w:tabs>
            <w:rPr/>
          </w:pPr>
          <w:hyperlink w:anchor="__RefHeading___Toc3600952_365066874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600954_3650668749">
            <w:r>
              <w:rPr>
                <w:webHidden/>
                <w:rStyle w:val="IndexLink"/>
                <w:rtl w:val="true"/>
              </w:rPr>
              <w:t>فصل اول</w:t>
            </w:r>
            <w:r>
              <w:rPr>
                <w:rStyle w:val="IndexLink"/>
                <w:rtl w:val="true"/>
              </w:rPr>
              <w:t xml:space="preserve">: </w:t>
            </w:r>
            <w:r>
              <w:rPr>
                <w:rStyle w:val="IndexLink"/>
                <w:rtl w:val="true"/>
              </w:rPr>
              <w:t>مهارت خودآگاهي</w:t>
            </w:r>
            <w:r>
              <w:rPr>
                <w:rStyle w:val="IndexLink"/>
                <w:rtl w:val="true"/>
              </w:rPr>
              <w:tab/>
            </w:r>
            <w:r>
              <w:rPr>
                <w:rStyle w:val="IndexLink"/>
              </w:rPr>
              <w:t>62</w:t>
            </w:r>
          </w:hyperlink>
        </w:p>
        <w:p>
          <w:pPr>
            <w:pStyle w:val="Contents4"/>
            <w:tabs>
              <w:tab w:val="clear" w:pos="8176"/>
              <w:tab w:val="right" w:pos="9026" w:leader="dot"/>
            </w:tabs>
            <w:rPr/>
          </w:pPr>
          <w:hyperlink w:anchor="__RefHeading___Toc3600956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600958_3650668749">
            <w:r>
              <w:rPr>
                <w:webHidden/>
                <w:rStyle w:val="IndexLink"/>
              </w:rPr>
              <w:t>١</w:t>
            </w:r>
            <w:r>
              <w:rPr>
                <w:rStyle w:val="IndexLink"/>
                <w:rtl w:val="true"/>
              </w:rPr>
              <w:t xml:space="preserve">. </w:t>
            </w:r>
            <w:r>
              <w:rPr>
                <w:rStyle w:val="IndexLink"/>
                <w:rtl w:val="true"/>
              </w:rPr>
              <w:t>چيستى و حقيقت خود</w:t>
            </w:r>
            <w:r>
              <w:rPr>
                <w:rStyle w:val="IndexLink"/>
                <w:rtl w:val="true"/>
              </w:rPr>
              <w:tab/>
            </w:r>
            <w:r>
              <w:rPr>
                <w:rStyle w:val="IndexLink"/>
              </w:rPr>
              <w:t>66</w:t>
            </w:r>
          </w:hyperlink>
        </w:p>
        <w:p>
          <w:pPr>
            <w:pStyle w:val="Contents5"/>
            <w:tabs>
              <w:tab w:val="clear" w:pos="7892"/>
              <w:tab w:val="right" w:pos="9026" w:leader="dot"/>
            </w:tabs>
            <w:rPr/>
          </w:pPr>
          <w:hyperlink w:anchor="__RefHeading___Toc3600960_365066874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3600962_3650668749">
            <w:r>
              <w:rPr>
                <w:webHidden/>
                <w:rStyle w:val="IndexLink"/>
                <w:rtl w:val="true"/>
              </w:rPr>
              <w:t>الف</w:t>
            </w:r>
            <w:r>
              <w:rPr>
                <w:rStyle w:val="IndexLink"/>
                <w:rtl w:val="true"/>
              </w:rPr>
              <w:t xml:space="preserve">) </w:t>
            </w:r>
            <w:r>
              <w:rPr>
                <w:rStyle w:val="IndexLink"/>
                <w:rtl w:val="true"/>
              </w:rPr>
              <w:t>خودِ فيزيكى</w:t>
            </w:r>
            <w:r>
              <w:rPr>
                <w:rStyle w:val="IndexLink"/>
                <w:rtl w:val="true"/>
              </w:rPr>
              <w:tab/>
            </w:r>
            <w:r>
              <w:rPr>
                <w:rStyle w:val="IndexLink"/>
              </w:rPr>
              <w:t>66</w:t>
            </w:r>
          </w:hyperlink>
        </w:p>
        <w:p>
          <w:pPr>
            <w:pStyle w:val="Contents5"/>
            <w:tabs>
              <w:tab w:val="clear" w:pos="7892"/>
              <w:tab w:val="right" w:pos="9026" w:leader="dot"/>
            </w:tabs>
            <w:rPr/>
          </w:pPr>
          <w:hyperlink w:anchor="__RefHeading___Toc3600964_3650668749">
            <w:r>
              <w:rPr>
                <w:webHidden/>
                <w:rStyle w:val="IndexLink"/>
                <w:rtl w:val="true"/>
              </w:rPr>
              <w:t>ب</w:t>
            </w:r>
            <w:r>
              <w:rPr>
                <w:rStyle w:val="IndexLink"/>
                <w:rtl w:val="true"/>
              </w:rPr>
              <w:t xml:space="preserve">) </w:t>
            </w:r>
            <w:r>
              <w:rPr>
                <w:rStyle w:val="IndexLink"/>
                <w:rtl w:val="true"/>
              </w:rPr>
              <w:t>خودِ واقعى</w:t>
            </w:r>
            <w:r>
              <w:rPr>
                <w:rStyle w:val="IndexLink"/>
                <w:rtl w:val="true"/>
              </w:rPr>
              <w:tab/>
            </w:r>
            <w:r>
              <w:rPr>
                <w:rStyle w:val="IndexLink"/>
              </w:rPr>
              <w:t>67</w:t>
            </w:r>
          </w:hyperlink>
        </w:p>
        <w:p>
          <w:pPr>
            <w:pStyle w:val="Contents5"/>
            <w:tabs>
              <w:tab w:val="clear" w:pos="7892"/>
              <w:tab w:val="right" w:pos="9026" w:leader="dot"/>
            </w:tabs>
            <w:rPr/>
          </w:pPr>
          <w:hyperlink w:anchor="__RefHeading___Toc3600966_3650668749">
            <w:r>
              <w:rPr>
                <w:webHidden/>
                <w:rStyle w:val="IndexLink"/>
                <w:rtl w:val="true"/>
              </w:rPr>
              <w:t>ج</w:t>
            </w:r>
            <w:r>
              <w:rPr>
                <w:rStyle w:val="IndexLink"/>
                <w:rtl w:val="true"/>
              </w:rPr>
              <w:t xml:space="preserve">) </w:t>
            </w:r>
            <w:r>
              <w:rPr>
                <w:rStyle w:val="IndexLink"/>
                <w:rtl w:val="true"/>
              </w:rPr>
              <w:t>خودِ آرمانى</w:t>
            </w:r>
            <w:r>
              <w:rPr>
                <w:rStyle w:val="IndexLink"/>
                <w:rtl w:val="true"/>
              </w:rPr>
              <w:tab/>
            </w:r>
            <w:r>
              <w:rPr>
                <w:rStyle w:val="IndexLink"/>
              </w:rPr>
              <w:t>68</w:t>
            </w:r>
          </w:hyperlink>
        </w:p>
        <w:p>
          <w:pPr>
            <w:pStyle w:val="Contents5"/>
            <w:tabs>
              <w:tab w:val="clear" w:pos="7892"/>
              <w:tab w:val="right" w:pos="9026" w:leader="dot"/>
            </w:tabs>
            <w:rPr/>
          </w:pPr>
          <w:hyperlink w:anchor="__RefHeading___Toc3600968_3650668749">
            <w:r>
              <w:rPr>
                <w:webHidden/>
                <w:rStyle w:val="IndexLink"/>
                <w:rtl w:val="true"/>
              </w:rPr>
              <w:t>د</w:t>
            </w:r>
            <w:r>
              <w:rPr>
                <w:rStyle w:val="IndexLink"/>
                <w:rtl w:val="true"/>
              </w:rPr>
              <w:t xml:space="preserve">) </w:t>
            </w:r>
            <w:r>
              <w:rPr>
                <w:rStyle w:val="IndexLink"/>
                <w:rtl w:val="true"/>
              </w:rPr>
              <w:t>خودِ اجتماعى</w:t>
            </w:r>
            <w:r>
              <w:rPr>
                <w:rStyle w:val="IndexLink"/>
                <w:rtl w:val="true"/>
              </w:rPr>
              <w:tab/>
            </w:r>
            <w:r>
              <w:rPr>
                <w:rStyle w:val="IndexLink"/>
              </w:rPr>
              <w:t>69</w:t>
            </w:r>
          </w:hyperlink>
        </w:p>
        <w:p>
          <w:pPr>
            <w:pStyle w:val="Contents5"/>
            <w:tabs>
              <w:tab w:val="clear" w:pos="7892"/>
              <w:tab w:val="right" w:pos="9026" w:leader="dot"/>
            </w:tabs>
            <w:rPr/>
          </w:pPr>
          <w:hyperlink w:anchor="__RefHeading___Toc3600970_3650668749">
            <w:r>
              <w:rPr>
                <w:webHidden/>
                <w:rStyle w:val="IndexLink"/>
                <w:rtl w:val="true"/>
              </w:rPr>
              <w:t>ه</w:t>
            </w:r>
            <w:r>
              <w:rPr>
                <w:rStyle w:val="IndexLink"/>
                <w:rtl w:val="true"/>
              </w:rPr>
              <w:t xml:space="preserve">) </w:t>
            </w:r>
            <w:r>
              <w:rPr>
                <w:rStyle w:val="IndexLink"/>
                <w:rtl w:val="true"/>
              </w:rPr>
              <w:t>خودِ معنوى</w:t>
            </w:r>
            <w:r>
              <w:rPr>
                <w:rStyle w:val="IndexLink"/>
                <w:rtl w:val="true"/>
              </w:rPr>
              <w:tab/>
            </w:r>
            <w:r>
              <w:rPr>
                <w:rStyle w:val="IndexLink"/>
              </w:rPr>
              <w:t>70</w:t>
            </w:r>
          </w:hyperlink>
        </w:p>
        <w:p>
          <w:pPr>
            <w:pStyle w:val="Contents4"/>
            <w:tabs>
              <w:tab w:val="clear" w:pos="8176"/>
              <w:tab w:val="right" w:pos="9026" w:leader="dot"/>
            </w:tabs>
            <w:rPr/>
          </w:pPr>
          <w:hyperlink w:anchor="__RefHeading___Toc3600972_3650668749">
            <w:r>
              <w:rPr>
                <w:webHidden/>
                <w:rStyle w:val="IndexLink"/>
              </w:rPr>
              <w:t>٢</w:t>
            </w:r>
            <w:r>
              <w:rPr>
                <w:rStyle w:val="IndexLink"/>
                <w:rtl w:val="true"/>
              </w:rPr>
              <w:t xml:space="preserve">. </w:t>
            </w:r>
            <w:r>
              <w:rPr>
                <w:rStyle w:val="IndexLink"/>
                <w:rtl w:val="true"/>
              </w:rPr>
              <w:t>حيطه‌هاى بيرونى خود</w:t>
            </w:r>
            <w:r>
              <w:rPr>
                <w:rStyle w:val="IndexLink"/>
                <w:rtl w:val="true"/>
              </w:rPr>
              <w:tab/>
            </w:r>
            <w:r>
              <w:rPr>
                <w:rStyle w:val="IndexLink"/>
              </w:rPr>
              <w:t>71</w:t>
            </w:r>
          </w:hyperlink>
        </w:p>
        <w:p>
          <w:pPr>
            <w:pStyle w:val="Contents4"/>
            <w:tabs>
              <w:tab w:val="clear" w:pos="8176"/>
              <w:tab w:val="right" w:pos="9026" w:leader="dot"/>
            </w:tabs>
            <w:rPr/>
          </w:pPr>
          <w:hyperlink w:anchor="__RefHeading___Toc3600974_3650668749">
            <w:r>
              <w:rPr>
                <w:webHidden/>
                <w:rStyle w:val="IndexLink"/>
              </w:rPr>
              <w:t>٣</w:t>
            </w:r>
            <w:r>
              <w:rPr>
                <w:rStyle w:val="IndexLink"/>
                <w:rtl w:val="true"/>
              </w:rPr>
              <w:t xml:space="preserve">. </w:t>
            </w:r>
            <w:r>
              <w:rPr>
                <w:rStyle w:val="IndexLink"/>
                <w:rtl w:val="true"/>
              </w:rPr>
              <w:t>حيطه‌هاى درونى خود</w:t>
            </w:r>
            <w:r>
              <w:rPr>
                <w:rStyle w:val="IndexLink"/>
                <w:rtl w:val="true"/>
              </w:rPr>
              <w:tab/>
            </w:r>
            <w:r>
              <w:rPr>
                <w:rStyle w:val="IndexLink"/>
              </w:rPr>
              <w:t>72</w:t>
            </w:r>
          </w:hyperlink>
        </w:p>
        <w:p>
          <w:pPr>
            <w:pStyle w:val="Contents4"/>
            <w:tabs>
              <w:tab w:val="clear" w:pos="8176"/>
              <w:tab w:val="right" w:pos="9026" w:leader="dot"/>
            </w:tabs>
            <w:rPr/>
          </w:pPr>
          <w:hyperlink w:anchor="__RefHeading___Toc3600976_3650668749">
            <w:r>
              <w:rPr>
                <w:webHidden/>
                <w:rStyle w:val="IndexLink"/>
              </w:rPr>
              <w:t>۴</w:t>
            </w:r>
            <w:r>
              <w:rPr>
                <w:rStyle w:val="IndexLink"/>
                <w:rtl w:val="true"/>
              </w:rPr>
              <w:t xml:space="preserve">. </w:t>
            </w:r>
            <w:r>
              <w:rPr>
                <w:rStyle w:val="IndexLink"/>
                <w:rtl w:val="true"/>
              </w:rPr>
              <w:t>تمرين‌هاى خودشناسى</w:t>
            </w:r>
            <w:r>
              <w:rPr>
                <w:rStyle w:val="IndexLink"/>
                <w:rtl w:val="true"/>
              </w:rPr>
              <w:tab/>
            </w:r>
            <w:r>
              <w:rPr>
                <w:rStyle w:val="IndexLink"/>
              </w:rPr>
              <w:t>73</w:t>
            </w:r>
          </w:hyperlink>
        </w:p>
        <w:p>
          <w:pPr>
            <w:pStyle w:val="Contents4"/>
            <w:tabs>
              <w:tab w:val="clear" w:pos="8176"/>
              <w:tab w:val="right" w:pos="9026" w:leader="dot"/>
            </w:tabs>
            <w:rPr/>
          </w:pPr>
          <w:hyperlink w:anchor="__RefHeading___Toc3600978_3650668749">
            <w:r>
              <w:rPr>
                <w:webHidden/>
                <w:rStyle w:val="IndexLink"/>
              </w:rPr>
              <w:t>۵</w:t>
            </w:r>
            <w:r>
              <w:rPr>
                <w:rStyle w:val="IndexLink"/>
                <w:rtl w:val="true"/>
              </w:rPr>
              <w:t xml:space="preserve">. </w:t>
            </w:r>
            <w:r>
              <w:rPr>
                <w:rStyle w:val="IndexLink"/>
                <w:rtl w:val="true"/>
              </w:rPr>
              <w:t>معرفة النفس و خودشناسى در آيات و روايات</w:t>
            </w:r>
            <w:r>
              <w:rPr>
                <w:rStyle w:val="IndexLink"/>
                <w:rtl w:val="true"/>
              </w:rPr>
              <w:tab/>
            </w:r>
            <w:r>
              <w:rPr>
                <w:rStyle w:val="IndexLink"/>
              </w:rPr>
              <w:t>76</w:t>
            </w:r>
          </w:hyperlink>
        </w:p>
        <w:p>
          <w:pPr>
            <w:pStyle w:val="Contents4"/>
            <w:tabs>
              <w:tab w:val="clear" w:pos="8176"/>
              <w:tab w:val="right" w:pos="9026" w:leader="dot"/>
            </w:tabs>
            <w:rPr/>
          </w:pPr>
          <w:hyperlink w:anchor="__RefHeading___Toc3600980_3650668749">
            <w:r>
              <w:rPr>
                <w:webHidden/>
                <w:rStyle w:val="IndexLink"/>
              </w:rPr>
              <w:t>۶</w:t>
            </w:r>
            <w:r>
              <w:rPr>
                <w:rStyle w:val="IndexLink"/>
                <w:rtl w:val="true"/>
              </w:rPr>
              <w:t xml:space="preserve">. </w:t>
            </w:r>
            <w:r>
              <w:rPr>
                <w:rStyle w:val="IndexLink"/>
                <w:rtl w:val="true"/>
              </w:rPr>
              <w:t>در مهمانى خدا</w:t>
            </w:r>
            <w:r>
              <w:rPr>
                <w:rStyle w:val="IndexLink"/>
                <w:rtl w:val="true"/>
              </w:rPr>
              <w:tab/>
            </w:r>
            <w:r>
              <w:rPr>
                <w:rStyle w:val="IndexLink"/>
              </w:rPr>
              <w:t>79</w:t>
            </w:r>
          </w:hyperlink>
        </w:p>
        <w:p>
          <w:pPr>
            <w:pStyle w:val="Contents5"/>
            <w:tabs>
              <w:tab w:val="clear" w:pos="7892"/>
              <w:tab w:val="right" w:pos="9026" w:leader="dot"/>
            </w:tabs>
            <w:rPr/>
          </w:pPr>
          <w:hyperlink w:anchor="__RefHeading___Toc3600982_365066874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3600984_3650668749">
            <w:r>
              <w:rPr>
                <w:webHidden/>
                <w:rStyle w:val="IndexLink"/>
                <w:rtl w:val="true"/>
              </w:rPr>
              <w:t>الف</w:t>
            </w:r>
            <w:r>
              <w:rPr>
                <w:rStyle w:val="IndexLink"/>
                <w:rtl w:val="true"/>
              </w:rPr>
              <w:t xml:space="preserve">) </w:t>
            </w:r>
            <w:r>
              <w:rPr>
                <w:rStyle w:val="IndexLink"/>
                <w:rtl w:val="true"/>
              </w:rPr>
              <w:t>توجه به هدف سفر حج</w:t>
            </w:r>
            <w:r>
              <w:rPr>
                <w:rStyle w:val="IndexLink"/>
                <w:rtl w:val="true"/>
              </w:rPr>
              <w:tab/>
            </w:r>
            <w:r>
              <w:rPr>
                <w:rStyle w:val="IndexLink"/>
              </w:rPr>
              <w:t>80</w:t>
            </w:r>
          </w:hyperlink>
        </w:p>
        <w:p>
          <w:pPr>
            <w:pStyle w:val="Contents5"/>
            <w:tabs>
              <w:tab w:val="clear" w:pos="7892"/>
              <w:tab w:val="right" w:pos="9026" w:leader="dot"/>
            </w:tabs>
            <w:rPr/>
          </w:pPr>
          <w:hyperlink w:anchor="__RefHeading___Toc3600986_3650668749">
            <w:r>
              <w:rPr>
                <w:webHidden/>
                <w:rStyle w:val="IndexLink"/>
                <w:rtl w:val="true"/>
              </w:rPr>
              <w:t>ب</w:t>
            </w:r>
            <w:r>
              <w:rPr>
                <w:rStyle w:val="IndexLink"/>
                <w:rtl w:val="true"/>
              </w:rPr>
              <w:t xml:space="preserve">) </w:t>
            </w:r>
            <w:r>
              <w:rPr>
                <w:rStyle w:val="IndexLink"/>
                <w:rtl w:val="true"/>
              </w:rPr>
              <w:t xml:space="preserve">تثبيت و تحكيم اعتقاد و التزام عملى به ولايت ائمه معصومين </w:t>
            </w:r>
            <w:r>
              <w:rPr>
                <w:rStyle w:val="IndexLink"/>
                <w:rtl w:val="true"/>
              </w:rPr>
              <w:t>(</w:t>
            </w:r>
            <w:r>
              <w:rPr>
                <w:rStyle w:val="IndexLink"/>
                <w:rtl w:val="true"/>
              </w:rPr>
              <w:t>عليهم‌السلام</w:t>
            </w:r>
            <w:r>
              <w:rPr>
                <w:rStyle w:val="IndexLink"/>
                <w:rtl w:val="true"/>
              </w:rPr>
              <w:t>)</w:t>
              <w:tab/>
            </w:r>
            <w:r>
              <w:rPr>
                <w:rStyle w:val="IndexLink"/>
              </w:rPr>
              <w:t>85</w:t>
            </w:r>
          </w:hyperlink>
        </w:p>
        <w:p>
          <w:pPr>
            <w:pStyle w:val="Contents5"/>
            <w:tabs>
              <w:tab w:val="clear" w:pos="7892"/>
              <w:tab w:val="right" w:pos="9026" w:leader="dot"/>
            </w:tabs>
            <w:rPr/>
          </w:pPr>
          <w:hyperlink w:anchor="__RefHeading___Toc3600988_3650668749">
            <w:r>
              <w:rPr>
                <w:webHidden/>
                <w:rStyle w:val="IndexLink"/>
                <w:rtl w:val="true"/>
              </w:rPr>
              <w:t>ج</w:t>
            </w:r>
            <w:r>
              <w:rPr>
                <w:rStyle w:val="IndexLink"/>
                <w:rtl w:val="true"/>
              </w:rPr>
              <w:t xml:space="preserve">) </w:t>
            </w:r>
            <w:r>
              <w:rPr>
                <w:rStyle w:val="IndexLink"/>
                <w:rtl w:val="true"/>
              </w:rPr>
              <w:t>خودسازى براى حضور در شمار ضيوف الرحمان</w:t>
            </w:r>
            <w:r>
              <w:rPr>
                <w:rStyle w:val="IndexLink"/>
                <w:rtl w:val="true"/>
              </w:rPr>
              <w:tab/>
            </w:r>
            <w:r>
              <w:rPr>
                <w:rStyle w:val="IndexLink"/>
              </w:rPr>
              <w:t>87</w:t>
            </w:r>
          </w:hyperlink>
        </w:p>
        <w:p>
          <w:pPr>
            <w:pStyle w:val="Contents6"/>
            <w:tabs>
              <w:tab w:val="clear" w:pos="7609"/>
              <w:tab w:val="right" w:pos="9026" w:leader="dot"/>
            </w:tabs>
            <w:rPr/>
          </w:pPr>
          <w:hyperlink w:anchor="__RefHeading___Toc3600990_3650668749">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3600992_3650668749">
            <w:r>
              <w:rPr>
                <w:webHidden/>
                <w:rStyle w:val="IndexLink"/>
                <w:rtl w:val="true"/>
              </w:rPr>
              <w:t xml:space="preserve">يك </w:t>
            </w:r>
            <w:r>
              <w:rPr>
                <w:rStyle w:val="IndexLink"/>
                <w:rtl w:val="true"/>
              </w:rPr>
              <w:t xml:space="preserve">- </w:t>
            </w:r>
            <w:r>
              <w:rPr>
                <w:rStyle w:val="IndexLink"/>
                <w:rtl w:val="true"/>
              </w:rPr>
              <w:t>توبه و استغفار</w:t>
            </w:r>
            <w:r>
              <w:rPr>
                <w:rStyle w:val="IndexLink"/>
                <w:rtl w:val="true"/>
              </w:rPr>
              <w:tab/>
            </w:r>
            <w:r>
              <w:rPr>
                <w:rStyle w:val="IndexLink"/>
              </w:rPr>
              <w:t>87</w:t>
            </w:r>
          </w:hyperlink>
        </w:p>
        <w:p>
          <w:pPr>
            <w:pStyle w:val="Contents6"/>
            <w:tabs>
              <w:tab w:val="clear" w:pos="7609"/>
              <w:tab w:val="right" w:pos="9026" w:leader="dot"/>
            </w:tabs>
            <w:rPr/>
          </w:pPr>
          <w:hyperlink w:anchor="__RefHeading___Toc3600994_3650668749">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3600996_3650668749">
            <w:r>
              <w:rPr>
                <w:webHidden/>
                <w:rStyle w:val="IndexLink"/>
                <w:rtl w:val="true"/>
              </w:rPr>
              <w:t xml:space="preserve">اول </w:t>
            </w:r>
            <w:r>
              <w:rPr>
                <w:rStyle w:val="IndexLink"/>
                <w:rtl w:val="true"/>
              </w:rPr>
              <w:t xml:space="preserve">- </w:t>
            </w:r>
            <w:r>
              <w:rPr>
                <w:rStyle w:val="IndexLink"/>
                <w:rtl w:val="true"/>
              </w:rPr>
              <w:t>حق الله</w:t>
            </w:r>
            <w:r>
              <w:rPr>
                <w:rStyle w:val="IndexLink"/>
                <w:rtl w:val="true"/>
              </w:rPr>
              <w:tab/>
            </w:r>
            <w:r>
              <w:rPr>
                <w:rStyle w:val="IndexLink"/>
              </w:rPr>
              <w:t>92</w:t>
            </w:r>
          </w:hyperlink>
        </w:p>
        <w:p>
          <w:pPr>
            <w:pStyle w:val="Contents6"/>
            <w:tabs>
              <w:tab w:val="clear" w:pos="7609"/>
              <w:tab w:val="right" w:pos="9026" w:leader="dot"/>
            </w:tabs>
            <w:rPr/>
          </w:pPr>
          <w:hyperlink w:anchor="__RefHeading___Toc3600998_3650668749">
            <w:r>
              <w:rPr>
                <w:webHidden/>
                <w:rStyle w:val="IndexLink"/>
                <w:rtl w:val="true"/>
              </w:rPr>
              <w:t xml:space="preserve">دوم </w:t>
            </w:r>
            <w:r>
              <w:rPr>
                <w:rStyle w:val="IndexLink"/>
                <w:rtl w:val="true"/>
              </w:rPr>
              <w:t xml:space="preserve">- </w:t>
            </w:r>
            <w:r>
              <w:rPr>
                <w:rStyle w:val="IndexLink"/>
                <w:rtl w:val="true"/>
              </w:rPr>
              <w:t>حق الناس</w:t>
            </w:r>
            <w:r>
              <w:rPr>
                <w:rStyle w:val="IndexLink"/>
                <w:rtl w:val="true"/>
              </w:rPr>
              <w:tab/>
            </w:r>
            <w:r>
              <w:rPr>
                <w:rStyle w:val="IndexLink"/>
              </w:rPr>
              <w:t>92</w:t>
            </w:r>
          </w:hyperlink>
        </w:p>
        <w:p>
          <w:pPr>
            <w:pStyle w:val="Contents6"/>
            <w:tabs>
              <w:tab w:val="clear" w:pos="7609"/>
              <w:tab w:val="right" w:pos="9026" w:leader="dot"/>
            </w:tabs>
            <w:rPr/>
          </w:pPr>
          <w:hyperlink w:anchor="__RefHeading___Toc3601000_3650668749">
            <w:r>
              <w:rPr>
                <w:webHidden/>
                <w:rStyle w:val="IndexLink"/>
                <w:rtl w:val="true"/>
              </w:rPr>
              <w:t xml:space="preserve">دو </w:t>
            </w:r>
            <w:r>
              <w:rPr>
                <w:rStyle w:val="IndexLink"/>
                <w:rtl w:val="true"/>
              </w:rPr>
              <w:t xml:space="preserve">- </w:t>
            </w:r>
            <w:r>
              <w:rPr>
                <w:rStyle w:val="IndexLink"/>
                <w:rtl w:val="true"/>
              </w:rPr>
              <w:t>اخلاص در نيت</w:t>
            </w:r>
            <w:r>
              <w:rPr>
                <w:rStyle w:val="IndexLink"/>
                <w:rtl w:val="true"/>
              </w:rPr>
              <w:tab/>
            </w:r>
            <w:r>
              <w:rPr>
                <w:rStyle w:val="IndexLink"/>
              </w:rPr>
              <w:t>93</w:t>
            </w:r>
          </w:hyperlink>
        </w:p>
        <w:p>
          <w:pPr>
            <w:pStyle w:val="Contents6"/>
            <w:tabs>
              <w:tab w:val="clear" w:pos="7609"/>
              <w:tab w:val="right" w:pos="9026" w:leader="dot"/>
            </w:tabs>
            <w:rPr/>
          </w:pPr>
          <w:hyperlink w:anchor="__RefHeading___Toc3601002_3650668749">
            <w:r>
              <w:rPr>
                <w:webHidden/>
                <w:rStyle w:val="IndexLink"/>
                <w:rtl w:val="true"/>
              </w:rPr>
              <w:t xml:space="preserve">سه </w:t>
            </w:r>
            <w:r>
              <w:rPr>
                <w:rStyle w:val="IndexLink"/>
                <w:rtl w:val="true"/>
              </w:rPr>
              <w:t xml:space="preserve">- </w:t>
            </w:r>
            <w:r>
              <w:rPr>
                <w:rStyle w:val="IndexLink"/>
                <w:rtl w:val="true"/>
              </w:rPr>
              <w:t>تقويت اعتماد به نفس</w:t>
            </w:r>
            <w:r>
              <w:rPr>
                <w:rStyle w:val="IndexLink"/>
                <w:rtl w:val="true"/>
              </w:rPr>
              <w:tab/>
            </w:r>
            <w:r>
              <w:rPr>
                <w:rStyle w:val="IndexLink"/>
              </w:rPr>
              <w:t>94</w:t>
            </w:r>
          </w:hyperlink>
        </w:p>
        <w:p>
          <w:pPr>
            <w:pStyle w:val="Contents6"/>
            <w:tabs>
              <w:tab w:val="clear" w:pos="7609"/>
              <w:tab w:val="right" w:pos="9026" w:leader="dot"/>
            </w:tabs>
            <w:rPr/>
          </w:pPr>
          <w:hyperlink w:anchor="__RefHeading___Toc3601004_3650668749">
            <w:r>
              <w:rPr>
                <w:webHidden/>
                <w:rStyle w:val="IndexLink"/>
                <w:rtl w:val="true"/>
              </w:rPr>
              <w:t xml:space="preserve">چهار </w:t>
            </w:r>
            <w:r>
              <w:rPr>
                <w:rStyle w:val="IndexLink"/>
                <w:rtl w:val="true"/>
              </w:rPr>
              <w:t xml:space="preserve">- </w:t>
            </w:r>
            <w:r>
              <w:rPr>
                <w:rStyle w:val="IndexLink"/>
                <w:rtl w:val="true"/>
              </w:rPr>
              <w:t>تقويت عزت نفس</w:t>
            </w:r>
            <w:r>
              <w:rPr>
                <w:rStyle w:val="IndexLink"/>
                <w:rtl w:val="true"/>
              </w:rPr>
              <w:tab/>
            </w:r>
            <w:r>
              <w:rPr>
                <w:rStyle w:val="IndexLink"/>
              </w:rPr>
              <w:t>95</w:t>
            </w:r>
          </w:hyperlink>
        </w:p>
        <w:p>
          <w:pPr>
            <w:pStyle w:val="Contents6"/>
            <w:tabs>
              <w:tab w:val="clear" w:pos="7609"/>
              <w:tab w:val="right" w:pos="9026" w:leader="dot"/>
            </w:tabs>
            <w:rPr/>
          </w:pPr>
          <w:hyperlink w:anchor="__RefHeading___Toc3601006_365066874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3601008_3650668749">
            <w:r>
              <w:rPr>
                <w:webHidden/>
                <w:rStyle w:val="IndexLink"/>
                <w:rtl w:val="true"/>
              </w:rPr>
              <w:t xml:space="preserve">اول </w:t>
            </w:r>
            <w:r>
              <w:rPr>
                <w:rStyle w:val="IndexLink"/>
                <w:rtl w:val="true"/>
              </w:rPr>
              <w:t xml:space="preserve">- </w:t>
            </w:r>
            <w:r>
              <w:rPr>
                <w:rStyle w:val="IndexLink"/>
                <w:rtl w:val="true"/>
              </w:rPr>
              <w:t>اطاعت خداوند</w:t>
            </w:r>
            <w:r>
              <w:rPr>
                <w:rStyle w:val="IndexLink"/>
                <w:rtl w:val="true"/>
              </w:rPr>
              <w:tab/>
            </w:r>
            <w:r>
              <w:rPr>
                <w:rStyle w:val="IndexLink"/>
              </w:rPr>
              <w:t>96</w:t>
            </w:r>
          </w:hyperlink>
        </w:p>
        <w:p>
          <w:pPr>
            <w:pStyle w:val="Contents6"/>
            <w:tabs>
              <w:tab w:val="clear" w:pos="7609"/>
              <w:tab w:val="right" w:pos="9026" w:leader="dot"/>
            </w:tabs>
            <w:rPr/>
          </w:pPr>
          <w:hyperlink w:anchor="__RefHeading___Toc3601010_3650668749">
            <w:r>
              <w:rPr>
                <w:webHidden/>
                <w:rStyle w:val="IndexLink"/>
                <w:rtl w:val="true"/>
              </w:rPr>
              <w:t xml:space="preserve">دوم </w:t>
            </w:r>
            <w:r>
              <w:rPr>
                <w:rStyle w:val="IndexLink"/>
                <w:rtl w:val="true"/>
              </w:rPr>
              <w:t xml:space="preserve">- </w:t>
            </w:r>
            <w:r>
              <w:rPr>
                <w:rStyle w:val="IndexLink"/>
                <w:rtl w:val="true"/>
              </w:rPr>
              <w:t>تقواى الهى</w:t>
            </w:r>
            <w:r>
              <w:rPr>
                <w:rStyle w:val="IndexLink"/>
                <w:rtl w:val="true"/>
              </w:rPr>
              <w:tab/>
            </w:r>
            <w:r>
              <w:rPr>
                <w:rStyle w:val="IndexLink"/>
              </w:rPr>
              <w:t>97</w:t>
            </w:r>
          </w:hyperlink>
        </w:p>
        <w:p>
          <w:pPr>
            <w:pStyle w:val="Contents6"/>
            <w:tabs>
              <w:tab w:val="clear" w:pos="7609"/>
              <w:tab w:val="right" w:pos="9026" w:leader="dot"/>
            </w:tabs>
            <w:rPr/>
          </w:pPr>
          <w:hyperlink w:anchor="__RefHeading___Toc3601012_3650668749">
            <w:r>
              <w:rPr>
                <w:webHidden/>
                <w:rStyle w:val="IndexLink"/>
                <w:rtl w:val="true"/>
              </w:rPr>
              <w:t xml:space="preserve">سوم </w:t>
            </w:r>
            <w:r>
              <w:rPr>
                <w:rStyle w:val="IndexLink"/>
                <w:rtl w:val="true"/>
              </w:rPr>
              <w:t xml:space="preserve">- </w:t>
            </w:r>
            <w:r>
              <w:rPr>
                <w:rStyle w:val="IndexLink"/>
                <w:rtl w:val="true"/>
              </w:rPr>
              <w:t>گسستن از غير خدا</w:t>
            </w:r>
            <w:r>
              <w:rPr>
                <w:rStyle w:val="IndexLink"/>
                <w:rtl w:val="true"/>
              </w:rPr>
              <w:tab/>
            </w:r>
            <w:r>
              <w:rPr>
                <w:rStyle w:val="IndexLink"/>
              </w:rPr>
              <w:t>97</w:t>
            </w:r>
          </w:hyperlink>
        </w:p>
        <w:p>
          <w:pPr>
            <w:pStyle w:val="Contents6"/>
            <w:tabs>
              <w:tab w:val="clear" w:pos="7609"/>
              <w:tab w:val="right" w:pos="9026" w:leader="dot"/>
            </w:tabs>
            <w:rPr/>
          </w:pPr>
          <w:hyperlink w:anchor="__RefHeading___Toc3601014_3650668749">
            <w:r>
              <w:rPr>
                <w:webHidden/>
                <w:rStyle w:val="IndexLink"/>
                <w:rtl w:val="true"/>
              </w:rPr>
              <w:t xml:space="preserve">چهارم </w:t>
            </w:r>
            <w:r>
              <w:rPr>
                <w:rStyle w:val="IndexLink"/>
                <w:rtl w:val="true"/>
              </w:rPr>
              <w:t xml:space="preserve">- </w:t>
            </w:r>
            <w:r>
              <w:rPr>
                <w:rStyle w:val="IndexLink"/>
                <w:rtl w:val="true"/>
              </w:rPr>
              <w:t>غلبه بر هواى نفس</w:t>
            </w:r>
            <w:r>
              <w:rPr>
                <w:rStyle w:val="IndexLink"/>
                <w:rtl w:val="true"/>
              </w:rPr>
              <w:tab/>
            </w:r>
            <w:r>
              <w:rPr>
                <w:rStyle w:val="IndexLink"/>
              </w:rPr>
              <w:t>99</w:t>
            </w:r>
          </w:hyperlink>
        </w:p>
        <w:p>
          <w:pPr>
            <w:pStyle w:val="Contents3"/>
            <w:tabs>
              <w:tab w:val="clear" w:pos="8459"/>
              <w:tab w:val="right" w:pos="9026" w:leader="dot"/>
            </w:tabs>
            <w:rPr/>
          </w:pPr>
          <w:hyperlink w:anchor="__RefHeading___Toc3601016_3650668749">
            <w:r>
              <w:rPr>
                <w:webHidden/>
                <w:rStyle w:val="IndexLink"/>
                <w:rtl w:val="true"/>
              </w:rPr>
              <w:t>فصل دوم</w:t>
            </w:r>
            <w:r>
              <w:rPr>
                <w:rStyle w:val="IndexLink"/>
                <w:rtl w:val="true"/>
              </w:rPr>
              <w:t xml:space="preserve">: </w:t>
            </w:r>
            <w:r>
              <w:rPr>
                <w:rStyle w:val="IndexLink"/>
                <w:rtl w:val="true"/>
              </w:rPr>
              <w:t>مهارت گوش‌دادن</w:t>
            </w:r>
            <w:r>
              <w:rPr>
                <w:rStyle w:val="IndexLink"/>
                <w:rtl w:val="true"/>
              </w:rPr>
              <w:tab/>
            </w:r>
            <w:r>
              <w:rPr>
                <w:rStyle w:val="IndexLink"/>
              </w:rPr>
              <w:t>100</w:t>
            </w:r>
          </w:hyperlink>
        </w:p>
        <w:p>
          <w:pPr>
            <w:pStyle w:val="Contents4"/>
            <w:tabs>
              <w:tab w:val="clear" w:pos="8176"/>
              <w:tab w:val="right" w:pos="9026" w:leader="dot"/>
            </w:tabs>
            <w:rPr/>
          </w:pPr>
          <w:hyperlink w:anchor="__RefHeading___Toc3601018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601020_3650668749">
            <w:r>
              <w:rPr>
                <w:webHidden/>
                <w:rStyle w:val="IndexLink"/>
              </w:rPr>
              <w:t>١</w:t>
            </w:r>
            <w:r>
              <w:rPr>
                <w:rStyle w:val="IndexLink"/>
                <w:rtl w:val="true"/>
              </w:rPr>
              <w:t xml:space="preserve">. </w:t>
            </w:r>
            <w:r>
              <w:rPr>
                <w:rStyle w:val="IndexLink"/>
                <w:rtl w:val="true"/>
              </w:rPr>
              <w:t>مفهوم گوش‌دادن</w:t>
            </w:r>
            <w:r>
              <w:rPr>
                <w:rStyle w:val="IndexLink"/>
                <w:rtl w:val="true"/>
              </w:rPr>
              <w:tab/>
            </w:r>
            <w:r>
              <w:rPr>
                <w:rStyle w:val="IndexLink"/>
              </w:rPr>
              <w:t>102</w:t>
            </w:r>
          </w:hyperlink>
        </w:p>
        <w:p>
          <w:pPr>
            <w:pStyle w:val="Contents4"/>
            <w:tabs>
              <w:tab w:val="clear" w:pos="8176"/>
              <w:tab w:val="right" w:pos="9026" w:leader="dot"/>
            </w:tabs>
            <w:rPr/>
          </w:pPr>
          <w:hyperlink w:anchor="__RefHeading___Toc3601022_3650668749">
            <w:r>
              <w:rPr>
                <w:webHidden/>
                <w:rStyle w:val="IndexLink"/>
              </w:rPr>
              <w:t>٢</w:t>
            </w:r>
            <w:r>
              <w:rPr>
                <w:rStyle w:val="IndexLink"/>
                <w:rtl w:val="true"/>
              </w:rPr>
              <w:t xml:space="preserve">. </w:t>
            </w:r>
            <w:r>
              <w:rPr>
                <w:rStyle w:val="IndexLink"/>
                <w:rtl w:val="true"/>
              </w:rPr>
              <w:t>كاركردهاى گوش‌دادن</w:t>
            </w:r>
            <w:r>
              <w:rPr>
                <w:rStyle w:val="IndexLink"/>
                <w:rtl w:val="true"/>
              </w:rPr>
              <w:tab/>
            </w:r>
            <w:r>
              <w:rPr>
                <w:rStyle w:val="IndexLink"/>
              </w:rPr>
              <w:t>104</w:t>
            </w:r>
          </w:hyperlink>
        </w:p>
        <w:p>
          <w:pPr>
            <w:pStyle w:val="Contents4"/>
            <w:tabs>
              <w:tab w:val="clear" w:pos="8176"/>
              <w:tab w:val="right" w:pos="9026" w:leader="dot"/>
            </w:tabs>
            <w:rPr/>
          </w:pPr>
          <w:hyperlink w:anchor="__RefHeading___Toc3601024_3650668749">
            <w:r>
              <w:rPr>
                <w:webHidden/>
                <w:rStyle w:val="IndexLink"/>
              </w:rPr>
              <w:t>٣</w:t>
            </w:r>
            <w:r>
              <w:rPr>
                <w:rStyle w:val="IndexLink"/>
                <w:rtl w:val="true"/>
              </w:rPr>
              <w:t xml:space="preserve">. </w:t>
            </w:r>
            <w:r>
              <w:rPr>
                <w:rStyle w:val="IndexLink"/>
                <w:rtl w:val="true"/>
              </w:rPr>
              <w:t>انواع گوش‌دادن</w:t>
            </w:r>
            <w:r>
              <w:rPr>
                <w:rStyle w:val="IndexLink"/>
                <w:rtl w:val="true"/>
              </w:rPr>
              <w:tab/>
            </w:r>
            <w:r>
              <w:rPr>
                <w:rStyle w:val="IndexLink"/>
              </w:rPr>
              <w:t>105</w:t>
            </w:r>
          </w:hyperlink>
        </w:p>
        <w:p>
          <w:pPr>
            <w:pStyle w:val="Contents4"/>
            <w:tabs>
              <w:tab w:val="clear" w:pos="8176"/>
              <w:tab w:val="right" w:pos="9026" w:leader="dot"/>
            </w:tabs>
            <w:rPr/>
          </w:pPr>
          <w:hyperlink w:anchor="__RefHeading___Toc3601026_3650668749">
            <w:r>
              <w:rPr>
                <w:webHidden/>
                <w:rStyle w:val="IndexLink"/>
              </w:rPr>
              <w:t>۴</w:t>
            </w:r>
            <w:r>
              <w:rPr>
                <w:rStyle w:val="IndexLink"/>
                <w:rtl w:val="true"/>
              </w:rPr>
              <w:t xml:space="preserve">. </w:t>
            </w:r>
            <w:r>
              <w:rPr>
                <w:rStyle w:val="IndexLink"/>
                <w:rtl w:val="true"/>
              </w:rPr>
              <w:t>اهداف گوش‌دادن</w:t>
            </w:r>
            <w:r>
              <w:rPr>
                <w:rStyle w:val="IndexLink"/>
                <w:rtl w:val="true"/>
              </w:rPr>
              <w:tab/>
            </w:r>
            <w:r>
              <w:rPr>
                <w:rStyle w:val="IndexLink"/>
              </w:rPr>
              <w:t>105</w:t>
            </w:r>
          </w:hyperlink>
        </w:p>
        <w:p>
          <w:pPr>
            <w:pStyle w:val="Contents5"/>
            <w:tabs>
              <w:tab w:val="clear" w:pos="7892"/>
              <w:tab w:val="right" w:pos="9026" w:leader="dot"/>
            </w:tabs>
            <w:rPr/>
          </w:pPr>
          <w:hyperlink w:anchor="__RefHeading___Toc3601028_3650668749">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3601030_3650668749">
            <w:r>
              <w:rPr>
                <w:webHidden/>
                <w:rStyle w:val="IndexLink"/>
                <w:rtl w:val="true"/>
              </w:rPr>
              <w:t>الف</w:t>
            </w:r>
            <w:r>
              <w:rPr>
                <w:rStyle w:val="IndexLink"/>
                <w:rtl w:val="true"/>
              </w:rPr>
              <w:t xml:space="preserve">) </w:t>
            </w:r>
            <w:r>
              <w:rPr>
                <w:rStyle w:val="IndexLink"/>
                <w:rtl w:val="true"/>
              </w:rPr>
              <w:t>گوش‌دادن براى درك مطلب</w:t>
            </w:r>
            <w:r>
              <w:rPr>
                <w:rStyle w:val="IndexLink"/>
                <w:rtl w:val="true"/>
              </w:rPr>
              <w:tab/>
            </w:r>
            <w:r>
              <w:rPr>
                <w:rStyle w:val="IndexLink"/>
              </w:rPr>
              <w:t>106</w:t>
            </w:r>
          </w:hyperlink>
        </w:p>
        <w:p>
          <w:pPr>
            <w:pStyle w:val="Contents5"/>
            <w:tabs>
              <w:tab w:val="clear" w:pos="7892"/>
              <w:tab w:val="right" w:pos="9026" w:leader="dot"/>
            </w:tabs>
            <w:rPr/>
          </w:pPr>
          <w:hyperlink w:anchor="__RefHeading___Toc3601032_3650668749">
            <w:r>
              <w:rPr>
                <w:webHidden/>
                <w:rStyle w:val="IndexLink"/>
                <w:rtl w:val="true"/>
              </w:rPr>
              <w:t>ب</w:t>
            </w:r>
            <w:r>
              <w:rPr>
                <w:rStyle w:val="IndexLink"/>
                <w:rtl w:val="true"/>
              </w:rPr>
              <w:t xml:space="preserve">) </w:t>
            </w:r>
            <w:r>
              <w:rPr>
                <w:rStyle w:val="IndexLink"/>
                <w:rtl w:val="true"/>
              </w:rPr>
              <w:t>گوش‌دادن براى ارزيابى</w:t>
            </w:r>
            <w:r>
              <w:rPr>
                <w:rStyle w:val="IndexLink"/>
                <w:rtl w:val="true"/>
              </w:rPr>
              <w:tab/>
            </w:r>
            <w:r>
              <w:rPr>
                <w:rStyle w:val="IndexLink"/>
              </w:rPr>
              <w:t>106</w:t>
            </w:r>
          </w:hyperlink>
        </w:p>
        <w:p>
          <w:pPr>
            <w:pStyle w:val="Contents5"/>
            <w:tabs>
              <w:tab w:val="clear" w:pos="7892"/>
              <w:tab w:val="right" w:pos="9026" w:leader="dot"/>
            </w:tabs>
            <w:rPr/>
          </w:pPr>
          <w:hyperlink w:anchor="__RefHeading___Toc3601034_3650668749">
            <w:r>
              <w:rPr>
                <w:webHidden/>
                <w:rStyle w:val="IndexLink"/>
                <w:rtl w:val="true"/>
              </w:rPr>
              <w:t>ج</w:t>
            </w:r>
            <w:r>
              <w:rPr>
                <w:rStyle w:val="IndexLink"/>
                <w:rtl w:val="true"/>
              </w:rPr>
              <w:t xml:space="preserve">) </w:t>
            </w:r>
            <w:r>
              <w:rPr>
                <w:rStyle w:val="IndexLink"/>
                <w:rtl w:val="true"/>
              </w:rPr>
              <w:t>گوش‌دادن جهت لذت</w:t>
            </w:r>
            <w:r>
              <w:rPr>
                <w:rStyle w:val="IndexLink"/>
                <w:rtl w:val="true"/>
              </w:rPr>
              <w:tab/>
            </w:r>
            <w:r>
              <w:rPr>
                <w:rStyle w:val="IndexLink"/>
              </w:rPr>
              <w:t>106</w:t>
            </w:r>
          </w:hyperlink>
        </w:p>
        <w:p>
          <w:pPr>
            <w:pStyle w:val="Contents5"/>
            <w:tabs>
              <w:tab w:val="clear" w:pos="7892"/>
              <w:tab w:val="right" w:pos="9026" w:leader="dot"/>
            </w:tabs>
            <w:rPr/>
          </w:pPr>
          <w:hyperlink w:anchor="__RefHeading___Toc3601036_3650668749">
            <w:r>
              <w:rPr>
                <w:webHidden/>
                <w:rStyle w:val="IndexLink"/>
                <w:rtl w:val="true"/>
              </w:rPr>
              <w:t>د</w:t>
            </w:r>
            <w:r>
              <w:rPr>
                <w:rStyle w:val="IndexLink"/>
                <w:rtl w:val="true"/>
              </w:rPr>
              <w:t xml:space="preserve">) </w:t>
            </w:r>
            <w:r>
              <w:rPr>
                <w:rStyle w:val="IndexLink"/>
                <w:rtl w:val="true"/>
              </w:rPr>
              <w:t>گوش‌دادن جهت ايجاد همدلى</w:t>
            </w:r>
            <w:r>
              <w:rPr>
                <w:rStyle w:val="IndexLink"/>
                <w:rtl w:val="true"/>
              </w:rPr>
              <w:tab/>
            </w:r>
            <w:r>
              <w:rPr>
                <w:rStyle w:val="IndexLink"/>
              </w:rPr>
              <w:t>107</w:t>
            </w:r>
          </w:hyperlink>
        </w:p>
        <w:p>
          <w:pPr>
            <w:pStyle w:val="Contents4"/>
            <w:tabs>
              <w:tab w:val="clear" w:pos="8176"/>
              <w:tab w:val="right" w:pos="9026" w:leader="dot"/>
            </w:tabs>
            <w:rPr/>
          </w:pPr>
          <w:hyperlink w:anchor="__RefHeading___Toc3601038_3650668749">
            <w:r>
              <w:rPr>
                <w:webHidden/>
                <w:rStyle w:val="IndexLink"/>
              </w:rPr>
              <w:t>۵</w:t>
            </w:r>
            <w:r>
              <w:rPr>
                <w:rStyle w:val="IndexLink"/>
                <w:rtl w:val="true"/>
              </w:rPr>
              <w:t xml:space="preserve">. </w:t>
            </w:r>
            <w:r>
              <w:rPr>
                <w:rStyle w:val="IndexLink"/>
                <w:rtl w:val="true"/>
              </w:rPr>
              <w:t>موانع گوش‌دادن</w:t>
            </w:r>
            <w:r>
              <w:rPr>
                <w:rStyle w:val="IndexLink"/>
                <w:rtl w:val="true"/>
              </w:rPr>
              <w:tab/>
            </w:r>
            <w:r>
              <w:rPr>
                <w:rStyle w:val="IndexLink"/>
              </w:rPr>
              <w:t>107</w:t>
            </w:r>
          </w:hyperlink>
        </w:p>
        <w:p>
          <w:pPr>
            <w:pStyle w:val="Contents5"/>
            <w:tabs>
              <w:tab w:val="clear" w:pos="7892"/>
              <w:tab w:val="right" w:pos="9026" w:leader="dot"/>
            </w:tabs>
            <w:rPr/>
          </w:pPr>
          <w:hyperlink w:anchor="__RefHeading___Toc3601040_3650668749">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3601042_3650668749">
            <w:r>
              <w:rPr>
                <w:webHidden/>
                <w:rStyle w:val="IndexLink"/>
                <w:rtl w:val="true"/>
              </w:rPr>
              <w:t>الف</w:t>
            </w:r>
            <w:r>
              <w:rPr>
                <w:rStyle w:val="IndexLink"/>
                <w:rtl w:val="true"/>
              </w:rPr>
              <w:t xml:space="preserve">) </w:t>
            </w:r>
            <w:r>
              <w:rPr>
                <w:rStyle w:val="IndexLink"/>
                <w:rtl w:val="true"/>
              </w:rPr>
              <w:t>گوش‌دادن هم زمان به دو نفر</w:t>
            </w:r>
            <w:r>
              <w:rPr>
                <w:rStyle w:val="IndexLink"/>
                <w:rtl w:val="true"/>
              </w:rPr>
              <w:tab/>
            </w:r>
            <w:r>
              <w:rPr>
                <w:rStyle w:val="IndexLink"/>
              </w:rPr>
              <w:t>107</w:t>
            </w:r>
          </w:hyperlink>
        </w:p>
        <w:p>
          <w:pPr>
            <w:pStyle w:val="Contents5"/>
            <w:tabs>
              <w:tab w:val="clear" w:pos="7892"/>
              <w:tab w:val="right" w:pos="9026" w:leader="dot"/>
            </w:tabs>
            <w:rPr/>
          </w:pPr>
          <w:hyperlink w:anchor="__RefHeading___Toc3601044_3650668749">
            <w:r>
              <w:rPr>
                <w:webHidden/>
                <w:rStyle w:val="IndexLink"/>
                <w:rtl w:val="true"/>
              </w:rPr>
              <w:t>ب</w:t>
            </w:r>
            <w:r>
              <w:rPr>
                <w:rStyle w:val="IndexLink"/>
                <w:rtl w:val="true"/>
              </w:rPr>
              <w:t xml:space="preserve">) </w:t>
            </w:r>
            <w:r>
              <w:rPr>
                <w:rStyle w:val="IndexLink"/>
                <w:rtl w:val="true"/>
              </w:rPr>
              <w:t>بى‌توجهى</w:t>
            </w:r>
            <w:r>
              <w:rPr>
                <w:rStyle w:val="IndexLink"/>
                <w:rtl w:val="true"/>
              </w:rPr>
              <w:tab/>
            </w:r>
            <w:r>
              <w:rPr>
                <w:rStyle w:val="IndexLink"/>
              </w:rPr>
              <w:t>108</w:t>
            </w:r>
          </w:hyperlink>
        </w:p>
        <w:p>
          <w:pPr>
            <w:pStyle w:val="Contents5"/>
            <w:tabs>
              <w:tab w:val="clear" w:pos="7892"/>
              <w:tab w:val="right" w:pos="9026" w:leader="dot"/>
            </w:tabs>
            <w:rPr/>
          </w:pPr>
          <w:hyperlink w:anchor="__RefHeading___Toc3601046_3650668749">
            <w:r>
              <w:rPr>
                <w:webHidden/>
                <w:rStyle w:val="IndexLink"/>
                <w:rtl w:val="true"/>
              </w:rPr>
              <w:t>ج</w:t>
            </w:r>
            <w:r>
              <w:rPr>
                <w:rStyle w:val="IndexLink"/>
                <w:rtl w:val="true"/>
              </w:rPr>
              <w:t xml:space="preserve">) </w:t>
            </w:r>
            <w:r>
              <w:rPr>
                <w:rStyle w:val="IndexLink"/>
                <w:rtl w:val="true"/>
              </w:rPr>
              <w:t>جهت‌گيرى فردى</w:t>
            </w:r>
            <w:r>
              <w:rPr>
                <w:rStyle w:val="IndexLink"/>
                <w:rtl w:val="true"/>
              </w:rPr>
              <w:tab/>
            </w:r>
            <w:r>
              <w:rPr>
                <w:rStyle w:val="IndexLink"/>
              </w:rPr>
              <w:t>108</w:t>
            </w:r>
          </w:hyperlink>
        </w:p>
        <w:p>
          <w:pPr>
            <w:pStyle w:val="Contents5"/>
            <w:tabs>
              <w:tab w:val="clear" w:pos="7892"/>
              <w:tab w:val="right" w:pos="9026" w:leader="dot"/>
            </w:tabs>
            <w:rPr/>
          </w:pPr>
          <w:hyperlink w:anchor="__RefHeading___Toc3601048_3650668749">
            <w:r>
              <w:rPr>
                <w:webHidden/>
                <w:rStyle w:val="IndexLink"/>
                <w:rtl w:val="true"/>
              </w:rPr>
              <w:t>د</w:t>
            </w:r>
            <w:r>
              <w:rPr>
                <w:rStyle w:val="IndexLink"/>
                <w:rtl w:val="true"/>
              </w:rPr>
              <w:t xml:space="preserve">) </w:t>
            </w:r>
            <w:r>
              <w:rPr>
                <w:rStyle w:val="IndexLink"/>
                <w:rtl w:val="true"/>
              </w:rPr>
              <w:t>تعصب و تصورات قالبى</w:t>
            </w:r>
            <w:r>
              <w:rPr>
                <w:rStyle w:val="IndexLink"/>
                <w:rtl w:val="true"/>
              </w:rPr>
              <w:tab/>
            </w:r>
            <w:r>
              <w:rPr>
                <w:rStyle w:val="IndexLink"/>
              </w:rPr>
              <w:t>109</w:t>
            </w:r>
          </w:hyperlink>
        </w:p>
        <w:p>
          <w:pPr>
            <w:pStyle w:val="Contents5"/>
            <w:tabs>
              <w:tab w:val="clear" w:pos="7892"/>
              <w:tab w:val="right" w:pos="9026" w:leader="dot"/>
            </w:tabs>
            <w:rPr/>
          </w:pPr>
          <w:hyperlink w:anchor="__RefHeading___Toc3601050_3650668749">
            <w:r>
              <w:rPr>
                <w:webHidden/>
                <w:rStyle w:val="IndexLink"/>
                <w:rtl w:val="true"/>
              </w:rPr>
              <w:t>ه</w:t>
            </w:r>
            <w:r>
              <w:rPr>
                <w:rStyle w:val="IndexLink"/>
                <w:rtl w:val="true"/>
              </w:rPr>
              <w:t xml:space="preserve">) </w:t>
            </w:r>
            <w:r>
              <w:rPr>
                <w:rStyle w:val="IndexLink"/>
                <w:rtl w:val="true"/>
              </w:rPr>
              <w:t>عوامل محيطى</w:t>
            </w:r>
            <w:r>
              <w:rPr>
                <w:rStyle w:val="IndexLink"/>
                <w:rtl w:val="true"/>
              </w:rPr>
              <w:tab/>
            </w:r>
            <w:r>
              <w:rPr>
                <w:rStyle w:val="IndexLink"/>
              </w:rPr>
              <w:t>109</w:t>
            </w:r>
          </w:hyperlink>
        </w:p>
        <w:p>
          <w:pPr>
            <w:pStyle w:val="Contents5"/>
            <w:tabs>
              <w:tab w:val="clear" w:pos="7892"/>
              <w:tab w:val="right" w:pos="9026" w:leader="dot"/>
            </w:tabs>
            <w:rPr/>
          </w:pPr>
          <w:hyperlink w:anchor="__RefHeading___Toc3601052_3650668749">
            <w:r>
              <w:rPr>
                <w:webHidden/>
                <w:rStyle w:val="IndexLink"/>
                <w:rtl w:val="true"/>
              </w:rPr>
              <w:t>و</w:t>
            </w:r>
            <w:r>
              <w:rPr>
                <w:rStyle w:val="IndexLink"/>
                <w:rtl w:val="true"/>
              </w:rPr>
              <w:t xml:space="preserve">) </w:t>
            </w:r>
            <w:r>
              <w:rPr>
                <w:rStyle w:val="IndexLink"/>
                <w:rtl w:val="true"/>
              </w:rPr>
              <w:t>خستگى جسمانى و روحى شنونده؛</w:t>
            </w:r>
            <w:r>
              <w:rPr>
                <w:rStyle w:val="IndexLink"/>
                <w:rtl w:val="true"/>
              </w:rPr>
              <w:tab/>
            </w:r>
            <w:r>
              <w:rPr>
                <w:rStyle w:val="IndexLink"/>
              </w:rPr>
              <w:t>109</w:t>
            </w:r>
          </w:hyperlink>
        </w:p>
        <w:p>
          <w:pPr>
            <w:pStyle w:val="Contents5"/>
            <w:tabs>
              <w:tab w:val="clear" w:pos="7892"/>
              <w:tab w:val="right" w:pos="9026" w:leader="dot"/>
            </w:tabs>
            <w:rPr/>
          </w:pPr>
          <w:hyperlink w:anchor="__RefHeading___Toc3601054_3650668749">
            <w:r>
              <w:rPr>
                <w:webHidden/>
                <w:rStyle w:val="IndexLink"/>
                <w:rtl w:val="true"/>
              </w:rPr>
              <w:t>ز</w:t>
            </w:r>
            <w:r>
              <w:rPr>
                <w:rStyle w:val="IndexLink"/>
                <w:rtl w:val="true"/>
              </w:rPr>
              <w:t xml:space="preserve">) </w:t>
            </w:r>
            <w:r>
              <w:rPr>
                <w:rStyle w:val="IndexLink"/>
                <w:rtl w:val="true"/>
              </w:rPr>
              <w:t>نامفهوم بودن يا سرعت بالاى تكلم سخنگو</w:t>
            </w:r>
            <w:r>
              <w:rPr>
                <w:rStyle w:val="IndexLink"/>
                <w:rtl w:val="true"/>
              </w:rPr>
              <w:tab/>
            </w:r>
            <w:r>
              <w:rPr>
                <w:rStyle w:val="IndexLink"/>
              </w:rPr>
              <w:t>109</w:t>
            </w:r>
          </w:hyperlink>
        </w:p>
        <w:p>
          <w:pPr>
            <w:pStyle w:val="Contents4"/>
            <w:tabs>
              <w:tab w:val="clear" w:pos="8176"/>
              <w:tab w:val="right" w:pos="9026" w:leader="dot"/>
            </w:tabs>
            <w:rPr/>
          </w:pPr>
          <w:hyperlink w:anchor="__RefHeading___Toc3601056_3650668749">
            <w:r>
              <w:rPr>
                <w:webHidden/>
                <w:rStyle w:val="IndexLink"/>
              </w:rPr>
              <w:t>۶</w:t>
            </w:r>
            <w:r>
              <w:rPr>
                <w:rStyle w:val="IndexLink"/>
                <w:rtl w:val="true"/>
              </w:rPr>
              <w:t xml:space="preserve">. </w:t>
            </w:r>
            <w:r>
              <w:rPr>
                <w:rStyle w:val="IndexLink"/>
                <w:rtl w:val="true"/>
              </w:rPr>
              <w:t>نكته‌ها و توصيه‌هايى براى بهتر گوش‌دادن</w:t>
            </w:r>
            <w:r>
              <w:rPr>
                <w:rStyle w:val="IndexLink"/>
                <w:rtl w:val="true"/>
              </w:rPr>
              <w:tab/>
            </w:r>
            <w:r>
              <w:rPr>
                <w:rStyle w:val="IndexLink"/>
              </w:rPr>
              <w:t>110</w:t>
            </w:r>
          </w:hyperlink>
        </w:p>
        <w:p>
          <w:pPr>
            <w:pStyle w:val="Contents4"/>
            <w:tabs>
              <w:tab w:val="clear" w:pos="8176"/>
              <w:tab w:val="right" w:pos="9026" w:leader="dot"/>
            </w:tabs>
            <w:rPr/>
          </w:pPr>
          <w:hyperlink w:anchor="__RefHeading___Toc3601058_3650668749">
            <w:r>
              <w:rPr>
                <w:webHidden/>
                <w:rStyle w:val="IndexLink"/>
                <w:rtl w:val="true"/>
              </w:rPr>
              <w:t>ثمرات گوش دادن مفيد در حج</w:t>
            </w:r>
            <w:r>
              <w:rPr>
                <w:rStyle w:val="IndexLink"/>
                <w:rtl w:val="true"/>
              </w:rPr>
              <w:tab/>
            </w:r>
            <w:r>
              <w:rPr>
                <w:rStyle w:val="IndexLink"/>
              </w:rPr>
              <w:t>114</w:t>
            </w:r>
          </w:hyperlink>
        </w:p>
        <w:p>
          <w:pPr>
            <w:pStyle w:val="Contents3"/>
            <w:tabs>
              <w:tab w:val="clear" w:pos="8459"/>
              <w:tab w:val="right" w:pos="9026" w:leader="dot"/>
            </w:tabs>
            <w:rPr/>
          </w:pPr>
          <w:hyperlink w:anchor="__RefHeading___Toc3601060_3650668749">
            <w:r>
              <w:rPr>
                <w:webHidden/>
                <w:rStyle w:val="IndexLink"/>
                <w:rtl w:val="true"/>
              </w:rPr>
              <w:t>فصل سوم</w:t>
            </w:r>
            <w:r>
              <w:rPr>
                <w:rStyle w:val="IndexLink"/>
                <w:rtl w:val="true"/>
              </w:rPr>
              <w:t xml:space="preserve">: </w:t>
            </w:r>
            <w:r>
              <w:rPr>
                <w:rStyle w:val="IndexLink"/>
                <w:rtl w:val="true"/>
              </w:rPr>
              <w:t>مهارت ارتباط مؤثّر</w:t>
            </w:r>
            <w:r>
              <w:rPr>
                <w:rStyle w:val="IndexLink"/>
                <w:rtl w:val="true"/>
              </w:rPr>
              <w:tab/>
            </w:r>
            <w:r>
              <w:rPr>
                <w:rStyle w:val="IndexLink"/>
              </w:rPr>
              <w:t>116</w:t>
            </w:r>
          </w:hyperlink>
        </w:p>
        <w:p>
          <w:pPr>
            <w:pStyle w:val="Contents4"/>
            <w:tabs>
              <w:tab w:val="clear" w:pos="8176"/>
              <w:tab w:val="right" w:pos="9026" w:leader="dot"/>
            </w:tabs>
            <w:rPr/>
          </w:pPr>
          <w:hyperlink w:anchor="__RefHeading___Toc3601062_365066874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601064_3650668749">
            <w:r>
              <w:rPr>
                <w:webHidden/>
                <w:rStyle w:val="IndexLink"/>
              </w:rPr>
              <w:t>١</w:t>
            </w:r>
            <w:r>
              <w:rPr>
                <w:rStyle w:val="IndexLink"/>
                <w:rtl w:val="true"/>
              </w:rPr>
              <w:t xml:space="preserve">. </w:t>
            </w:r>
            <w:r>
              <w:rPr>
                <w:rStyle w:val="IndexLink"/>
                <w:rtl w:val="true"/>
              </w:rPr>
              <w:t>موانع ارتباط شنيدارى</w:t>
            </w:r>
            <w:r>
              <w:rPr>
                <w:rStyle w:val="IndexLink"/>
                <w:rtl w:val="true"/>
              </w:rPr>
              <w:tab/>
            </w:r>
            <w:r>
              <w:rPr>
                <w:rStyle w:val="IndexLink"/>
              </w:rPr>
              <w:t>118</w:t>
            </w:r>
          </w:hyperlink>
        </w:p>
        <w:p>
          <w:pPr>
            <w:pStyle w:val="Contents5"/>
            <w:tabs>
              <w:tab w:val="clear" w:pos="7892"/>
              <w:tab w:val="right" w:pos="9026" w:leader="dot"/>
            </w:tabs>
            <w:rPr/>
          </w:pPr>
          <w:hyperlink w:anchor="__RefHeading___Toc3601066_3650668749">
            <w:r>
              <w:rPr>
                <w:webHidden/>
                <w:rStyle w:val="IndexLink"/>
                <w:rtl w:val="true"/>
              </w:rPr>
              <w:t>الف</w:t>
            </w:r>
            <w:r>
              <w:rPr>
                <w:rStyle w:val="IndexLink"/>
                <w:rtl w:val="true"/>
              </w:rPr>
              <w:t xml:space="preserve">) </w:t>
            </w:r>
            <w:r>
              <w:rPr>
                <w:rStyle w:val="IndexLink"/>
                <w:rtl w:val="true"/>
              </w:rPr>
              <w:t>خطاهاى گوينده</w:t>
            </w:r>
            <w:r>
              <w:rPr>
                <w:rStyle w:val="IndexLink"/>
                <w:rtl w:val="true"/>
              </w:rPr>
              <w:tab/>
            </w:r>
            <w:r>
              <w:rPr>
                <w:rStyle w:val="IndexLink"/>
              </w:rPr>
              <w:t>118</w:t>
            </w:r>
          </w:hyperlink>
        </w:p>
        <w:p>
          <w:pPr>
            <w:pStyle w:val="Contents5"/>
            <w:tabs>
              <w:tab w:val="clear" w:pos="7892"/>
              <w:tab w:val="right" w:pos="9026" w:leader="dot"/>
            </w:tabs>
            <w:rPr/>
          </w:pPr>
          <w:hyperlink w:anchor="__RefHeading___Toc3601068_3650668749">
            <w:r>
              <w:rPr>
                <w:webHidden/>
                <w:rStyle w:val="IndexLink"/>
                <w:rtl w:val="true"/>
              </w:rPr>
              <w:t>ب</w:t>
            </w:r>
            <w:r>
              <w:rPr>
                <w:rStyle w:val="IndexLink"/>
                <w:rtl w:val="true"/>
              </w:rPr>
              <w:t xml:space="preserve">) </w:t>
            </w:r>
            <w:r>
              <w:rPr>
                <w:rStyle w:val="IndexLink"/>
                <w:rtl w:val="true"/>
              </w:rPr>
              <w:t>خطاهاى شنونده</w:t>
            </w:r>
            <w:r>
              <w:rPr>
                <w:rStyle w:val="IndexLink"/>
                <w:rtl w:val="true"/>
              </w:rPr>
              <w:tab/>
            </w:r>
            <w:r>
              <w:rPr>
                <w:rStyle w:val="IndexLink"/>
              </w:rPr>
              <w:t>119</w:t>
            </w:r>
          </w:hyperlink>
        </w:p>
        <w:p>
          <w:pPr>
            <w:pStyle w:val="Contents4"/>
            <w:tabs>
              <w:tab w:val="clear" w:pos="8176"/>
              <w:tab w:val="right" w:pos="9026" w:leader="dot"/>
            </w:tabs>
            <w:rPr/>
          </w:pPr>
          <w:hyperlink w:anchor="__RefHeading___Toc3601070_3650668749">
            <w:r>
              <w:rPr>
                <w:webHidden/>
                <w:rStyle w:val="IndexLink"/>
              </w:rPr>
              <w:t>٢</w:t>
            </w:r>
            <w:r>
              <w:rPr>
                <w:rStyle w:val="IndexLink"/>
                <w:rtl w:val="true"/>
              </w:rPr>
              <w:t xml:space="preserve">. </w:t>
            </w:r>
            <w:r>
              <w:rPr>
                <w:rStyle w:val="IndexLink"/>
                <w:rtl w:val="true"/>
              </w:rPr>
              <w:t>چگونگى كاهش كژفهمى‌ها</w:t>
            </w:r>
            <w:r>
              <w:rPr>
                <w:rStyle w:val="IndexLink"/>
                <w:rtl w:val="true"/>
              </w:rPr>
              <w:tab/>
            </w:r>
            <w:r>
              <w:rPr>
                <w:rStyle w:val="IndexLink"/>
              </w:rPr>
              <w:t>120</w:t>
            </w:r>
          </w:hyperlink>
        </w:p>
        <w:p>
          <w:pPr>
            <w:pStyle w:val="Contents5"/>
            <w:tabs>
              <w:tab w:val="clear" w:pos="7892"/>
              <w:tab w:val="right" w:pos="9026" w:leader="dot"/>
            </w:tabs>
            <w:rPr/>
          </w:pPr>
          <w:hyperlink w:anchor="__RefHeading___Toc3601072_365066874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3601074_3650668749">
            <w:r>
              <w:rPr>
                <w:webHidden/>
                <w:rStyle w:val="IndexLink"/>
                <w:rtl w:val="true"/>
              </w:rPr>
              <w:t>الف</w:t>
            </w:r>
            <w:r>
              <w:rPr>
                <w:rStyle w:val="IndexLink"/>
                <w:rtl w:val="true"/>
              </w:rPr>
              <w:t xml:space="preserve">) </w:t>
            </w:r>
            <w:r>
              <w:rPr>
                <w:rStyle w:val="IndexLink"/>
                <w:rtl w:val="true"/>
              </w:rPr>
              <w:t>ارائه پَس‌خُوراند</w:t>
            </w:r>
            <w:r>
              <w:rPr>
                <w:rStyle w:val="IndexLink"/>
                <w:rtl w:val="true"/>
              </w:rPr>
              <w:tab/>
            </w:r>
            <w:r>
              <w:rPr>
                <w:rStyle w:val="IndexLink"/>
              </w:rPr>
              <w:t>120</w:t>
            </w:r>
          </w:hyperlink>
        </w:p>
        <w:p>
          <w:pPr>
            <w:pStyle w:val="Contents5"/>
            <w:tabs>
              <w:tab w:val="clear" w:pos="7892"/>
              <w:tab w:val="right" w:pos="9026" w:leader="dot"/>
            </w:tabs>
            <w:rPr/>
          </w:pPr>
          <w:hyperlink w:anchor="__RefHeading___Toc3601076_3650668749">
            <w:r>
              <w:rPr>
                <w:webHidden/>
                <w:rStyle w:val="IndexLink"/>
                <w:rtl w:val="true"/>
              </w:rPr>
              <w:t>ب</w:t>
            </w:r>
            <w:r>
              <w:rPr>
                <w:rStyle w:val="IndexLink"/>
                <w:rtl w:val="true"/>
              </w:rPr>
              <w:t xml:space="preserve">) </w:t>
            </w:r>
            <w:r>
              <w:rPr>
                <w:rStyle w:val="IndexLink"/>
                <w:rtl w:val="true"/>
              </w:rPr>
              <w:t>فراهم‌آوردن فضاى پذيرش سخنان و بى‌طرفى</w:t>
            </w:r>
            <w:r>
              <w:rPr>
                <w:rStyle w:val="IndexLink"/>
                <w:rtl w:val="true"/>
              </w:rPr>
              <w:tab/>
            </w:r>
            <w:r>
              <w:rPr>
                <w:rStyle w:val="IndexLink"/>
              </w:rPr>
              <w:t>121</w:t>
            </w:r>
          </w:hyperlink>
        </w:p>
        <w:p>
          <w:pPr>
            <w:pStyle w:val="Contents4"/>
            <w:tabs>
              <w:tab w:val="clear" w:pos="8176"/>
              <w:tab w:val="right" w:pos="9026" w:leader="dot"/>
            </w:tabs>
            <w:rPr/>
          </w:pPr>
          <w:hyperlink w:anchor="__RefHeading___Toc3601078_3650668749">
            <w:r>
              <w:rPr>
                <w:webHidden/>
                <w:rStyle w:val="IndexLink"/>
              </w:rPr>
              <w:t>٣</w:t>
            </w:r>
            <w:r>
              <w:rPr>
                <w:rStyle w:val="IndexLink"/>
                <w:rtl w:val="true"/>
              </w:rPr>
              <w:t xml:space="preserve">. </w:t>
            </w:r>
            <w:r>
              <w:rPr>
                <w:rStyle w:val="IndexLink"/>
                <w:rtl w:val="true"/>
              </w:rPr>
              <w:t>ارتباط مؤثر در حج</w:t>
            </w:r>
            <w:r>
              <w:rPr>
                <w:rStyle w:val="IndexLink"/>
                <w:rtl w:val="true"/>
              </w:rPr>
              <w:tab/>
            </w:r>
            <w:r>
              <w:rPr>
                <w:rStyle w:val="IndexLink"/>
              </w:rPr>
              <w:t>122</w:t>
            </w:r>
          </w:hyperlink>
        </w:p>
        <w:p>
          <w:pPr>
            <w:pStyle w:val="Contents5"/>
            <w:tabs>
              <w:tab w:val="clear" w:pos="7892"/>
              <w:tab w:val="right" w:pos="9026" w:leader="dot"/>
            </w:tabs>
            <w:rPr/>
          </w:pPr>
          <w:hyperlink w:anchor="__RefHeading___Toc3601080_365066874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601082_3650668749">
            <w:r>
              <w:rPr>
                <w:webHidden/>
                <w:rStyle w:val="IndexLink"/>
                <w:rtl w:val="true"/>
              </w:rPr>
              <w:t>الف</w:t>
            </w:r>
            <w:r>
              <w:rPr>
                <w:rStyle w:val="IndexLink"/>
                <w:rtl w:val="true"/>
              </w:rPr>
              <w:t xml:space="preserve">) </w:t>
            </w:r>
            <w:r>
              <w:rPr>
                <w:rStyle w:val="IndexLink"/>
                <w:rtl w:val="true"/>
              </w:rPr>
              <w:t>رعايت آموزه‌هاى اخلاقى</w:t>
            </w:r>
            <w:r>
              <w:rPr>
                <w:rStyle w:val="IndexLink"/>
                <w:rtl w:val="true"/>
              </w:rPr>
              <w:tab/>
            </w:r>
            <w:r>
              <w:rPr>
                <w:rStyle w:val="IndexLink"/>
              </w:rPr>
              <w:t>123</w:t>
            </w:r>
          </w:hyperlink>
        </w:p>
        <w:p>
          <w:pPr>
            <w:pStyle w:val="Contents5"/>
            <w:tabs>
              <w:tab w:val="clear" w:pos="7892"/>
              <w:tab w:val="right" w:pos="9026" w:leader="dot"/>
            </w:tabs>
            <w:rPr/>
          </w:pPr>
          <w:hyperlink w:anchor="__RefHeading___Toc3601084_3650668749">
            <w:r>
              <w:rPr>
                <w:webHidden/>
                <w:rStyle w:val="IndexLink"/>
                <w:rtl w:val="true"/>
              </w:rPr>
              <w:t>ب</w:t>
            </w:r>
            <w:r>
              <w:rPr>
                <w:rStyle w:val="IndexLink"/>
                <w:rtl w:val="true"/>
              </w:rPr>
              <w:t xml:space="preserve">) </w:t>
            </w:r>
            <w:r>
              <w:rPr>
                <w:rStyle w:val="IndexLink"/>
                <w:rtl w:val="true"/>
              </w:rPr>
              <w:t>تبسم، ساده‌ترين هديه</w:t>
            </w:r>
            <w:r>
              <w:rPr>
                <w:rStyle w:val="IndexLink"/>
                <w:rtl w:val="true"/>
              </w:rPr>
              <w:tab/>
            </w:r>
            <w:r>
              <w:rPr>
                <w:rStyle w:val="IndexLink"/>
              </w:rPr>
              <w:t>125</w:t>
            </w:r>
          </w:hyperlink>
        </w:p>
        <w:p>
          <w:pPr>
            <w:pStyle w:val="Contents5"/>
            <w:tabs>
              <w:tab w:val="clear" w:pos="7892"/>
              <w:tab w:val="right" w:pos="9026" w:leader="dot"/>
            </w:tabs>
            <w:rPr/>
          </w:pPr>
          <w:hyperlink w:anchor="__RefHeading___Toc3601086_3650668749">
            <w:r>
              <w:rPr>
                <w:webHidden/>
                <w:rStyle w:val="IndexLink"/>
                <w:rtl w:val="true"/>
              </w:rPr>
              <w:t>ج</w:t>
            </w:r>
            <w:r>
              <w:rPr>
                <w:rStyle w:val="IndexLink"/>
                <w:rtl w:val="true"/>
              </w:rPr>
              <w:t xml:space="preserve">) </w:t>
            </w:r>
            <w:r>
              <w:rPr>
                <w:rStyle w:val="IndexLink"/>
                <w:rtl w:val="true"/>
              </w:rPr>
              <w:t>سلام‌كردن، اعلام دوستى</w:t>
            </w:r>
            <w:r>
              <w:rPr>
                <w:rStyle w:val="IndexLink"/>
                <w:rtl w:val="true"/>
              </w:rPr>
              <w:tab/>
            </w:r>
            <w:r>
              <w:rPr>
                <w:rStyle w:val="IndexLink"/>
              </w:rPr>
              <w:t>127</w:t>
            </w:r>
          </w:hyperlink>
        </w:p>
        <w:p>
          <w:pPr>
            <w:pStyle w:val="Contents5"/>
            <w:tabs>
              <w:tab w:val="clear" w:pos="7892"/>
              <w:tab w:val="right" w:pos="9026" w:leader="dot"/>
            </w:tabs>
            <w:rPr/>
          </w:pPr>
          <w:hyperlink w:anchor="__RefHeading___Toc3601088_3650668749">
            <w:r>
              <w:rPr>
                <w:webHidden/>
                <w:rStyle w:val="IndexLink"/>
                <w:rtl w:val="true"/>
              </w:rPr>
              <w:t>د</w:t>
            </w:r>
            <w:r>
              <w:rPr>
                <w:rStyle w:val="IndexLink"/>
                <w:rtl w:val="true"/>
              </w:rPr>
              <w:t xml:space="preserve">) </w:t>
            </w:r>
            <w:r>
              <w:rPr>
                <w:rStyle w:val="IndexLink"/>
                <w:rtl w:val="true"/>
              </w:rPr>
              <w:t>برقرارى ارتباط با ساير مسلمانان</w:t>
            </w:r>
            <w:r>
              <w:rPr>
                <w:rStyle w:val="IndexLink"/>
                <w:rtl w:val="true"/>
              </w:rPr>
              <w:tab/>
            </w:r>
            <w:r>
              <w:rPr>
                <w:rStyle w:val="IndexLink"/>
              </w:rPr>
              <w:t>129</w:t>
            </w:r>
          </w:hyperlink>
        </w:p>
        <w:p>
          <w:pPr>
            <w:pStyle w:val="Contents3"/>
            <w:tabs>
              <w:tab w:val="clear" w:pos="8459"/>
              <w:tab w:val="right" w:pos="9026" w:leader="dot"/>
            </w:tabs>
            <w:rPr/>
          </w:pPr>
          <w:hyperlink w:anchor="__RefHeading___Toc3601090_3650668749">
            <w:r>
              <w:rPr>
                <w:webHidden/>
                <w:rStyle w:val="IndexLink"/>
                <w:rtl w:val="true"/>
              </w:rPr>
              <w:t>فصل چهارم</w:t>
            </w:r>
            <w:r>
              <w:rPr>
                <w:rStyle w:val="IndexLink"/>
                <w:rtl w:val="true"/>
              </w:rPr>
              <w:t xml:space="preserve">: </w:t>
            </w:r>
            <w:r>
              <w:rPr>
                <w:rStyle w:val="IndexLink"/>
                <w:rtl w:val="true"/>
              </w:rPr>
              <w:t>مهارت همدلي</w:t>
            </w:r>
            <w:r>
              <w:rPr>
                <w:rStyle w:val="IndexLink"/>
                <w:rtl w:val="true"/>
              </w:rPr>
              <w:tab/>
            </w:r>
            <w:r>
              <w:rPr>
                <w:rStyle w:val="IndexLink"/>
              </w:rPr>
              <w:t>134</w:t>
            </w:r>
          </w:hyperlink>
        </w:p>
        <w:p>
          <w:pPr>
            <w:pStyle w:val="Contents4"/>
            <w:tabs>
              <w:tab w:val="clear" w:pos="8176"/>
              <w:tab w:val="right" w:pos="9026" w:leader="dot"/>
            </w:tabs>
            <w:rPr/>
          </w:pPr>
          <w:hyperlink w:anchor="__RefHeading___Toc3601092_365066874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601094_3650668749">
            <w:r>
              <w:rPr>
                <w:webHidden/>
                <w:rStyle w:val="IndexLink"/>
                <w:rtl w:val="true"/>
              </w:rPr>
              <w:t>تعريف همدلى</w:t>
            </w:r>
            <w:r>
              <w:rPr>
                <w:rStyle w:val="IndexLink"/>
                <w:rtl w:val="true"/>
              </w:rPr>
              <w:tab/>
            </w:r>
            <w:r>
              <w:rPr>
                <w:rStyle w:val="IndexLink"/>
              </w:rPr>
              <w:t>136</w:t>
            </w:r>
          </w:hyperlink>
        </w:p>
        <w:p>
          <w:pPr>
            <w:pStyle w:val="Contents4"/>
            <w:tabs>
              <w:tab w:val="clear" w:pos="8176"/>
              <w:tab w:val="right" w:pos="9026" w:leader="dot"/>
            </w:tabs>
            <w:rPr/>
          </w:pPr>
          <w:hyperlink w:anchor="__RefHeading___Toc3601096_3650668749">
            <w:r>
              <w:rPr>
                <w:webHidden/>
                <w:rStyle w:val="IndexLink"/>
                <w:rtl w:val="true"/>
              </w:rPr>
              <w:t>فوايد و اثرات همدلى</w:t>
            </w:r>
            <w:r>
              <w:rPr>
                <w:rStyle w:val="IndexLink"/>
                <w:rtl w:val="true"/>
              </w:rPr>
              <w:tab/>
            </w:r>
            <w:r>
              <w:rPr>
                <w:rStyle w:val="IndexLink"/>
              </w:rPr>
              <w:t>136</w:t>
            </w:r>
          </w:hyperlink>
        </w:p>
        <w:p>
          <w:pPr>
            <w:pStyle w:val="Contents4"/>
            <w:tabs>
              <w:tab w:val="clear" w:pos="8176"/>
              <w:tab w:val="right" w:pos="9026" w:leader="dot"/>
            </w:tabs>
            <w:rPr/>
          </w:pPr>
          <w:hyperlink w:anchor="__RefHeading___Toc3601098_3650668749">
            <w:r>
              <w:rPr>
                <w:webHidden/>
                <w:rStyle w:val="IndexLink"/>
                <w:rtl w:val="true"/>
              </w:rPr>
              <w:t>زمينه‌هاى بروز رفتار همدلانه</w:t>
            </w:r>
            <w:r>
              <w:rPr>
                <w:rStyle w:val="IndexLink"/>
                <w:rtl w:val="true"/>
              </w:rPr>
              <w:tab/>
            </w:r>
            <w:r>
              <w:rPr>
                <w:rStyle w:val="IndexLink"/>
              </w:rPr>
              <w:t>138</w:t>
            </w:r>
          </w:hyperlink>
        </w:p>
        <w:p>
          <w:pPr>
            <w:pStyle w:val="Contents4"/>
            <w:tabs>
              <w:tab w:val="clear" w:pos="8176"/>
              <w:tab w:val="right" w:pos="9026" w:leader="dot"/>
            </w:tabs>
            <w:rPr/>
          </w:pPr>
          <w:hyperlink w:anchor="__RefHeading___Toc3601100_3650668749">
            <w:r>
              <w:rPr>
                <w:webHidden/>
                <w:rStyle w:val="IndexLink"/>
                <w:rtl w:val="true"/>
              </w:rPr>
              <w:t>راهكارهاى تقويت همدلى</w:t>
            </w:r>
            <w:r>
              <w:rPr>
                <w:rStyle w:val="IndexLink"/>
                <w:rtl w:val="true"/>
              </w:rPr>
              <w:tab/>
            </w:r>
            <w:r>
              <w:rPr>
                <w:rStyle w:val="IndexLink"/>
              </w:rPr>
              <w:t>139</w:t>
            </w:r>
          </w:hyperlink>
        </w:p>
        <w:p>
          <w:pPr>
            <w:pStyle w:val="Contents4"/>
            <w:tabs>
              <w:tab w:val="clear" w:pos="8176"/>
              <w:tab w:val="right" w:pos="9026" w:leader="dot"/>
            </w:tabs>
            <w:rPr/>
          </w:pPr>
          <w:hyperlink w:anchor="__RefHeading___Toc3601102_3650668749">
            <w:r>
              <w:rPr>
                <w:webHidden/>
                <w:rStyle w:val="IndexLink"/>
                <w:rtl w:val="true"/>
              </w:rPr>
              <w:t>همدلى در حج</w:t>
            </w:r>
            <w:r>
              <w:rPr>
                <w:rStyle w:val="IndexLink"/>
                <w:rtl w:val="true"/>
              </w:rPr>
              <w:tab/>
            </w:r>
            <w:r>
              <w:rPr>
                <w:rStyle w:val="IndexLink"/>
              </w:rPr>
              <w:t>143</w:t>
            </w:r>
          </w:hyperlink>
        </w:p>
        <w:p>
          <w:pPr>
            <w:pStyle w:val="Contents3"/>
            <w:tabs>
              <w:tab w:val="clear" w:pos="8459"/>
              <w:tab w:val="right" w:pos="9026" w:leader="dot"/>
            </w:tabs>
            <w:rPr/>
          </w:pPr>
          <w:hyperlink w:anchor="__RefHeading___Toc3601104_3650668749">
            <w:r>
              <w:rPr>
                <w:webHidden/>
                <w:rStyle w:val="IndexLink"/>
                <w:rtl w:val="true"/>
              </w:rPr>
              <w:t>فصل پنجم</w:t>
            </w:r>
            <w:r>
              <w:rPr>
                <w:rStyle w:val="IndexLink"/>
                <w:rtl w:val="true"/>
              </w:rPr>
              <w:t xml:space="preserve">: </w:t>
            </w:r>
            <w:r>
              <w:rPr>
                <w:rStyle w:val="IndexLink"/>
                <w:rtl w:val="true"/>
              </w:rPr>
              <w:t>مهارت مديريت هيجانات</w:t>
            </w:r>
            <w:r>
              <w:rPr>
                <w:rStyle w:val="IndexLink"/>
                <w:rtl w:val="true"/>
              </w:rPr>
              <w:tab/>
            </w:r>
            <w:r>
              <w:rPr>
                <w:rStyle w:val="IndexLink"/>
              </w:rPr>
              <w:t>146</w:t>
            </w:r>
          </w:hyperlink>
        </w:p>
        <w:p>
          <w:pPr>
            <w:pStyle w:val="Contents4"/>
            <w:tabs>
              <w:tab w:val="clear" w:pos="8176"/>
              <w:tab w:val="right" w:pos="9026" w:leader="dot"/>
            </w:tabs>
            <w:rPr/>
          </w:pPr>
          <w:hyperlink w:anchor="__RefHeading___Toc3601106_365066874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601108_3650668749">
            <w:r>
              <w:rPr>
                <w:webHidden/>
                <w:rStyle w:val="IndexLink"/>
              </w:rPr>
              <w:t>١</w:t>
            </w:r>
            <w:r>
              <w:rPr>
                <w:rStyle w:val="IndexLink"/>
                <w:rtl w:val="true"/>
              </w:rPr>
              <w:t xml:space="preserve">. </w:t>
            </w:r>
            <w:r>
              <w:rPr>
                <w:rStyle w:val="IndexLink"/>
                <w:rtl w:val="true"/>
              </w:rPr>
              <w:t>مفهوم هيجان</w:t>
            </w:r>
            <w:r>
              <w:rPr>
                <w:rStyle w:val="IndexLink"/>
                <w:rtl w:val="true"/>
              </w:rPr>
              <w:tab/>
            </w:r>
            <w:r>
              <w:rPr>
                <w:rStyle w:val="IndexLink"/>
              </w:rPr>
              <w:t>153</w:t>
            </w:r>
          </w:hyperlink>
        </w:p>
        <w:p>
          <w:pPr>
            <w:pStyle w:val="Contents4"/>
            <w:tabs>
              <w:tab w:val="clear" w:pos="8176"/>
              <w:tab w:val="right" w:pos="9026" w:leader="dot"/>
            </w:tabs>
            <w:rPr/>
          </w:pPr>
          <w:hyperlink w:anchor="__RefHeading___Toc3601110_3650668749">
            <w:r>
              <w:rPr>
                <w:webHidden/>
                <w:rStyle w:val="IndexLink"/>
              </w:rPr>
              <w:t>٢</w:t>
            </w:r>
            <w:r>
              <w:rPr>
                <w:rStyle w:val="IndexLink"/>
                <w:rtl w:val="true"/>
              </w:rPr>
              <w:t xml:space="preserve">. </w:t>
            </w:r>
            <w:r>
              <w:rPr>
                <w:rStyle w:val="IndexLink"/>
                <w:rtl w:val="true"/>
              </w:rPr>
              <w:t>كاركردهاى هيجانات</w:t>
            </w:r>
            <w:r>
              <w:rPr>
                <w:rStyle w:val="IndexLink"/>
                <w:rtl w:val="true"/>
              </w:rPr>
              <w:tab/>
            </w:r>
            <w:r>
              <w:rPr>
                <w:rStyle w:val="IndexLink"/>
              </w:rPr>
              <w:t>156</w:t>
            </w:r>
          </w:hyperlink>
        </w:p>
        <w:p>
          <w:pPr>
            <w:pStyle w:val="Contents4"/>
            <w:tabs>
              <w:tab w:val="clear" w:pos="8176"/>
              <w:tab w:val="right" w:pos="9026" w:leader="dot"/>
            </w:tabs>
            <w:rPr/>
          </w:pPr>
          <w:hyperlink w:anchor="__RefHeading___Toc3601112_3650668749">
            <w:r>
              <w:rPr>
                <w:webHidden/>
                <w:rStyle w:val="IndexLink"/>
              </w:rPr>
              <w:t>٣</w:t>
            </w:r>
            <w:r>
              <w:rPr>
                <w:rStyle w:val="IndexLink"/>
                <w:rtl w:val="true"/>
              </w:rPr>
              <w:t xml:space="preserve">. </w:t>
            </w:r>
            <w:r>
              <w:rPr>
                <w:rStyle w:val="IndexLink"/>
                <w:rtl w:val="true"/>
              </w:rPr>
              <w:t>اهميت مديريت هيجانى</w:t>
            </w:r>
            <w:r>
              <w:rPr>
                <w:rStyle w:val="IndexLink"/>
                <w:rtl w:val="true"/>
              </w:rPr>
              <w:tab/>
            </w:r>
            <w:r>
              <w:rPr>
                <w:rStyle w:val="IndexLink"/>
              </w:rPr>
              <w:t>157</w:t>
            </w:r>
          </w:hyperlink>
        </w:p>
        <w:p>
          <w:pPr>
            <w:pStyle w:val="Contents5"/>
            <w:tabs>
              <w:tab w:val="clear" w:pos="7892"/>
              <w:tab w:val="right" w:pos="9026" w:leader="dot"/>
            </w:tabs>
            <w:rPr/>
          </w:pPr>
          <w:hyperlink w:anchor="__RefHeading___Toc3601114_3650668749">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601116_3650668749">
            <w:r>
              <w:rPr>
                <w:webHidden/>
                <w:rStyle w:val="IndexLink"/>
                <w:rtl w:val="true"/>
              </w:rPr>
              <w:t>الف</w:t>
            </w:r>
            <w:r>
              <w:rPr>
                <w:rStyle w:val="IndexLink"/>
                <w:rtl w:val="true"/>
              </w:rPr>
              <w:t xml:space="preserve">) </w:t>
            </w:r>
            <w:r>
              <w:rPr>
                <w:rStyle w:val="IndexLink"/>
                <w:rtl w:val="true"/>
              </w:rPr>
              <w:t>شناخت عواطف شخصى</w:t>
            </w:r>
            <w:r>
              <w:rPr>
                <w:rStyle w:val="IndexLink"/>
                <w:rtl w:val="true"/>
              </w:rPr>
              <w:tab/>
            </w:r>
            <w:r>
              <w:rPr>
                <w:rStyle w:val="IndexLink"/>
              </w:rPr>
              <w:t>157</w:t>
            </w:r>
          </w:hyperlink>
        </w:p>
        <w:p>
          <w:pPr>
            <w:pStyle w:val="Contents5"/>
            <w:tabs>
              <w:tab w:val="clear" w:pos="7892"/>
              <w:tab w:val="right" w:pos="9026" w:leader="dot"/>
            </w:tabs>
            <w:rPr/>
          </w:pPr>
          <w:hyperlink w:anchor="__RefHeading___Toc3601118_3650668749">
            <w:r>
              <w:rPr>
                <w:webHidden/>
                <w:rStyle w:val="IndexLink"/>
                <w:rtl w:val="true"/>
              </w:rPr>
              <w:t>ب</w:t>
            </w:r>
            <w:r>
              <w:rPr>
                <w:rStyle w:val="IndexLink"/>
                <w:rtl w:val="true"/>
              </w:rPr>
              <w:t xml:space="preserve">) </w:t>
            </w:r>
            <w:r>
              <w:rPr>
                <w:rStyle w:val="IndexLink"/>
                <w:rtl w:val="true"/>
              </w:rPr>
              <w:t>استفاده صحيح و به موقع از هيجان‌ها</w:t>
            </w:r>
            <w:r>
              <w:rPr>
                <w:rStyle w:val="IndexLink"/>
                <w:rtl w:val="true"/>
              </w:rPr>
              <w:tab/>
            </w:r>
            <w:r>
              <w:rPr>
                <w:rStyle w:val="IndexLink"/>
              </w:rPr>
              <w:t>157</w:t>
            </w:r>
          </w:hyperlink>
        </w:p>
        <w:p>
          <w:pPr>
            <w:pStyle w:val="Contents5"/>
            <w:tabs>
              <w:tab w:val="clear" w:pos="7892"/>
              <w:tab w:val="right" w:pos="9026" w:leader="dot"/>
            </w:tabs>
            <w:rPr/>
          </w:pPr>
          <w:hyperlink w:anchor="__RefHeading___Toc3601120_3650668749">
            <w:r>
              <w:rPr>
                <w:webHidden/>
                <w:rStyle w:val="IndexLink"/>
                <w:rtl w:val="true"/>
              </w:rPr>
              <w:t>ج</w:t>
            </w:r>
            <w:r>
              <w:rPr>
                <w:rStyle w:val="IndexLink"/>
                <w:rtl w:val="true"/>
              </w:rPr>
              <w:t xml:space="preserve">) </w:t>
            </w:r>
            <w:r>
              <w:rPr>
                <w:rStyle w:val="IndexLink"/>
                <w:rtl w:val="true"/>
              </w:rPr>
              <w:t>به منظور برخورد با موقعيت‌هاى تهديدكننده و خطرناك</w:t>
            </w:r>
            <w:r>
              <w:rPr>
                <w:rStyle w:val="IndexLink"/>
                <w:rtl w:val="true"/>
              </w:rPr>
              <w:tab/>
            </w:r>
            <w:r>
              <w:rPr>
                <w:rStyle w:val="IndexLink"/>
              </w:rPr>
              <w:t>158</w:t>
            </w:r>
          </w:hyperlink>
        </w:p>
        <w:p>
          <w:pPr>
            <w:pStyle w:val="Contents5"/>
            <w:tabs>
              <w:tab w:val="clear" w:pos="7892"/>
              <w:tab w:val="right" w:pos="9026" w:leader="dot"/>
            </w:tabs>
            <w:rPr/>
          </w:pPr>
          <w:hyperlink w:anchor="__RefHeading___Toc3601122_3650668749">
            <w:r>
              <w:rPr>
                <w:webHidden/>
                <w:rStyle w:val="IndexLink"/>
                <w:rtl w:val="true"/>
              </w:rPr>
              <w:t>د</w:t>
            </w:r>
            <w:r>
              <w:rPr>
                <w:rStyle w:val="IndexLink"/>
                <w:rtl w:val="true"/>
              </w:rPr>
              <w:t xml:space="preserve">) </w:t>
            </w:r>
            <w:r>
              <w:rPr>
                <w:rStyle w:val="IndexLink"/>
                <w:rtl w:val="true"/>
              </w:rPr>
              <w:t>خود پليسى</w:t>
            </w:r>
            <w:r>
              <w:rPr>
                <w:rStyle w:val="IndexLink"/>
                <w:rtl w:val="true"/>
              </w:rPr>
              <w:tab/>
            </w:r>
            <w:r>
              <w:rPr>
                <w:rStyle w:val="IndexLink"/>
              </w:rPr>
              <w:t>158</w:t>
            </w:r>
          </w:hyperlink>
        </w:p>
        <w:p>
          <w:pPr>
            <w:pStyle w:val="Contents5"/>
            <w:tabs>
              <w:tab w:val="clear" w:pos="7892"/>
              <w:tab w:val="right" w:pos="9026" w:leader="dot"/>
            </w:tabs>
            <w:rPr/>
          </w:pPr>
          <w:hyperlink w:anchor="__RefHeading___Toc3601124_3650668749">
            <w:r>
              <w:rPr>
                <w:webHidden/>
                <w:rStyle w:val="IndexLink"/>
                <w:rtl w:val="true"/>
              </w:rPr>
              <w:t>ه</w:t>
            </w:r>
            <w:r>
              <w:rPr>
                <w:rStyle w:val="IndexLink"/>
                <w:rtl w:val="true"/>
              </w:rPr>
              <w:t xml:space="preserve">) </w:t>
            </w:r>
            <w:r>
              <w:rPr>
                <w:rStyle w:val="IndexLink"/>
                <w:rtl w:val="true"/>
              </w:rPr>
              <w:t>شناخت عواطف ديگران</w:t>
            </w:r>
            <w:r>
              <w:rPr>
                <w:rStyle w:val="IndexLink"/>
                <w:rtl w:val="true"/>
              </w:rPr>
              <w:tab/>
            </w:r>
            <w:r>
              <w:rPr>
                <w:rStyle w:val="IndexLink"/>
              </w:rPr>
              <w:t>158</w:t>
            </w:r>
          </w:hyperlink>
        </w:p>
        <w:p>
          <w:pPr>
            <w:pStyle w:val="Contents5"/>
            <w:tabs>
              <w:tab w:val="clear" w:pos="7892"/>
              <w:tab w:val="right" w:pos="9026" w:leader="dot"/>
            </w:tabs>
            <w:rPr/>
          </w:pPr>
          <w:hyperlink w:anchor="__RefHeading___Toc3601126_3650668749">
            <w:r>
              <w:rPr>
                <w:webHidden/>
                <w:rStyle w:val="IndexLink"/>
                <w:rtl w:val="true"/>
              </w:rPr>
              <w:t>و</w:t>
            </w:r>
            <w:r>
              <w:rPr>
                <w:rStyle w:val="IndexLink"/>
                <w:rtl w:val="true"/>
              </w:rPr>
              <w:t xml:space="preserve">) </w:t>
            </w:r>
            <w:r>
              <w:rPr>
                <w:rStyle w:val="IndexLink"/>
                <w:rtl w:val="true"/>
              </w:rPr>
              <w:t>برقرارى رابطه با ديگران</w:t>
            </w:r>
            <w:r>
              <w:rPr>
                <w:rStyle w:val="IndexLink"/>
                <w:rtl w:val="true"/>
              </w:rPr>
              <w:tab/>
            </w:r>
            <w:r>
              <w:rPr>
                <w:rStyle w:val="IndexLink"/>
              </w:rPr>
              <w:t>159</w:t>
            </w:r>
          </w:hyperlink>
        </w:p>
        <w:p>
          <w:pPr>
            <w:pStyle w:val="Contents5"/>
            <w:tabs>
              <w:tab w:val="clear" w:pos="7892"/>
              <w:tab w:val="right" w:pos="9026" w:leader="dot"/>
            </w:tabs>
            <w:rPr/>
          </w:pPr>
          <w:hyperlink w:anchor="__RefHeading___Toc3601128_3650668749">
            <w:r>
              <w:rPr>
                <w:webHidden/>
                <w:rStyle w:val="IndexLink"/>
                <w:rtl w:val="true"/>
              </w:rPr>
              <w:t>ز</w:t>
            </w:r>
            <w:r>
              <w:rPr>
                <w:rStyle w:val="IndexLink"/>
                <w:rtl w:val="true"/>
              </w:rPr>
              <w:t xml:space="preserve">) </w:t>
            </w:r>
            <w:r>
              <w:rPr>
                <w:rStyle w:val="IndexLink"/>
                <w:rtl w:val="true"/>
              </w:rPr>
              <w:t>ايجاد روحيه همكارى و كمك به ديگران</w:t>
            </w:r>
            <w:r>
              <w:rPr>
                <w:rStyle w:val="IndexLink"/>
                <w:rtl w:val="true"/>
              </w:rPr>
              <w:tab/>
            </w:r>
            <w:r>
              <w:rPr>
                <w:rStyle w:val="IndexLink"/>
              </w:rPr>
              <w:t>160</w:t>
            </w:r>
          </w:hyperlink>
        </w:p>
        <w:p>
          <w:pPr>
            <w:pStyle w:val="Contents5"/>
            <w:tabs>
              <w:tab w:val="clear" w:pos="7892"/>
              <w:tab w:val="right" w:pos="9026" w:leader="dot"/>
            </w:tabs>
            <w:rPr/>
          </w:pPr>
          <w:hyperlink w:anchor="__RefHeading___Toc3601130_3650668749">
            <w:r>
              <w:rPr>
                <w:webHidden/>
                <w:rStyle w:val="IndexLink"/>
                <w:rtl w:val="true"/>
              </w:rPr>
              <w:t>ح</w:t>
            </w:r>
            <w:r>
              <w:rPr>
                <w:rStyle w:val="IndexLink"/>
                <w:rtl w:val="true"/>
              </w:rPr>
              <w:t xml:space="preserve">) </w:t>
            </w:r>
            <w:r>
              <w:rPr>
                <w:rStyle w:val="IndexLink"/>
                <w:rtl w:val="true"/>
              </w:rPr>
              <w:t>به منظور ايجاد حس مسئوليت‌پذيرى</w:t>
            </w:r>
            <w:r>
              <w:rPr>
                <w:rStyle w:val="IndexLink"/>
                <w:rtl w:val="true"/>
              </w:rPr>
              <w:tab/>
            </w:r>
            <w:r>
              <w:rPr>
                <w:rStyle w:val="IndexLink"/>
              </w:rPr>
              <w:t>160</w:t>
            </w:r>
          </w:hyperlink>
        </w:p>
        <w:p>
          <w:pPr>
            <w:pStyle w:val="Contents4"/>
            <w:tabs>
              <w:tab w:val="clear" w:pos="8176"/>
              <w:tab w:val="right" w:pos="9026" w:leader="dot"/>
            </w:tabs>
            <w:rPr/>
          </w:pPr>
          <w:hyperlink w:anchor="__RefHeading___Toc3601132_3650668749">
            <w:r>
              <w:rPr>
                <w:webHidden/>
                <w:rStyle w:val="IndexLink"/>
              </w:rPr>
              <w:t>۴</w:t>
            </w:r>
            <w:r>
              <w:rPr>
                <w:rStyle w:val="IndexLink"/>
                <w:rtl w:val="true"/>
              </w:rPr>
              <w:t xml:space="preserve">. </w:t>
            </w:r>
            <w:r>
              <w:rPr>
                <w:rStyle w:val="IndexLink"/>
                <w:rtl w:val="true"/>
              </w:rPr>
              <w:t>مهارت مديريت هيجانات و چگونگى افزايش آن</w:t>
            </w:r>
            <w:r>
              <w:rPr>
                <w:rStyle w:val="IndexLink"/>
                <w:rtl w:val="true"/>
              </w:rPr>
              <w:tab/>
            </w:r>
            <w:r>
              <w:rPr>
                <w:rStyle w:val="IndexLink"/>
              </w:rPr>
              <w:t>161</w:t>
            </w:r>
          </w:hyperlink>
        </w:p>
        <w:p>
          <w:pPr>
            <w:pStyle w:val="Contents4"/>
            <w:tabs>
              <w:tab w:val="clear" w:pos="8176"/>
              <w:tab w:val="right" w:pos="9026" w:leader="dot"/>
            </w:tabs>
            <w:rPr/>
          </w:pPr>
          <w:hyperlink w:anchor="__RefHeading___Toc3601134_3650668749">
            <w:r>
              <w:rPr>
                <w:webHidden/>
                <w:rStyle w:val="IndexLink"/>
              </w:rPr>
              <w:t>۵</w:t>
            </w:r>
            <w:r>
              <w:rPr>
                <w:rStyle w:val="IndexLink"/>
                <w:rtl w:val="true"/>
              </w:rPr>
              <w:t xml:space="preserve">. </w:t>
            </w:r>
            <w:r>
              <w:rPr>
                <w:rStyle w:val="IndexLink"/>
                <w:rtl w:val="true"/>
              </w:rPr>
              <w:t>نقش هيجانات در حج</w:t>
            </w:r>
            <w:r>
              <w:rPr>
                <w:rStyle w:val="IndexLink"/>
                <w:rtl w:val="true"/>
              </w:rPr>
              <w:tab/>
            </w:r>
            <w:r>
              <w:rPr>
                <w:rStyle w:val="IndexLink"/>
              </w:rPr>
              <w:t>163</w:t>
            </w:r>
          </w:hyperlink>
        </w:p>
        <w:p>
          <w:pPr>
            <w:pStyle w:val="Contents5"/>
            <w:tabs>
              <w:tab w:val="clear" w:pos="7892"/>
              <w:tab w:val="right" w:pos="9026" w:leader="dot"/>
            </w:tabs>
            <w:rPr/>
          </w:pPr>
          <w:hyperlink w:anchor="__RefHeading___Toc3601136_365066874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3601138_3650668749">
            <w:r>
              <w:rPr>
                <w:webHidden/>
                <w:rStyle w:val="IndexLink"/>
                <w:rtl w:val="true"/>
              </w:rPr>
              <w:t>كنترل خشم</w:t>
            </w:r>
            <w:r>
              <w:rPr>
                <w:rStyle w:val="IndexLink"/>
                <w:rtl w:val="true"/>
              </w:rPr>
              <w:tab/>
            </w:r>
            <w:r>
              <w:rPr>
                <w:rStyle w:val="IndexLink"/>
              </w:rPr>
              <w:t>164</w:t>
            </w:r>
          </w:hyperlink>
        </w:p>
        <w:p>
          <w:pPr>
            <w:pStyle w:val="Contents6"/>
            <w:tabs>
              <w:tab w:val="clear" w:pos="7609"/>
              <w:tab w:val="right" w:pos="9026" w:leader="dot"/>
            </w:tabs>
            <w:rPr/>
          </w:pPr>
          <w:hyperlink w:anchor="__RefHeading___Toc3601140_3650668749">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3601142_3650668749">
            <w:r>
              <w:rPr>
                <w:webHidden/>
                <w:rStyle w:val="IndexLink"/>
                <w:rtl w:val="true"/>
              </w:rPr>
              <w:t>برخي از راه‌هاي كنترل خشم</w:t>
            </w:r>
            <w:r>
              <w:rPr>
                <w:rStyle w:val="IndexLink"/>
                <w:rtl w:val="true"/>
              </w:rPr>
              <w:tab/>
            </w:r>
            <w:r>
              <w:rPr>
                <w:rStyle w:val="IndexLink"/>
              </w:rPr>
              <w:t>167</w:t>
            </w:r>
          </w:hyperlink>
        </w:p>
        <w:p>
          <w:pPr>
            <w:pStyle w:val="Contents5"/>
            <w:tabs>
              <w:tab w:val="clear" w:pos="7892"/>
              <w:tab w:val="right" w:pos="9026" w:leader="dot"/>
            </w:tabs>
            <w:rPr/>
          </w:pPr>
          <w:hyperlink w:anchor="__RefHeading___Toc3601144_3650668749">
            <w:r>
              <w:rPr>
                <w:webHidden/>
                <w:rStyle w:val="IndexLink"/>
                <w:rtl w:val="true"/>
              </w:rPr>
              <w:t>استفاده مناسب و به هنگام از شادى</w:t>
            </w:r>
            <w:r>
              <w:rPr>
                <w:rStyle w:val="IndexLink"/>
                <w:rtl w:val="true"/>
              </w:rPr>
              <w:tab/>
            </w:r>
            <w:r>
              <w:rPr>
                <w:rStyle w:val="IndexLink"/>
              </w:rPr>
              <w:t>168</w:t>
            </w:r>
          </w:hyperlink>
        </w:p>
        <w:p>
          <w:pPr>
            <w:pStyle w:val="Contents3"/>
            <w:tabs>
              <w:tab w:val="clear" w:pos="8459"/>
              <w:tab w:val="right" w:pos="9026" w:leader="dot"/>
            </w:tabs>
            <w:rPr/>
          </w:pPr>
          <w:hyperlink w:anchor="__RefHeading___Toc3601146_3650668749">
            <w:r>
              <w:rPr>
                <w:webHidden/>
                <w:rStyle w:val="IndexLink"/>
                <w:rtl w:val="true"/>
              </w:rPr>
              <w:t>فصل ششم</w:t>
            </w:r>
            <w:r>
              <w:rPr>
                <w:rStyle w:val="IndexLink"/>
                <w:rtl w:val="true"/>
              </w:rPr>
              <w:t xml:space="preserve">: </w:t>
            </w:r>
            <w:r>
              <w:rPr>
                <w:rStyle w:val="IndexLink"/>
                <w:rtl w:val="true"/>
              </w:rPr>
              <w:t>مهارت تصميم‌گيري</w:t>
            </w:r>
            <w:r>
              <w:rPr>
                <w:rStyle w:val="IndexLink"/>
                <w:rtl w:val="true"/>
              </w:rPr>
              <w:tab/>
            </w:r>
            <w:r>
              <w:rPr>
                <w:rStyle w:val="IndexLink"/>
              </w:rPr>
              <w:t>174</w:t>
            </w:r>
          </w:hyperlink>
        </w:p>
        <w:p>
          <w:pPr>
            <w:pStyle w:val="Contents4"/>
            <w:tabs>
              <w:tab w:val="clear" w:pos="8176"/>
              <w:tab w:val="right" w:pos="9026" w:leader="dot"/>
            </w:tabs>
            <w:rPr/>
          </w:pPr>
          <w:hyperlink w:anchor="__RefHeading___Toc3601148_365066874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601150_3650668749">
            <w:r>
              <w:rPr>
                <w:webHidden/>
                <w:rStyle w:val="IndexLink"/>
              </w:rPr>
              <w:t>١</w:t>
            </w:r>
            <w:r>
              <w:rPr>
                <w:rStyle w:val="IndexLink"/>
                <w:rtl w:val="true"/>
              </w:rPr>
              <w:t xml:space="preserve">. </w:t>
            </w:r>
            <w:r>
              <w:rPr>
                <w:rStyle w:val="IndexLink"/>
                <w:rtl w:val="true"/>
              </w:rPr>
              <w:t>تعريف تصميم‌گيرى</w:t>
            </w:r>
            <w:r>
              <w:rPr>
                <w:rStyle w:val="IndexLink"/>
                <w:rtl w:val="true"/>
              </w:rPr>
              <w:tab/>
            </w:r>
            <w:r>
              <w:rPr>
                <w:rStyle w:val="IndexLink"/>
              </w:rPr>
              <w:t>175</w:t>
            </w:r>
          </w:hyperlink>
        </w:p>
        <w:p>
          <w:pPr>
            <w:pStyle w:val="Contents4"/>
            <w:tabs>
              <w:tab w:val="clear" w:pos="8176"/>
              <w:tab w:val="right" w:pos="9026" w:leader="dot"/>
            </w:tabs>
            <w:rPr/>
          </w:pPr>
          <w:hyperlink w:anchor="__RefHeading___Toc3601152_3650668749">
            <w:r>
              <w:rPr>
                <w:webHidden/>
                <w:rStyle w:val="IndexLink"/>
              </w:rPr>
              <w:t>٢</w:t>
            </w:r>
            <w:r>
              <w:rPr>
                <w:rStyle w:val="IndexLink"/>
                <w:rtl w:val="true"/>
              </w:rPr>
              <w:t xml:space="preserve">. </w:t>
            </w:r>
            <w:r>
              <w:rPr>
                <w:rStyle w:val="IndexLink"/>
                <w:rtl w:val="true"/>
              </w:rPr>
              <w:t>پيش‌نيازها و پيامدهاى تصميم‌گيرى صحيح</w:t>
            </w:r>
            <w:r>
              <w:rPr>
                <w:rStyle w:val="IndexLink"/>
                <w:rtl w:val="true"/>
              </w:rPr>
              <w:tab/>
            </w:r>
            <w:r>
              <w:rPr>
                <w:rStyle w:val="IndexLink"/>
              </w:rPr>
              <w:t>176</w:t>
            </w:r>
          </w:hyperlink>
        </w:p>
        <w:p>
          <w:pPr>
            <w:pStyle w:val="Contents4"/>
            <w:tabs>
              <w:tab w:val="clear" w:pos="8176"/>
              <w:tab w:val="right" w:pos="9026" w:leader="dot"/>
            </w:tabs>
            <w:rPr/>
          </w:pPr>
          <w:hyperlink w:anchor="__RefHeading___Toc3601154_3650668749">
            <w:r>
              <w:rPr>
                <w:webHidden/>
                <w:rStyle w:val="IndexLink"/>
              </w:rPr>
              <w:t>٣</w:t>
            </w:r>
            <w:r>
              <w:rPr>
                <w:rStyle w:val="IndexLink"/>
                <w:rtl w:val="true"/>
              </w:rPr>
              <w:t xml:space="preserve">. </w:t>
            </w:r>
            <w:r>
              <w:rPr>
                <w:rStyle w:val="IndexLink"/>
                <w:rtl w:val="true"/>
              </w:rPr>
              <w:t>مراحل تصميم‌گيرى</w:t>
            </w:r>
            <w:r>
              <w:rPr>
                <w:rStyle w:val="IndexLink"/>
                <w:rtl w:val="true"/>
              </w:rPr>
              <w:tab/>
            </w:r>
            <w:r>
              <w:rPr>
                <w:rStyle w:val="IndexLink"/>
              </w:rPr>
              <w:t>177</w:t>
            </w:r>
          </w:hyperlink>
        </w:p>
        <w:p>
          <w:pPr>
            <w:pStyle w:val="Contents5"/>
            <w:tabs>
              <w:tab w:val="clear" w:pos="7892"/>
              <w:tab w:val="right" w:pos="9026" w:leader="dot"/>
            </w:tabs>
            <w:rPr/>
          </w:pPr>
          <w:hyperlink w:anchor="__RefHeading___Toc3601156_3650668749">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3601158_3650668749">
            <w:r>
              <w:rPr>
                <w:webHidden/>
                <w:rStyle w:val="IndexLink"/>
                <w:rtl w:val="true"/>
              </w:rPr>
              <w:t>الف</w:t>
            </w:r>
            <w:r>
              <w:rPr>
                <w:rStyle w:val="IndexLink"/>
                <w:rtl w:val="true"/>
              </w:rPr>
              <w:t xml:space="preserve">) </w:t>
            </w:r>
            <w:r>
              <w:rPr>
                <w:rStyle w:val="IndexLink"/>
                <w:rtl w:val="true"/>
              </w:rPr>
              <w:t>تعيين چالش موجود</w:t>
            </w:r>
            <w:r>
              <w:rPr>
                <w:rStyle w:val="IndexLink"/>
                <w:rtl w:val="true"/>
              </w:rPr>
              <w:tab/>
            </w:r>
            <w:r>
              <w:rPr>
                <w:rStyle w:val="IndexLink"/>
              </w:rPr>
              <w:t>177</w:t>
            </w:r>
          </w:hyperlink>
        </w:p>
        <w:p>
          <w:pPr>
            <w:pStyle w:val="Contents5"/>
            <w:tabs>
              <w:tab w:val="clear" w:pos="7892"/>
              <w:tab w:val="right" w:pos="9026" w:leader="dot"/>
            </w:tabs>
            <w:rPr/>
          </w:pPr>
          <w:hyperlink w:anchor="__RefHeading___Toc3601160_3650668749">
            <w:r>
              <w:rPr>
                <w:webHidden/>
                <w:rStyle w:val="IndexLink"/>
                <w:rtl w:val="true"/>
              </w:rPr>
              <w:t>ب</w:t>
            </w:r>
            <w:r>
              <w:rPr>
                <w:rStyle w:val="IndexLink"/>
                <w:rtl w:val="true"/>
              </w:rPr>
              <w:t xml:space="preserve">) </w:t>
            </w:r>
            <w:r>
              <w:rPr>
                <w:rStyle w:val="IndexLink"/>
                <w:rtl w:val="true"/>
              </w:rPr>
              <w:t>جمع‌آورى اطلاعات</w:t>
            </w:r>
            <w:r>
              <w:rPr>
                <w:rStyle w:val="IndexLink"/>
                <w:rtl w:val="true"/>
              </w:rPr>
              <w:tab/>
            </w:r>
            <w:r>
              <w:rPr>
                <w:rStyle w:val="IndexLink"/>
              </w:rPr>
              <w:t>177</w:t>
            </w:r>
          </w:hyperlink>
        </w:p>
        <w:p>
          <w:pPr>
            <w:pStyle w:val="Contents5"/>
            <w:tabs>
              <w:tab w:val="clear" w:pos="7892"/>
              <w:tab w:val="right" w:pos="9026" w:leader="dot"/>
            </w:tabs>
            <w:rPr/>
          </w:pPr>
          <w:hyperlink w:anchor="__RefHeading___Toc3601162_3650668749">
            <w:r>
              <w:rPr>
                <w:webHidden/>
                <w:rStyle w:val="IndexLink"/>
                <w:rtl w:val="true"/>
              </w:rPr>
              <w:t>ج</w:t>
            </w:r>
            <w:r>
              <w:rPr>
                <w:rStyle w:val="IndexLink"/>
                <w:rtl w:val="true"/>
              </w:rPr>
              <w:t xml:space="preserve">) </w:t>
            </w:r>
            <w:r>
              <w:rPr>
                <w:rStyle w:val="IndexLink"/>
                <w:rtl w:val="true"/>
              </w:rPr>
              <w:t>جمع‌آورى گزينه‌هاى موجود</w:t>
            </w:r>
            <w:r>
              <w:rPr>
                <w:rStyle w:val="IndexLink"/>
                <w:rtl w:val="true"/>
              </w:rPr>
              <w:tab/>
            </w:r>
            <w:r>
              <w:rPr>
                <w:rStyle w:val="IndexLink"/>
              </w:rPr>
              <w:t>177</w:t>
            </w:r>
          </w:hyperlink>
        </w:p>
        <w:p>
          <w:pPr>
            <w:pStyle w:val="Contents5"/>
            <w:tabs>
              <w:tab w:val="clear" w:pos="7892"/>
              <w:tab w:val="right" w:pos="9026" w:leader="dot"/>
            </w:tabs>
            <w:rPr/>
          </w:pPr>
          <w:hyperlink w:anchor="__RefHeading___Toc3601164_3650668749">
            <w:r>
              <w:rPr>
                <w:webHidden/>
                <w:rStyle w:val="IndexLink"/>
                <w:rtl w:val="true"/>
              </w:rPr>
              <w:t>د</w:t>
            </w:r>
            <w:r>
              <w:rPr>
                <w:rStyle w:val="IndexLink"/>
                <w:rtl w:val="true"/>
              </w:rPr>
              <w:t xml:space="preserve">) </w:t>
            </w:r>
            <w:r>
              <w:rPr>
                <w:rStyle w:val="IndexLink"/>
                <w:rtl w:val="true"/>
              </w:rPr>
              <w:t>بررسى عواقب هر انتخاب</w:t>
            </w:r>
            <w:r>
              <w:rPr>
                <w:rStyle w:val="IndexLink"/>
                <w:rtl w:val="true"/>
              </w:rPr>
              <w:tab/>
            </w:r>
            <w:r>
              <w:rPr>
                <w:rStyle w:val="IndexLink"/>
              </w:rPr>
              <w:t>178</w:t>
            </w:r>
          </w:hyperlink>
        </w:p>
        <w:p>
          <w:pPr>
            <w:pStyle w:val="Contents5"/>
            <w:tabs>
              <w:tab w:val="clear" w:pos="7892"/>
              <w:tab w:val="right" w:pos="9026" w:leader="dot"/>
            </w:tabs>
            <w:rPr/>
          </w:pPr>
          <w:hyperlink w:anchor="__RefHeading___Toc3601166_3650668749">
            <w:r>
              <w:rPr>
                <w:webHidden/>
                <w:rStyle w:val="IndexLink"/>
                <w:rtl w:val="true"/>
              </w:rPr>
              <w:t>ه</w:t>
            </w:r>
            <w:r>
              <w:rPr>
                <w:rStyle w:val="IndexLink"/>
                <w:rtl w:val="true"/>
              </w:rPr>
              <w:t xml:space="preserve">) </w:t>
            </w:r>
            <w:r>
              <w:rPr>
                <w:rStyle w:val="IndexLink"/>
                <w:rtl w:val="true"/>
              </w:rPr>
              <w:t>حذف انتخاب‌هاى زايد</w:t>
            </w:r>
            <w:r>
              <w:rPr>
                <w:rStyle w:val="IndexLink"/>
                <w:rtl w:val="true"/>
              </w:rPr>
              <w:tab/>
            </w:r>
            <w:r>
              <w:rPr>
                <w:rStyle w:val="IndexLink"/>
              </w:rPr>
              <w:t>178</w:t>
            </w:r>
          </w:hyperlink>
        </w:p>
        <w:p>
          <w:pPr>
            <w:pStyle w:val="Contents5"/>
            <w:tabs>
              <w:tab w:val="clear" w:pos="7892"/>
              <w:tab w:val="right" w:pos="9026" w:leader="dot"/>
            </w:tabs>
            <w:rPr/>
          </w:pPr>
          <w:hyperlink w:anchor="__RefHeading___Toc3601168_3650668749">
            <w:r>
              <w:rPr>
                <w:webHidden/>
                <w:rStyle w:val="IndexLink"/>
                <w:rtl w:val="true"/>
              </w:rPr>
              <w:t>و</w:t>
            </w:r>
            <w:r>
              <w:rPr>
                <w:rStyle w:val="IndexLink"/>
                <w:rtl w:val="true"/>
              </w:rPr>
              <w:t xml:space="preserve">) </w:t>
            </w:r>
            <w:r>
              <w:rPr>
                <w:rStyle w:val="IndexLink"/>
                <w:rtl w:val="true"/>
              </w:rPr>
              <w:t>تعيين گزينه نهايى</w:t>
            </w:r>
            <w:r>
              <w:rPr>
                <w:rStyle w:val="IndexLink"/>
                <w:rtl w:val="true"/>
              </w:rPr>
              <w:tab/>
            </w:r>
            <w:r>
              <w:rPr>
                <w:rStyle w:val="IndexLink"/>
              </w:rPr>
              <w:t>178</w:t>
            </w:r>
          </w:hyperlink>
        </w:p>
        <w:p>
          <w:pPr>
            <w:pStyle w:val="Contents5"/>
            <w:tabs>
              <w:tab w:val="clear" w:pos="7892"/>
              <w:tab w:val="right" w:pos="9026" w:leader="dot"/>
            </w:tabs>
            <w:rPr/>
          </w:pPr>
          <w:hyperlink w:anchor="__RefHeading___Toc3601170_3650668749">
            <w:r>
              <w:rPr>
                <w:webHidden/>
                <w:rStyle w:val="IndexLink"/>
                <w:rtl w:val="true"/>
              </w:rPr>
              <w:t>ز</w:t>
            </w:r>
            <w:r>
              <w:rPr>
                <w:rStyle w:val="IndexLink"/>
                <w:rtl w:val="true"/>
              </w:rPr>
              <w:t xml:space="preserve">) </w:t>
            </w:r>
            <w:r>
              <w:rPr>
                <w:rStyle w:val="IndexLink"/>
                <w:rtl w:val="true"/>
              </w:rPr>
              <w:t>بررسى دوباره و بيشتر عواقب انتخاب گزينه نهايى</w:t>
            </w:r>
            <w:r>
              <w:rPr>
                <w:rStyle w:val="IndexLink"/>
                <w:rtl w:val="true"/>
              </w:rPr>
              <w:tab/>
            </w:r>
            <w:r>
              <w:rPr>
                <w:rStyle w:val="IndexLink"/>
              </w:rPr>
              <w:t>178</w:t>
            </w:r>
          </w:hyperlink>
        </w:p>
        <w:p>
          <w:pPr>
            <w:pStyle w:val="Contents5"/>
            <w:tabs>
              <w:tab w:val="clear" w:pos="7892"/>
              <w:tab w:val="right" w:pos="9026" w:leader="dot"/>
            </w:tabs>
            <w:rPr/>
          </w:pPr>
          <w:hyperlink w:anchor="__RefHeading___Toc3601172_3650668749">
            <w:r>
              <w:rPr>
                <w:webHidden/>
                <w:rStyle w:val="IndexLink"/>
                <w:rtl w:val="true"/>
              </w:rPr>
              <w:t>ح</w:t>
            </w:r>
            <w:r>
              <w:rPr>
                <w:rStyle w:val="IndexLink"/>
                <w:rtl w:val="true"/>
              </w:rPr>
              <w:t xml:space="preserve">) </w:t>
            </w:r>
            <w:r>
              <w:rPr>
                <w:rStyle w:val="IndexLink"/>
                <w:rtl w:val="true"/>
              </w:rPr>
              <w:t>مرحله تصميم‌گيرى</w:t>
            </w:r>
            <w:r>
              <w:rPr>
                <w:rStyle w:val="IndexLink"/>
                <w:rtl w:val="true"/>
              </w:rPr>
              <w:tab/>
            </w:r>
            <w:r>
              <w:rPr>
                <w:rStyle w:val="IndexLink"/>
              </w:rPr>
              <w:t>179</w:t>
            </w:r>
          </w:hyperlink>
        </w:p>
        <w:p>
          <w:pPr>
            <w:pStyle w:val="Contents5"/>
            <w:tabs>
              <w:tab w:val="clear" w:pos="7892"/>
              <w:tab w:val="right" w:pos="9026" w:leader="dot"/>
            </w:tabs>
            <w:rPr/>
          </w:pPr>
          <w:hyperlink w:anchor="__RefHeading___Toc3601174_3650668749">
            <w:r>
              <w:rPr>
                <w:webHidden/>
                <w:rStyle w:val="IndexLink"/>
                <w:rtl w:val="true"/>
              </w:rPr>
              <w:t>ط</w:t>
            </w:r>
            <w:r>
              <w:rPr>
                <w:rStyle w:val="IndexLink"/>
                <w:rtl w:val="true"/>
              </w:rPr>
              <w:t xml:space="preserve">) </w:t>
            </w:r>
            <w:r>
              <w:rPr>
                <w:rStyle w:val="IndexLink"/>
                <w:rtl w:val="true"/>
              </w:rPr>
              <w:t>عمل به تصميم</w:t>
            </w:r>
            <w:r>
              <w:rPr>
                <w:rStyle w:val="IndexLink"/>
                <w:rtl w:val="true"/>
              </w:rPr>
              <w:tab/>
            </w:r>
            <w:r>
              <w:rPr>
                <w:rStyle w:val="IndexLink"/>
              </w:rPr>
              <w:t>179</w:t>
            </w:r>
          </w:hyperlink>
        </w:p>
        <w:p>
          <w:pPr>
            <w:pStyle w:val="Contents4"/>
            <w:tabs>
              <w:tab w:val="clear" w:pos="8176"/>
              <w:tab w:val="right" w:pos="9026" w:leader="dot"/>
            </w:tabs>
            <w:rPr/>
          </w:pPr>
          <w:hyperlink w:anchor="__RefHeading___Toc3601176_3650668749">
            <w:r>
              <w:rPr>
                <w:webHidden/>
                <w:rStyle w:val="IndexLink"/>
              </w:rPr>
              <w:t>۴</w:t>
            </w:r>
            <w:r>
              <w:rPr>
                <w:rStyle w:val="IndexLink"/>
                <w:rtl w:val="true"/>
              </w:rPr>
              <w:t xml:space="preserve">. </w:t>
            </w:r>
            <w:r>
              <w:rPr>
                <w:rStyle w:val="IndexLink"/>
                <w:rtl w:val="true"/>
              </w:rPr>
              <w:t>توصيه‌هايى براى تصميم‌گيرى بهتر</w:t>
            </w:r>
            <w:r>
              <w:rPr>
                <w:rStyle w:val="IndexLink"/>
                <w:rtl w:val="true"/>
              </w:rPr>
              <w:tab/>
            </w:r>
            <w:r>
              <w:rPr>
                <w:rStyle w:val="IndexLink"/>
              </w:rPr>
              <w:t>179</w:t>
            </w:r>
          </w:hyperlink>
        </w:p>
        <w:p>
          <w:pPr>
            <w:pStyle w:val="Contents4"/>
            <w:tabs>
              <w:tab w:val="clear" w:pos="8176"/>
              <w:tab w:val="right" w:pos="9026" w:leader="dot"/>
            </w:tabs>
            <w:rPr/>
          </w:pPr>
          <w:hyperlink w:anchor="__RefHeading___Toc3601178_3650668749">
            <w:r>
              <w:rPr>
                <w:webHidden/>
                <w:rStyle w:val="IndexLink"/>
              </w:rPr>
              <w:t>۵</w:t>
            </w:r>
            <w:r>
              <w:rPr>
                <w:rStyle w:val="IndexLink"/>
                <w:rtl w:val="true"/>
              </w:rPr>
              <w:t xml:space="preserve">. </w:t>
            </w:r>
            <w:r>
              <w:rPr>
                <w:rStyle w:val="IndexLink"/>
                <w:rtl w:val="true"/>
              </w:rPr>
              <w:t>جايگاه تصميمات صحيح و به هنگام در حج</w:t>
            </w:r>
            <w:r>
              <w:rPr>
                <w:rStyle w:val="IndexLink"/>
                <w:rtl w:val="true"/>
              </w:rPr>
              <w:tab/>
            </w:r>
            <w:r>
              <w:rPr>
                <w:rStyle w:val="IndexLink"/>
              </w:rPr>
              <w:t>182</w:t>
            </w:r>
          </w:hyperlink>
        </w:p>
        <w:p>
          <w:pPr>
            <w:pStyle w:val="Contents3"/>
            <w:tabs>
              <w:tab w:val="clear" w:pos="8459"/>
              <w:tab w:val="right" w:pos="9026" w:leader="dot"/>
            </w:tabs>
            <w:rPr/>
          </w:pPr>
          <w:hyperlink w:anchor="__RefHeading___Toc3601180_3650668749">
            <w:r>
              <w:rPr>
                <w:webHidden/>
                <w:rStyle w:val="IndexLink"/>
                <w:rtl w:val="true"/>
              </w:rPr>
              <w:t>فصل هفتم</w:t>
            </w:r>
            <w:r>
              <w:rPr>
                <w:rStyle w:val="IndexLink"/>
                <w:rtl w:val="true"/>
              </w:rPr>
              <w:t xml:space="preserve">: </w:t>
            </w:r>
            <w:r>
              <w:rPr>
                <w:rStyle w:val="IndexLink"/>
                <w:rtl w:val="true"/>
              </w:rPr>
              <w:t>مهارت‌هاي مقابله با مشكلات</w:t>
            </w:r>
            <w:r>
              <w:rPr>
                <w:rStyle w:val="IndexLink"/>
                <w:rtl w:val="true"/>
              </w:rPr>
              <w:tab/>
            </w:r>
            <w:r>
              <w:rPr>
                <w:rStyle w:val="IndexLink"/>
              </w:rPr>
              <w:t>184</w:t>
            </w:r>
          </w:hyperlink>
        </w:p>
        <w:p>
          <w:pPr>
            <w:pStyle w:val="Contents4"/>
            <w:tabs>
              <w:tab w:val="clear" w:pos="8176"/>
              <w:tab w:val="right" w:pos="9026" w:leader="dot"/>
            </w:tabs>
            <w:rPr/>
          </w:pPr>
          <w:hyperlink w:anchor="__RefHeading___Toc3601182_3650668749">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3601184_3650668749">
            <w:r>
              <w:rPr>
                <w:webHidden/>
                <w:rStyle w:val="IndexLink"/>
              </w:rPr>
              <w:t>١</w:t>
            </w:r>
            <w:r>
              <w:rPr>
                <w:rStyle w:val="IndexLink"/>
                <w:rtl w:val="true"/>
              </w:rPr>
              <w:t xml:space="preserve">. </w:t>
            </w:r>
            <w:r>
              <w:rPr>
                <w:rStyle w:val="IndexLink"/>
                <w:rtl w:val="true"/>
              </w:rPr>
              <w:t>تعريف مقابله</w:t>
            </w:r>
            <w:r>
              <w:rPr>
                <w:rStyle w:val="IndexLink"/>
                <w:rtl w:val="true"/>
              </w:rPr>
              <w:tab/>
            </w:r>
            <w:r>
              <w:rPr>
                <w:rStyle w:val="IndexLink"/>
              </w:rPr>
              <w:t>186</w:t>
            </w:r>
          </w:hyperlink>
        </w:p>
        <w:p>
          <w:pPr>
            <w:pStyle w:val="Contents4"/>
            <w:tabs>
              <w:tab w:val="clear" w:pos="8176"/>
              <w:tab w:val="right" w:pos="9026" w:leader="dot"/>
            </w:tabs>
            <w:rPr/>
          </w:pPr>
          <w:hyperlink w:anchor="__RefHeading___Toc3601186_3650668749">
            <w:r>
              <w:rPr>
                <w:webHidden/>
                <w:rStyle w:val="IndexLink"/>
              </w:rPr>
              <w:t>٢</w:t>
            </w:r>
            <w:r>
              <w:rPr>
                <w:rStyle w:val="IndexLink"/>
                <w:rtl w:val="true"/>
              </w:rPr>
              <w:t xml:space="preserve">. </w:t>
            </w:r>
            <w:r>
              <w:rPr>
                <w:rStyle w:val="IndexLink"/>
                <w:rtl w:val="true"/>
              </w:rPr>
              <w:t>تدابير و منابع مقابله‌اى</w:t>
            </w:r>
            <w:r>
              <w:rPr>
                <w:rStyle w:val="IndexLink"/>
                <w:rtl w:val="true"/>
              </w:rPr>
              <w:tab/>
            </w:r>
            <w:r>
              <w:rPr>
                <w:rStyle w:val="IndexLink"/>
              </w:rPr>
              <w:t>187</w:t>
            </w:r>
          </w:hyperlink>
        </w:p>
        <w:p>
          <w:pPr>
            <w:pStyle w:val="Contents5"/>
            <w:tabs>
              <w:tab w:val="clear" w:pos="7892"/>
              <w:tab w:val="right" w:pos="9026" w:leader="dot"/>
            </w:tabs>
            <w:rPr/>
          </w:pPr>
          <w:hyperlink w:anchor="__RefHeading___Toc3601188_3650668749">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3601190_3650668749">
            <w:r>
              <w:rPr>
                <w:webHidden/>
                <w:rStyle w:val="IndexLink"/>
                <w:rtl w:val="true"/>
              </w:rPr>
              <w:t>الف</w:t>
            </w:r>
            <w:r>
              <w:rPr>
                <w:rStyle w:val="IndexLink"/>
                <w:rtl w:val="true"/>
              </w:rPr>
              <w:t xml:space="preserve">) </w:t>
            </w:r>
            <w:r>
              <w:rPr>
                <w:rStyle w:val="IndexLink"/>
                <w:rtl w:val="true"/>
              </w:rPr>
              <w:t>ارزيابى موقعيت</w:t>
            </w:r>
            <w:r>
              <w:rPr>
                <w:rStyle w:val="IndexLink"/>
                <w:rtl w:val="true"/>
              </w:rPr>
              <w:tab/>
            </w:r>
            <w:r>
              <w:rPr>
                <w:rStyle w:val="IndexLink"/>
              </w:rPr>
              <w:t>188</w:t>
            </w:r>
          </w:hyperlink>
        </w:p>
        <w:p>
          <w:pPr>
            <w:pStyle w:val="Contents5"/>
            <w:tabs>
              <w:tab w:val="clear" w:pos="7892"/>
              <w:tab w:val="right" w:pos="9026" w:leader="dot"/>
            </w:tabs>
            <w:rPr/>
          </w:pPr>
          <w:hyperlink w:anchor="__RefHeading___Toc3601192_3650668749">
            <w:r>
              <w:rPr>
                <w:webHidden/>
                <w:rStyle w:val="IndexLink"/>
                <w:rtl w:val="true"/>
              </w:rPr>
              <w:t>ب</w:t>
            </w:r>
            <w:r>
              <w:rPr>
                <w:rStyle w:val="IndexLink"/>
                <w:rtl w:val="true"/>
              </w:rPr>
              <w:t xml:space="preserve">) </w:t>
            </w:r>
            <w:r>
              <w:rPr>
                <w:rStyle w:val="IndexLink"/>
                <w:rtl w:val="true"/>
              </w:rPr>
              <w:t>ارزيابى توانايى</w:t>
            </w:r>
            <w:r>
              <w:rPr>
                <w:rStyle w:val="IndexLink"/>
                <w:rtl w:val="true"/>
              </w:rPr>
              <w:tab/>
            </w:r>
            <w:r>
              <w:rPr>
                <w:rStyle w:val="IndexLink"/>
              </w:rPr>
              <w:t>188</w:t>
            </w:r>
          </w:hyperlink>
        </w:p>
        <w:p>
          <w:pPr>
            <w:pStyle w:val="Contents5"/>
            <w:tabs>
              <w:tab w:val="clear" w:pos="7892"/>
              <w:tab w:val="right" w:pos="9026" w:leader="dot"/>
            </w:tabs>
            <w:rPr/>
          </w:pPr>
          <w:hyperlink w:anchor="__RefHeading___Toc3601194_3650668749">
            <w:r>
              <w:rPr>
                <w:webHidden/>
                <w:rStyle w:val="IndexLink"/>
                <w:rtl w:val="true"/>
              </w:rPr>
              <w:t>ج</w:t>
            </w:r>
            <w:r>
              <w:rPr>
                <w:rStyle w:val="IndexLink"/>
                <w:rtl w:val="true"/>
              </w:rPr>
              <w:t xml:space="preserve">) </w:t>
            </w:r>
            <w:r>
              <w:rPr>
                <w:rStyle w:val="IndexLink"/>
                <w:rtl w:val="true"/>
              </w:rPr>
              <w:t>آزمودن ارزيابى‌ها</w:t>
            </w:r>
            <w:r>
              <w:rPr>
                <w:rStyle w:val="IndexLink"/>
                <w:rtl w:val="true"/>
              </w:rPr>
              <w:tab/>
            </w:r>
            <w:r>
              <w:rPr>
                <w:rStyle w:val="IndexLink"/>
              </w:rPr>
              <w:t>189</w:t>
            </w:r>
          </w:hyperlink>
        </w:p>
        <w:p>
          <w:pPr>
            <w:pStyle w:val="Contents4"/>
            <w:tabs>
              <w:tab w:val="clear" w:pos="8176"/>
              <w:tab w:val="right" w:pos="9026" w:leader="dot"/>
            </w:tabs>
            <w:rPr/>
          </w:pPr>
          <w:hyperlink w:anchor="__RefHeading___Toc3601196_3650668749">
            <w:r>
              <w:rPr>
                <w:webHidden/>
                <w:rStyle w:val="IndexLink"/>
              </w:rPr>
              <w:t>٣</w:t>
            </w:r>
            <w:r>
              <w:rPr>
                <w:rStyle w:val="IndexLink"/>
                <w:rtl w:val="true"/>
              </w:rPr>
              <w:t xml:space="preserve">. </w:t>
            </w:r>
            <w:r>
              <w:rPr>
                <w:rStyle w:val="IndexLink"/>
                <w:rtl w:val="true"/>
              </w:rPr>
              <w:t>انواع مقابله‌هاى كارآمد</w:t>
            </w:r>
            <w:r>
              <w:rPr>
                <w:rStyle w:val="IndexLink"/>
                <w:rtl w:val="true"/>
              </w:rPr>
              <w:tab/>
            </w:r>
            <w:r>
              <w:rPr>
                <w:rStyle w:val="IndexLink"/>
              </w:rPr>
              <w:t>190</w:t>
            </w:r>
          </w:hyperlink>
        </w:p>
        <w:p>
          <w:pPr>
            <w:pStyle w:val="Contents5"/>
            <w:tabs>
              <w:tab w:val="clear" w:pos="7892"/>
              <w:tab w:val="right" w:pos="9026" w:leader="dot"/>
            </w:tabs>
            <w:rPr/>
          </w:pPr>
          <w:hyperlink w:anchor="__RefHeading___Toc3601198_3650668749">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3601200_3650668749">
            <w:r>
              <w:rPr>
                <w:webHidden/>
                <w:rStyle w:val="IndexLink"/>
                <w:rtl w:val="true"/>
              </w:rPr>
              <w:t>الف</w:t>
            </w:r>
            <w:r>
              <w:rPr>
                <w:rStyle w:val="IndexLink"/>
                <w:rtl w:val="true"/>
              </w:rPr>
              <w:t xml:space="preserve">) </w:t>
            </w:r>
            <w:r>
              <w:rPr>
                <w:rStyle w:val="IndexLink"/>
                <w:rtl w:val="true"/>
              </w:rPr>
              <w:t>مقابله متمركز بر مسئله</w:t>
            </w:r>
            <w:r>
              <w:rPr>
                <w:rStyle w:val="IndexLink"/>
                <w:rtl w:val="true"/>
              </w:rPr>
              <w:tab/>
            </w:r>
            <w:r>
              <w:rPr>
                <w:rStyle w:val="IndexLink"/>
              </w:rPr>
              <w:t>190</w:t>
            </w:r>
          </w:hyperlink>
        </w:p>
        <w:p>
          <w:pPr>
            <w:pStyle w:val="Contents6"/>
            <w:tabs>
              <w:tab w:val="clear" w:pos="7609"/>
              <w:tab w:val="right" w:pos="9026" w:leader="dot"/>
            </w:tabs>
            <w:rPr/>
          </w:pPr>
          <w:hyperlink w:anchor="__RefHeading___Toc3601202_3650668749">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3601204_3650668749">
            <w:r>
              <w:rPr>
                <w:webHidden/>
                <w:rStyle w:val="IndexLink"/>
                <w:rtl w:val="true"/>
              </w:rPr>
              <w:t xml:space="preserve">يك </w:t>
            </w:r>
            <w:r>
              <w:rPr>
                <w:rStyle w:val="IndexLink"/>
                <w:rtl w:val="true"/>
              </w:rPr>
              <w:t xml:space="preserve">- </w:t>
            </w:r>
            <w:r>
              <w:rPr>
                <w:rStyle w:val="IndexLink"/>
                <w:rtl w:val="true"/>
              </w:rPr>
              <w:t>مقابله فعال</w:t>
            </w:r>
            <w:r>
              <w:rPr>
                <w:rStyle w:val="IndexLink"/>
                <w:rtl w:val="true"/>
              </w:rPr>
              <w:tab/>
            </w:r>
            <w:r>
              <w:rPr>
                <w:rStyle w:val="IndexLink"/>
              </w:rPr>
              <w:t>193</w:t>
            </w:r>
          </w:hyperlink>
        </w:p>
        <w:p>
          <w:pPr>
            <w:pStyle w:val="Contents6"/>
            <w:tabs>
              <w:tab w:val="clear" w:pos="7609"/>
              <w:tab w:val="right" w:pos="9026" w:leader="dot"/>
            </w:tabs>
            <w:rPr/>
          </w:pPr>
          <w:hyperlink w:anchor="__RefHeading___Toc3601206_3650668749">
            <w:r>
              <w:rPr>
                <w:webHidden/>
                <w:rStyle w:val="IndexLink"/>
                <w:rtl w:val="true"/>
              </w:rPr>
              <w:t xml:space="preserve">دو </w:t>
            </w:r>
            <w:r>
              <w:rPr>
                <w:rStyle w:val="IndexLink"/>
                <w:rtl w:val="true"/>
              </w:rPr>
              <w:t xml:space="preserve">- </w:t>
            </w:r>
            <w:r>
              <w:rPr>
                <w:rStyle w:val="IndexLink"/>
                <w:rtl w:val="true"/>
              </w:rPr>
              <w:t>مقابله برنامه‌ريزي شده</w:t>
            </w:r>
            <w:r>
              <w:rPr>
                <w:rStyle w:val="IndexLink"/>
                <w:rtl w:val="true"/>
              </w:rPr>
              <w:tab/>
            </w:r>
            <w:r>
              <w:rPr>
                <w:rStyle w:val="IndexLink"/>
              </w:rPr>
              <w:t>193</w:t>
            </w:r>
          </w:hyperlink>
        </w:p>
        <w:p>
          <w:pPr>
            <w:pStyle w:val="Contents6"/>
            <w:tabs>
              <w:tab w:val="clear" w:pos="7609"/>
              <w:tab w:val="right" w:pos="9026" w:leader="dot"/>
            </w:tabs>
            <w:rPr/>
          </w:pPr>
          <w:hyperlink w:anchor="__RefHeading___Toc3601208_3650668749">
            <w:r>
              <w:rPr>
                <w:webHidden/>
                <w:rStyle w:val="IndexLink"/>
                <w:rtl w:val="true"/>
              </w:rPr>
              <w:t xml:space="preserve">سه </w:t>
            </w:r>
            <w:r>
              <w:rPr>
                <w:rStyle w:val="IndexLink"/>
                <w:rtl w:val="true"/>
              </w:rPr>
              <w:t xml:space="preserve">- </w:t>
            </w:r>
            <w:r>
              <w:rPr>
                <w:rStyle w:val="IndexLink"/>
                <w:rtl w:val="true"/>
              </w:rPr>
              <w:t>مقابله بردبارانه</w:t>
            </w:r>
            <w:r>
              <w:rPr>
                <w:rStyle w:val="IndexLink"/>
                <w:rtl w:val="true"/>
              </w:rPr>
              <w:tab/>
            </w:r>
            <w:r>
              <w:rPr>
                <w:rStyle w:val="IndexLink"/>
              </w:rPr>
              <w:t>193</w:t>
            </w:r>
          </w:hyperlink>
        </w:p>
        <w:p>
          <w:pPr>
            <w:pStyle w:val="Contents6"/>
            <w:tabs>
              <w:tab w:val="clear" w:pos="7609"/>
              <w:tab w:val="right" w:pos="9026" w:leader="dot"/>
            </w:tabs>
            <w:rPr/>
          </w:pPr>
          <w:hyperlink w:anchor="__RefHeading___Toc3601210_3650668749">
            <w:r>
              <w:rPr>
                <w:webHidden/>
                <w:rStyle w:val="IndexLink"/>
                <w:rtl w:val="true"/>
              </w:rPr>
              <w:t xml:space="preserve">چهار </w:t>
            </w:r>
            <w:r>
              <w:rPr>
                <w:rStyle w:val="IndexLink"/>
                <w:rtl w:val="true"/>
              </w:rPr>
              <w:t xml:space="preserve">- </w:t>
            </w:r>
            <w:r>
              <w:rPr>
                <w:rStyle w:val="IndexLink"/>
                <w:rtl w:val="true"/>
              </w:rPr>
              <w:t>مقابله از راه جست‌وجوي حمايت اجتماعي كارآمد</w:t>
            </w:r>
            <w:r>
              <w:rPr>
                <w:rStyle w:val="IndexLink"/>
                <w:rtl w:val="true"/>
              </w:rPr>
              <w:tab/>
            </w:r>
            <w:r>
              <w:rPr>
                <w:rStyle w:val="IndexLink"/>
              </w:rPr>
              <w:t>193</w:t>
            </w:r>
          </w:hyperlink>
        </w:p>
        <w:p>
          <w:pPr>
            <w:pStyle w:val="Contents5"/>
            <w:tabs>
              <w:tab w:val="clear" w:pos="7892"/>
              <w:tab w:val="right" w:pos="9026" w:leader="dot"/>
            </w:tabs>
            <w:rPr/>
          </w:pPr>
          <w:hyperlink w:anchor="__RefHeading___Toc3601212_3650668749">
            <w:r>
              <w:rPr>
                <w:webHidden/>
                <w:rStyle w:val="IndexLink"/>
                <w:rtl w:val="true"/>
              </w:rPr>
              <w:t>ب</w:t>
            </w:r>
            <w:r>
              <w:rPr>
                <w:rStyle w:val="IndexLink"/>
                <w:rtl w:val="true"/>
              </w:rPr>
              <w:t xml:space="preserve">) </w:t>
            </w:r>
            <w:r>
              <w:rPr>
                <w:rStyle w:val="IndexLink"/>
                <w:rtl w:val="true"/>
              </w:rPr>
              <w:t>مقابله متمركز بر هيجان</w:t>
            </w:r>
            <w:r>
              <w:rPr>
                <w:rStyle w:val="IndexLink"/>
                <w:rtl w:val="true"/>
              </w:rPr>
              <w:tab/>
            </w:r>
            <w:r>
              <w:rPr>
                <w:rStyle w:val="IndexLink"/>
              </w:rPr>
              <w:t>193</w:t>
            </w:r>
          </w:hyperlink>
        </w:p>
        <w:p>
          <w:pPr>
            <w:pStyle w:val="Contents6"/>
            <w:tabs>
              <w:tab w:val="clear" w:pos="7609"/>
              <w:tab w:val="right" w:pos="9026" w:leader="dot"/>
            </w:tabs>
            <w:rPr/>
          </w:pPr>
          <w:hyperlink w:anchor="__RefHeading___Toc3601214_3650668749">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3601216_3650668749">
            <w:r>
              <w:rPr>
                <w:webHidden/>
                <w:rStyle w:val="IndexLink"/>
                <w:rtl w:val="true"/>
              </w:rPr>
              <w:t xml:space="preserve">يك </w:t>
            </w:r>
            <w:r>
              <w:rPr>
                <w:rStyle w:val="IndexLink"/>
                <w:rtl w:val="true"/>
              </w:rPr>
              <w:t xml:space="preserve">- </w:t>
            </w:r>
            <w:r>
              <w:rPr>
                <w:rStyle w:val="IndexLink"/>
                <w:rtl w:val="true"/>
              </w:rPr>
              <w:t>مقابله مبتني بر جست‌وجوي حمايت عاطفي</w:t>
            </w:r>
            <w:r>
              <w:rPr>
                <w:rStyle w:val="IndexLink"/>
                <w:rtl w:val="true"/>
              </w:rPr>
              <w:tab/>
            </w:r>
            <w:r>
              <w:rPr>
                <w:rStyle w:val="IndexLink"/>
              </w:rPr>
              <w:t>194</w:t>
            </w:r>
          </w:hyperlink>
        </w:p>
        <w:p>
          <w:pPr>
            <w:pStyle w:val="Contents6"/>
            <w:tabs>
              <w:tab w:val="clear" w:pos="7609"/>
              <w:tab w:val="right" w:pos="9026" w:leader="dot"/>
            </w:tabs>
            <w:rPr/>
          </w:pPr>
          <w:hyperlink w:anchor="__RefHeading___Toc3601218_3650668749">
            <w:r>
              <w:rPr>
                <w:webHidden/>
                <w:rStyle w:val="IndexLink"/>
                <w:rtl w:val="true"/>
              </w:rPr>
              <w:t xml:space="preserve">دو </w:t>
            </w:r>
            <w:r>
              <w:rPr>
                <w:rStyle w:val="IndexLink"/>
                <w:rtl w:val="true"/>
              </w:rPr>
              <w:t xml:space="preserve">- </w:t>
            </w:r>
            <w:r>
              <w:rPr>
                <w:rStyle w:val="IndexLink"/>
                <w:rtl w:val="true"/>
              </w:rPr>
              <w:t>مقابله مبتني بر تفسير مجدد مثبت</w:t>
            </w:r>
            <w:r>
              <w:rPr>
                <w:rStyle w:val="IndexLink"/>
                <w:rtl w:val="true"/>
              </w:rPr>
              <w:tab/>
            </w:r>
            <w:r>
              <w:rPr>
                <w:rStyle w:val="IndexLink"/>
              </w:rPr>
              <w:t>194</w:t>
            </w:r>
          </w:hyperlink>
        </w:p>
        <w:p>
          <w:pPr>
            <w:pStyle w:val="Contents6"/>
            <w:tabs>
              <w:tab w:val="clear" w:pos="7609"/>
              <w:tab w:val="right" w:pos="9026" w:leader="dot"/>
            </w:tabs>
            <w:rPr/>
          </w:pPr>
          <w:hyperlink w:anchor="__RefHeading___Toc3601220_3650668749">
            <w:r>
              <w:rPr>
                <w:webHidden/>
                <w:rStyle w:val="IndexLink"/>
                <w:rtl w:val="true"/>
              </w:rPr>
              <w:t xml:space="preserve">سه </w:t>
            </w:r>
            <w:r>
              <w:rPr>
                <w:rStyle w:val="IndexLink"/>
                <w:rtl w:val="true"/>
              </w:rPr>
              <w:t xml:space="preserve">- </w:t>
            </w:r>
            <w:r>
              <w:rPr>
                <w:rStyle w:val="IndexLink"/>
                <w:rtl w:val="true"/>
              </w:rPr>
              <w:t>مقابله مبتني بر مذهب</w:t>
            </w:r>
            <w:r>
              <w:rPr>
                <w:rStyle w:val="IndexLink"/>
                <w:rtl w:val="true"/>
              </w:rPr>
              <w:tab/>
            </w:r>
            <w:r>
              <w:rPr>
                <w:rStyle w:val="IndexLink"/>
              </w:rPr>
              <w:t>194</w:t>
            </w:r>
          </w:hyperlink>
        </w:p>
        <w:p>
          <w:pPr>
            <w:pStyle w:val="Contents6"/>
            <w:tabs>
              <w:tab w:val="clear" w:pos="7609"/>
              <w:tab w:val="right" w:pos="9026" w:leader="dot"/>
            </w:tabs>
            <w:rPr/>
          </w:pPr>
          <w:hyperlink w:anchor="__RefHeading___Toc3601222_3650668749">
            <w:r>
              <w:rPr>
                <w:webHidden/>
                <w:rStyle w:val="IndexLink"/>
                <w:rtl w:val="true"/>
              </w:rPr>
              <w:t xml:space="preserve">چهار </w:t>
            </w:r>
            <w:r>
              <w:rPr>
                <w:rStyle w:val="IndexLink"/>
                <w:rtl w:val="true"/>
              </w:rPr>
              <w:t xml:space="preserve">- </w:t>
            </w:r>
            <w:r>
              <w:rPr>
                <w:rStyle w:val="IndexLink"/>
                <w:rtl w:val="true"/>
              </w:rPr>
              <w:t>مقابله مبتني بر پذيرش</w:t>
            </w:r>
            <w:r>
              <w:rPr>
                <w:rStyle w:val="IndexLink"/>
                <w:rtl w:val="true"/>
              </w:rPr>
              <w:tab/>
            </w:r>
            <w:r>
              <w:rPr>
                <w:rStyle w:val="IndexLink"/>
              </w:rPr>
              <w:t>195</w:t>
            </w:r>
          </w:hyperlink>
        </w:p>
        <w:p>
          <w:pPr>
            <w:pStyle w:val="Contents4"/>
            <w:tabs>
              <w:tab w:val="clear" w:pos="8176"/>
              <w:tab w:val="right" w:pos="9026" w:leader="dot"/>
            </w:tabs>
            <w:rPr/>
          </w:pPr>
          <w:hyperlink w:anchor="__RefHeading___Toc3601224_3650668749">
            <w:r>
              <w:rPr>
                <w:webHidden/>
                <w:rStyle w:val="IndexLink"/>
              </w:rPr>
              <w:t>۴</w:t>
            </w:r>
            <w:r>
              <w:rPr>
                <w:rStyle w:val="IndexLink"/>
                <w:rtl w:val="true"/>
              </w:rPr>
              <w:t xml:space="preserve">. </w:t>
            </w:r>
            <w:r>
              <w:rPr>
                <w:rStyle w:val="IndexLink"/>
                <w:rtl w:val="true"/>
              </w:rPr>
              <w:t>مقابله‌هاى ناكارآمد و غيرمفيد</w:t>
            </w:r>
            <w:r>
              <w:rPr>
                <w:rStyle w:val="IndexLink"/>
                <w:rtl w:val="true"/>
              </w:rPr>
              <w:tab/>
            </w:r>
            <w:r>
              <w:rPr>
                <w:rStyle w:val="IndexLink"/>
              </w:rPr>
              <w:t>195</w:t>
            </w:r>
          </w:hyperlink>
        </w:p>
        <w:p>
          <w:pPr>
            <w:pStyle w:val="Contents5"/>
            <w:tabs>
              <w:tab w:val="clear" w:pos="7892"/>
              <w:tab w:val="right" w:pos="9026" w:leader="dot"/>
            </w:tabs>
            <w:rPr/>
          </w:pPr>
          <w:hyperlink w:anchor="__RefHeading___Toc3601226_365066874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3601228_3650668749">
            <w:r>
              <w:rPr>
                <w:webHidden/>
                <w:rStyle w:val="IndexLink"/>
                <w:rtl w:val="true"/>
              </w:rPr>
              <w:t>الف</w:t>
            </w:r>
            <w:r>
              <w:rPr>
                <w:rStyle w:val="IndexLink"/>
                <w:rtl w:val="true"/>
              </w:rPr>
              <w:t xml:space="preserve">) </w:t>
            </w:r>
            <w:r>
              <w:rPr>
                <w:rStyle w:val="IndexLink"/>
                <w:rtl w:val="true"/>
              </w:rPr>
              <w:t>واپس‌رانى</w:t>
            </w:r>
            <w:r>
              <w:rPr>
                <w:rStyle w:val="IndexLink"/>
                <w:rtl w:val="true"/>
              </w:rPr>
              <w:tab/>
            </w:r>
            <w:r>
              <w:rPr>
                <w:rStyle w:val="IndexLink"/>
              </w:rPr>
              <w:t>196</w:t>
            </w:r>
          </w:hyperlink>
        </w:p>
        <w:p>
          <w:pPr>
            <w:pStyle w:val="Contents5"/>
            <w:tabs>
              <w:tab w:val="clear" w:pos="7892"/>
              <w:tab w:val="right" w:pos="9026" w:leader="dot"/>
            </w:tabs>
            <w:rPr/>
          </w:pPr>
          <w:hyperlink w:anchor="__RefHeading___Toc3601230_3650668749">
            <w:r>
              <w:rPr>
                <w:webHidden/>
                <w:rStyle w:val="IndexLink"/>
                <w:rtl w:val="true"/>
              </w:rPr>
              <w:t>ب</w:t>
            </w:r>
            <w:r>
              <w:rPr>
                <w:rStyle w:val="IndexLink"/>
                <w:rtl w:val="true"/>
              </w:rPr>
              <w:t xml:space="preserve">) </w:t>
            </w:r>
            <w:r>
              <w:rPr>
                <w:rStyle w:val="IndexLink"/>
                <w:rtl w:val="true"/>
              </w:rPr>
              <w:t>دليل‌تراشى</w:t>
            </w:r>
            <w:r>
              <w:rPr>
                <w:rStyle w:val="IndexLink"/>
                <w:rtl w:val="true"/>
              </w:rPr>
              <w:tab/>
            </w:r>
            <w:r>
              <w:rPr>
                <w:rStyle w:val="IndexLink"/>
              </w:rPr>
              <w:t>196</w:t>
            </w:r>
          </w:hyperlink>
        </w:p>
        <w:p>
          <w:pPr>
            <w:pStyle w:val="Contents5"/>
            <w:tabs>
              <w:tab w:val="clear" w:pos="7892"/>
              <w:tab w:val="right" w:pos="9026" w:leader="dot"/>
            </w:tabs>
            <w:rPr/>
          </w:pPr>
          <w:hyperlink w:anchor="__RefHeading___Toc3601232_3650668749">
            <w:r>
              <w:rPr>
                <w:webHidden/>
                <w:rStyle w:val="IndexLink"/>
                <w:rtl w:val="true"/>
              </w:rPr>
              <w:t>ج</w:t>
            </w:r>
            <w:r>
              <w:rPr>
                <w:rStyle w:val="IndexLink"/>
                <w:rtl w:val="true"/>
              </w:rPr>
              <w:t xml:space="preserve">) </w:t>
            </w:r>
            <w:r>
              <w:rPr>
                <w:rStyle w:val="IndexLink"/>
                <w:rtl w:val="true"/>
              </w:rPr>
              <w:t>فرافكنى</w:t>
            </w:r>
            <w:r>
              <w:rPr>
                <w:rStyle w:val="IndexLink"/>
                <w:rtl w:val="true"/>
              </w:rPr>
              <w:tab/>
            </w:r>
            <w:r>
              <w:rPr>
                <w:rStyle w:val="IndexLink"/>
              </w:rPr>
              <w:t>197</w:t>
            </w:r>
          </w:hyperlink>
        </w:p>
        <w:p>
          <w:pPr>
            <w:pStyle w:val="Contents5"/>
            <w:tabs>
              <w:tab w:val="clear" w:pos="7892"/>
              <w:tab w:val="right" w:pos="9026" w:leader="dot"/>
            </w:tabs>
            <w:rPr/>
          </w:pPr>
          <w:hyperlink w:anchor="__RefHeading___Toc3601234_3650668749">
            <w:r>
              <w:rPr>
                <w:webHidden/>
                <w:rStyle w:val="IndexLink"/>
                <w:rtl w:val="true"/>
              </w:rPr>
              <w:t>د</w:t>
            </w:r>
            <w:r>
              <w:rPr>
                <w:rStyle w:val="IndexLink"/>
                <w:rtl w:val="true"/>
              </w:rPr>
              <w:t xml:space="preserve">) </w:t>
            </w:r>
            <w:r>
              <w:rPr>
                <w:rStyle w:val="IndexLink"/>
                <w:rtl w:val="true"/>
              </w:rPr>
              <w:t>انكار</w:t>
            </w:r>
            <w:r>
              <w:rPr>
                <w:rStyle w:val="IndexLink"/>
                <w:rtl w:val="true"/>
              </w:rPr>
              <w:tab/>
            </w:r>
            <w:r>
              <w:rPr>
                <w:rStyle w:val="IndexLink"/>
              </w:rPr>
              <w:t>197</w:t>
            </w:r>
          </w:hyperlink>
        </w:p>
        <w:p>
          <w:pPr>
            <w:pStyle w:val="Contents5"/>
            <w:tabs>
              <w:tab w:val="clear" w:pos="7892"/>
              <w:tab w:val="right" w:pos="9026" w:leader="dot"/>
            </w:tabs>
            <w:rPr/>
          </w:pPr>
          <w:hyperlink w:anchor="__RefHeading___Toc3601236_3650668749">
            <w:r>
              <w:rPr>
                <w:webHidden/>
                <w:rStyle w:val="IndexLink"/>
                <w:rtl w:val="true"/>
              </w:rPr>
              <w:t>ه</w:t>
            </w:r>
            <w:r>
              <w:rPr>
                <w:rStyle w:val="IndexLink"/>
                <w:rtl w:val="true"/>
              </w:rPr>
              <w:t xml:space="preserve">) </w:t>
            </w:r>
            <w:r>
              <w:rPr>
                <w:rStyle w:val="IndexLink"/>
                <w:rtl w:val="true"/>
              </w:rPr>
              <w:t>جابه‌جاسازى</w:t>
            </w:r>
            <w:r>
              <w:rPr>
                <w:rStyle w:val="IndexLink"/>
                <w:rtl w:val="true"/>
              </w:rPr>
              <w:tab/>
            </w:r>
            <w:r>
              <w:rPr>
                <w:rStyle w:val="IndexLink"/>
              </w:rPr>
              <w:t>198</w:t>
            </w:r>
          </w:hyperlink>
        </w:p>
        <w:p>
          <w:pPr>
            <w:pStyle w:val="Contents5"/>
            <w:tabs>
              <w:tab w:val="clear" w:pos="7892"/>
              <w:tab w:val="right" w:pos="9026" w:leader="dot"/>
            </w:tabs>
            <w:rPr/>
          </w:pPr>
          <w:hyperlink w:anchor="__RefHeading___Toc3601238_3650668749">
            <w:r>
              <w:rPr>
                <w:webHidden/>
                <w:rStyle w:val="IndexLink"/>
                <w:rtl w:val="true"/>
              </w:rPr>
              <w:t>و</w:t>
            </w:r>
            <w:r>
              <w:rPr>
                <w:rStyle w:val="IndexLink"/>
                <w:rtl w:val="true"/>
              </w:rPr>
              <w:t xml:space="preserve">) </w:t>
            </w:r>
            <w:r>
              <w:rPr>
                <w:rStyle w:val="IndexLink"/>
                <w:rtl w:val="true"/>
              </w:rPr>
              <w:t>خيال‌بافى</w:t>
            </w:r>
            <w:r>
              <w:rPr>
                <w:rStyle w:val="IndexLink"/>
                <w:rtl w:val="true"/>
              </w:rPr>
              <w:tab/>
            </w:r>
            <w:r>
              <w:rPr>
                <w:rStyle w:val="IndexLink"/>
              </w:rPr>
              <w:t>198</w:t>
            </w:r>
          </w:hyperlink>
        </w:p>
        <w:p>
          <w:pPr>
            <w:pStyle w:val="Contents4"/>
            <w:tabs>
              <w:tab w:val="clear" w:pos="8176"/>
              <w:tab w:val="right" w:pos="9026" w:leader="dot"/>
            </w:tabs>
            <w:rPr/>
          </w:pPr>
          <w:hyperlink w:anchor="__RefHeading___Toc3601240_3650668749">
            <w:r>
              <w:rPr>
                <w:webHidden/>
                <w:rStyle w:val="IndexLink"/>
              </w:rPr>
              <w:t>۵</w:t>
            </w:r>
            <w:r>
              <w:rPr>
                <w:rStyle w:val="IndexLink"/>
                <w:rtl w:val="true"/>
              </w:rPr>
              <w:t xml:space="preserve">. </w:t>
            </w:r>
            <w:r>
              <w:rPr>
                <w:rStyle w:val="IndexLink"/>
                <w:rtl w:val="true"/>
              </w:rPr>
              <w:t>مهارت‌هاى مقابله‌اى در حج</w:t>
            </w:r>
            <w:r>
              <w:rPr>
                <w:rStyle w:val="IndexLink"/>
                <w:rtl w:val="true"/>
              </w:rPr>
              <w:tab/>
            </w:r>
            <w:r>
              <w:rPr>
                <w:rStyle w:val="IndexLink"/>
              </w:rPr>
              <w:t>199</w:t>
            </w:r>
          </w:hyperlink>
        </w:p>
        <w:p>
          <w:pPr>
            <w:pStyle w:val="Contents5"/>
            <w:tabs>
              <w:tab w:val="clear" w:pos="7892"/>
              <w:tab w:val="right" w:pos="9026" w:leader="dot"/>
            </w:tabs>
            <w:rPr/>
          </w:pPr>
          <w:hyperlink w:anchor="__RefHeading___Toc3601242_365066874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3601244_3650668749">
            <w:r>
              <w:rPr>
                <w:webHidden/>
                <w:rStyle w:val="IndexLink"/>
                <w:rtl w:val="true"/>
              </w:rPr>
              <w:t>الف</w:t>
            </w:r>
            <w:r>
              <w:rPr>
                <w:rStyle w:val="IndexLink"/>
                <w:rtl w:val="true"/>
              </w:rPr>
              <w:t xml:space="preserve">) </w:t>
            </w:r>
            <w:r>
              <w:rPr>
                <w:rStyle w:val="IndexLink"/>
                <w:rtl w:val="true"/>
              </w:rPr>
              <w:t>استرس در حج</w:t>
            </w:r>
            <w:r>
              <w:rPr>
                <w:rStyle w:val="IndexLink"/>
                <w:rtl w:val="true"/>
              </w:rPr>
              <w:tab/>
            </w:r>
            <w:r>
              <w:rPr>
                <w:rStyle w:val="IndexLink"/>
              </w:rPr>
              <w:t>199</w:t>
            </w:r>
          </w:hyperlink>
        </w:p>
        <w:p>
          <w:pPr>
            <w:pStyle w:val="Contents6"/>
            <w:tabs>
              <w:tab w:val="clear" w:pos="7609"/>
              <w:tab w:val="right" w:pos="9026" w:leader="dot"/>
            </w:tabs>
            <w:rPr/>
          </w:pPr>
          <w:hyperlink w:anchor="__RefHeading___Toc3601246_3650668749">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3601248_3650668749">
            <w:r>
              <w:rPr>
                <w:webHidden/>
                <w:rStyle w:val="IndexLink"/>
                <w:rtl w:val="true"/>
              </w:rPr>
              <w:t xml:space="preserve">يك </w:t>
            </w:r>
            <w:r>
              <w:rPr>
                <w:rStyle w:val="IndexLink"/>
                <w:rtl w:val="true"/>
              </w:rPr>
              <w:t xml:space="preserve">- </w:t>
            </w:r>
            <w:r>
              <w:rPr>
                <w:rStyle w:val="IndexLink"/>
                <w:rtl w:val="true"/>
              </w:rPr>
              <w:t>نشانه‌هاي بروز استرس</w:t>
            </w:r>
            <w:r>
              <w:rPr>
                <w:rStyle w:val="IndexLink"/>
                <w:rtl w:val="true"/>
              </w:rPr>
              <w:tab/>
            </w:r>
            <w:r>
              <w:rPr>
                <w:rStyle w:val="IndexLink"/>
              </w:rPr>
              <w:t>201</w:t>
            </w:r>
          </w:hyperlink>
        </w:p>
        <w:p>
          <w:pPr>
            <w:pStyle w:val="Contents6"/>
            <w:tabs>
              <w:tab w:val="clear" w:pos="7609"/>
              <w:tab w:val="right" w:pos="9026" w:leader="dot"/>
            </w:tabs>
            <w:rPr/>
          </w:pPr>
          <w:hyperlink w:anchor="__RefHeading___Toc3601250_3650668749">
            <w:r>
              <w:rPr>
                <w:webHidden/>
                <w:rStyle w:val="IndexLink"/>
                <w:rtl w:val="true"/>
              </w:rPr>
              <w:t xml:space="preserve">دو </w:t>
            </w:r>
            <w:r>
              <w:rPr>
                <w:rStyle w:val="IndexLink"/>
                <w:rtl w:val="true"/>
              </w:rPr>
              <w:t xml:space="preserve">- </w:t>
            </w:r>
            <w:r>
              <w:rPr>
                <w:rStyle w:val="IndexLink"/>
                <w:rtl w:val="true"/>
              </w:rPr>
              <w:t>راهكارهاي مقابله با استرس</w:t>
            </w:r>
            <w:r>
              <w:rPr>
                <w:rStyle w:val="IndexLink"/>
                <w:rtl w:val="true"/>
              </w:rPr>
              <w:tab/>
            </w:r>
            <w:r>
              <w:rPr>
                <w:rStyle w:val="IndexLink"/>
              </w:rPr>
              <w:t>201</w:t>
            </w:r>
          </w:hyperlink>
        </w:p>
        <w:p>
          <w:pPr>
            <w:pStyle w:val="Contents5"/>
            <w:tabs>
              <w:tab w:val="clear" w:pos="7892"/>
              <w:tab w:val="right" w:pos="9026" w:leader="dot"/>
            </w:tabs>
            <w:rPr/>
          </w:pPr>
          <w:hyperlink w:anchor="__RefHeading___Toc3601252_3650668749">
            <w:r>
              <w:rPr>
                <w:webHidden/>
                <w:rStyle w:val="IndexLink"/>
                <w:rtl w:val="true"/>
              </w:rPr>
              <w:t>ب</w:t>
            </w:r>
            <w:r>
              <w:rPr>
                <w:rStyle w:val="IndexLink"/>
                <w:rtl w:val="true"/>
              </w:rPr>
              <w:t xml:space="preserve">) </w:t>
            </w:r>
            <w:r>
              <w:rPr>
                <w:rStyle w:val="IndexLink"/>
                <w:rtl w:val="true"/>
              </w:rPr>
              <w:t>عجله يكى از آسيب‌هاى مقابله</w:t>
            </w:r>
            <w:r>
              <w:rPr>
                <w:rStyle w:val="IndexLink"/>
                <w:rtl w:val="true"/>
              </w:rPr>
              <w:tab/>
            </w:r>
            <w:r>
              <w:rPr>
                <w:rStyle w:val="IndexLink"/>
              </w:rPr>
              <w:t>203</w:t>
            </w:r>
          </w:hyperlink>
        </w:p>
        <w:p>
          <w:pPr>
            <w:pStyle w:val="Contents6"/>
            <w:tabs>
              <w:tab w:val="clear" w:pos="7609"/>
              <w:tab w:val="right" w:pos="9026" w:leader="dot"/>
            </w:tabs>
            <w:rPr/>
          </w:pPr>
          <w:hyperlink w:anchor="__RefHeading___Toc3601254_3650668749">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3601256_3650668749">
            <w:r>
              <w:rPr>
                <w:webHidden/>
                <w:rStyle w:val="IndexLink"/>
                <w:rtl w:val="true"/>
              </w:rPr>
              <w:t xml:space="preserve">يك </w:t>
            </w:r>
            <w:r>
              <w:rPr>
                <w:rStyle w:val="IndexLink"/>
                <w:rtl w:val="true"/>
              </w:rPr>
              <w:t xml:space="preserve">- </w:t>
            </w:r>
            <w:r>
              <w:rPr>
                <w:rStyle w:val="IndexLink"/>
                <w:rtl w:val="true"/>
              </w:rPr>
              <w:t>مفهوم عجله</w:t>
            </w:r>
            <w:r>
              <w:rPr>
                <w:rStyle w:val="IndexLink"/>
                <w:rtl w:val="true"/>
              </w:rPr>
              <w:tab/>
            </w:r>
            <w:r>
              <w:rPr>
                <w:rStyle w:val="IndexLink"/>
              </w:rPr>
              <w:t>203</w:t>
            </w:r>
          </w:hyperlink>
        </w:p>
        <w:p>
          <w:pPr>
            <w:pStyle w:val="Contents6"/>
            <w:tabs>
              <w:tab w:val="clear" w:pos="7609"/>
              <w:tab w:val="right" w:pos="9026" w:leader="dot"/>
            </w:tabs>
            <w:rPr/>
          </w:pPr>
          <w:hyperlink w:anchor="__RefHeading___Toc3601258_3650668749">
            <w:r>
              <w:rPr>
                <w:webHidden/>
                <w:rStyle w:val="IndexLink"/>
                <w:rtl w:val="true"/>
              </w:rPr>
              <w:t xml:space="preserve">دو </w:t>
            </w:r>
            <w:r>
              <w:rPr>
                <w:rStyle w:val="IndexLink"/>
                <w:rtl w:val="true"/>
              </w:rPr>
              <w:t xml:space="preserve">- </w:t>
            </w:r>
            <w:r>
              <w:rPr>
                <w:rStyle w:val="IndexLink"/>
                <w:rtl w:val="true"/>
              </w:rPr>
              <w:t>پيامدهاي عجله و شتاب‌زدگي</w:t>
            </w:r>
            <w:r>
              <w:rPr>
                <w:rStyle w:val="IndexLink"/>
                <w:rtl w:val="true"/>
              </w:rPr>
              <w:tab/>
            </w:r>
            <w:r>
              <w:rPr>
                <w:rStyle w:val="IndexLink"/>
              </w:rPr>
              <w:t>206</w:t>
            </w:r>
          </w:hyperlink>
        </w:p>
        <w:p>
          <w:pPr>
            <w:pStyle w:val="Contents6"/>
            <w:tabs>
              <w:tab w:val="clear" w:pos="7609"/>
              <w:tab w:val="right" w:pos="9026" w:leader="dot"/>
            </w:tabs>
            <w:rPr/>
          </w:pPr>
          <w:hyperlink w:anchor="__RefHeading___Toc3601260_3650668749">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3601262_3650668749">
            <w:r>
              <w:rPr>
                <w:webHidden/>
                <w:rStyle w:val="IndexLink"/>
                <w:rtl w:val="true"/>
              </w:rPr>
              <w:t xml:space="preserve">اول </w:t>
            </w:r>
            <w:r>
              <w:rPr>
                <w:rStyle w:val="IndexLink"/>
                <w:rtl w:val="true"/>
              </w:rPr>
              <w:t xml:space="preserve">- </w:t>
            </w:r>
            <w:r>
              <w:rPr>
                <w:rStyle w:val="IndexLink"/>
                <w:rtl w:val="true"/>
              </w:rPr>
              <w:t>ندامت</w:t>
            </w:r>
            <w:r>
              <w:rPr>
                <w:rStyle w:val="IndexLink"/>
                <w:rtl w:val="true"/>
              </w:rPr>
              <w:tab/>
            </w:r>
            <w:r>
              <w:rPr>
                <w:rStyle w:val="IndexLink"/>
              </w:rPr>
              <w:t>206</w:t>
            </w:r>
          </w:hyperlink>
        </w:p>
        <w:p>
          <w:pPr>
            <w:pStyle w:val="Contents6"/>
            <w:tabs>
              <w:tab w:val="clear" w:pos="7609"/>
              <w:tab w:val="right" w:pos="9026" w:leader="dot"/>
            </w:tabs>
            <w:rPr/>
          </w:pPr>
          <w:hyperlink w:anchor="__RefHeading___Toc3601264_3650668749">
            <w:r>
              <w:rPr>
                <w:webHidden/>
                <w:rStyle w:val="IndexLink"/>
                <w:rtl w:val="true"/>
              </w:rPr>
              <w:t xml:space="preserve">دوم </w:t>
            </w:r>
            <w:r>
              <w:rPr>
                <w:rStyle w:val="IndexLink"/>
                <w:rtl w:val="true"/>
              </w:rPr>
              <w:t xml:space="preserve">- </w:t>
            </w:r>
            <w:r>
              <w:rPr>
                <w:rStyle w:val="IndexLink"/>
                <w:rtl w:val="true"/>
              </w:rPr>
              <w:t>ناكامى</w:t>
            </w:r>
            <w:r>
              <w:rPr>
                <w:rStyle w:val="IndexLink"/>
                <w:rtl w:val="true"/>
              </w:rPr>
              <w:tab/>
            </w:r>
            <w:r>
              <w:rPr>
                <w:rStyle w:val="IndexLink"/>
              </w:rPr>
              <w:t>207</w:t>
            </w:r>
          </w:hyperlink>
        </w:p>
        <w:p>
          <w:pPr>
            <w:pStyle w:val="Contents6"/>
            <w:tabs>
              <w:tab w:val="clear" w:pos="7609"/>
              <w:tab w:val="right" w:pos="9026" w:leader="dot"/>
            </w:tabs>
            <w:rPr/>
          </w:pPr>
          <w:hyperlink w:anchor="__RefHeading___Toc3601266_3650668749">
            <w:r>
              <w:rPr>
                <w:webHidden/>
                <w:rStyle w:val="IndexLink"/>
                <w:rtl w:val="true"/>
              </w:rPr>
              <w:t xml:space="preserve">سوم </w:t>
            </w:r>
            <w:r>
              <w:rPr>
                <w:rStyle w:val="IndexLink"/>
                <w:rtl w:val="true"/>
              </w:rPr>
              <w:t xml:space="preserve">- </w:t>
            </w:r>
            <w:r>
              <w:rPr>
                <w:rStyle w:val="IndexLink"/>
                <w:rtl w:val="true"/>
              </w:rPr>
              <w:t>لغزش و هلاكت</w:t>
            </w:r>
            <w:r>
              <w:rPr>
                <w:rStyle w:val="IndexLink"/>
                <w:rtl w:val="true"/>
              </w:rPr>
              <w:tab/>
            </w:r>
            <w:r>
              <w:rPr>
                <w:rStyle w:val="IndexLink"/>
              </w:rPr>
              <w:t>207</w:t>
            </w:r>
          </w:hyperlink>
        </w:p>
        <w:p>
          <w:pPr>
            <w:pStyle w:val="Contents6"/>
            <w:tabs>
              <w:tab w:val="clear" w:pos="7609"/>
              <w:tab w:val="right" w:pos="9026" w:leader="dot"/>
            </w:tabs>
            <w:rPr/>
          </w:pPr>
          <w:hyperlink w:anchor="__RefHeading___Toc3601268_3650668749">
            <w:r>
              <w:rPr>
                <w:webHidden/>
                <w:rStyle w:val="IndexLink"/>
                <w:rtl w:val="true"/>
              </w:rPr>
              <w:t xml:space="preserve">چهارم </w:t>
            </w:r>
            <w:r>
              <w:rPr>
                <w:rStyle w:val="IndexLink"/>
                <w:rtl w:val="true"/>
              </w:rPr>
              <w:t xml:space="preserve">- </w:t>
            </w:r>
            <w:r>
              <w:rPr>
                <w:rStyle w:val="IndexLink"/>
                <w:rtl w:val="true"/>
              </w:rPr>
              <w:t>غم و اندوه</w:t>
            </w:r>
            <w:r>
              <w:rPr>
                <w:rStyle w:val="IndexLink"/>
                <w:rtl w:val="true"/>
              </w:rPr>
              <w:tab/>
            </w:r>
            <w:r>
              <w:rPr>
                <w:rStyle w:val="IndexLink"/>
              </w:rPr>
              <w:t>208</w:t>
            </w:r>
          </w:hyperlink>
        </w:p>
        <w:p>
          <w:pPr>
            <w:pStyle w:val="Contents6"/>
            <w:tabs>
              <w:tab w:val="clear" w:pos="7609"/>
              <w:tab w:val="right" w:pos="9026" w:leader="dot"/>
            </w:tabs>
            <w:rPr/>
          </w:pPr>
          <w:hyperlink w:anchor="__RefHeading___Toc3601270_3650668749">
            <w:r>
              <w:rPr>
                <w:webHidden/>
                <w:rStyle w:val="IndexLink"/>
                <w:rtl w:val="true"/>
              </w:rPr>
              <w:t xml:space="preserve">پنجم </w:t>
            </w:r>
            <w:r>
              <w:rPr>
                <w:rStyle w:val="IndexLink"/>
                <w:rtl w:val="true"/>
              </w:rPr>
              <w:t xml:space="preserve">- </w:t>
            </w:r>
            <w:r>
              <w:rPr>
                <w:rStyle w:val="IndexLink"/>
                <w:rtl w:val="true"/>
              </w:rPr>
              <w:t>بدگمانى</w:t>
            </w:r>
            <w:r>
              <w:rPr>
                <w:rStyle w:val="IndexLink"/>
                <w:rtl w:val="true"/>
              </w:rPr>
              <w:tab/>
            </w:r>
            <w:r>
              <w:rPr>
                <w:rStyle w:val="IndexLink"/>
              </w:rPr>
              <w:t>208</w:t>
            </w:r>
          </w:hyperlink>
        </w:p>
        <w:p>
          <w:pPr>
            <w:pStyle w:val="Contents6"/>
            <w:tabs>
              <w:tab w:val="clear" w:pos="7609"/>
              <w:tab w:val="right" w:pos="9026" w:leader="dot"/>
            </w:tabs>
            <w:rPr/>
          </w:pPr>
          <w:hyperlink w:anchor="__RefHeading___Toc3601272_3650668749">
            <w:r>
              <w:rPr>
                <w:webHidden/>
                <w:rStyle w:val="IndexLink"/>
                <w:rtl w:val="true"/>
              </w:rPr>
              <w:t xml:space="preserve">سه </w:t>
            </w:r>
            <w:r>
              <w:rPr>
                <w:rStyle w:val="IndexLink"/>
                <w:rtl w:val="true"/>
              </w:rPr>
              <w:t xml:space="preserve">- </w:t>
            </w:r>
            <w:r>
              <w:rPr>
                <w:rStyle w:val="IndexLink"/>
                <w:rtl w:val="true"/>
              </w:rPr>
              <w:t>پيش‌گيري از شتاب‌زدگي</w:t>
            </w:r>
            <w:r>
              <w:rPr>
                <w:rStyle w:val="IndexLink"/>
                <w:rtl w:val="true"/>
              </w:rPr>
              <w:tab/>
            </w:r>
            <w:r>
              <w:rPr>
                <w:rStyle w:val="IndexLink"/>
              </w:rPr>
              <w:t>208</w:t>
            </w:r>
          </w:hyperlink>
        </w:p>
        <w:p>
          <w:pPr>
            <w:pStyle w:val="Contents6"/>
            <w:tabs>
              <w:tab w:val="clear" w:pos="7609"/>
              <w:tab w:val="right" w:pos="9026" w:leader="dot"/>
            </w:tabs>
            <w:rPr/>
          </w:pPr>
          <w:hyperlink w:anchor="__RefHeading___Toc3601274_3650668749">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3601276_3650668749">
            <w:r>
              <w:rPr>
                <w:webHidden/>
                <w:rStyle w:val="IndexLink"/>
                <w:rtl w:val="true"/>
              </w:rPr>
              <w:t xml:space="preserve">اول </w:t>
            </w:r>
            <w:r>
              <w:rPr>
                <w:rStyle w:val="IndexLink"/>
                <w:rtl w:val="true"/>
              </w:rPr>
              <w:t xml:space="preserve">- </w:t>
            </w:r>
            <w:r>
              <w:rPr>
                <w:rStyle w:val="IndexLink"/>
                <w:rtl w:val="true"/>
              </w:rPr>
              <w:t>عبرت‌گيرى</w:t>
            </w:r>
            <w:r>
              <w:rPr>
                <w:rStyle w:val="IndexLink"/>
                <w:rtl w:val="true"/>
              </w:rPr>
              <w:tab/>
            </w:r>
            <w:r>
              <w:rPr>
                <w:rStyle w:val="IndexLink"/>
              </w:rPr>
              <w:t>209</w:t>
            </w:r>
          </w:hyperlink>
        </w:p>
        <w:p>
          <w:pPr>
            <w:pStyle w:val="Contents6"/>
            <w:tabs>
              <w:tab w:val="clear" w:pos="7609"/>
              <w:tab w:val="right" w:pos="9026" w:leader="dot"/>
            </w:tabs>
            <w:rPr/>
          </w:pPr>
          <w:hyperlink w:anchor="__RefHeading___Toc3601278_3650668749">
            <w:r>
              <w:rPr>
                <w:webHidden/>
                <w:rStyle w:val="IndexLink"/>
                <w:rtl w:val="true"/>
              </w:rPr>
              <w:t xml:space="preserve">دوم </w:t>
            </w:r>
            <w:r>
              <w:rPr>
                <w:rStyle w:val="IndexLink"/>
                <w:rtl w:val="true"/>
              </w:rPr>
              <w:t xml:space="preserve">- </w:t>
            </w:r>
            <w:r>
              <w:rPr>
                <w:rStyle w:val="IndexLink"/>
                <w:rtl w:val="true"/>
              </w:rPr>
              <w:t>مشورت و رايزنى با ديگران</w:t>
            </w:r>
            <w:r>
              <w:rPr>
                <w:rStyle w:val="IndexLink"/>
                <w:rtl w:val="true"/>
              </w:rPr>
              <w:tab/>
            </w:r>
            <w:r>
              <w:rPr>
                <w:rStyle w:val="IndexLink"/>
              </w:rPr>
              <w:t>210</w:t>
            </w:r>
          </w:hyperlink>
        </w:p>
        <w:p>
          <w:pPr>
            <w:pStyle w:val="Contents6"/>
            <w:tabs>
              <w:tab w:val="clear" w:pos="7609"/>
              <w:tab w:val="right" w:pos="9026" w:leader="dot"/>
            </w:tabs>
            <w:rPr/>
          </w:pPr>
          <w:hyperlink w:anchor="__RefHeading___Toc3601280_3650668749">
            <w:r>
              <w:rPr>
                <w:webHidden/>
                <w:rStyle w:val="IndexLink"/>
                <w:rtl w:val="true"/>
              </w:rPr>
              <w:t xml:space="preserve">سوم </w:t>
            </w:r>
            <w:r>
              <w:rPr>
                <w:rStyle w:val="IndexLink"/>
                <w:rtl w:val="true"/>
              </w:rPr>
              <w:t xml:space="preserve">- </w:t>
            </w:r>
            <w:r>
              <w:rPr>
                <w:rStyle w:val="IndexLink"/>
                <w:rtl w:val="true"/>
              </w:rPr>
              <w:t>تمرين تأنّى</w:t>
            </w:r>
            <w:r>
              <w:rPr>
                <w:rStyle w:val="IndexLink"/>
                <w:rtl w:val="true"/>
              </w:rPr>
              <w:tab/>
            </w:r>
            <w:r>
              <w:rPr>
                <w:rStyle w:val="IndexLink"/>
              </w:rPr>
              <w:t>210</w:t>
            </w:r>
          </w:hyperlink>
        </w:p>
        <w:p>
          <w:pPr>
            <w:pStyle w:val="Contents6"/>
            <w:tabs>
              <w:tab w:val="clear" w:pos="7609"/>
              <w:tab w:val="right" w:pos="9026" w:leader="dot"/>
            </w:tabs>
            <w:rPr/>
          </w:pPr>
          <w:hyperlink w:anchor="__RefHeading___Toc3601282_3650668749">
            <w:r>
              <w:rPr>
                <w:webHidden/>
                <w:rStyle w:val="IndexLink"/>
                <w:rtl w:val="true"/>
              </w:rPr>
              <w:t xml:space="preserve">چهارم </w:t>
            </w:r>
            <w:r>
              <w:rPr>
                <w:rStyle w:val="IndexLink"/>
                <w:rtl w:val="true"/>
              </w:rPr>
              <w:t xml:space="preserve">- </w:t>
            </w:r>
            <w:r>
              <w:rPr>
                <w:rStyle w:val="IndexLink"/>
                <w:rtl w:val="true"/>
              </w:rPr>
              <w:t>سنجش و گزينش</w:t>
            </w:r>
            <w:r>
              <w:rPr>
                <w:rStyle w:val="IndexLink"/>
                <w:rtl w:val="true"/>
              </w:rPr>
              <w:tab/>
            </w:r>
            <w:r>
              <w:rPr>
                <w:rStyle w:val="IndexLink"/>
              </w:rPr>
              <w:t>210</w:t>
            </w:r>
          </w:hyperlink>
        </w:p>
        <w:p>
          <w:pPr>
            <w:pStyle w:val="Contents6"/>
            <w:tabs>
              <w:tab w:val="clear" w:pos="7609"/>
              <w:tab w:val="right" w:pos="9026" w:leader="dot"/>
            </w:tabs>
            <w:rPr/>
          </w:pPr>
          <w:hyperlink w:anchor="__RefHeading___Toc3601284_3650668749">
            <w:r>
              <w:rPr>
                <w:webHidden/>
                <w:rStyle w:val="IndexLink"/>
                <w:rtl w:val="true"/>
              </w:rPr>
              <w:t xml:space="preserve">چهار </w:t>
            </w:r>
            <w:r>
              <w:rPr>
                <w:rStyle w:val="IndexLink"/>
                <w:rtl w:val="true"/>
              </w:rPr>
              <w:t xml:space="preserve">- </w:t>
            </w:r>
            <w:r>
              <w:rPr>
                <w:rStyle w:val="IndexLink"/>
                <w:rtl w:val="true"/>
              </w:rPr>
              <w:t>سرعت عمل</w:t>
            </w:r>
            <w:r>
              <w:rPr>
                <w:rStyle w:val="IndexLink"/>
                <w:rtl w:val="true"/>
              </w:rPr>
              <w:tab/>
            </w:r>
            <w:r>
              <w:rPr>
                <w:rStyle w:val="IndexLink"/>
              </w:rPr>
              <w:t>211</w:t>
            </w:r>
          </w:hyperlink>
        </w:p>
        <w:p>
          <w:pPr>
            <w:pStyle w:val="Contents3"/>
            <w:tabs>
              <w:tab w:val="clear" w:pos="8459"/>
              <w:tab w:val="right" w:pos="9026" w:leader="dot"/>
            </w:tabs>
            <w:rPr/>
          </w:pPr>
          <w:hyperlink w:anchor="__RefHeading___Toc3601286_3650668749">
            <w:r>
              <w:rPr>
                <w:webHidden/>
                <w:rStyle w:val="IndexLink"/>
                <w:rtl w:val="true"/>
              </w:rPr>
              <w:t>فصل هشتم</w:t>
            </w:r>
            <w:r>
              <w:rPr>
                <w:rStyle w:val="IndexLink"/>
                <w:rtl w:val="true"/>
              </w:rPr>
              <w:t xml:space="preserve">: </w:t>
            </w:r>
            <w:r>
              <w:rPr>
                <w:rStyle w:val="IndexLink"/>
                <w:rtl w:val="true"/>
              </w:rPr>
              <w:t>مهارت حل مسئله</w:t>
            </w:r>
            <w:r>
              <w:rPr>
                <w:rStyle w:val="IndexLink"/>
                <w:rtl w:val="true"/>
              </w:rPr>
              <w:tab/>
            </w:r>
            <w:r>
              <w:rPr>
                <w:rStyle w:val="IndexLink"/>
              </w:rPr>
              <w:t>214</w:t>
            </w:r>
          </w:hyperlink>
        </w:p>
        <w:p>
          <w:pPr>
            <w:pStyle w:val="Contents4"/>
            <w:tabs>
              <w:tab w:val="clear" w:pos="8176"/>
              <w:tab w:val="right" w:pos="9026" w:leader="dot"/>
            </w:tabs>
            <w:rPr/>
          </w:pPr>
          <w:hyperlink w:anchor="__RefHeading___Toc3601288_365066874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601290_3650668749">
            <w:r>
              <w:rPr>
                <w:webHidden/>
                <w:rStyle w:val="IndexLink"/>
              </w:rPr>
              <w:t>١</w:t>
            </w:r>
            <w:r>
              <w:rPr>
                <w:rStyle w:val="IndexLink"/>
                <w:rtl w:val="true"/>
              </w:rPr>
              <w:t xml:space="preserve">. </w:t>
            </w:r>
            <w:r>
              <w:rPr>
                <w:rStyle w:val="IndexLink"/>
                <w:rtl w:val="true"/>
              </w:rPr>
              <w:t>مراحل حل يك مسئله</w:t>
            </w:r>
            <w:r>
              <w:rPr>
                <w:rStyle w:val="IndexLink"/>
                <w:rtl w:val="true"/>
              </w:rPr>
              <w:tab/>
            </w:r>
            <w:r>
              <w:rPr>
                <w:rStyle w:val="IndexLink"/>
              </w:rPr>
              <w:t>215</w:t>
            </w:r>
          </w:hyperlink>
        </w:p>
        <w:p>
          <w:pPr>
            <w:pStyle w:val="Contents5"/>
            <w:tabs>
              <w:tab w:val="clear" w:pos="7892"/>
              <w:tab w:val="right" w:pos="9026" w:leader="dot"/>
            </w:tabs>
            <w:rPr/>
          </w:pPr>
          <w:hyperlink w:anchor="__RefHeading___Toc3601292_3650668749">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3601294_3650668749">
            <w:r>
              <w:rPr>
                <w:webHidden/>
                <w:rStyle w:val="IndexLink"/>
                <w:rtl w:val="true"/>
              </w:rPr>
              <w:t>الف</w:t>
            </w:r>
            <w:r>
              <w:rPr>
                <w:rStyle w:val="IndexLink"/>
                <w:rtl w:val="true"/>
              </w:rPr>
              <w:t xml:space="preserve">) </w:t>
            </w:r>
            <w:r>
              <w:rPr>
                <w:rStyle w:val="IndexLink"/>
                <w:rtl w:val="true"/>
              </w:rPr>
              <w:t>جهت‌گيرى صحيح نسبت به مسئله</w:t>
            </w:r>
            <w:r>
              <w:rPr>
                <w:rStyle w:val="IndexLink"/>
                <w:rtl w:val="true"/>
              </w:rPr>
              <w:tab/>
            </w:r>
            <w:r>
              <w:rPr>
                <w:rStyle w:val="IndexLink"/>
              </w:rPr>
              <w:t>216</w:t>
            </w:r>
          </w:hyperlink>
        </w:p>
        <w:p>
          <w:pPr>
            <w:pStyle w:val="Contents5"/>
            <w:tabs>
              <w:tab w:val="clear" w:pos="7892"/>
              <w:tab w:val="right" w:pos="9026" w:leader="dot"/>
            </w:tabs>
            <w:rPr/>
          </w:pPr>
          <w:hyperlink w:anchor="__RefHeading___Toc3601296_3650668749">
            <w:r>
              <w:rPr>
                <w:webHidden/>
                <w:rStyle w:val="IndexLink"/>
                <w:rtl w:val="true"/>
              </w:rPr>
              <w:t>ب</w:t>
            </w:r>
            <w:r>
              <w:rPr>
                <w:rStyle w:val="IndexLink"/>
                <w:rtl w:val="true"/>
              </w:rPr>
              <w:t xml:space="preserve">) </w:t>
            </w:r>
            <w:r>
              <w:rPr>
                <w:rStyle w:val="IndexLink"/>
                <w:rtl w:val="true"/>
              </w:rPr>
              <w:t>تعريف دقيق مشكل</w:t>
            </w:r>
            <w:r>
              <w:rPr>
                <w:rStyle w:val="IndexLink"/>
                <w:rtl w:val="true"/>
              </w:rPr>
              <w:tab/>
            </w:r>
            <w:r>
              <w:rPr>
                <w:rStyle w:val="IndexLink"/>
              </w:rPr>
              <w:t>217</w:t>
            </w:r>
          </w:hyperlink>
        </w:p>
        <w:p>
          <w:pPr>
            <w:pStyle w:val="Contents4"/>
            <w:tabs>
              <w:tab w:val="clear" w:pos="8176"/>
              <w:tab w:val="right" w:pos="9026" w:leader="dot"/>
            </w:tabs>
            <w:rPr/>
          </w:pPr>
          <w:hyperlink w:anchor="__RefHeading___Toc3601298_3650668749">
            <w:r>
              <w:rPr>
                <w:webHidden/>
                <w:rStyle w:val="IndexLink"/>
              </w:rPr>
              <w:t>٢</w:t>
            </w:r>
            <w:r>
              <w:rPr>
                <w:rStyle w:val="IndexLink"/>
                <w:rtl w:val="true"/>
              </w:rPr>
              <w:t xml:space="preserve">. </w:t>
            </w:r>
            <w:r>
              <w:rPr>
                <w:rStyle w:val="IndexLink"/>
                <w:rtl w:val="true"/>
              </w:rPr>
              <w:t>تهيه فهرستى از راه‌حل‌هاى متفاوت</w:t>
            </w:r>
            <w:r>
              <w:rPr>
                <w:rStyle w:val="IndexLink"/>
                <w:rtl w:val="true"/>
              </w:rPr>
              <w:tab/>
            </w:r>
            <w:r>
              <w:rPr>
                <w:rStyle w:val="IndexLink"/>
              </w:rPr>
              <w:t>218</w:t>
            </w:r>
          </w:hyperlink>
        </w:p>
        <w:p>
          <w:pPr>
            <w:pStyle w:val="Contents4"/>
            <w:tabs>
              <w:tab w:val="clear" w:pos="8176"/>
              <w:tab w:val="right" w:pos="9026" w:leader="dot"/>
            </w:tabs>
            <w:rPr/>
          </w:pPr>
          <w:hyperlink w:anchor="__RefHeading___Toc3601300_3650668749">
            <w:r>
              <w:rPr>
                <w:webHidden/>
                <w:rStyle w:val="IndexLink"/>
              </w:rPr>
              <w:t>٣</w:t>
            </w:r>
            <w:r>
              <w:rPr>
                <w:rStyle w:val="IndexLink"/>
                <w:rtl w:val="true"/>
              </w:rPr>
              <w:t xml:space="preserve">. </w:t>
            </w:r>
            <w:r>
              <w:rPr>
                <w:rStyle w:val="IndexLink"/>
                <w:rtl w:val="true"/>
              </w:rPr>
              <w:t>ارزيابى و انتخاب راه‌حل‌ها</w:t>
            </w:r>
            <w:r>
              <w:rPr>
                <w:rStyle w:val="IndexLink"/>
                <w:rtl w:val="true"/>
              </w:rPr>
              <w:tab/>
            </w:r>
            <w:r>
              <w:rPr>
                <w:rStyle w:val="IndexLink"/>
              </w:rPr>
              <w:t>219</w:t>
            </w:r>
          </w:hyperlink>
        </w:p>
        <w:p>
          <w:pPr>
            <w:pStyle w:val="Contents4"/>
            <w:tabs>
              <w:tab w:val="clear" w:pos="8176"/>
              <w:tab w:val="right" w:pos="9026" w:leader="dot"/>
            </w:tabs>
            <w:rPr/>
          </w:pPr>
          <w:hyperlink w:anchor="__RefHeading___Toc3601302_3650668749">
            <w:r>
              <w:rPr>
                <w:webHidden/>
                <w:rStyle w:val="IndexLink"/>
              </w:rPr>
              <w:t>۴</w:t>
            </w:r>
            <w:r>
              <w:rPr>
                <w:rStyle w:val="IndexLink"/>
                <w:rtl w:val="true"/>
              </w:rPr>
              <w:t xml:space="preserve">. </w:t>
            </w:r>
            <w:r>
              <w:rPr>
                <w:rStyle w:val="IndexLink"/>
                <w:rtl w:val="true"/>
              </w:rPr>
              <w:t>اجراى راه‌حل انتخابى و كنترل</w:t>
            </w:r>
            <w:r>
              <w:rPr>
                <w:rStyle w:val="IndexLink"/>
                <w:rtl w:val="true"/>
              </w:rPr>
              <w:tab/>
            </w:r>
            <w:r>
              <w:rPr>
                <w:rStyle w:val="IndexLink"/>
              </w:rPr>
              <w:t>221</w:t>
            </w:r>
          </w:hyperlink>
        </w:p>
        <w:p>
          <w:pPr>
            <w:pStyle w:val="Contents3"/>
            <w:tabs>
              <w:tab w:val="clear" w:pos="8459"/>
              <w:tab w:val="right" w:pos="9026" w:leader="dot"/>
            </w:tabs>
            <w:rPr/>
          </w:pPr>
          <w:hyperlink w:anchor="__RefHeading___Toc3601304_3650668749">
            <w:r>
              <w:rPr>
                <w:webHidden/>
                <w:rStyle w:val="IndexLink"/>
                <w:rtl w:val="true"/>
              </w:rPr>
              <w:t>فصل نهم</w:t>
            </w:r>
            <w:r>
              <w:rPr>
                <w:rStyle w:val="IndexLink"/>
                <w:rtl w:val="true"/>
              </w:rPr>
              <w:t xml:space="preserve">: </w:t>
            </w:r>
            <w:r>
              <w:rPr>
                <w:rStyle w:val="IndexLink"/>
                <w:rtl w:val="true"/>
              </w:rPr>
              <w:t>مهارت مديريت زمان</w:t>
            </w:r>
            <w:r>
              <w:rPr>
                <w:rStyle w:val="IndexLink"/>
                <w:rtl w:val="true"/>
              </w:rPr>
              <w:tab/>
            </w:r>
            <w:r>
              <w:rPr>
                <w:rStyle w:val="IndexLink"/>
              </w:rPr>
              <w:t>222</w:t>
            </w:r>
          </w:hyperlink>
        </w:p>
        <w:p>
          <w:pPr>
            <w:pStyle w:val="Contents4"/>
            <w:tabs>
              <w:tab w:val="clear" w:pos="8176"/>
              <w:tab w:val="right" w:pos="9026" w:leader="dot"/>
            </w:tabs>
            <w:rPr/>
          </w:pPr>
          <w:hyperlink w:anchor="__RefHeading___Toc3601306_3650668749">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601308_3650668749">
            <w:r>
              <w:rPr>
                <w:webHidden/>
                <w:rStyle w:val="IndexLink"/>
              </w:rPr>
              <w:t>١</w:t>
            </w:r>
            <w:r>
              <w:rPr>
                <w:rStyle w:val="IndexLink"/>
                <w:rtl w:val="true"/>
              </w:rPr>
              <w:t xml:space="preserve">. </w:t>
            </w:r>
            <w:r>
              <w:rPr>
                <w:rStyle w:val="IndexLink"/>
                <w:rtl w:val="true"/>
              </w:rPr>
              <w:t>دلايل غفلت از مديريت زمان</w:t>
            </w:r>
            <w:r>
              <w:rPr>
                <w:rStyle w:val="IndexLink"/>
                <w:rtl w:val="true"/>
              </w:rPr>
              <w:tab/>
            </w:r>
            <w:r>
              <w:rPr>
                <w:rStyle w:val="IndexLink"/>
              </w:rPr>
              <w:t>223</w:t>
            </w:r>
          </w:hyperlink>
        </w:p>
        <w:p>
          <w:pPr>
            <w:pStyle w:val="Contents4"/>
            <w:tabs>
              <w:tab w:val="clear" w:pos="8176"/>
              <w:tab w:val="right" w:pos="9026" w:leader="dot"/>
            </w:tabs>
            <w:rPr/>
          </w:pPr>
          <w:hyperlink w:anchor="__RefHeading___Toc3601310_3650668749">
            <w:r>
              <w:rPr>
                <w:webHidden/>
                <w:rStyle w:val="IndexLink"/>
              </w:rPr>
              <w:t>٢</w:t>
            </w:r>
            <w:r>
              <w:rPr>
                <w:rStyle w:val="IndexLink"/>
                <w:rtl w:val="true"/>
              </w:rPr>
              <w:t xml:space="preserve">. </w:t>
            </w:r>
            <w:r>
              <w:rPr>
                <w:rStyle w:val="IndexLink"/>
                <w:rtl w:val="true"/>
              </w:rPr>
              <w:t>فوايد مديريت زمان</w:t>
            </w:r>
            <w:r>
              <w:rPr>
                <w:rStyle w:val="IndexLink"/>
                <w:rtl w:val="true"/>
              </w:rPr>
              <w:tab/>
            </w:r>
            <w:r>
              <w:rPr>
                <w:rStyle w:val="IndexLink"/>
              </w:rPr>
              <w:t>224</w:t>
            </w:r>
          </w:hyperlink>
        </w:p>
        <w:p>
          <w:pPr>
            <w:pStyle w:val="Contents4"/>
            <w:tabs>
              <w:tab w:val="clear" w:pos="8176"/>
              <w:tab w:val="right" w:pos="9026" w:leader="dot"/>
            </w:tabs>
            <w:rPr/>
          </w:pPr>
          <w:hyperlink w:anchor="__RefHeading___Toc3601312_3650668749">
            <w:r>
              <w:rPr>
                <w:webHidden/>
                <w:rStyle w:val="IndexLink"/>
              </w:rPr>
              <w:t>٣</w:t>
            </w:r>
            <w:r>
              <w:rPr>
                <w:rStyle w:val="IndexLink"/>
                <w:rtl w:val="true"/>
              </w:rPr>
              <w:t xml:space="preserve">. </w:t>
            </w:r>
            <w:r>
              <w:rPr>
                <w:rStyle w:val="IndexLink"/>
                <w:rtl w:val="true"/>
              </w:rPr>
              <w:t>دزدان زمان</w:t>
            </w:r>
            <w:r>
              <w:rPr>
                <w:rStyle w:val="IndexLink"/>
                <w:rtl w:val="true"/>
              </w:rPr>
              <w:tab/>
            </w:r>
            <w:r>
              <w:rPr>
                <w:rStyle w:val="IndexLink"/>
              </w:rPr>
              <w:t>224</w:t>
            </w:r>
          </w:hyperlink>
        </w:p>
        <w:p>
          <w:pPr>
            <w:pStyle w:val="Contents4"/>
            <w:tabs>
              <w:tab w:val="clear" w:pos="8176"/>
              <w:tab w:val="right" w:pos="9026" w:leader="dot"/>
            </w:tabs>
            <w:rPr/>
          </w:pPr>
          <w:hyperlink w:anchor="__RefHeading___Toc3601314_3650668749">
            <w:r>
              <w:rPr>
                <w:webHidden/>
                <w:rStyle w:val="IndexLink"/>
              </w:rPr>
              <w:t>۴</w:t>
            </w:r>
            <w:r>
              <w:rPr>
                <w:rStyle w:val="IndexLink"/>
                <w:rtl w:val="true"/>
              </w:rPr>
              <w:t xml:space="preserve">. </w:t>
            </w:r>
            <w:r>
              <w:rPr>
                <w:rStyle w:val="IndexLink"/>
                <w:rtl w:val="true"/>
              </w:rPr>
              <w:t>راهكارهاى مديريت زمان</w:t>
            </w:r>
            <w:r>
              <w:rPr>
                <w:rStyle w:val="IndexLink"/>
                <w:rtl w:val="true"/>
              </w:rPr>
              <w:tab/>
            </w:r>
            <w:r>
              <w:rPr>
                <w:rStyle w:val="IndexLink"/>
              </w:rPr>
              <w:t>225</w:t>
            </w:r>
          </w:hyperlink>
        </w:p>
        <w:p>
          <w:pPr>
            <w:pStyle w:val="Contents4"/>
            <w:tabs>
              <w:tab w:val="clear" w:pos="8176"/>
              <w:tab w:val="right" w:pos="9026" w:leader="dot"/>
            </w:tabs>
            <w:rPr/>
          </w:pPr>
          <w:hyperlink w:anchor="__RefHeading___Toc3601316_3650668749">
            <w:r>
              <w:rPr>
                <w:webHidden/>
                <w:rStyle w:val="IndexLink"/>
              </w:rPr>
              <w:t>۵</w:t>
            </w:r>
            <w:r>
              <w:rPr>
                <w:rStyle w:val="IndexLink"/>
                <w:rtl w:val="true"/>
              </w:rPr>
              <w:t xml:space="preserve">. </w:t>
            </w:r>
            <w:r>
              <w:rPr>
                <w:rStyle w:val="IndexLink"/>
                <w:rtl w:val="true"/>
              </w:rPr>
              <w:t>مديريت زمان در حج</w:t>
            </w:r>
            <w:r>
              <w:rPr>
                <w:rStyle w:val="IndexLink"/>
                <w:rtl w:val="true"/>
              </w:rPr>
              <w:tab/>
            </w:r>
            <w:r>
              <w:rPr>
                <w:rStyle w:val="IndexLink"/>
              </w:rPr>
              <w:t>227</w:t>
            </w:r>
          </w:hyperlink>
        </w:p>
        <w:p>
          <w:pPr>
            <w:pStyle w:val="Contents5"/>
            <w:tabs>
              <w:tab w:val="clear" w:pos="7892"/>
              <w:tab w:val="right" w:pos="9026" w:leader="dot"/>
            </w:tabs>
            <w:rPr/>
          </w:pPr>
          <w:hyperlink w:anchor="__RefHeading___Toc3601318_3650668749">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3601320_3650668749">
            <w:r>
              <w:rPr>
                <w:webHidden/>
                <w:rStyle w:val="IndexLink"/>
                <w:rtl w:val="true"/>
              </w:rPr>
              <w:t>الف</w:t>
            </w:r>
            <w:r>
              <w:rPr>
                <w:rStyle w:val="IndexLink"/>
                <w:rtl w:val="true"/>
              </w:rPr>
              <w:t xml:space="preserve">) </w:t>
            </w:r>
            <w:r>
              <w:rPr>
                <w:rStyle w:val="IndexLink"/>
                <w:rtl w:val="true"/>
              </w:rPr>
              <w:t>استفاده از زمان‌ها، مكان‌ها و مناسبت‌هاى خاص</w:t>
            </w:r>
            <w:r>
              <w:rPr>
                <w:rStyle w:val="IndexLink"/>
                <w:rtl w:val="true"/>
              </w:rPr>
              <w:tab/>
            </w:r>
            <w:r>
              <w:rPr>
                <w:rStyle w:val="IndexLink"/>
              </w:rPr>
              <w:t>230</w:t>
            </w:r>
          </w:hyperlink>
        </w:p>
        <w:p>
          <w:pPr>
            <w:pStyle w:val="Contents5"/>
            <w:tabs>
              <w:tab w:val="clear" w:pos="7892"/>
              <w:tab w:val="right" w:pos="9026" w:leader="dot"/>
            </w:tabs>
            <w:rPr/>
          </w:pPr>
          <w:hyperlink w:anchor="__RefHeading___Toc3601322_3650668749">
            <w:r>
              <w:rPr>
                <w:webHidden/>
                <w:rStyle w:val="IndexLink"/>
                <w:rtl w:val="true"/>
              </w:rPr>
              <w:t>ب</w:t>
            </w:r>
            <w:r>
              <w:rPr>
                <w:rStyle w:val="IndexLink"/>
                <w:rtl w:val="true"/>
              </w:rPr>
              <w:t xml:space="preserve">) </w:t>
            </w:r>
            <w:r>
              <w:rPr>
                <w:rStyle w:val="IndexLink"/>
                <w:rtl w:val="true"/>
              </w:rPr>
              <w:t xml:space="preserve">استفاده از مجموعه غنى ادعيه معصومين </w:t>
            </w:r>
            <w:r>
              <w:rPr>
                <w:rStyle w:val="IndexLink"/>
                <w:rtl w:val="true"/>
              </w:rPr>
              <w:t>(</w:t>
            </w:r>
            <w:r>
              <w:rPr>
                <w:rStyle w:val="IndexLink"/>
                <w:rtl w:val="true"/>
              </w:rPr>
              <w:t>عليهم‌السلام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3601324_3650668749">
            <w:r>
              <w:rPr>
                <w:webHidden/>
                <w:rStyle w:val="IndexLink"/>
                <w:rtl w:val="true"/>
              </w:rPr>
              <w:t>كتابنامه</w:t>
            </w:r>
            <w:r>
              <w:rPr>
                <w:rStyle w:val="IndexLink"/>
                <w:rtl w:val="true"/>
              </w:rPr>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1_19295"/>
      <w:bookmarkStart w:id="1" w:name="pg1961_19295"/>
      <w:bookmarkEnd w:id="1"/>
    </w:p>
    <w:p>
      <w:pPr>
        <w:pStyle w:val="Heading2"/>
        <w:numPr>
          <w:ilvl w:val="1"/>
          <w:numId w:val="1"/>
        </w:numPr>
        <w:rPr/>
      </w:pPr>
      <w:bookmarkStart w:id="2" w:name="pg1961_19295"/>
      <w:bookmarkStart w:id="3" w:name="__RefHeading___Toc3600896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ش‍ك‍وه‍ي‌، م‍س‍ع‍ود،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مهارت‌هاي زندگي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شكوهي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‫978-964-540-388-9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اجتماعي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روان‌شناسي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و رسم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ش۷۶م۹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۲۷۷۰۸۶۲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0898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61_19331"/>
      <w:bookmarkStart w:id="8" w:name="pg1961_19331"/>
      <w:bookmarkEnd w:id="8"/>
    </w:p>
    <w:p>
      <w:pPr>
        <w:pStyle w:val="Heading2"/>
        <w:numPr>
          <w:ilvl w:val="1"/>
          <w:numId w:val="1"/>
        </w:numPr>
        <w:rPr/>
      </w:pPr>
      <w:bookmarkStart w:id="9" w:name="pg1961_19331"/>
      <w:bookmarkStart w:id="10" w:name="__RefHeading___Toc3600900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توسعۀ زندگى، گستردگى روابط اجتماعى و پيچيدگى ارتباطات، نيازمند علومى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دانش‌ها مهارت‌زندگى با ديگران است؛ مهارت‌هايى كه زمينۀ سازگارى و رفتار مثبت و مفيد را فراهم مى‌آورند و فرد را قادر مى‌سازند تا مسئوليت‌هاى اجتماعى خود را بپذيرد و بدون آسيب‌رسانى به خود و ديگران، با خواسته‌ها، انتظارات و مشكلات روزانه به شكل مؤثرى روبه‌رو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عرصه‌هايى كه در آن نياز به مهارت‌هاى زندگى به شدت احساس مى‌شود، زيارت و ارتباطهايى است كه ضمن سفرهاى زيارتى براى زائران پيش مى‌آيد؛ چرا كه در سفرهاى زيارتى، عده‌اى كه هيچ شناخت قبلى از يكديگر ندارند، مجبورند در كنار هم زندگى كنند، با هم پذيرايى شوند، به زيارت بروند و حتى بعضى از آنان در يك اتاق با هم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براى داشتن سفرى آرام و </w:t>
      </w:r>
    </w:p>
    <w:p>
      <w:pPr>
        <w:pStyle w:val="BookText"/>
        <w:rPr/>
      </w:pPr>
      <w:r>
        <w:rPr>
          <w:rFonts w:ascii="IRNazanin" w:hAnsi="IRNazanin" w:eastAsia="IRNazanin"/>
          <w:color w:val="111111"/>
          <w:sz w:val="28"/>
          <w:sz w:val="28"/>
          <w:szCs w:val="28"/>
          <w:rtl w:val="true"/>
          <w:lang w:bidi="fa-IR"/>
        </w:rPr>
        <w:t>بدون اصطكاك با همسفران، آگاهى از مهارت‌هاى زندگى و به كار بستن آن مى‌تواند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را محقق ارجمند، جناب آقاى مسعود شكوهى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مهارت‌هاى زندگى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درآورده و در آن كوشيده است تا به مهارت‌هاى مورد نياز زائران از ديدگاه اسلام، روان‌شناسى و مراكز جهانى سلامت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زائران عزيز با مطالعه اين اثر و شناخت مهارت‌هاى مورد نياز خويش، سفر زيارتى خوبى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اخلاق و اسرار </w:t>
      </w:r>
      <w:bookmarkStart w:id="12" w:name="pg1961_19337"/>
    </w:p>
    <w:p>
      <w:pPr>
        <w:pStyle w:val="Heading2"/>
        <w:numPr>
          <w:ilvl w:val="1"/>
          <w:numId w:val="1"/>
        </w:numPr>
        <w:rPr/>
      </w:pPr>
      <w:bookmarkStart w:id="13" w:name="__RefHeading___Toc3600902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حج، سفر حج، كعبه، حجرالاسود، مستجار، مشعر، منا و عرفات، كلمات و مفاهيمى بسيار فراتر از يك اسم و عنوان‌اند؛ مفاهيمى كه با روح عبوديت و بندگى انسان، گره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حقايقى مانند حدّ فاصل خاك و افلاك، فرش و عرش، از تيرگى خاك و سياهى سنگ تا پاكى و سپيدى آسمان، از زنگارِ گناه تا صيقلِ بخشش، صعود و نزول فرشتگان، زمزمه‌هاى عاشقانه، مويه‌هاى گناهكاران، بارش پى‌درپى بركات، همه و همه، در اين مراسم به هم مى‌رسند و مسافر كوى توحيد و وادى وحى را شست‌وشو مى‌دهند و باصفا مى‌كنند و به كوى جانان پرواز مى‌دهند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يكى از رويدادهاى مهم عبادى و معنوى در زندگى هر مسلمان است و براى بسيارى از كسانى كه به حج مى‌روند، معمولاً تكرار نمى‌شود و تنها در طول عمرشان يك بار موفق به انجام دادن اين مناسك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بسيار شايسته و ضرورى است كه فرد حاجى، تمام سعى </w:t>
      </w:r>
    </w:p>
    <w:p>
      <w:pPr>
        <w:pStyle w:val="BookText"/>
        <w:rPr/>
      </w:pPr>
      <w:r>
        <w:rPr>
          <w:rFonts w:ascii="IRNazanin" w:hAnsi="IRNazanin" w:eastAsia="IRNazanin"/>
          <w:color w:val="111111"/>
          <w:sz w:val="28"/>
          <w:sz w:val="28"/>
          <w:szCs w:val="28"/>
          <w:rtl w:val="true"/>
          <w:lang w:bidi="fa-IR"/>
        </w:rPr>
        <w:t>و همت خود را به كار گيرد تا بهترين و بيشترين استفاده‌ها را از اين فرصت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و سفر در روى زمين، مخصوصاً آن‌گاه كه با انگيزه‌هاى دينى و عقلانى انجام پذيرد، از ديدگاه اسلام، امرى پسنديده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 متعددى از قرآن كريم، مردم را به گردش در زمين دعوت نموده، و از آنان خواسته است تا با سفر به گوشه و كنار جهان، در تاريخ و سرنوشت اقوام و ملت‌ها بينديشند و از حوادث، رخدادها و خوب و بد زندگى امت‌هاى پيشين، عبرت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در زمين نگشته‌اند تا ببينند فرجام كسانى كه پيش از آنها زيسته‌اند چگونه بوده است؟</w:t>
      </w:r>
    </w:p>
    <w:p>
      <w:pPr>
        <w:pStyle w:val="BookText"/>
        <w:rPr/>
      </w:pPr>
      <w:r>
        <w:rPr>
          <w:rFonts w:ascii="IRNazanin" w:hAnsi="IRNazanin" w:eastAsia="IRNazanin"/>
          <w:color w:val="111111"/>
          <w:sz w:val="28"/>
          <w:sz w:val="28"/>
          <w:szCs w:val="28"/>
          <w:rtl w:val="true"/>
          <w:lang w:bidi="fa-IR"/>
        </w:rPr>
        <w:t>اين آيه و آيات مشابه ديگر، انسان‌ها را به سفر دعوت مى‌كنند، و هر سفرى را كه با هدف عبرت‌گيرى انجام شود، شايسته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سفر معنوى حج، بسيار فراتر از يك سفر معمولى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سفر، رخدادى است كه زندگى انسان را براى مدتى از روال عادى آن خارج مى‌كند و امكان دارد او را در معرض تجربه جديدى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سفر مى‌تواند منشأ اضطراب، نگرانى و فشارهاى روانى متعددى باشد؛ مخصوصاً سفر حج كه انسان را با عوامل متعدد مادى و معنوى، احساس عاطفى و حتى عرفانى و شهودى گره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قبل از </w:t>
      </w:r>
    </w:p>
    <w:p>
      <w:pPr>
        <w:pStyle w:val="BookText"/>
        <w:rPr/>
      </w:pPr>
      <w:r>
        <w:rPr>
          <w:rFonts w:ascii="IRNazanin" w:hAnsi="IRNazanin" w:eastAsia="IRNazanin"/>
          <w:color w:val="111111"/>
          <w:sz w:val="28"/>
          <w:sz w:val="28"/>
          <w:szCs w:val="28"/>
          <w:rtl w:val="true"/>
          <w:lang w:bidi="fa-IR"/>
        </w:rPr>
        <w:t>پاى نهادن در اين راه، آمادگى‌هاى لازم را يافت و خود را براى روبه‌رو شدن با شرايط گوناگون روانى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سفر، براى استفاده بهينه از زمان، بايد برنامه‌ريزى كرد؛ لوازم مورد نياز را تهيه نمود و تمهيدات لازم را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براى انسان مؤمن و خداجو، سفر حج، مهم‌ترين سفر زندگى دنيايى است، بديهى است كه بايد خود را از هر نظر براى چنين سفرى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مى‌كوشد، هر چند به صورت كوتاه، نورجويانِ سرزمين وحى را در اين راه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تلاش مى‌كند چگونگى استفاده از مهارت‌هاى زندگى را در حج به تصوير بكشد تا از رهگذر مطالعه آن، حجّ پربارترى براى مسافران قبله فراهم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نوشتار، بر مهارت‌هاى عام و خاص تكيه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مهارت‌هاى عام زندگى، مهارت‌هايى هستند كه هر انسانى بايد صرف‌نظر از موضوع حج، در زندگى روزمره از آنها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هرچه ميزان اين مهارت‌ها در فردى بالاتر باشد، بهره‌مندى و تأثيرپذيرى او از حج نيز بيشتر 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سازمان‌هاى جهانى مثل يونيسف </w:t>
      </w:r>
      <w:r>
        <w:rPr>
          <w:rStyle w:val="FootnoteAnchor"/>
          <w:rtl w:val="true"/>
        </w:rPr>
        <w:footnoteReference w:id="2"/>
      </w:r>
      <w:r>
        <w:rPr>
          <w:rFonts w:ascii="Amiri" w:hAnsi="Amiri" w:eastAsia="Amiri" w:cs="Amiri"/>
          <w:color w:val="111111"/>
          <w:sz w:val="28"/>
          <w:sz w:val="28"/>
          <w:szCs w:val="28"/>
          <w:rtl w:val="true"/>
          <w:lang w:bidi="ar-SA"/>
        </w:rPr>
        <w:t xml:space="preserve">، يونسكو </w:t>
      </w:r>
      <w:r>
        <w:rPr>
          <w:rStyle w:val="FootnoteAnchor"/>
          <w:rtl w:val="true"/>
        </w:rPr>
        <w:footnoteReference w:id="3"/>
      </w:r>
      <w:r>
        <w:rPr>
          <w:rFonts w:ascii="IRNazanin" w:hAnsi="IRNazanin" w:eastAsia="IRNazanin"/>
          <w:color w:val="111111"/>
          <w:sz w:val="28"/>
          <w:sz w:val="28"/>
          <w:szCs w:val="28"/>
          <w:rtl w:val="true"/>
          <w:lang w:bidi="fa-IR"/>
        </w:rPr>
        <w:t xml:space="preserve">، و سازمان بهداشت جهانى </w:t>
      </w:r>
      <w:r>
        <w:rPr>
          <w:rStyle w:val="FootnoteAnchor"/>
          <w:rtl w:val="true"/>
        </w:rPr>
        <w:footnoteReference w:id="4"/>
      </w:r>
      <w:r>
        <w:rPr>
          <w:rFonts w:ascii="IRNazanin" w:hAnsi="IRNazanin" w:eastAsia="IRNazanin"/>
          <w:color w:val="111111"/>
          <w:sz w:val="28"/>
          <w:sz w:val="28"/>
          <w:szCs w:val="28"/>
          <w:rtl w:val="true"/>
          <w:lang w:bidi="fa-IR"/>
        </w:rPr>
        <w:t xml:space="preserve">با اتفاق‌نظر، ده مهارت را به عنوان مهارت‌هاى اساسى زندگى </w:t>
      </w:r>
    </w:p>
    <w:p>
      <w:pPr>
        <w:pStyle w:val="BookText"/>
        <w:rPr/>
      </w:pPr>
      <w:r>
        <w:rPr>
          <w:rFonts w:ascii="IRNazanin" w:hAnsi="IRNazanin" w:eastAsia="IRNazanin"/>
          <w:color w:val="111111"/>
          <w:sz w:val="28"/>
          <w:sz w:val="28"/>
          <w:szCs w:val="28"/>
          <w:rtl w:val="true"/>
          <w:lang w:bidi="fa-IR"/>
        </w:rPr>
        <w:t>بشر امروزى معرفى كرده و از دولت‌ها خواسته‌اند براى رواج و آموزش آنها در كشورهاى خود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مسئله، تفكر انتقادى، ارتباط مؤثر، تصميم‌گيرى، تفكر خلاق، مهارت بين فردى، خودآگاهى، همدلى، انطباق با هيجان‌ها و مهارت سازگارى با فشار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استرس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فهرست برخى از صاحب‌نظران با اين فهرست متفاوت بوده، مهارت‌هاى ديگرى نيز در آن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روزگار درازى نيست كه به عنوان دانش مطرح شده، اما اصول اوليه آن را درلابه‌لاى متون اسلامى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دانشمندان و نويسندگان فراوانى درباره اين موضوع مشغول مطالعه‌اند و سعى مى‌كنند اصول آن را در زمينه‌هاى مختلف اجرايى كنند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مهارت‌هاى خاص، مهارت‌هايى است كه يك فرد، علاوه بر مهارت‌هاى عام و با توجه به عنوان و نقش و مسئوليتى كه در حج دارد، بايد از آن بهره‌مند باشد تا بتواند حج كامل و مقبولى را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براى آشنايى با آنها بايد به كتاب‌هاى خاص اين موضوع مراجعه كرد</w:t>
      </w:r>
      <w:r>
        <w:rPr>
          <w:rFonts w:eastAsia="Amiri" w:cs="Amiri" w:ascii="Amiri" w:hAnsi="Amiri"/>
          <w:color w:val="111111"/>
          <w:sz w:val="28"/>
          <w:szCs w:val="28"/>
          <w:rtl w:val="true"/>
          <w:lang w:bidi="ar-SA"/>
        </w:rPr>
        <w:t xml:space="preserve">. </w:t>
      </w:r>
      <w:bookmarkStart w:id="15" w:name="pg1961_19349"/>
    </w:p>
    <w:p>
      <w:pPr>
        <w:pStyle w:val="Heading2"/>
        <w:numPr>
          <w:ilvl w:val="1"/>
          <w:numId w:val="1"/>
        </w:numPr>
        <w:rPr/>
      </w:pPr>
      <w:bookmarkStart w:id="16" w:name="__RefHeading___Toc3600904_3650668749"/>
      <w:bookmarkStart w:id="17" w:name="_Toc5"/>
      <w:bookmarkEnd w:id="15"/>
      <w:bookmarkEnd w:id="16"/>
      <w:r>
        <w:rPr>
          <w:rtl w:val="true"/>
        </w:rPr>
        <w:t>بخش اول</w:t>
      </w:r>
      <w:r>
        <w:rPr>
          <w:rtl w:val="true"/>
        </w:rPr>
        <w:t xml:space="preserve">: </w:t>
      </w:r>
      <w:r>
        <w:rPr>
          <w:rtl w:val="true"/>
        </w:rPr>
        <w:t>كليات</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600906_3650668749"/>
      <w:bookmarkStart w:id="19" w:name="_Toc6"/>
      <w:bookmarkEnd w:id="18"/>
      <w:r>
        <w:rPr>
          <w:rtl w:val="true"/>
        </w:rPr>
        <w:t>اشاره</w:t>
      </w:r>
      <w:bookmarkEnd w:id="1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961_19355"/>
      <w:bookmarkStart w:id="21" w:name="pg1961_19355"/>
      <w:bookmarkEnd w:id="21"/>
    </w:p>
    <w:p>
      <w:pPr>
        <w:pStyle w:val="BookText"/>
        <w:rPr/>
      </w:pPr>
      <w:bookmarkStart w:id="22" w:name="pg1961_19355"/>
      <w:bookmarkEnd w:id="22"/>
      <w:r>
        <w:rPr>
          <w:rFonts w:ascii="IRNazanin" w:hAnsi="IRNazanin" w:eastAsia="IRNazanin"/>
          <w:color w:val="111111"/>
          <w:sz w:val="28"/>
          <w:sz w:val="28"/>
          <w:szCs w:val="28"/>
          <w:rtl w:val="true"/>
          <w:lang w:bidi="fa-IR"/>
        </w:rPr>
        <w:t>قبل از آنكه درباره مهارت‌هاى زندگى و نقش آنها در حج سخنى گفته شود، بايد به چند نكته به عنوان پيش درآمد و كليات ورود به بحث توجه كرد</w:t>
      </w:r>
      <w:r>
        <w:rPr>
          <w:rFonts w:eastAsia="IRNazanin" w:cs="IRNazanin"/>
          <w:color w:val="111111"/>
          <w:sz w:val="28"/>
          <w:szCs w:val="28"/>
          <w:rtl w:val="true"/>
          <w:lang w:bidi="fa-IR"/>
        </w:rPr>
        <w:t>:</w:t>
      </w:r>
    </w:p>
    <w:p>
      <w:pPr>
        <w:pStyle w:val="Heading3"/>
        <w:numPr>
          <w:ilvl w:val="2"/>
          <w:numId w:val="1"/>
        </w:numPr>
        <w:rPr/>
      </w:pPr>
      <w:bookmarkStart w:id="23" w:name="__RefHeading___Toc3600908_3650668749"/>
      <w:bookmarkStart w:id="24" w:name="_Toc7"/>
      <w:bookmarkEnd w:id="23"/>
      <w:r>
        <w:rPr/>
        <w:t>١</w:t>
      </w:r>
      <w:r>
        <w:rPr>
          <w:rtl w:val="true"/>
        </w:rPr>
        <w:t xml:space="preserve">. </w:t>
      </w:r>
      <w:r>
        <w:rPr>
          <w:rtl w:val="true"/>
        </w:rPr>
        <w:t>چيستى مهارت‌هاى زندگى و نقش آنها در بهسازى اخلاقى و رفتارى در حج</w:t>
      </w:r>
      <w:bookmarkEnd w:id="24"/>
    </w:p>
    <w:p>
      <w:pPr>
        <w:pStyle w:val="BookText"/>
        <w:rPr/>
      </w:pPr>
      <w:r>
        <w:rPr>
          <w:rFonts w:ascii="IRNazanin" w:hAnsi="IRNazanin" w:eastAsia="IRNazanin"/>
          <w:color w:val="111111"/>
          <w:sz w:val="28"/>
          <w:sz w:val="28"/>
          <w:szCs w:val="28"/>
          <w:rtl w:val="true"/>
          <w:lang w:bidi="fa-IR"/>
        </w:rPr>
        <w:t>مهارت‌هاى زندگى، قواعد، توانايى‌ها و اقدامات به‌جايى هستند كه زمينه سازگارى و رفتار مثبت، مفيد و كارآمد را فراهم مى‌سازند و انسان را قادر مى‌كنند نقش اجتماعى خاصّ خود را بپذيرد و جايگاه خود را بشناسد و بدون صدمه‌زدن به ديگران با خواسته‌ها و انتظارات و مسايل و مشكلات پيرامون خود، به‌ويژه در برخورد با ديگران و برقرارى ارتباط سازنده با اطراف به‌گونه مؤثرترى ظاهر شود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مهارت‌ها فرد را قادر مى‌كنند، دانش‌ها و نگرش‌ها را به </w:t>
      </w:r>
    </w:p>
    <w:p>
      <w:pPr>
        <w:pStyle w:val="BookText"/>
        <w:rPr/>
      </w:pPr>
      <w:r>
        <w:rPr>
          <w:rFonts w:ascii="IRNazanin" w:hAnsi="IRNazanin" w:eastAsia="IRNazanin"/>
          <w:color w:val="111111"/>
          <w:sz w:val="28"/>
          <w:sz w:val="28"/>
          <w:szCs w:val="28"/>
          <w:rtl w:val="true"/>
          <w:lang w:bidi="fa-IR"/>
        </w:rPr>
        <w:t>توانايى‌هاى ملموس، واقعى و عينى تبديل كند؛ يعنى بتواند از نيروهاى وجودى خود جهت شادابى، شادكامى، موفقيت، ايجاد زندگى مثبت و پويا براى خود و ديگران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او مى‌آموزد در چه موقعيتى، چه كارى، چگونه انجام دهد و در نتيجه تا آنجا كه امكان دارد از مبتلا شدن و صدمه ديدن از آسيب‌هاى فردى و اجتماعى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كنار آمدن با فشارهاى زندگى، همواره بخشى از واقعيت‌هاى زندگى و يكى از مهم‌ترين دغدغه‌هاى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سن و روبه‌رو شدن با دشوارى‌هاى ويژه سنين نوجوانى، جوانى و ميان‌سالى، شرايط روحى و روانى خاصى براى انسان ايجاد مى‌كند كه نمى‌توان از كنار آن به‌سادگى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رشد جسمانى شخص، انتظارات خانواده و جامعه نيز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دوران بى‌مسئوليتى كودكى سپرى شده و انسان در تلاقى الزام‌ها، كُنش‌ها و واكنش‌ها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غفلت مى‌تواند ضربه مهلكى باشد و شخص را در معرض سقوط و شكست و پوچى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مهارت‌ها شامل صفات خاص، خصوصيت‌هاى شخصى و استعدادهايى هستند كه در وجود يك شخص قرار دارند يا با كمى تمرين مى‌تواند آنها را به دست آورد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رفتار و كردار انسان، محصول چگونگى فكر و انديشه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انديشه و فكر صحيح در وجود او باشد، اين افكار صحيح، او </w:t>
      </w:r>
      <w:bookmarkStart w:id="25" w:name="pg1961_19360"/>
    </w:p>
    <w:p>
      <w:pPr>
        <w:pStyle w:val="BookText"/>
        <w:rPr/>
      </w:pPr>
      <w:bookmarkEnd w:id="25"/>
      <w:r>
        <w:rPr>
          <w:rFonts w:ascii="IRNazanin" w:hAnsi="IRNazanin" w:eastAsia="IRNazanin"/>
          <w:color w:val="111111"/>
          <w:sz w:val="28"/>
          <w:sz w:val="28"/>
          <w:szCs w:val="28"/>
          <w:rtl w:val="true"/>
          <w:lang w:bidi="fa-IR"/>
        </w:rPr>
        <w:t>را به اعمال و رفتار صحيح خواهد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اصلاح رفتارى انسان نيازمند اصلاح فكر و انديشه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تمام اديان و مكاتب بشرى با اعمال انسان سر و كار دارند، اما همه آنها ابتدا سراغ فكر و انديشه انسان مى‌روند و مى‌خواهند از اين راه به مطلوب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اساسى‌ترين مؤلفه‌هاى توليد مهارت‌هاى زندگى، ايجاد فكر و انديشه صحيح در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سرمايه وجودى خويش مى‌تواند احساسات، افكار، هيجانات و ادراكات خود را تجزيه و تحليل كند و بهترين گزينه را براى ادامه مسير زندگى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بتواند بر مشكلات پيش رو پيروز شود و از موانع موجود بگذرد، به آسانى امتيازات به دست آمده را از دست نمى‌دهد و اگر به اين مهم برسد، يقيناً در برابر مشكلات و سختى‌ها صبور خواهد بود و قله‌هاى موفقيت را فتح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تقويت اين مهارت‌ها مى‌تواند در بهسازى تمام ابعاد زندگى انسانى مفيد باشد؛ مخصوصاً در زمينه‌هاى عبادى كه در نگاه انسانِ دين باور، اصلى‌ترين بعد زندگى اوست و البته در انجام‌دادن مناسك حج كه يكى از مهم‌ترين عبادات اسلامى است</w:t>
      </w:r>
      <w:r>
        <w:rPr>
          <w:rFonts w:eastAsia="IRNazanin" w:cs="IRNazanin"/>
          <w:color w:val="111111"/>
          <w:sz w:val="28"/>
          <w:szCs w:val="28"/>
          <w:rtl w:val="true"/>
          <w:lang w:bidi="fa-IR"/>
        </w:rPr>
        <w:t>.</w:t>
      </w:r>
    </w:p>
    <w:p>
      <w:pPr>
        <w:pStyle w:val="Heading3"/>
        <w:numPr>
          <w:ilvl w:val="2"/>
          <w:numId w:val="1"/>
        </w:numPr>
        <w:rPr/>
      </w:pPr>
      <w:bookmarkStart w:id="26" w:name="__RefHeading___Toc3600910_3650668749"/>
      <w:bookmarkStart w:id="27" w:name="_Toc8"/>
      <w:bookmarkEnd w:id="26"/>
      <w:r>
        <w:rPr/>
        <w:t>٢</w:t>
      </w:r>
      <w:r>
        <w:rPr>
          <w:rtl w:val="true"/>
        </w:rPr>
        <w:t xml:space="preserve">. </w:t>
      </w:r>
      <w:r>
        <w:rPr>
          <w:rtl w:val="true"/>
        </w:rPr>
        <w:t>اهداف آموزش مهارت‌هاى زندگى</w:t>
      </w:r>
      <w:bookmarkEnd w:id="27"/>
    </w:p>
    <w:p>
      <w:pPr>
        <w:pStyle w:val="BookText"/>
        <w:rPr/>
      </w:pPr>
      <w:r>
        <w:rPr>
          <w:rFonts w:ascii="IRNazanin" w:hAnsi="IRNazanin" w:eastAsia="IRNazanin"/>
          <w:color w:val="111111"/>
          <w:sz w:val="28"/>
          <w:sz w:val="28"/>
          <w:szCs w:val="28"/>
          <w:rtl w:val="true"/>
          <w:lang w:bidi="fa-IR"/>
        </w:rPr>
        <w:t>در مجموع، اهداف آموزش مهارت‌هاى زندگى به افراد جامعه را مى‌توان فهرست‌وار به اين صورت بيان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 كردن انسان‌ها در عرصه‌هاى مختلف زندگى فردى و </w:t>
      </w:r>
    </w:p>
    <w:p>
      <w:pPr>
        <w:pStyle w:val="BookText"/>
        <w:rPr/>
      </w:pP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فرآيند حل مسئله و توانمندسازى افراد جامعه براى روبه‌رو شدن با مشكلات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پايبندى به ارزش‌هاى دينى، اجتماعى و 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اعتماد به نفس و خودباورى ميان افراد جامعه و توانمندسازى روحى آنان براى انجام دادن كارهاى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عزت نفس، شناختِ عظمت و بزرگى هويتِ انسانى و جلوگيرى از كوچك پنداشتن خود در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شناخت و تكيه بر هويت فردى و 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ارتقاى مهارت‌هاى اجتماعى در فرآيند اجتماعى 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ارتقاى مهارت‌هاى تفكرى در سطح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مهارت تصميم‌گيرى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و تعالى سطح فرهنگ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روحيه شهروندى و مسئوليت‌پذيرى ميان افراد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از خشونت و پرخاشگرى و افزايش امنيت روانى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آسيب‌هاى اجتماعى مثل سيگار، مواد مخدر، بزهكارى و ايدز</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شيوع آسيب‌هاى اجتماعى</w:t>
      </w:r>
      <w:r>
        <w:rPr>
          <w:rFonts w:eastAsia="IRNazanin" w:cs="IRNazanin"/>
          <w:color w:val="111111"/>
          <w:sz w:val="28"/>
          <w:szCs w:val="28"/>
          <w:rtl w:val="true"/>
          <w:lang w:bidi="fa-IR"/>
        </w:rPr>
        <w:t xml:space="preserve">. </w:t>
      </w:r>
      <w:bookmarkStart w:id="28" w:name="pg1961_19365"/>
    </w:p>
    <w:p>
      <w:pPr>
        <w:pStyle w:val="BookText"/>
        <w:rPr/>
      </w:pPr>
      <w:bookmarkEnd w:id="28"/>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فرآيند رشد همه جانبه نوجوانان جهت ورود به زندگى بزرگسالى</w:t>
      </w:r>
      <w:r>
        <w:rPr>
          <w:rFonts w:eastAsia="IRNazanin" w:cs="IRNazanin"/>
          <w:color w:val="111111"/>
          <w:sz w:val="28"/>
          <w:szCs w:val="28"/>
          <w:rtl w:val="true"/>
          <w:lang w:bidi="fa-IR"/>
        </w:rPr>
        <w:t>.</w:t>
      </w:r>
    </w:p>
    <w:p>
      <w:pPr>
        <w:pStyle w:val="Heading3"/>
        <w:numPr>
          <w:ilvl w:val="2"/>
          <w:numId w:val="1"/>
        </w:numPr>
        <w:rPr/>
      </w:pPr>
      <w:bookmarkStart w:id="29" w:name="__RefHeading___Toc3600912_3650668749"/>
      <w:bookmarkStart w:id="30" w:name="_Toc9"/>
      <w:bookmarkEnd w:id="29"/>
      <w:r>
        <w:rPr/>
        <w:t>٣</w:t>
      </w:r>
      <w:r>
        <w:rPr>
          <w:rtl w:val="true"/>
        </w:rPr>
        <w:t xml:space="preserve">. </w:t>
      </w:r>
      <w:r>
        <w:rPr>
          <w:rtl w:val="true"/>
        </w:rPr>
        <w:t>هدف زندگى</w:t>
      </w:r>
      <w:bookmarkEnd w:id="30"/>
    </w:p>
    <w:p>
      <w:pPr>
        <w:pStyle w:val="Heading4"/>
        <w:numPr>
          <w:ilvl w:val="3"/>
          <w:numId w:val="1"/>
        </w:numPr>
        <w:rPr/>
      </w:pPr>
      <w:bookmarkStart w:id="31" w:name="__RefHeading___Toc3600914_3650668749"/>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راز شناخت جايگاه مهارت‌هاى زندگى در گرو فهم هدفِ زندگى است؛ چرا كه هدف‌شناسى از كمالات مهم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هدف آفرينش را بشناسد و جايگاه خود را در اين دايره بيابد، قدر و منزلت خود را نيز درمى‌يابد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نتواند هدف زندگى را دريابد، زندگى‌اش پوچ و بى‌معنا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آگاهانه و حتى ناآگاهانه انسان، زمانى مفهوم خواهند داشت كه هدف نهايى از زندگى، روشن باشد و اين هدف، پايه نگرش انسان و جهان‌بينى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مختلف، اهداف گوناگونى را در زندگى براى خود ترسيم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مى‌توان همه آنها را در چهار گروه دسته‌بندى كرد</w:t>
      </w:r>
      <w:r>
        <w:rPr>
          <w:rFonts w:eastAsia="IRNazanin" w:cs="IRNazanin"/>
          <w:color w:val="111111"/>
          <w:sz w:val="28"/>
          <w:szCs w:val="28"/>
          <w:rtl w:val="true"/>
          <w:lang w:bidi="fa-IR"/>
        </w:rPr>
        <w:t>:</w:t>
      </w:r>
    </w:p>
    <w:p>
      <w:pPr>
        <w:pStyle w:val="Heading4"/>
        <w:numPr>
          <w:ilvl w:val="3"/>
          <w:numId w:val="1"/>
        </w:numPr>
        <w:rPr/>
      </w:pPr>
      <w:bookmarkStart w:id="33" w:name="__RefHeading___Toc3600916_3650668749"/>
      <w:bookmarkStart w:id="34" w:name="_Toc11"/>
      <w:bookmarkEnd w:id="33"/>
      <w:r>
        <w:rPr>
          <w:rtl w:val="true"/>
        </w:rPr>
        <w:t>الف</w:t>
      </w:r>
      <w:r>
        <w:rPr>
          <w:rtl w:val="true"/>
        </w:rPr>
        <w:t xml:space="preserve">) </w:t>
      </w:r>
      <w:r>
        <w:rPr>
          <w:rtl w:val="true"/>
        </w:rPr>
        <w:t>دنيا پرستان</w:t>
      </w:r>
      <w:bookmarkEnd w:id="34"/>
    </w:p>
    <w:p>
      <w:pPr>
        <w:pStyle w:val="BookText"/>
        <w:rPr/>
      </w:pPr>
      <w:r>
        <w:rPr>
          <w:rFonts w:ascii="IRNazanin" w:hAnsi="IRNazanin" w:eastAsia="IRNazanin"/>
          <w:color w:val="111111"/>
          <w:sz w:val="28"/>
          <w:sz w:val="28"/>
          <w:szCs w:val="28"/>
          <w:rtl w:val="true"/>
          <w:lang w:bidi="fa-IR"/>
        </w:rPr>
        <w:t>افراد اين گروه، در لذت‌هاى مادى غرق شده و مجذوب ظواهر زيبا و فريبنده زندگى گشته‌اند و هدفى بالاتر از اين در مخيله آنها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تعبير قرآن به زندگى دنيا راضى شده و به آن اطمينان يافته و بدان آرام گرفته‌اند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bookmarkStart w:id="35" w:name="pg1961_19368"/>
    </w:p>
    <w:p>
      <w:pPr>
        <w:pStyle w:val="BookText"/>
        <w:rPr/>
      </w:pPr>
      <w:bookmarkEnd w:id="35"/>
      <w:r>
        <w:rPr>
          <w:rFonts w:ascii="IRNazanin" w:hAnsi="IRNazanin" w:eastAsia="IRNazanin"/>
          <w:color w:val="111111"/>
          <w:sz w:val="28"/>
          <w:sz w:val="28"/>
          <w:szCs w:val="28"/>
          <w:rtl w:val="true"/>
          <w:lang w:bidi="fa-IR"/>
        </w:rPr>
        <w:t xml:space="preserve">كسانى كه اميد و ايمان به لقاى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دنيا راضى شدند و به آن تكيه كردند و كسانى كه از آيات ما غافل‌اند</w:t>
      </w:r>
      <w:r>
        <w:rPr>
          <w:rFonts w:eastAsia="IRNazanin" w:cs="IRNazanin"/>
          <w:color w:val="111111"/>
          <w:sz w:val="28"/>
          <w:szCs w:val="28"/>
          <w:rtl w:val="true"/>
          <w:lang w:bidi="fa-IR"/>
        </w:rPr>
        <w:t>.</w:t>
      </w:r>
    </w:p>
    <w:p>
      <w:pPr>
        <w:pStyle w:val="Heading4"/>
        <w:numPr>
          <w:ilvl w:val="3"/>
          <w:numId w:val="1"/>
        </w:numPr>
        <w:rPr/>
      </w:pPr>
      <w:bookmarkStart w:id="36" w:name="__RefHeading___Toc3600918_3650668749"/>
      <w:bookmarkStart w:id="37" w:name="_Toc12"/>
      <w:bookmarkEnd w:id="36"/>
      <w:r>
        <w:rPr>
          <w:rtl w:val="true"/>
        </w:rPr>
        <w:t>ب</w:t>
      </w:r>
      <w:r>
        <w:rPr>
          <w:rtl w:val="true"/>
        </w:rPr>
        <w:t xml:space="preserve">) </w:t>
      </w:r>
      <w:r>
        <w:rPr>
          <w:rtl w:val="true"/>
        </w:rPr>
        <w:t>پوچ‌گرايان</w:t>
      </w:r>
      <w:bookmarkEnd w:id="37"/>
    </w:p>
    <w:p>
      <w:pPr>
        <w:pStyle w:val="BookText"/>
        <w:rPr/>
      </w:pPr>
      <w:r>
        <w:rPr>
          <w:rFonts w:ascii="IRNazanin" w:hAnsi="IRNazanin" w:eastAsia="IRNazanin"/>
          <w:color w:val="111111"/>
          <w:sz w:val="28"/>
          <w:sz w:val="28"/>
          <w:szCs w:val="28"/>
          <w:rtl w:val="true"/>
          <w:lang w:bidi="fa-IR"/>
        </w:rPr>
        <w:t>افراد اين گروه، كسانى هستند كه هدف‌هاى مادى و غريزى نتوانسته آنها را راضى كند و از سوى ديگر، به جنبه‌هاى متعالى زندگى نيز دست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حيات را در همين زندگى چند روزه ديده و نتوانسته‌اند براى آن هدفى بيابند، سر از پوچى درآورده‌اند و زبان به اعتراض زندگى و نظام هستى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مهارت‌يابى، گاه از گروه دنياپرستان نيز عقب‌ترند</w:t>
      </w:r>
      <w:r>
        <w:rPr>
          <w:rFonts w:eastAsia="IRNazanin" w:cs="IRNazanin"/>
          <w:color w:val="111111"/>
          <w:sz w:val="28"/>
          <w:szCs w:val="28"/>
          <w:rtl w:val="true"/>
          <w:lang w:bidi="fa-IR"/>
        </w:rPr>
        <w:t>.</w:t>
      </w:r>
    </w:p>
    <w:p>
      <w:pPr>
        <w:pStyle w:val="Heading4"/>
        <w:numPr>
          <w:ilvl w:val="3"/>
          <w:numId w:val="1"/>
        </w:numPr>
        <w:rPr/>
      </w:pPr>
      <w:bookmarkStart w:id="38" w:name="__RefHeading___Toc3600920_3650668749"/>
      <w:bookmarkStart w:id="39" w:name="_Toc13"/>
      <w:bookmarkEnd w:id="38"/>
      <w:r>
        <w:rPr>
          <w:rtl w:val="true"/>
        </w:rPr>
        <w:t>ج</w:t>
      </w:r>
      <w:r>
        <w:rPr>
          <w:rtl w:val="true"/>
        </w:rPr>
        <w:t xml:space="preserve">) </w:t>
      </w:r>
      <w:r>
        <w:rPr>
          <w:rtl w:val="true"/>
        </w:rPr>
        <w:t>خودبزرگ‌بينان</w:t>
      </w:r>
      <w:bookmarkEnd w:id="39"/>
    </w:p>
    <w:p>
      <w:pPr>
        <w:pStyle w:val="BookText"/>
        <w:rPr/>
      </w:pPr>
      <w:r>
        <w:rPr>
          <w:rFonts w:ascii="IRNazanin" w:hAnsi="IRNazanin" w:eastAsia="IRNazanin"/>
          <w:color w:val="111111"/>
          <w:sz w:val="28"/>
          <w:sz w:val="28"/>
          <w:szCs w:val="28"/>
          <w:rtl w:val="true"/>
          <w:lang w:bidi="fa-IR"/>
        </w:rPr>
        <w:t>اين گروه، خود را عقل كل مى‌دانند؛ افكار و عقايد ديگران را قبول ندارند و مى‌كوشند تفكرات خود را به ديگران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گروه، اگر هم مهارتى كسب كنند، بيشتر در راستاى ارضاى نفس و جبران ناكامى‌هاى خودشان است</w:t>
      </w:r>
      <w:r>
        <w:rPr>
          <w:rFonts w:eastAsia="IRNazanin" w:cs="IRNazanin"/>
          <w:color w:val="111111"/>
          <w:sz w:val="28"/>
          <w:szCs w:val="28"/>
          <w:rtl w:val="true"/>
          <w:lang w:bidi="fa-IR"/>
        </w:rPr>
        <w:t>.</w:t>
      </w:r>
    </w:p>
    <w:p>
      <w:pPr>
        <w:pStyle w:val="Heading4"/>
        <w:numPr>
          <w:ilvl w:val="3"/>
          <w:numId w:val="1"/>
        </w:numPr>
        <w:rPr/>
      </w:pPr>
      <w:bookmarkStart w:id="40" w:name="__RefHeading___Toc3600922_3650668749"/>
      <w:bookmarkStart w:id="41" w:name="_Toc14"/>
      <w:bookmarkEnd w:id="40"/>
      <w:r>
        <w:rPr>
          <w:rtl w:val="true"/>
        </w:rPr>
        <w:t>د</w:t>
      </w:r>
      <w:r>
        <w:rPr>
          <w:rtl w:val="true"/>
        </w:rPr>
        <w:t xml:space="preserve">) </w:t>
      </w:r>
      <w:r>
        <w:rPr>
          <w:rtl w:val="true"/>
        </w:rPr>
        <w:t>وصال جويان</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اين گروه، پا را از زندگى مادى فراتر نهاده‌اند و با بُعد متعالى حيات، آشنايى دارند و دريچه‌اى بدان‌سو گشوده‌اند و با چهره باعظمت و معنوى زندگى نيز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مهارت‌هاى مادى و معنوى در </w:t>
      </w:r>
    </w:p>
    <w:p>
      <w:pPr>
        <w:pStyle w:val="BookText"/>
        <w:rPr/>
      </w:pPr>
      <w:r>
        <w:rPr>
          <w:rFonts w:ascii="IRNazanin" w:hAnsi="IRNazanin" w:eastAsia="IRNazanin"/>
          <w:color w:val="111111"/>
          <w:sz w:val="28"/>
          <w:sz w:val="28"/>
          <w:szCs w:val="28"/>
          <w:rtl w:val="true"/>
          <w:lang w:bidi="fa-IR"/>
        </w:rPr>
        <w:t>پى اتصال به معبودند و مهارت‌هاى زندگى را فقط براى بندگى مى‌خواهند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سوى پروردگارت مى‌روى و او را ملاقات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كادح، رو به سوى خدا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اين معناست كه چيزى بر چيزى تأثير گذارد إِنَّكَ كادِحٌ ، يعنى اى انسان تو به دست آورنده‌اى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كدح به معناى تلاش و آزمندى و كار توأم با رنج است و از آنجا كه فَمُلاقِيهِ عطف بر كادح است، پس هدف نهايى اين سير و تلاش و سختى،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به جايى برسد كه از پستى‌ها و كاستى‌ها و نقص‌ها پاك شود و استعدادهاى عالى نهفته در خود را شكوفا سازد، و آن‌چنان به كمالات الهى آراسته گردد كه شايسته ورود به ساحت قدس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هر جمال و كمالى را كه در هر جايى مشاهده مى‌كند، آن را نمونه‌اى از كمال بى‌پايان و جمال بى‌مثال و حسن بى‌حدّ و انتهاى خداى سبحان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آنكه درباره چگونگى و كمّ و كيف مهارت‌هاى زندگى بحث شود، ضرورى است كه به شكل آرمانى آن نگاهى افكنده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مطالبى كه گذشت، دستيابى به اين مهارت‌ها زمانى به دست مى‌آيد كه اعمال ما كاملاً مطابق دستورات و فرمان‌هاى الهى باشد </w:t>
      </w:r>
    </w:p>
    <w:p>
      <w:pPr>
        <w:pStyle w:val="BookText"/>
        <w:rPr/>
      </w:pPr>
      <w:r>
        <w:rPr>
          <w:rFonts w:ascii="IRNazanin" w:hAnsi="IRNazanin" w:eastAsia="IRNazanin"/>
          <w:color w:val="111111"/>
          <w:sz w:val="28"/>
          <w:sz w:val="28"/>
          <w:szCs w:val="28"/>
          <w:rtl w:val="true"/>
          <w:lang w:bidi="fa-IR"/>
        </w:rPr>
        <w:t xml:space="preserve">و واجبات و مستحبات به‌جا آورده شود و از تمامى منهيّات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و 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چنين حالتى براى بسيارى از انسان‌ها مقدور نيست؛ يا به عبارتى، بسيارى از انسان‌ها حوصله و همت حركت و رسيدن به آن را ندارند؛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دريا را اگر نتوان كشيد</w:t>
      </w:r>
    </w:p>
    <w:p>
      <w:pPr>
        <w:pStyle w:val="BookText"/>
        <w:rPr/>
      </w:pPr>
      <w:r>
        <w:rPr>
          <w:rFonts w:ascii="IRNazanin" w:hAnsi="IRNazanin" w:eastAsia="IRNazanin"/>
          <w:color w:val="111111"/>
          <w:sz w:val="28"/>
          <w:sz w:val="28"/>
          <w:szCs w:val="28"/>
          <w:rtl w:val="true"/>
          <w:lang w:bidi="fa-IR"/>
        </w:rPr>
        <w:t>هم به قدر تشنگى بايد چشيد</w:t>
      </w:r>
    </w:p>
    <w:p>
      <w:pPr>
        <w:pStyle w:val="BookText"/>
        <w:rPr/>
      </w:pPr>
      <w:r>
        <w:rPr>
          <w:rFonts w:ascii="IRNazanin" w:hAnsi="IRNazanin" w:eastAsia="IRNazanin"/>
          <w:color w:val="111111"/>
          <w:sz w:val="28"/>
          <w:sz w:val="28"/>
          <w:szCs w:val="28"/>
          <w:rtl w:val="true"/>
          <w:lang w:bidi="fa-IR"/>
        </w:rPr>
        <w:t>انسان براى حركت در اين مسير، بايد در حد توان چند اقدام كلى را در دستور كار زندگى روزمره خود قرار دهد و براى رسيدن به آنها سخت‌كوش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رابطه خود با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رابطه خود با خود؛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رابطه خود با جامعه و انسان‌هاى پيرامون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توجه كنيم مى‌بينم كه اين سه نوع رابطه در حج وجود دارد و اصلاح آنها مى‌تواند به بهره‌مندى از حج، كمك شايانى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رابطه با خدا، بنيادى‌ترين اصلاحات زندگى انسان است؛ زيرا تا رابطه او با خدايش اصلاح نشود، هيچ كار ديگرى به درستى اصلاح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أَصْلَحَ مَا بَيْنَهُ وَ بَيْنَ اللهِ أَصْلَحَ اللهُ مَا بَيْنَهُ وَ بَيْنَ النَّاسِ وَ مَنْ أَصْلَحَ أَمْرَ آخِرَتِهِ أَصْلَحَ اللهُ لَهُ أَمْرَ دُنْيَاه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هر كه ميان خودش و خدا را اصلاح كند، خداوند ميان او و مردم را اصلاح خواهد كرد و هر كه امور آخرتش را اصلاح كند، خداوند، امور دنيايش را اصلاح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دعوت فرستادگان الهى به بندگى خداوند و تقواى الهى، در واقع دعوت به اساسى‌ترين اصلاحات در زندگى بشرى است؛ همان‌گونه كه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هر امتى پيامبرى برانگيختيم كه خداى را بپرستيد و از پرستش طاغوت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پيامبران، در واقع يك تلاش و اقدام تربيتى بزرگ در زندگى انسان‌ها بوده تا با اصلاح اساسى او، آدمى را به مركز هستى رهنمون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فرآيند اعمال حج، براى بهسازى رابطه انسان و خالق هستى است كه از سوى خود خداوند طراحى و ارسال شده و رياضت‌هاى مشروعى است كه مى‌تواند ورزيدگى روحى و تقويت معنوى بالايى را براى انسان درپى 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اقدام مهم، اصلاح رابطه انسان با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انسان بايد نخست خودش و ويژگى‌هايش را به خوبى بشناسد </w:t>
      </w:r>
      <w:r>
        <w:rPr>
          <w:rStyle w:val="FootnoteAnchor"/>
          <w:rtl w:val="true"/>
        </w:rPr>
        <w:footnoteReference w:id="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استعدادهايش را در جهت تكامل و سعادت خود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انسان به سوى پروردگارش همان نفس اوست و در واقع همين نفس است كه جايگاه خوب يا بدِ او را تعيين مى‌كند و او را به سعادت يا شقاوت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سوگند به روح آدمى و آن‌كس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ساخته، سپس فجور و تقوايش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كرده است، كه هركس نفس خود را پاك و تزكيه كرده رستگار شده، و آن كه نفس خويش را با معصيت و گناه آلوده ساخته، نوميد و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رستگارى يا سقوط انسان، به پاكى يا آلودگى نفس او بستگى دارد و انسان براى رسيدن به سعادت، نخست بايد به اصلاح نفس خود اهتمام ورزد؛ همان‌طور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النَّفْسِ أَفْضَلُ سِيَاسَةٍ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 نفس برترين تربيت‌هاست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بديهى است اگر كسى به چنين اصلاحى اقدام نكند، در واقع استعدادهاى الهى نهفته در وجود خود را نابود كرده و خودش 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ديگر مى‌فرمايد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أَهْمَلَ نَفْسَهُ أَفْسَدَ أَمْرَهُ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نفس خود را واگذارد كار خود را تباه ساخته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همچنين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يُهَذِّبْ نَفْسَهُ لَمْ يَنْتَفِعْ بِالْعَقْلِ</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نفس خود را پاكيزه نگرداند، از عقل بهره نگرفته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وصف، چنين شخصى نه تنها نفعى نمى‌برد، بلكه به بيان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و هويت واقعى و هستى خود را نيز كشته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نَفْسَهُ مَلَكَهَا، مَنْ أَهْمَلَ نَفْسَهُ فَقَدْ أَهْلَكَهَا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هر كس نفسش را اصلاح كند آن را مالك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نفسش را رها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اصلاح آن نكوشد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هلاك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ميدانى براى خودشناسى و خوديابى است و حاجى، پس از اصلاح رابطه خود و خداوند، به دنبال يافتن خود در دستگاه آفرينش و شناخت جايگاه خويش و اصلاح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اقدام انسان، اصلاح رابطه با جامعه و انسان‌هاى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اجتماعى است و نمى‌تواند بدون انسان‌هاى ديگر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هرگونه رشد و صعودى كه براى او مقدّر شود، در بستر اجتماع و در كنار انسان‌هاى ديگر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مى‌فرمايد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مشكلات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كنيد، و در برابر دشمنان، پايدار باشيد و از مرزهاى خود مراقبت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شايد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به اصلاح رابطه با افراد جامعه و دعوت يكديگر به نيكى‌ها و دوركردن از بدى‌ها و همكارى در امور خير دعوت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همگى به ريسمان خدا چنگ زنيد و پراكنده نشويد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ميان شما، جمعى دعوت به نيكى، و امر به معروف و نهى از منكر كنند و رستگاران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تَعاوَنُوا عَلَى الْبِرِّ وَ التَّقْوى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نيكوكارى و پرهيزكارى با يكديگر همكارى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مراسم حج را كنار ميليون‌ها مسلمان ديگر و دوشادوش آنها انجام مى‌دهد و هرگز نمى‌تواند تك‌روى داشته باشد و لازمه اين كار هماهنگى و هم‌صدايى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همسو و لباس يك‌رنگ به حاجى مى‌فهماند كه تو جزئى از اين كل هستى و نمى‌توانى بدون اين كل تصور كنى و معنايى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بكوشى كه با ديگران به بهترين و زيباترين شكل ممكن رفتار كنى</w:t>
      </w:r>
      <w:r>
        <w:rPr>
          <w:rFonts w:eastAsia="IRNazanin" w:cs="IRNazanin"/>
          <w:color w:val="111111"/>
          <w:sz w:val="28"/>
          <w:szCs w:val="28"/>
          <w:rtl w:val="true"/>
          <w:lang w:bidi="fa-IR"/>
        </w:rPr>
        <w:t xml:space="preserve">. </w:t>
      </w:r>
      <w:bookmarkStart w:id="42" w:name="pg1961_19390"/>
    </w:p>
    <w:p>
      <w:pPr>
        <w:pStyle w:val="Heading3"/>
        <w:numPr>
          <w:ilvl w:val="2"/>
          <w:numId w:val="1"/>
        </w:numPr>
        <w:rPr/>
      </w:pPr>
      <w:bookmarkStart w:id="43" w:name="__RefHeading___Toc3600924_3650668749"/>
      <w:bookmarkStart w:id="44" w:name="_Toc15"/>
      <w:bookmarkEnd w:id="42"/>
      <w:bookmarkEnd w:id="43"/>
      <w:r>
        <w:rPr/>
        <w:t>۴</w:t>
      </w:r>
      <w:r>
        <w:rPr>
          <w:rtl w:val="true"/>
        </w:rPr>
        <w:t xml:space="preserve">. </w:t>
      </w:r>
      <w:r>
        <w:rPr>
          <w:rtl w:val="true"/>
        </w:rPr>
        <w:t>تقسيم‌بندى كلى مهارت‌هاى زندگى</w:t>
      </w:r>
      <w:bookmarkEnd w:id="44"/>
    </w:p>
    <w:p>
      <w:pPr>
        <w:pStyle w:val="BookText"/>
        <w:rPr/>
      </w:pPr>
      <w:r>
        <w:rPr>
          <w:rFonts w:ascii="IRNazanin" w:hAnsi="IRNazanin" w:eastAsia="IRNazanin"/>
          <w:color w:val="111111"/>
          <w:sz w:val="28"/>
          <w:sz w:val="28"/>
          <w:szCs w:val="28"/>
          <w:rtl w:val="true"/>
          <w:lang w:bidi="fa-IR"/>
        </w:rPr>
        <w:t>بى‌شك، موفقيت در زندگى شخصى و اجتماعى، عبادت و تحصيل و حتى روابط شغلى نيازمند توانايى‌ها و مهارت‌هاى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مهارت‌هاى زندگى بى‌شمارند و ماهيت و تعريف آنها بسته به فرهنگ‌ها و موقعيت‌هاى مختلف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مهارت‌ها عموماً به سه دسته كلى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w:t>
      </w:r>
      <w:r>
        <w:rPr>
          <w:rStyle w:val="FootnoteAnchor"/>
        </w:rPr>
        <w:footnoteReference w:id="1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محتوا </w:t>
      </w:r>
      <w:r>
        <w:rPr>
          <w:rStyle w:val="FootnoteAnchor"/>
        </w:rPr>
        <w:footnoteReference w:id="13"/>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انطباقى</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امروزه، تأثير مثبت فراگيرى و به‌كاربستن مهارت‌هاى زندگى را در پيش‌گيرى از رفتارهاى نابهنجار اجتماعى و خشونت‌آميز، همچنين كاهش مصرف مواد مخدر و الكل، نيز تقويت خودباورى و بالا رفتن رشد معنوى افراد، واقعيتى كاملاً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يادگيرى موفقيت‌آميزِ مهارت‌هاى زندگى، احساس يادگيرنده را نسبت به خود و ديگران تحت تأثير قرار مى‌دهد و به دنبال آن، برداشت و نگرش ديگران را نسبت به او و پيرامونش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نتيجه گرفت كه افزايش مهارت‌هاى زندگى و آموزش كارآمد آن به ديگران، به مرور مى‌تواند يكى از عوامل بالارفتن بهداشت روانى ميان افراد جامعه و رشد و تعالى آن جامعه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كه از مهارت‌هاى زندگى در مراوده و ارتباط با ديگران </w:t>
      </w:r>
      <w:bookmarkStart w:id="45" w:name="pg1961_19394"/>
    </w:p>
    <w:p>
      <w:pPr>
        <w:pStyle w:val="BookText"/>
        <w:rPr/>
      </w:pPr>
      <w:bookmarkEnd w:id="45"/>
      <w:r>
        <w:rPr>
          <w:rFonts w:ascii="IRNazanin" w:hAnsi="IRNazanin" w:eastAsia="IRNazanin"/>
          <w:color w:val="111111"/>
          <w:sz w:val="28"/>
          <w:sz w:val="28"/>
          <w:szCs w:val="28"/>
          <w:rtl w:val="true"/>
          <w:lang w:bidi="fa-IR"/>
        </w:rPr>
        <w:t>به‌خوبى كمك مى‌گيرد، به اين موفقيت‌ها دست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قدرت تحمل نسبت به نظرات مختلف و احساس امنيت نسبت به گفتار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به موقع كار با توجه به شرايط زمانى و مكانى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برنامه‌ريزى و كوشش در امور مفيد و دورى از هر كار بى‌فايده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رازدارى و كنترل گفتار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واقع‌بينانه از جهان و عبرت از وقايع تاريخى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خودپندارى و اتكاى به نفس</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كسى كه به اين امتيازها دست يابد در تمام ابعاد زندگى قطعاً انسانى موفق خواهد بود؛ مخصوصاً در ابعاد عبادى و معنوى، انسان شايسته‌اى به شمار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هنگام انجام‌دادن اعمال حج نيز با ديد ديگرى وارد ميدان خواهد شد و توشه فراوانى برخواهد گرفت كه در قسمت بعدى بيشتر بدان خواهيم پرداخت</w:t>
      </w:r>
      <w:r>
        <w:rPr>
          <w:rFonts w:eastAsia="IRNazanin" w:cs="IRNazanin"/>
          <w:color w:val="111111"/>
          <w:sz w:val="28"/>
          <w:szCs w:val="28"/>
          <w:rtl w:val="true"/>
          <w:lang w:bidi="fa-IR"/>
        </w:rPr>
        <w:t>.</w:t>
      </w:r>
    </w:p>
    <w:p>
      <w:pPr>
        <w:pStyle w:val="Heading3"/>
        <w:numPr>
          <w:ilvl w:val="2"/>
          <w:numId w:val="1"/>
        </w:numPr>
        <w:rPr/>
      </w:pPr>
      <w:bookmarkStart w:id="46" w:name="__RefHeading___Toc3600926_3650668749"/>
      <w:bookmarkStart w:id="47" w:name="_Toc16"/>
      <w:bookmarkEnd w:id="46"/>
      <w:r>
        <w:rPr/>
        <w:t>۵</w:t>
      </w:r>
      <w:r>
        <w:rPr>
          <w:rtl w:val="true"/>
        </w:rPr>
        <w:t xml:space="preserve">. </w:t>
      </w:r>
      <w:r>
        <w:rPr>
          <w:rtl w:val="true"/>
        </w:rPr>
        <w:t>اصول كلى مسير</w:t>
      </w:r>
      <w:bookmarkEnd w:id="47"/>
    </w:p>
    <w:p>
      <w:pPr>
        <w:pStyle w:val="Heading4"/>
        <w:numPr>
          <w:ilvl w:val="3"/>
          <w:numId w:val="1"/>
        </w:numPr>
        <w:rPr/>
      </w:pPr>
      <w:bookmarkStart w:id="48" w:name="__RefHeading___Toc3600928_3650668749"/>
      <w:bookmarkStart w:id="49" w:name="_Toc17"/>
      <w:bookmarkEnd w:id="48"/>
      <w:r>
        <w:rPr>
          <w:rtl w:val="true"/>
        </w:rPr>
        <w:t>اشاره</w:t>
      </w:r>
      <w:bookmarkEnd w:id="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بحث درباره هر يك از مهارت‌هاى زندگى به صورت خاص، توجه به پاره‌اى از اصول كلى كه در تمام اين مهارت‌ها مؤثرند، ضرورى است</w:t>
      </w:r>
      <w:r>
        <w:rPr>
          <w:rFonts w:eastAsia="IRNazanin" w:cs="IRNazanin"/>
          <w:color w:val="111111"/>
          <w:sz w:val="28"/>
          <w:szCs w:val="28"/>
          <w:rtl w:val="true"/>
          <w:lang w:bidi="fa-IR"/>
        </w:rPr>
        <w:t xml:space="preserve">. </w:t>
      </w:r>
      <w:bookmarkStart w:id="50" w:name="pg1961_19397"/>
    </w:p>
    <w:p>
      <w:pPr>
        <w:pStyle w:val="Heading4"/>
        <w:numPr>
          <w:ilvl w:val="3"/>
          <w:numId w:val="1"/>
        </w:numPr>
        <w:rPr/>
      </w:pPr>
      <w:bookmarkStart w:id="51" w:name="__RefHeading___Toc3600930_3650668749"/>
      <w:bookmarkStart w:id="52" w:name="_Toc18"/>
      <w:bookmarkEnd w:id="50"/>
      <w:bookmarkEnd w:id="51"/>
      <w:r>
        <w:rPr>
          <w:rtl w:val="true"/>
        </w:rPr>
        <w:t>الف</w:t>
      </w:r>
      <w:r>
        <w:rPr>
          <w:rtl w:val="true"/>
        </w:rPr>
        <w:t xml:space="preserve">) </w:t>
      </w:r>
      <w:r>
        <w:rPr>
          <w:rtl w:val="true"/>
        </w:rPr>
        <w:t>اعتدال</w:t>
      </w:r>
      <w:bookmarkEnd w:id="52"/>
    </w:p>
    <w:p>
      <w:pPr>
        <w:pStyle w:val="BookText"/>
        <w:rPr/>
      </w:pPr>
      <w:r>
        <w:rPr>
          <w:rFonts w:ascii="Amiri" w:hAnsi="Amiri" w:eastAsia="Amiri" w:cs="Amiri"/>
          <w:color w:val="111111"/>
          <w:sz w:val="28"/>
          <w:sz w:val="28"/>
          <w:szCs w:val="28"/>
          <w:rtl w:val="true"/>
          <w:lang w:bidi="ar-SA"/>
        </w:rPr>
        <w:t>غالب اقدامات انسان بر اعتدال استوار است و افراط و تفريط، آن را از وضعيت مطلوب خارج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امت اسلامى را امتى متعادل و ميانه معرفى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 شما، يك قبله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نيز، امتى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تا برمردم گواه باشيد و پيامبر هم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ميانه، امتى است كه در هيچ امرى از امور، خواه نظرى و خواه عملى، افراط و تفريط نمى‌كند و همه برنامه‌هايش در حد اعتدال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آيات متعددى درباره اعتدال ديده مى‌شود؛ از آن جمله در نصايح جناب لقمان حكيم به فرزندش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فِي مَشْيِكَ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رفتارت ميانه‌رو باش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 از ويژگى جاهلان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لاتَرَى الجَاهِلَ إِلَّا مُفْرِطاً أَوْ مُفَرِّطاً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را نمى‌بينى، مگر اينكه افراط مى‌كند يا تفريط</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فرزندش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bookmarkStart w:id="53" w:name="pg1961_19399"/>
    </w:p>
    <w:p>
      <w:pPr>
        <w:pStyle w:val="BookText"/>
        <w:rPr/>
      </w:pPr>
      <w:bookmarkEnd w:id="53"/>
      <w:r>
        <w:rPr>
          <w:rFonts w:ascii="Amiri" w:hAnsi="Amiri" w:eastAsia="Amiri" w:cs="Amiri"/>
          <w:color w:val="111111"/>
          <w:sz w:val="28"/>
          <w:sz w:val="28"/>
          <w:szCs w:val="28"/>
          <w:rtl w:val="true"/>
          <w:lang w:bidi="ar-SA"/>
        </w:rPr>
        <w:t>يَا بُنَيَّ عَلَيْكَ بِالحَسَنَةِ بَيْنَ السَّيِّئَتَيْنِ تَمْحُوهُمَا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فرزندم بر تو باد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نيكى كه بين دو 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افراط 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 آن دو بدى را از بين مى‌برد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ادامه اين روايت،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نمونه‌هايى از اعتدال را كه در قرآن آمده برمى‌شمارد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ميانه‌روى در انجام‌دادن اعمال حج از نكات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حجاج، گاه افرادى ديده مى‌شوند كه سفر حج را با يك سفر تفريحى اشتباه گرفته‌اند و هيچ علاقه و رغبتى براى انجام اعمال از خود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افراد به تفريط و كوتاهى آلوده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افرادى نيز ديده مى‌شوند كه بيش از حد و طاقت خود، اعمال را بدون استراحت كافى انجام مى‌دهند و دچار بيمارى شده، از انجام بقيه اعمال باز مى‌مانند و با اين كار، خود و ديگران را به زحمت مى‌اندازند</w:t>
      </w:r>
      <w:r>
        <w:rPr>
          <w:rFonts w:eastAsia="IRNazanin" w:cs="IRNazanin"/>
          <w:color w:val="111111"/>
          <w:sz w:val="28"/>
          <w:szCs w:val="28"/>
          <w:rtl w:val="true"/>
          <w:lang w:bidi="fa-IR"/>
        </w:rPr>
        <w:t>.</w:t>
      </w:r>
    </w:p>
    <w:p>
      <w:pPr>
        <w:pStyle w:val="Heading4"/>
        <w:numPr>
          <w:ilvl w:val="3"/>
          <w:numId w:val="1"/>
        </w:numPr>
        <w:rPr/>
      </w:pPr>
      <w:bookmarkStart w:id="54" w:name="__RefHeading___Toc3600932_3650668749"/>
      <w:bookmarkStart w:id="55" w:name="_Toc19"/>
      <w:bookmarkEnd w:id="54"/>
      <w:r>
        <w:rPr>
          <w:rtl w:val="true"/>
        </w:rPr>
        <w:t>ب</w:t>
      </w:r>
      <w:r>
        <w:rPr>
          <w:rtl w:val="true"/>
        </w:rPr>
        <w:t xml:space="preserve">) </w:t>
      </w:r>
      <w:r>
        <w:rPr>
          <w:rtl w:val="true"/>
        </w:rPr>
        <w:t>تدريج</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انسانى به يكباره نمى‌تواند حالتى در خود پديد آورد، بلكه تمام تغييرات جسمى و روحى، بايد به تدريج و متناسب با توان فرد در او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صعود انسان و نيز افول و سقوط او گام‌به‌گام اتفاق مى‌افتد؛ همان‌طور كه خداوند در قرآن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از گام‌هاى شيطان پيروى نكنيد، پس هركس پيرو گام‌هاى شيطان شود، او را به كارهاى زشت و ناپسندى فرمان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گام است و در اين آيه، شيطانى شدن و سقوط، نتيجه هم‌گامى با شيطان معرفى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تدريجى بودن اين سقوط نيز در واژه گام كاملاً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تغييرى كه بخواهد در تربيت انسان ايجاد شود، ضرورتاً بايد از اين اصل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شكوفايى مهارت‌هاى زندگى نيز جداى از اين قاعده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هرگز نمى‌توان برجى بلند را يكباره ساخت، بلكه بايد آن را آجر به آجر و مرحله به مرحله چيد و تا از استحكام و ثبات مرحله قبل مطمئن نشده‌ايم، نمى‌توانيم سراغ مرحله بعدى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مراحل براى يكديگر به منزله پايه و مبنا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روزمره، افراد فراوانى ديده مى‌شوند كه از موضوعات اساسى و مبانى زندگى خود غفلت كرده و به امور ظاهرى مشغول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از پاى بست ويران است</w:t>
      </w:r>
    </w:p>
    <w:p>
      <w:pPr>
        <w:pStyle w:val="BookText"/>
        <w:rPr/>
      </w:pPr>
      <w:r>
        <w:rPr>
          <w:rFonts w:ascii="Amiri" w:hAnsi="Amiri" w:eastAsia="Amiri" w:cs="Amiri"/>
          <w:color w:val="111111"/>
          <w:sz w:val="28"/>
          <w:sz w:val="28"/>
          <w:szCs w:val="28"/>
          <w:rtl w:val="true"/>
          <w:lang w:bidi="ar-SA"/>
        </w:rPr>
        <w:t>خواجه در بند نقش ايوان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اعمال حج، مرحله‌اى هستند و نمى‌توان بدون اتمام مرحله قبل، سراغ مرحله بعد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اعمال حج، روح و عمق و </w:t>
      </w:r>
      <w:bookmarkStart w:id="56" w:name="pg1961_19406"/>
    </w:p>
    <w:p>
      <w:pPr>
        <w:pStyle w:val="BookText"/>
        <w:rPr/>
      </w:pPr>
      <w:bookmarkEnd w:id="56"/>
      <w:r>
        <w:rPr>
          <w:rFonts w:ascii="IRNazanin" w:hAnsi="IRNazanin" w:eastAsia="IRNazanin"/>
          <w:color w:val="111111"/>
          <w:sz w:val="28"/>
          <w:sz w:val="28"/>
          <w:szCs w:val="28"/>
          <w:rtl w:val="true"/>
          <w:lang w:bidi="fa-IR"/>
        </w:rPr>
        <w:t>ژرفايى بسيار عالى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عين اينكه به صحت و زيبايى ظاهرى اعمال بايد توجه كرد، نبايد از روح حج نيز غفلت كرد</w:t>
      </w:r>
      <w:r>
        <w:rPr>
          <w:rFonts w:eastAsia="IRNazanin" w:cs="IRNazanin"/>
          <w:color w:val="111111"/>
          <w:sz w:val="28"/>
          <w:szCs w:val="28"/>
          <w:rtl w:val="true"/>
          <w:lang w:bidi="fa-IR"/>
        </w:rPr>
        <w:t>.</w:t>
      </w:r>
    </w:p>
    <w:p>
      <w:pPr>
        <w:pStyle w:val="Heading4"/>
        <w:numPr>
          <w:ilvl w:val="3"/>
          <w:numId w:val="1"/>
        </w:numPr>
        <w:rPr/>
      </w:pPr>
      <w:bookmarkStart w:id="57" w:name="__RefHeading___Toc3600934_3650668749"/>
      <w:bookmarkStart w:id="58" w:name="_Toc20"/>
      <w:bookmarkEnd w:id="57"/>
      <w:r>
        <w:rPr>
          <w:rtl w:val="true"/>
        </w:rPr>
        <w:t>ج</w:t>
      </w:r>
      <w:r>
        <w:rPr>
          <w:rtl w:val="true"/>
        </w:rPr>
        <w:t xml:space="preserve">) </w:t>
      </w:r>
      <w:r>
        <w:rPr>
          <w:rtl w:val="true"/>
        </w:rPr>
        <w:t>تمكن و توانايى</w:t>
      </w:r>
      <w:bookmarkEnd w:id="58"/>
    </w:p>
    <w:p>
      <w:pPr>
        <w:pStyle w:val="Heading5"/>
        <w:numPr>
          <w:ilvl w:val="4"/>
          <w:numId w:val="1"/>
        </w:numPr>
        <w:rPr/>
      </w:pPr>
      <w:bookmarkStart w:id="59" w:name="__RefHeading___Toc3600936_3650668749"/>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انسان‌ها از نظر طبيعى به هيچ روى يكسان نيستند، بلكه ظرفيت و توان جسمى و روحى افراد با يكديگر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يك برنامه سازندگى بدون انعطاف براى تمام انسان‌ها ترسيم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نيز به تفاوت انسان در قرآن نيز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خَلَقَكُمْ أَطْواراً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شما براى خدا عظمت قائل نيستيد؟ درحالى‌كه شما را در مراحل مختلف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نطفه به صورت انسان كامل رسيديد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طبيعت‌ها و آفرينش‌هاست كه ديدگاه انسان‌ها را مختلف و واكنش‌هاى آنان را متفاوت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دانست كه اين تفاوت‌ها يكى از نعمت‌هاى خداوند است؛ همچنان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النَّاسُ بِخَيْرٍ مَا تَفَاوَتُوا فَإِذَا اسْتَوَوْا هَلَكُوا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مردم همواره در خير و خوبى به سر مى‌برند تا موقعى‌كه با يكديگر متفاوت‌اند و اگر يكسان گشتند هلاك مى‌شوند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نيز در موضوع تكليف بندگان، اين نكته را لحاظ كرده </w:t>
      </w:r>
      <w:bookmarkStart w:id="61" w:name="pg1961_19408"/>
    </w:p>
    <w:p>
      <w:pPr>
        <w:pStyle w:val="BookText"/>
        <w:rPr/>
      </w:pPr>
      <w:bookmarkEnd w:id="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إِلَّا وُسْعَها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كسى را جز به اندازه توانايى‌اش تكليف نمى‌كند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سيره تبليغى و تربيتى خويش به اين نكته توجه داشته است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مأموريم كه با مردم در حد عقل و دركشان سخن بگوييم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تمكن و توانايى، يكى از اركان اساسى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به انجام‌دادن حج فرمان داده و فضيلت فراوانى براى آن قرار داده، انجام‌دادن آن را به تمكن و توانايى، مشروط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در حج از زواياى مختلفى قابل توجه است كه به مجموعه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اگر شخصى آنها را دارا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تمكن را مى‌توان از اين جهات مورد توجه قرار داد</w:t>
      </w:r>
      <w:r>
        <w:rPr>
          <w:rFonts w:eastAsia="IRNazanin" w:cs="IRNazanin"/>
          <w:color w:val="111111"/>
          <w:sz w:val="28"/>
          <w:szCs w:val="28"/>
          <w:rtl w:val="true"/>
          <w:lang w:bidi="fa-IR"/>
        </w:rPr>
        <w:t>:</w:t>
      </w:r>
    </w:p>
    <w:p>
      <w:pPr>
        <w:pStyle w:val="Heading5"/>
        <w:numPr>
          <w:ilvl w:val="4"/>
          <w:numId w:val="1"/>
        </w:numPr>
        <w:rPr/>
      </w:pPr>
      <w:bookmarkStart w:id="62" w:name="__RefHeading___Toc3600938_3650668749"/>
      <w:bookmarkStart w:id="63" w:name="_Toc22"/>
      <w:bookmarkEnd w:id="62"/>
      <w:r>
        <w:rPr>
          <w:rtl w:val="true"/>
        </w:rPr>
        <w:t xml:space="preserve">يك </w:t>
      </w:r>
      <w:r>
        <w:rPr>
          <w:rtl w:val="true"/>
        </w:rPr>
        <w:t xml:space="preserve">- </w:t>
      </w:r>
      <w:r>
        <w:rPr>
          <w:rtl w:val="true"/>
        </w:rPr>
        <w:t>تمكن اقتصادي</w:t>
      </w:r>
      <w:bookmarkEnd w:id="63"/>
    </w:p>
    <w:p>
      <w:pPr>
        <w:pStyle w:val="BookText"/>
        <w:rPr/>
      </w:pPr>
      <w:r>
        <w:rPr>
          <w:rFonts w:ascii="IRNazanin" w:hAnsi="IRNazanin" w:eastAsia="IRNazanin"/>
          <w:color w:val="111111"/>
          <w:sz w:val="28"/>
          <w:sz w:val="28"/>
          <w:szCs w:val="28"/>
          <w:rtl w:val="true"/>
          <w:lang w:bidi="fa-IR"/>
        </w:rPr>
        <w:t>داشتن هزينه سفر و نفقه خانواده در هنگام غيبت و داشتن كار و سرمايه براى امرار معاش پس از بازگشتن</w:t>
      </w:r>
      <w:r>
        <w:rPr>
          <w:rFonts w:eastAsia="IRNazanin" w:cs="IRNazanin"/>
          <w:color w:val="111111"/>
          <w:sz w:val="28"/>
          <w:szCs w:val="28"/>
          <w:rtl w:val="true"/>
          <w:lang w:bidi="fa-IR"/>
        </w:rPr>
        <w:t>.</w:t>
      </w:r>
    </w:p>
    <w:p>
      <w:pPr>
        <w:pStyle w:val="Heading5"/>
        <w:numPr>
          <w:ilvl w:val="4"/>
          <w:numId w:val="1"/>
        </w:numPr>
        <w:rPr/>
      </w:pPr>
      <w:bookmarkStart w:id="64" w:name="__RefHeading___Toc3600940_3650668749"/>
      <w:bookmarkStart w:id="65" w:name="_Toc23"/>
      <w:bookmarkEnd w:id="64"/>
      <w:r>
        <w:rPr>
          <w:rtl w:val="true"/>
        </w:rPr>
        <w:t xml:space="preserve">دو </w:t>
      </w:r>
      <w:r>
        <w:rPr>
          <w:rtl w:val="true"/>
        </w:rPr>
        <w:t xml:space="preserve">- </w:t>
      </w:r>
      <w:r>
        <w:rPr>
          <w:rtl w:val="true"/>
        </w:rPr>
        <w:t>تمكن پزشكي</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صحت و سلامتى لازم براى تحمل سفر حج</w:t>
      </w:r>
      <w:r>
        <w:rPr>
          <w:rFonts w:eastAsia="IRNazanin" w:cs="IRNazanin"/>
          <w:color w:val="111111"/>
          <w:sz w:val="28"/>
          <w:szCs w:val="28"/>
          <w:rtl w:val="true"/>
          <w:lang w:bidi="fa-IR"/>
        </w:rPr>
        <w:t xml:space="preserve">. </w:t>
      </w:r>
      <w:bookmarkStart w:id="66" w:name="pg1961_19411"/>
    </w:p>
    <w:p>
      <w:pPr>
        <w:pStyle w:val="Heading5"/>
        <w:numPr>
          <w:ilvl w:val="4"/>
          <w:numId w:val="1"/>
        </w:numPr>
        <w:rPr/>
      </w:pPr>
      <w:bookmarkStart w:id="67" w:name="__RefHeading___Toc3600942_3650668749"/>
      <w:bookmarkStart w:id="68" w:name="_Toc24"/>
      <w:bookmarkEnd w:id="66"/>
      <w:bookmarkEnd w:id="67"/>
      <w:r>
        <w:rPr>
          <w:rtl w:val="true"/>
        </w:rPr>
        <w:t xml:space="preserve">سه </w:t>
      </w:r>
      <w:r>
        <w:rPr>
          <w:rtl w:val="true"/>
        </w:rPr>
        <w:t xml:space="preserve">- </w:t>
      </w:r>
      <w:r>
        <w:rPr>
          <w:rtl w:val="true"/>
        </w:rPr>
        <w:t>تمكن امنيتي</w:t>
      </w:r>
      <w:bookmarkEnd w:id="68"/>
    </w:p>
    <w:p>
      <w:pPr>
        <w:pStyle w:val="BookText"/>
        <w:rPr/>
      </w:pPr>
      <w:r>
        <w:rPr>
          <w:rFonts w:ascii="Amiri" w:hAnsi="Amiri" w:eastAsia="Amiri" w:cs="Amiri"/>
          <w:color w:val="111111"/>
          <w:sz w:val="28"/>
          <w:sz w:val="28"/>
          <w:szCs w:val="28"/>
          <w:rtl w:val="true"/>
          <w:lang w:bidi="ar-SA"/>
        </w:rPr>
        <w:t>امكان سفر بدون خطر و باز بودن 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برخى از ناتوانى‌ها با كمك نايب، قابل ترميم است كه جزئيات بيشتر و موارد خاص را بايد در كتب فقهى و مناسك‌حج آيات عظام مطالعه نمود</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600944_3650668749"/>
      <w:bookmarkStart w:id="70" w:name="_Toc25"/>
      <w:bookmarkEnd w:id="69"/>
      <w:r>
        <w:rPr>
          <w:rtl w:val="true"/>
        </w:rPr>
        <w:t>د</w:t>
      </w:r>
      <w:r>
        <w:rPr>
          <w:rtl w:val="true"/>
        </w:rPr>
        <w:t xml:space="preserve">) </w:t>
      </w:r>
      <w:r>
        <w:rPr>
          <w:rtl w:val="true"/>
        </w:rPr>
        <w:t>آسان‌گرايى</w:t>
      </w:r>
      <w:bookmarkEnd w:id="70"/>
    </w:p>
    <w:p>
      <w:pPr>
        <w:pStyle w:val="BookText"/>
        <w:rPr/>
      </w:pPr>
      <w:r>
        <w:rPr>
          <w:rFonts w:ascii="IRNazanin" w:hAnsi="IRNazanin" w:eastAsia="IRNazanin"/>
          <w:color w:val="111111"/>
          <w:sz w:val="28"/>
          <w:sz w:val="28"/>
          <w:szCs w:val="28"/>
          <w:rtl w:val="true"/>
          <w:lang w:bidi="fa-IR"/>
        </w:rPr>
        <w:t>معمولاً در برنامه‌هاى تربيتى، كارهاى آسانى در نظر گرفته مى‌شود تا تربيت‌شونده از سختى كار، دلزده نشود و فرار نكند و كارها را با ميل و اشتياق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اصولاً راه رشد انسان را برايش آسان ساخته، اما متأسفانه على‌رغم اين آسانى‌ها، انسان، باز هم از پيمودن آن طفره مى‌رود و در نتيجه خداوند از او گلايه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بر اين انسان، چه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چه چيزى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نطفه ناچيزى آفريده، سپس اندازه‌گيرى كرد و موزون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جاى ديگرى نيز بر اين خواست خود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بِكُمُ الْيُسْ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لا يُرِيدُ بِكُمُ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آسايش شما را مى‌خواهد، نه زحمت شما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ديگرى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عَلَيْكُمْ فِي الدِّينِ مِنْ </w:t>
      </w:r>
    </w:p>
    <w:p>
      <w:pPr>
        <w:pStyle w:val="BookText"/>
        <w:rPr/>
      </w:pPr>
      <w:r>
        <w:rPr>
          <w:rFonts w:ascii="IRNazanin" w:hAnsi="IRNazanin" w:eastAsia="IRNazanin"/>
          <w:color w:val="111111"/>
          <w:sz w:val="28"/>
          <w:sz w:val="28"/>
          <w:szCs w:val="28"/>
          <w:rtl w:val="true"/>
          <w:lang w:bidi="fa-IR"/>
        </w:rPr>
        <w:t xml:space="preserve">حَرَجٍ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سنگين و سختى بر شما قرار نداد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دين اسلام و نظام تربيتى آن، هرگز بر تكاليف سخت و طاقت فرسا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پيام‌آور اين دين رحمت، به فردى كه از خانه و خانواده و جامعه كناره‌گيرى كرده و گوشه‌گيرى پيشه نموده بود و به رهبانيت مى‌پرداخت و تكاليف بسيار سنگينى را بر خود هموار مى‌ساخت،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يُرْسِلْنِي اللهُ تَعَالَى بِالرَّهْبَانِيَّةِ وَ لَكِنْ بَعَثَنِي بِالحَنِيفِيَّةِ السَّهْلَةِ السَّمْحَة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خداوند مرا بر رهبانيت نفرستاده، بلكه مرا به شريعت و دين آسان و ملايم مبعوث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آن حضرت در برابر كسانى كه تكاليف سختِ خودساخته و رياضت‌هاى باطلى را بر خود هموار مى‌كنند،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دِينَ اللهِ يَسِرٌ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همانا دين خداوند آسان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رفتار شخصى خود نيز مظهر چنين رفتارى بود تا جايى كه خداوند درباره اين عملكرد او 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١۵٩</w:t>
      </w:r>
      <w:r>
        <w:rPr>
          <w:rFonts w:eastAsia="Amiri" w:cs="Amiri" w:ascii="Amiri" w:hAnsi="Amiri"/>
          <w:color w:val="111111"/>
          <w:sz w:val="28"/>
          <w:szCs w:val="28"/>
          <w:rtl w:val="true"/>
          <w:lang w:bidi="ar-SA"/>
        </w:rPr>
        <w:t xml:space="preserve">) </w:t>
      </w:r>
      <w:bookmarkStart w:id="71" w:name="pg1961_19419"/>
    </w:p>
    <w:p>
      <w:pPr>
        <w:pStyle w:val="BookText"/>
        <w:rPr/>
      </w:pPr>
      <w:bookmarkEnd w:id="71"/>
      <w:r>
        <w:rPr>
          <w:rFonts w:ascii="IRNazanin" w:hAnsi="IRNazanin" w:eastAsia="IRNazanin"/>
          <w:color w:val="111111"/>
          <w:sz w:val="28"/>
          <w:sz w:val="28"/>
          <w:szCs w:val="28"/>
          <w:rtl w:val="true"/>
          <w:lang w:bidi="fa-IR"/>
        </w:rPr>
        <w:t>به سبب رحمت الهى، در برابر مؤمنان، نرم و مهربان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بودى، از اطراف تو،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ميان حاجيان، افرادى ديده مى‌شوند كه مى‌كوشند خود را به اعمالى خارج از طاقت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خداوند از ما چنين چيزى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اشاره شد، حاجى بايد بكوشد پاى از اعمال مشروع فراتر ننهد</w:t>
      </w:r>
      <w:r>
        <w:rPr>
          <w:rFonts w:eastAsia="IRNazanin" w:cs="IRNazanin"/>
          <w:color w:val="111111"/>
          <w:sz w:val="28"/>
          <w:szCs w:val="28"/>
          <w:rtl w:val="true"/>
          <w:lang w:bidi="fa-IR"/>
        </w:rPr>
        <w:t>.</w:t>
      </w:r>
    </w:p>
    <w:p>
      <w:pPr>
        <w:pStyle w:val="Heading4"/>
        <w:numPr>
          <w:ilvl w:val="3"/>
          <w:numId w:val="1"/>
        </w:numPr>
        <w:rPr/>
      </w:pPr>
      <w:bookmarkStart w:id="72" w:name="__RefHeading___Toc3600946_3650668749"/>
      <w:bookmarkStart w:id="73" w:name="_Toc26"/>
      <w:bookmarkEnd w:id="72"/>
      <w:r>
        <w:rPr>
          <w:rtl w:val="true"/>
        </w:rPr>
        <w:t>ه</w:t>
      </w:r>
      <w:r>
        <w:rPr>
          <w:rtl w:val="true"/>
        </w:rPr>
        <w:t xml:space="preserve">) </w:t>
      </w:r>
      <w:r>
        <w:rPr>
          <w:rtl w:val="true"/>
        </w:rPr>
        <w:t>ارائه الگو</w:t>
      </w:r>
      <w:bookmarkEnd w:id="73"/>
    </w:p>
    <w:p>
      <w:pPr>
        <w:pStyle w:val="BookText"/>
        <w:rPr/>
      </w:pPr>
      <w:r>
        <w:rPr>
          <w:rFonts w:ascii="IRNazanin" w:hAnsi="IRNazanin" w:eastAsia="IRNazanin"/>
          <w:color w:val="111111"/>
          <w:sz w:val="28"/>
          <w:sz w:val="28"/>
          <w:szCs w:val="28"/>
          <w:rtl w:val="true"/>
          <w:lang w:bidi="fa-IR"/>
        </w:rPr>
        <w:t>انسان در پذيرش تمام مطالب و تعليمات، الگوطلب و الگوپذير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و كوتاه‌ترين روش‌هاى انسان‌سازى، ارائه نمونه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تلاش مى‌كند خود را مانند الگو بسازد و گام به گام با او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نمونه و الگوى ارائه شده، هرچه كامل‌تر و مناسب‌تر باشد، اين روش نيز كارآيى بيشترى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پيامبر گرانقدر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الگوى نيكو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أُسْوَةٌ حَسَنَةٌ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براى شما در زندگى رسول‌خدا سرمشق نيكويى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ابتدايى‌ترين آموزه‌هايى كه انسان آنها را در بدو تولد برداشت مى‌كند، به كمك الگوست و اين حالت با شدت و ضعف‌هايى در تمام ادوار زندگى بشر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صالح، انسان را به صلاح مى‌رساند و الگوى فاسد، به فساد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انسان در طول عمر با امور محسوس، سر و كار دارد </w:t>
      </w:r>
    </w:p>
    <w:p>
      <w:pPr>
        <w:pStyle w:val="BookText"/>
        <w:rPr/>
      </w:pPr>
      <w:r>
        <w:rPr>
          <w:rFonts w:ascii="IRNazanin" w:hAnsi="IRNazanin" w:eastAsia="IRNazanin"/>
          <w:color w:val="111111"/>
          <w:sz w:val="28"/>
          <w:sz w:val="28"/>
          <w:szCs w:val="28"/>
          <w:rtl w:val="true"/>
          <w:lang w:bidi="fa-IR"/>
        </w:rPr>
        <w:t>و بيش از همه از روش‌هاى عينى اثر مى‌پذيرد، بنابراين روش معرفى الگو بر جان انسان‌ها مى‌نشيند و در دل آنها رسوخ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مهم‌ترين مفاهيم و انديشه‌ها آن‌گاه كه در قالب نمونه‌هاى عينى و مشهود عرضه شوند، كاملاً قابل درك مى‌شوند و احتمال پذيرش آنها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مى‌پرسيم آيا انسان، براى رسيدن به انسانيت خويش نيازمند الگو نيست؟ و الگوهاى انسانيت و انسان‌هاى كامل چه كسانى‌اند؟</w:t>
      </w:r>
    </w:p>
    <w:p>
      <w:pPr>
        <w:pStyle w:val="BookText"/>
        <w:rPr/>
      </w:pPr>
      <w:r>
        <w:rPr>
          <w:rFonts w:ascii="IRNazanin" w:hAnsi="IRNazanin" w:eastAsia="IRNazanin"/>
          <w:color w:val="111111"/>
          <w:sz w:val="28"/>
          <w:sz w:val="28"/>
          <w:szCs w:val="28"/>
          <w:rtl w:val="true"/>
          <w:lang w:bidi="fa-IR"/>
        </w:rPr>
        <w:t xml:space="preserve">در باور يك مسلمان،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كامل‌ترين انسان است و از اين رو، مى‌تواند بهترين و مناسب‌ترين الگو براى انسان به شمار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ديديم كه قرآن نيز بر اين نكته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عنوان جانشينان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والاترين انسان‌ها به‌شمار مى‌آيند، پس آنها نيز الگوهاى انسان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موسم حج، وارد فضايى مى‌شود كه پيامبرش، امامانش و قهرمانان بزرگ تاريخ صدر اسلام در آن فضا زيسته‌اند و آن اعمال را نيز به بهترين شكل انجام داده‌اند و توجه به اين نكته مى‌تواند در رشد و تعالى حاجى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دور خانه‌اى طواف مى‌كند كه برگزيده‌ترين انسان، يعنى پيامبر خدا نيز بر گرد آن طواف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مِنايى قربانى مى‌كند كه اوليايش قربانى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شايسته است مسافر اين راه، قبل از سفر، ضمن توجه به اين نكته درباره چگونگى حج پيامبر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مطالعاتى داشته باشد</w:t>
      </w:r>
      <w:r>
        <w:rPr>
          <w:rFonts w:eastAsia="IRNazanin" w:cs="IRNazanin"/>
          <w:color w:val="111111"/>
          <w:sz w:val="28"/>
          <w:szCs w:val="28"/>
          <w:rtl w:val="true"/>
          <w:lang w:bidi="fa-IR"/>
        </w:rPr>
        <w:t xml:space="preserve">. </w:t>
      </w:r>
      <w:bookmarkStart w:id="74" w:name="pg1961_19424"/>
    </w:p>
    <w:p>
      <w:pPr>
        <w:pStyle w:val="Heading4"/>
        <w:numPr>
          <w:ilvl w:val="3"/>
          <w:numId w:val="1"/>
        </w:numPr>
        <w:rPr/>
      </w:pPr>
      <w:bookmarkStart w:id="75" w:name="__RefHeading___Toc3600948_3650668749"/>
      <w:bookmarkStart w:id="76" w:name="_Toc27"/>
      <w:bookmarkEnd w:id="74"/>
      <w:bookmarkEnd w:id="75"/>
      <w:r>
        <w:rPr>
          <w:rtl w:val="true"/>
        </w:rPr>
        <w:t>و</w:t>
      </w:r>
      <w:r>
        <w:rPr>
          <w:rtl w:val="true"/>
        </w:rPr>
        <w:t xml:space="preserve">) </w:t>
      </w:r>
      <w:r>
        <w:rPr>
          <w:rtl w:val="true"/>
        </w:rPr>
        <w:t>انسان آرمانى</w:t>
      </w:r>
      <w:bookmarkEnd w:id="76"/>
    </w:p>
    <w:p>
      <w:pPr>
        <w:pStyle w:val="BookText"/>
        <w:rPr/>
      </w:pPr>
      <w:r>
        <w:rPr>
          <w:rFonts w:ascii="IRNazanin" w:hAnsi="IRNazanin" w:eastAsia="IRNazanin"/>
          <w:color w:val="111111"/>
          <w:sz w:val="28"/>
          <w:sz w:val="28"/>
          <w:szCs w:val="28"/>
          <w:rtl w:val="true"/>
          <w:lang w:bidi="fa-IR"/>
        </w:rPr>
        <w:t>انسانى كه تمام قابليت‌هاى وجودى او بروز كرده باشد كيست؟ انسانى كه به دور از افراط و تفريطها، و ضعف‌ها و نقص‌هاست چه ويژگى‌هايى دارد؟ انسانى كه تمام مهارت‌هاى زندگى را دارد كيست و چگونه است؟</w:t>
      </w:r>
    </w:p>
    <w:p>
      <w:pPr>
        <w:pStyle w:val="BookText"/>
        <w:rPr/>
      </w:pPr>
      <w:r>
        <w:rPr>
          <w:rFonts w:ascii="IRNazanin" w:hAnsi="IRNazanin" w:eastAsia="IRNazanin"/>
          <w:color w:val="111111"/>
          <w:sz w:val="28"/>
          <w:sz w:val="28"/>
          <w:szCs w:val="28"/>
          <w:rtl w:val="true"/>
          <w:lang w:bidi="fa-IR"/>
        </w:rPr>
        <w:t xml:space="preserve">شايد نمونه بيرونى چنين انسانى را به‌جز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بتوان يافت، اما در خلال آيات و روايات موجود، توصيفات فراوانى از چنين انسانى مى‌توانيم بيابيم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منابع غنى براى اين توصيفات، دعاى گران‌ارج مكارم‌الاخلاق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مى‌آموزد كه اين انسان آرمانى چگونه است و چه خصلت‌ها و صفاتى دارد، بنابراين براى تحقق آنها از خداوند مدد مى‌جويد و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سريع و گذرا به اين دعا و برشمردن برخى از اين اوصاف، هدف انسان را در زندگى و مسير تكامل و كسب مهارت‌هاى زندگى بهتر مشخص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انْتَهِ بِنِيَّتِي إِلَى أَحْسَنِ 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نيتم را به نيكوترين نيت‌ها برسان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كاملاً بديهى است كه نيت به عنوان پيش‌درآمد هر كارى، در كمّ و كيف كار، نقش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نيك و بالاتر از آن نيكوترين نيت مى‌تواند به نيكى رفتار شخص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آرمانى بهترين نيت‌ها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 بِمَا عِنْدَكَ يَقِينِي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يقينم را به آنچه نزد توست استوار گردان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استوارى يقين، يعنى زدودن و نداشتن هرگونه شك 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آرمانى از هرگونه شك و ترديدى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أَغْنِنِي وَ أَوْسِعْ عَلَيّ فِي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بى‌نيازم كن و روزى‌ات را بر من توسعه 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از غير خدا بى‌نياز است و توجه كامل به سوى خداوند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لاتَفْتِنِّي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نگاه، گرفتارم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دنبال صفت قبلى، او به دست ديگران يا زينت‌هاى دنيا چشم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عزيزم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آرمانى، عزيز است؛ چون تمام عزت از آن خداوند است و چنين انسانى نيز در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تَبْتَلِيَنِّي بِالْكِبْرِ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كبر، دچارم مكن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انسان آرمانى متكبر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عَبِّدْنِي لَكَ وَ لا تُفْسِدْ عِبَادَتِي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براى بندگى خود رام ساز و عبادتم را به عُجب، تباه مگردان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از عُجب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 لِلنَّاسِ عَلَى يَدِي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دست من به مردم خير برسان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خيررسان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تَمْحَقْهُ بِالمَنِّ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به منت نهادن باطل مكن</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انسانى خوبى‌هايش به ديگران را به منت آلوده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اعْصِمْنِي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از فخرفروشى حفظ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هرگز به خود نمى‌نازد و فخرفروشى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تَرْفَعْنِي فِي النَّاسِ دَرَجَةً إِلَّا حَطَطْتَنِي عِنْدَ نَفْسِي مِثْلَهَا وَ لا تُحْدِثْ لِي عِزّاً ظَاهِراً إِلَّا أَحْدَثْتَ لِي ذِلَّةً بَاطِنَةً عِنْدَ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چشم مردم به درجه و مقامى سرفراز مفرما، مگر آنكه به همان مقدار پيش نفسم پست كرده باشى، و برايم عزت آشكارى ايجاد مكن، مگر آنكه به همان ميزان پيش نفسم، ذلت پنهان ايجاد كرده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آرمانى در چشم مردم، عزيز، اما در چشم خودش ذليل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مَتِّعْنِي بِهُدًى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از هدايتى شايسته بهره‌مند ساز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هدايت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نِيَّةِ رُشْدٍ لاَ أَشُكُّ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درستى ده كه در آن شك نكنم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نيتى اصلاح شده و غيرقابل شك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تَدَعْ خَصْلَةً تُعَابُ مِنِّي إِلَّا أَصْلَحْتَهَا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خصلتى قرار نده كه زشت و معيوب باشد، مگر اينكه آن را اصلاح كرده باشى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 صفات زشت و معيوب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عَائِبَةً أُوَنَّبُ بِهَا إِلَّا حَسَّنْتَهَا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خصلتى قرار نده كه مورد سرزنش باشد، مگر آنكه آن را نيكو گردانى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 صفتى ندارد كه به خاطر آن سرزنش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أُكْرُومَةً فِي نَاقِصَةً إِلَّا أَتْمَمْتَهَا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خوى پسنديده ناقص قرار نده، مگر آنكه آن را كامل گردانى</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پسنديده او ناقص و ناتمام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سَدِّدْنِي لِأَنْ أُعَارِضَ مَنْ غَشَّنِي بِالنُّصْحِ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توفيق ده تا با كسى كه با من ناراستى كرده به درستى رفتار كنم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در بدى، مقابله به مثل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أَجْزِي مَنْ هَجَرَنِي بِالْبِرِّ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از من دورى گزيده به نيكويى پاداش 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 به كسانى كه از او بريده‌اند نيز لطف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أُخَالِفَ مَنِ اغْتَابَنِي إِلَى 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كسى كه مرا غيبت كرده به نيكى ياد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از غيبت‌كنندگانش به نيكى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أَشْكُرَ الحَسَنَةَ وَ أُغْضِي عَنِ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نيكى تشكر كنم و از بدى درگذرم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نيكى ديگران را فراموش نمى‌كند، بلكه حتى بدى آنها را نيز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أَلْبِسْنِي زِينَةَ المُتَّقِينَ فِي بَسْطِ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زينت پرهيزكاران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عدل بر من بپوشان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عدل‌گستر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فرونشاندن خشم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خشم خود را فرومى‌برد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إِطْفَاءِ النَّائِرَةِ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خاموش‌كردن </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آشتى‌دادن در بين مردم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صلح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إِفْشَاءِ الْعَارِفَةِ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آشكاركردن نيكى‌ها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گسترش‌دهنده نيكى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سَتْرِ الْعَائِبَةِ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 كردن معايب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 محدودكننده زشتى‌هاست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 إِلَى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گرفتن به سوى فضايل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انجام نيكى‌ها پيشتاز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التَّعْيِيرِ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سرزنش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ديگران را مرتب سرزنش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بِالحَقِّ وَ إِنْ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حق، هرچند سخت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آرمانى حق مى‌گويد، هرچند، گفتن آن سخت و سنگين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اسْتِقْلالِ الخَيْرِ وَ إِنْ كَثُرَ مِنْ قَوْلِي وَ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شمردن خير، هرچند در سخن و كارم بسيار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خوبى‌هاى بسيار خود را در گفتار و كردار اندك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اسْتِكْثَارِ الشَّرِّ وَ إِنْ قَلَّ مِنْ قَوْلِي وَ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شمردن بدى در گفتار و كردار، هرچند كم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چنين انسانى بدى‌هاى خود را بسيار مى‌داند، هرچند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تَبْتَلِيَنِّي بِالْكَسَلِ عَنْ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به سستى در عبادتت مبتلا مكن</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عبادت خداوند، سستى نمى‌كند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بِالتَّعَرُّضِ لِخِلَافِ 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 درخواست خلاف دوستى‌ات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و خشنودى‌ات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خواسته‌اى ندارد كه با خواست خداوند متعال مخالف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مُجَامَعَةِ مَنْ تَفَرَّقَ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هم‌نشينى با كسى كه از تو جدا افتاده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با كسانى كه از خداوند دورى گزيده‌اند، هم‌نشينى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أَسْأَلُكَ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نياز از تو بخواهم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 نيازش را تنها براى خدا مطرح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أُظْلَمَنَّ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أَظلِمَنَّ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بر من ستم شود و نه ستم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انسان آرمانى، نه ستم مى‌كند و نه ستم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أَنْطِقْنِي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سخنم را هدايت قرار 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سخنانى هدايت‌بخش بر زبان جارى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مَتِّعْنِي بِالْإِقْتِصَادِ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ميانه‌روى بهره‌مند گردان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 به دور از افراط و تفريط است و شيوه‌اش ميانه‌روى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عُدَّتِي إِنْ حَزِنْتُ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اندوهگين گردم سامانم تويى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غم و اندوه، به خداوند پناهنده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تَفْتِنِّي بِالسَّعَةِ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توانگرى گمراه مساز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آرمانى، اگر توانگر شود، خود را نمى‌بازد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اوصاف و ويژگى‌ها، تنها برخى از صفات انسان آرمانى بود كه با توجه به دعاى بيستم صحيفه سجاديه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w:t>
      </w:r>
    </w:p>
    <w:p>
      <w:pPr>
        <w:pStyle w:val="BookText"/>
        <w:rPr/>
      </w:pPr>
      <w:r>
        <w:rPr>
          <w:rFonts w:ascii="IRNazanin" w:hAnsi="IRNazanin" w:eastAsia="IRNazanin"/>
          <w:color w:val="111111"/>
          <w:sz w:val="28"/>
          <w:sz w:val="28"/>
          <w:szCs w:val="28"/>
          <w:rtl w:val="true"/>
          <w:lang w:bidi="fa-IR"/>
        </w:rPr>
        <w:t>صفات به تنهايى مى‌تواند موضوع ساعت‌ها بحث و گفت‌وگو يا نگارش چندين جلد كتاب و مقاله باشد، ولى در اينجا به جهت گزيده‌گويى خيلى سريع به آنها پرداختيم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عملى شدن اين صفات در افراد، علاوه بر عزم و تلاش خود شخص، عنايت و لطف خداوند را نيز مى‌طلبد و از اين روست كه اين اوصاف از خداوند خواسته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اميدواريم به لطف سرشار خداوند و شفاعت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و تلاشى داشته باشيم و به همه اين اوصاف يا حداقل برخى از آنها دست يابيم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مسافر قبله كه به خود سازى مى‌انديشد، شايسته است انسانى با اين اوصاف را مدنظر داشته باشد و براى رسيدن به آن تلاش كند</w:t>
      </w:r>
      <w:r>
        <w:rPr>
          <w:rFonts w:eastAsia="Amiri" w:cs="Amiri" w:ascii="Amiri" w:hAnsi="Amiri"/>
          <w:color w:val="111111"/>
          <w:sz w:val="28"/>
          <w:szCs w:val="28"/>
          <w:rtl w:val="true"/>
          <w:lang w:bidi="ar-SA"/>
        </w:rPr>
        <w:t xml:space="preserve">. </w:t>
      </w:r>
      <w:bookmarkStart w:id="77" w:name="pg1961_19444"/>
    </w:p>
    <w:p>
      <w:pPr>
        <w:pStyle w:val="Heading2"/>
        <w:numPr>
          <w:ilvl w:val="1"/>
          <w:numId w:val="1"/>
        </w:numPr>
        <w:rPr/>
      </w:pPr>
      <w:bookmarkStart w:id="78" w:name="__RefHeading___Toc3600950_3650668749"/>
      <w:bookmarkStart w:id="79" w:name="_Toc28"/>
      <w:bookmarkEnd w:id="77"/>
      <w:bookmarkEnd w:id="78"/>
      <w:r>
        <w:rPr>
          <w:rtl w:val="true"/>
        </w:rPr>
        <w:t>بخش دوّم</w:t>
      </w:r>
      <w:r>
        <w:rPr>
          <w:rtl w:val="true"/>
        </w:rPr>
        <w:t xml:space="preserve">: </w:t>
      </w:r>
      <w:r>
        <w:rPr>
          <w:rtl w:val="true"/>
        </w:rPr>
        <w:t>مهارت‌ها</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3600952_3650668749"/>
      <w:bookmarkStart w:id="81" w:name="_Toc29"/>
      <w:bookmarkEnd w:id="80"/>
      <w:r>
        <w:rPr>
          <w:rtl w:val="true"/>
        </w:rPr>
        <w:t>اشاره</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961_19450"/>
      <w:bookmarkStart w:id="83" w:name="pg1961_19450"/>
      <w:bookmarkEnd w:id="83"/>
    </w:p>
    <w:p>
      <w:pPr>
        <w:pStyle w:val="BookText"/>
        <w:rPr/>
      </w:pPr>
      <w:bookmarkStart w:id="84" w:name="pg1961_19450"/>
      <w:bookmarkEnd w:id="84"/>
      <w:r>
        <w:rPr>
          <w:rFonts w:ascii="IRNazanin" w:hAnsi="IRNazanin" w:eastAsia="IRNazanin"/>
          <w:color w:val="111111"/>
          <w:sz w:val="28"/>
          <w:sz w:val="28"/>
          <w:szCs w:val="28"/>
          <w:rtl w:val="true"/>
          <w:lang w:bidi="fa-IR"/>
        </w:rPr>
        <w:t>در اين بخش، جداگانه به شرح و توضيح انواع مهارت‌هايى كه در زندگى بدان‌ها نيازمنديم،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خودآگاهى، گوش‌دادن، ارتباط مؤثر، همدلى، مديريت هيجانات، تصميم‌گيرى، مهارت‌هاى مقابله‌اى، حل مسئله و مديريت زمان</w:t>
      </w:r>
      <w:r>
        <w:rPr>
          <w:rFonts w:eastAsia="IRNazanin" w:cs="IRNazanin"/>
          <w:color w:val="111111"/>
          <w:sz w:val="28"/>
          <w:szCs w:val="28"/>
          <w:rtl w:val="true"/>
          <w:lang w:bidi="fa-IR"/>
        </w:rPr>
        <w:t>.</w:t>
      </w:r>
    </w:p>
    <w:p>
      <w:pPr>
        <w:pStyle w:val="Heading3"/>
        <w:numPr>
          <w:ilvl w:val="2"/>
          <w:numId w:val="1"/>
        </w:numPr>
        <w:rPr/>
      </w:pPr>
      <w:bookmarkStart w:id="85" w:name="__RefHeading___Toc3600954_3650668749"/>
      <w:bookmarkStart w:id="86" w:name="_Toc30"/>
      <w:bookmarkEnd w:id="85"/>
      <w:r>
        <w:rPr>
          <w:rtl w:val="true"/>
        </w:rPr>
        <w:t>فصل اول</w:t>
      </w:r>
      <w:r>
        <w:rPr>
          <w:rtl w:val="true"/>
        </w:rPr>
        <w:t xml:space="preserve">: </w:t>
      </w:r>
      <w:r>
        <w:rPr>
          <w:rtl w:val="true"/>
        </w:rPr>
        <w:t>مهارت خودآگاهي</w:t>
      </w:r>
      <w:bookmarkEnd w:id="86"/>
    </w:p>
    <w:p>
      <w:pPr>
        <w:pStyle w:val="Heading4"/>
        <w:numPr>
          <w:ilvl w:val="3"/>
          <w:numId w:val="1"/>
        </w:numPr>
        <w:rPr/>
      </w:pPr>
      <w:bookmarkStart w:id="87" w:name="__RefHeading___Toc3600956_3650668749"/>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نخستين قدم عملى در مسير تقويت مهارت‌هاى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همه‌جانبه به معناى دقيق و كامل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برنامه خودشناسى دقيق، كمك مى‌كند كه مهارت‌هاى موجود و نيز مهارت‌هاى مورد نياز به‌خوبى شناخته شود؛ زيرا نتيجه تمام اقداماتِ انسان، چه خوب باشد و چه بد، به خود او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أَحْسَنْتُمْ أَحْسَنْتُمْ لِأَنْفُسِكُمْ وَ إِنْ أَسَأْتُمْ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نيكي كنيد، به خودتان نيكي مي‌كنيد و اگر بدي كنيد باز هم به خود مي‌كنيد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بدون آمادگى قبلى به شخصى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مهارت‌هاى خودت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آنچه ارائه مى‌كند فهرستى بسيار كوتاه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فرد مورد نظر، به‌راستى مهارت‌هاى اندكى دارد؟ جواب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قطعاً مهارت‌هايى بيش از آنچه برشمرده،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فهرست او انگشت‌شمار است؟ چون او خود را آنچنان كه بايسته و شايسته است، نمى‌شناسد و به مهارت‌هاى واقعى خود پى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براى برخى از مهارت‌هاى خود به دليل نداشتن كاربرد يا مفيد ندانستن آنها ارزشى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نتيجه كاربرد آنها را چون با مزد و تشويق مناسبى همراه نبوده، مهم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انسان‌ها كمالات و پيشرفت‌ها و مهارت‌هاى خود را دست‌كم مى‌گيرند و اين كار را نوعى فروتنى به حساب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كنيم انسان، موجودى كنجكاو و جست‌وجوگر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عرصه‌هايى كه جست‌وجوگرى انسان را به خود فرا مى‌خوانند، سه حوزه‌اند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جست‌وجو در حوزه طبيعت و آفرينش؛</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جست‌وجو در فراسوى آفرينش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مبدأجويى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جست‌وجو در درون خويشتن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موفقيت در جست‌وجوى سوم و خودكاوى و خودشناسى خوب و دقيق مى‌تواند به كسب مهارت‌هاى بالاى زندگى بينجامد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راجز</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خويشتن، اساسى‌ترين بخش شخصيت هر </w:t>
      </w:r>
    </w:p>
    <w:p>
      <w:pPr>
        <w:pStyle w:val="BookText"/>
        <w:rPr/>
      </w:pPr>
      <w:r>
        <w:rPr>
          <w:rFonts w:ascii="Amiri" w:hAnsi="Amiri" w:eastAsia="Amiri" w:cs="Amiri"/>
          <w:color w:val="111111"/>
          <w:sz w:val="28"/>
          <w:sz w:val="28"/>
          <w:szCs w:val="28"/>
          <w:rtl w:val="true"/>
          <w:lang w:bidi="ar-SA"/>
        </w:rPr>
        <w:t>فرد بوده و هر كسى نيز در جست‌وجوى شكوفايى خود است</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بدون در نظرگرفتن طولانى بودن يا پيچيدگى يك زندگى، عظمت آن در واقع در يك لحظه است و آن، لحظه‌اى است كه انسان يك بار و براى هميشه مى‌فهمد كه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ديدگاه مكاتب و روش‌هاى مشاوره‌اى و روان‌درمانى در علم روان‌شناسى و حتى پيش از آنها، بررسى مكاتب الهى و به ويژه اسلام، متوجه مى‌شويم كه همگى آنها تمام افراد را به تدبر در خويشتن و خودشناسى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الربّ الجليل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نَفسَك أيُّها الْإنسانُ تَعرفْ ربَّك، ظاهرُك لِلفنَاء، و باطِنُك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أعرَفُكم بِنَفسِه أعرَفُكم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خداوند جليل در انجيل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 خودت را بشناس تا خدايت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 براى فناست و باطنت براى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خودشناس‌ترينِ شما، خداشناس‌ترينِ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خودش را بشناسد، يقيناً خدايش را شناخته است</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هرچه بيشتر خود را بشناسد و درك بهترى از ويژگى‌هاى </w:t>
      </w:r>
    </w:p>
    <w:p>
      <w:pPr>
        <w:pStyle w:val="BookText"/>
        <w:rPr/>
      </w:pPr>
      <w:r>
        <w:rPr>
          <w:rFonts w:ascii="IRNazanin" w:hAnsi="IRNazanin" w:eastAsia="IRNazanin"/>
          <w:color w:val="111111"/>
          <w:sz w:val="28"/>
          <w:sz w:val="28"/>
          <w:szCs w:val="28"/>
          <w:rtl w:val="true"/>
          <w:lang w:bidi="fa-IR"/>
        </w:rPr>
        <w:t>خود داشته باشد، احتمال رشد استقلال و اعتماد به نفس را در خود افزايش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زمينه را براى پذيرش بهتر ديگران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خودآگاهى، مقدمه ارتباط مؤثر با ديگران است؛ چرا كه انسان‌ها على‌رغم تفاوت‌هاى فردى فراوان، ويژگى‌هاى مشابه و زيادى با هم دارند؛ مثلاً هر فردى نيازمند حفظ و تقويت عزت نفس خويشتن است؛ زيرا تخريب عزت نفس در هر فرد مى‌تواند احساس شديد حقارت و در نتيجه اضطراب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هرگاه شخص، چنين فرآيندى را درون خويش تشخيص داده باشد، پيامدهاى آن را در ديگران نيز درك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امكان نيز وجود دارد كه ناآگاهى از خصوصيات و استعدادهاى خود، سرچشمه تعارض‌هاى فراوان و زمينه شكست‌هاى اصلى زندگى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ضرورى است اشخاص تلاش كنند تا ويژگى‌هاى اصلى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باورها، ارزش‌ها، هيجانات، تمايلات و آرمان‌هاى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نقاط قوت و ضعف و مهارت‌هاى خويش را كشف كرده، در جهت مديريت آنها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خودآگاهى در تصميم‌گيرى‌هاى مهم و سرنوشت‌ساز زندگى، همانند تحصيل، ازدواج و انتخاب شغل نيز نقش بسيار حياتى ايفا مى‌كند و در سازماندهى به مهارت مديريت هيجانات و نيز روش‌هاى مقابله با استرس، تأثيرى چشمگير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خودآگاهى،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واقع‌گرايانه باورها، ارزش‌ها، احساسات، </w:t>
      </w:r>
      <w:bookmarkStart w:id="89" w:name="pg1961_19462"/>
    </w:p>
    <w:p>
      <w:pPr>
        <w:pStyle w:val="BookText"/>
        <w:rPr/>
      </w:pPr>
      <w:bookmarkEnd w:id="89"/>
      <w:r>
        <w:rPr>
          <w:rFonts w:ascii="IRNazanin" w:hAnsi="IRNazanin" w:eastAsia="IRNazanin"/>
          <w:color w:val="111111"/>
          <w:sz w:val="28"/>
          <w:sz w:val="28"/>
          <w:szCs w:val="28"/>
          <w:rtl w:val="true"/>
          <w:lang w:bidi="fa-IR"/>
        </w:rPr>
        <w:t>آرمان‌ها و توانايى‌هاى بالقوه و بالفعل خود و حتى ظاهر فيزيكى خود و استفاده از آنها در تصميم‌گيرى‌ها، به‌گونه‌اى كه به نفع خود و روابطمان با ديگران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مهارتى است كه به حس پرورش‌يافته‌اى از عزت نفس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آگاهى از خود، روندى مستمر و استنتاجى است كه طى آن، متوجه مى‌شويم كه چه كسى هستيم</w:t>
      </w:r>
      <w:r>
        <w:rPr>
          <w:rFonts w:eastAsia="IRNazanin" w:cs="IRNazanin"/>
          <w:color w:val="111111"/>
          <w:sz w:val="28"/>
          <w:szCs w:val="28"/>
          <w:rtl w:val="true"/>
          <w:lang w:bidi="fa-IR"/>
        </w:rPr>
        <w:t>.</w:t>
      </w:r>
    </w:p>
    <w:p>
      <w:pPr>
        <w:pStyle w:val="Heading4"/>
        <w:numPr>
          <w:ilvl w:val="3"/>
          <w:numId w:val="1"/>
        </w:numPr>
        <w:rPr/>
      </w:pPr>
      <w:bookmarkStart w:id="90" w:name="__RefHeading___Toc3600958_3650668749"/>
      <w:bookmarkStart w:id="91" w:name="_Toc32"/>
      <w:bookmarkEnd w:id="90"/>
      <w:r>
        <w:rPr/>
        <w:t>١</w:t>
      </w:r>
      <w:r>
        <w:rPr>
          <w:rtl w:val="true"/>
        </w:rPr>
        <w:t xml:space="preserve">. </w:t>
      </w:r>
      <w:r>
        <w:rPr>
          <w:rtl w:val="true"/>
        </w:rPr>
        <w:t>چيستى و حقيقت خود</w:t>
      </w:r>
      <w:bookmarkEnd w:id="91"/>
    </w:p>
    <w:p>
      <w:pPr>
        <w:pStyle w:val="Heading5"/>
        <w:numPr>
          <w:ilvl w:val="4"/>
          <w:numId w:val="1"/>
        </w:numPr>
        <w:rPr/>
      </w:pPr>
      <w:bookmarkStart w:id="92" w:name="__RefHeading___Toc3600960_3650668749"/>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ما كه هستيم، شبيه چه هستيم، اهدافمان چيست و ديگران درباره ما چگونه مى‌انديشند؟ اينها نمونه سؤالاتى است كه به خودِ ما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جنبه‌هاى مختلفى دارد كه بهتر است به كشف و شناخت آنها اقدام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بدن يا جسم ما، احساسات ما، افكار ما، اعتقادات ما، ادارك‌هاى ما از خودمان و عملكردهاى ما پس مى‌توانيم از زواياى مختلفى به خودمان بنگريم و خودشناسى خودمان را در حوزه‌هاى مختلفى دسته‌بندى كنيم</w:t>
      </w:r>
      <w:r>
        <w:rPr>
          <w:rFonts w:eastAsia="IRNazanin" w:cs="IRNazanin"/>
          <w:color w:val="111111"/>
          <w:sz w:val="28"/>
          <w:szCs w:val="28"/>
          <w:rtl w:val="true"/>
          <w:lang w:bidi="fa-IR"/>
        </w:rPr>
        <w:t>.</w:t>
      </w:r>
    </w:p>
    <w:p>
      <w:pPr>
        <w:pStyle w:val="Heading5"/>
        <w:numPr>
          <w:ilvl w:val="4"/>
          <w:numId w:val="1"/>
        </w:numPr>
        <w:rPr/>
      </w:pPr>
      <w:bookmarkStart w:id="94" w:name="__RefHeading___Toc3600962_3650668749"/>
      <w:bookmarkStart w:id="95" w:name="_Toc34"/>
      <w:bookmarkEnd w:id="94"/>
      <w:r>
        <w:rPr>
          <w:rtl w:val="true"/>
        </w:rPr>
        <w:t>الف</w:t>
      </w:r>
      <w:r>
        <w:rPr>
          <w:rtl w:val="true"/>
        </w:rPr>
        <w:t xml:space="preserve">) </w:t>
      </w:r>
      <w:r>
        <w:rPr>
          <w:rtl w:val="true"/>
        </w:rPr>
        <w:t>خودِ فيزيكى</w:t>
      </w:r>
      <w:bookmarkEnd w:id="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بخش از خود كه آسان‌تر از جنبه‌هاى ديگر قابل شناسايى است، خود فيزيكى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خودشناسى فيزيكى به تصورى گفته مى‌شود كه از بدن خود داريم؛ مثلاً چه تصورى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يا بخشى از آن داريم؟ به ياد داشته باشيم كه بخشى از ارتباط ما با ديگران از اين </w:t>
      </w:r>
      <w:bookmarkStart w:id="96" w:name="pg1961_19465"/>
    </w:p>
    <w:p>
      <w:pPr>
        <w:pStyle w:val="BookText"/>
        <w:rPr/>
      </w:pPr>
      <w:bookmarkEnd w:id="96"/>
      <w:r>
        <w:rPr>
          <w:rFonts w:ascii="IRNazanin" w:hAnsi="IRNazanin" w:eastAsia="IRNazanin"/>
          <w:color w:val="111111"/>
          <w:sz w:val="28"/>
          <w:sz w:val="28"/>
          <w:szCs w:val="28"/>
          <w:rtl w:val="true"/>
          <w:lang w:bidi="fa-IR"/>
        </w:rPr>
        <w:t>طريق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اولين برخورد و قبل از هر آشنايى، چهره ما را مى‌بينند و اگر افراد ظاهربينى باشند، بر اساس چهره، درباره ما قضاوت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حركاتى كه اندام ظاهرى ما انجام مى‌دهند،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ارتباطى كه به آن زبان بدن يا ارتباط غير كلامى مى‌گويند عناصر مهمى دارد؛ مثل تماس چشمى، فاصله با ديگران، حركات دست و پا، حالات صورت، تغيير رنگ چهره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بدون اينكه خود كاملاً مطلع باشيم با اين عناصر، پيام‌هاى مختلف و كنترل نشده‌اى به ديگران ارسال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 مهمى از خودشناسى فيزيكى اين است كه درباره پيام‌هايى كه از اين طريق به ديگران مى‌فرستيم، باخبر شويم و بتوانيم آنها را كنترل كنيم تا پيامى ارسال شود كه واقعاً منظورمان بوده و در جهت اهداف ما قرار داشته است</w:t>
      </w:r>
      <w:r>
        <w:rPr>
          <w:rFonts w:eastAsia="IRNazanin" w:cs="IRNazanin"/>
          <w:color w:val="111111"/>
          <w:sz w:val="28"/>
          <w:szCs w:val="28"/>
          <w:rtl w:val="true"/>
          <w:lang w:bidi="fa-IR"/>
        </w:rPr>
        <w:t>.</w:t>
      </w:r>
    </w:p>
    <w:p>
      <w:pPr>
        <w:pStyle w:val="Heading5"/>
        <w:numPr>
          <w:ilvl w:val="4"/>
          <w:numId w:val="1"/>
        </w:numPr>
        <w:rPr/>
      </w:pPr>
      <w:bookmarkStart w:id="97" w:name="__RefHeading___Toc3600964_3650668749"/>
      <w:bookmarkStart w:id="98" w:name="_Toc35"/>
      <w:bookmarkEnd w:id="97"/>
      <w:r>
        <w:rPr>
          <w:rtl w:val="true"/>
        </w:rPr>
        <w:t>ب</w:t>
      </w:r>
      <w:r>
        <w:rPr>
          <w:rtl w:val="true"/>
        </w:rPr>
        <w:t xml:space="preserve">) </w:t>
      </w:r>
      <w:r>
        <w:rPr>
          <w:rtl w:val="true"/>
        </w:rPr>
        <w:t>خودِ واقعى</w:t>
      </w:r>
      <w:bookmarkEnd w:id="98"/>
    </w:p>
    <w:p>
      <w:pPr>
        <w:pStyle w:val="BookText"/>
        <w:rPr/>
      </w:pPr>
      <w:r>
        <w:rPr>
          <w:rFonts w:ascii="IRNazanin" w:hAnsi="IRNazanin" w:eastAsia="IRNazanin"/>
          <w:color w:val="111111"/>
          <w:sz w:val="28"/>
          <w:sz w:val="28"/>
          <w:szCs w:val="28"/>
          <w:rtl w:val="true"/>
          <w:lang w:bidi="fa-IR"/>
        </w:rPr>
        <w:t>خود واقعى، درونى‌ترين بخش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ناخودآگاه اين بخش را تا حدودى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افراد اندكى از اين بخش از وجود ما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ما غالباً انرژى زيادى را صرف پنهان نگاه‌داشتن اين بخش از وجود خود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گاهى نگران اين هستيم كه اگر ديگران خودِ واقعى ما را بشناسند، علاقه‌شان را به ما از دست بدهند و برخوردشان با ما تغيير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كارل راجرز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من از ديگران پنهان مى‌كنم، اغلب </w:t>
      </w:r>
      <w:bookmarkStart w:id="99" w:name="pg1961_19468"/>
    </w:p>
    <w:p>
      <w:pPr>
        <w:pStyle w:val="BookText"/>
        <w:rPr/>
      </w:pPr>
      <w:bookmarkEnd w:id="99"/>
      <w:r>
        <w:rPr>
          <w:rFonts w:ascii="IRNazanin" w:hAnsi="IRNazanin" w:eastAsia="IRNazanin"/>
          <w:color w:val="111111"/>
          <w:sz w:val="28"/>
          <w:sz w:val="28"/>
          <w:szCs w:val="28"/>
          <w:rtl w:val="true"/>
          <w:lang w:bidi="fa-IR"/>
        </w:rPr>
        <w:t>همان چيزى است كه آنان از من پنهان مى‌كنند</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دانشمندان مى‌گويند سلول‌هاى بدن انسان، مرتب در حال تعويض‌اند و يك انسان در طول عمرش از نظر سلولى بارها تغيير كرده است و هرگز انسان چند سال قبل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كسى كه چند سال قبل، جرمى را مرتكب شده مى‌تواند با اين استدلال كه من آن انسان نيستم و اكنون هيچ سلولى از بدن آن انسان مجرم در بدن من نيست، خود را از مجازات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انسان عاقلى اين استدلال را مردود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است كه غير از جسم انسان، چيز ديگرى در وجود اوست كه به او معنا مى‌دهد و در واقع اين بدن ظرفى براى حمل آن است؛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كه در وجود افراد است</w:t>
      </w:r>
      <w:r>
        <w:rPr>
          <w:rFonts w:eastAsia="IRNazanin" w:cs="IRNazanin"/>
          <w:color w:val="111111"/>
          <w:sz w:val="28"/>
          <w:szCs w:val="28"/>
          <w:rtl w:val="true"/>
          <w:lang w:bidi="fa-IR"/>
        </w:rPr>
        <w:t>.</w:t>
      </w:r>
    </w:p>
    <w:p>
      <w:pPr>
        <w:pStyle w:val="Heading5"/>
        <w:numPr>
          <w:ilvl w:val="4"/>
          <w:numId w:val="1"/>
        </w:numPr>
        <w:rPr/>
      </w:pPr>
      <w:bookmarkStart w:id="100" w:name="__RefHeading___Toc3600966_3650668749"/>
      <w:bookmarkStart w:id="101" w:name="_Toc36"/>
      <w:bookmarkEnd w:id="100"/>
      <w:r>
        <w:rPr>
          <w:rtl w:val="true"/>
        </w:rPr>
        <w:t>ج</w:t>
      </w:r>
      <w:r>
        <w:rPr>
          <w:rtl w:val="true"/>
        </w:rPr>
        <w:t xml:space="preserve">) </w:t>
      </w:r>
      <w:r>
        <w:rPr>
          <w:rtl w:val="true"/>
        </w:rPr>
        <w:t>خودِ آرمانى</w:t>
      </w:r>
      <w:bookmarkEnd w:id="101"/>
    </w:p>
    <w:p>
      <w:pPr>
        <w:pStyle w:val="BookText"/>
        <w:rPr/>
      </w:pPr>
      <w:r>
        <w:rPr>
          <w:rFonts w:ascii="IRNazanin" w:hAnsi="IRNazanin" w:eastAsia="IRNazanin"/>
          <w:color w:val="111111"/>
          <w:sz w:val="28"/>
          <w:sz w:val="28"/>
          <w:szCs w:val="28"/>
          <w:rtl w:val="true"/>
          <w:lang w:bidi="fa-IR"/>
        </w:rPr>
        <w:t>با نخستين جرقه‌هاى خودكاوى در دوران نوجوانى، افكار و تصاوير آرمانى متعدد و گاه مبهم از خود به وجود مى‌آوريم و با نگاه به ديگران و مقايسه خود با آنان يا مطالعات مختلف اعتقادى و اجتماعى به اين فكر فرو مى‌رويم كه چگونه به نظر مى‌رسيم يا بهتر است به نظر برسيم؟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در اين مقايسه‌ها به اين نتيجه برسيم كه زندگى برخى از مردم </w:t>
      </w:r>
      <w:bookmarkStart w:id="102" w:name="pg1961_19471"/>
    </w:p>
    <w:p>
      <w:pPr>
        <w:pStyle w:val="BookText"/>
        <w:rPr/>
      </w:pPr>
      <w:bookmarkEnd w:id="102"/>
      <w:r>
        <w:rPr>
          <w:rFonts w:ascii="IRNazanin" w:hAnsi="IRNazanin" w:eastAsia="IRNazanin"/>
          <w:color w:val="111111"/>
          <w:sz w:val="28"/>
          <w:sz w:val="28"/>
          <w:szCs w:val="28"/>
          <w:rtl w:val="true"/>
          <w:lang w:bidi="fa-IR"/>
        </w:rPr>
        <w:t>چقدر آرمانى و خوب است و آرزو كنيم كه اى كاش ما هم مثل آنان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چنين افكار و آرزوهايى است كه خودِ آرمانى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آرمانى در ذهن برخى از افراد آنچنان دور از دسترس است كه هر چه تلاش كنند به آن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اين ناكامى، امكان بروز احساس نااميدى و افسردگى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آرمانى افراد، واقع‌بينانه شكل گيرد، مى‌تواند زمينه رشد و پيشرفت را مهيا سازد و در مقابل، اگر غير واقعى و دست‌نيافتنى باشد، مى‌تواند به يأس و افسردگى و در نهايت به پوچى بينجامد</w:t>
      </w:r>
      <w:r>
        <w:rPr>
          <w:rFonts w:eastAsia="IRNazanin" w:cs="IRNazanin"/>
          <w:color w:val="111111"/>
          <w:sz w:val="28"/>
          <w:szCs w:val="28"/>
          <w:rtl w:val="true"/>
          <w:lang w:bidi="fa-IR"/>
        </w:rPr>
        <w:t>.</w:t>
      </w:r>
    </w:p>
    <w:p>
      <w:pPr>
        <w:pStyle w:val="Heading5"/>
        <w:numPr>
          <w:ilvl w:val="4"/>
          <w:numId w:val="1"/>
        </w:numPr>
        <w:rPr/>
      </w:pPr>
      <w:bookmarkStart w:id="103" w:name="__RefHeading___Toc3600968_3650668749"/>
      <w:bookmarkStart w:id="104" w:name="_Toc37"/>
      <w:bookmarkEnd w:id="103"/>
      <w:r>
        <w:rPr>
          <w:rtl w:val="true"/>
        </w:rPr>
        <w:t>د</w:t>
      </w:r>
      <w:r>
        <w:rPr>
          <w:rtl w:val="true"/>
        </w:rPr>
        <w:t xml:space="preserve">) </w:t>
      </w:r>
      <w:r>
        <w:rPr>
          <w:rtl w:val="true"/>
        </w:rPr>
        <w:t>خودِ اجتماعى</w:t>
      </w:r>
      <w:bookmarkEnd w:id="104"/>
    </w:p>
    <w:p>
      <w:pPr>
        <w:pStyle w:val="BookText"/>
        <w:rPr/>
      </w:pPr>
      <w:r>
        <w:rPr>
          <w:rFonts w:ascii="IRNazanin" w:hAnsi="IRNazanin" w:eastAsia="IRNazanin"/>
          <w:color w:val="111111"/>
          <w:sz w:val="28"/>
          <w:sz w:val="28"/>
          <w:szCs w:val="28"/>
          <w:rtl w:val="true"/>
          <w:lang w:bidi="fa-IR"/>
        </w:rPr>
        <w:t>تصور مى‌كنيد ديگران شما را چگونه مى‌بينند؟ ما ميان جمع و گروه‌هاى مختلف چگونه رفتار مى‌كنيم؟ و اطرافيان ما در محيطهاى مختلف چه كُنش و واكنش‌هايى از ما انتظار دارند؟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گاهى به تفاوت رفتار خود ميان جمع دوستان صميمى با گروه‌هاى رسمى‌تر، مثلاً در محيط كار،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افراد با رفتار و انتظارات خود، غير مستقيم به ما فشار مى‌آورند تا با آنان هم‌نوا و هماهنگ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ناخواسته ترغيب مى‌شويم شبيه افرادى شويم كه بيشتر با آنان سر و كار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ويژگى‌هاى فردى خود و شرايط اجتماعى‌مان در روند تشكيل خودِ اجتماعى پيرامون ما مؤثر است</w:t>
      </w:r>
      <w:r>
        <w:rPr>
          <w:rFonts w:eastAsia="IRNazanin" w:cs="IRNazanin"/>
          <w:color w:val="111111"/>
          <w:sz w:val="28"/>
          <w:szCs w:val="28"/>
          <w:rtl w:val="true"/>
          <w:lang w:bidi="fa-IR"/>
        </w:rPr>
        <w:t xml:space="preserve">. </w:t>
      </w:r>
      <w:bookmarkStart w:id="105" w:name="pg1961_19476"/>
    </w:p>
    <w:p>
      <w:pPr>
        <w:pStyle w:val="Heading5"/>
        <w:numPr>
          <w:ilvl w:val="4"/>
          <w:numId w:val="1"/>
        </w:numPr>
        <w:rPr/>
      </w:pPr>
      <w:bookmarkStart w:id="106" w:name="__RefHeading___Toc3600970_3650668749"/>
      <w:bookmarkStart w:id="107" w:name="_Toc38"/>
      <w:bookmarkEnd w:id="105"/>
      <w:bookmarkEnd w:id="106"/>
      <w:r>
        <w:rPr>
          <w:rtl w:val="true"/>
        </w:rPr>
        <w:t>ه</w:t>
      </w:r>
      <w:r>
        <w:rPr>
          <w:rtl w:val="true"/>
        </w:rPr>
        <w:t xml:space="preserve">) </w:t>
      </w:r>
      <w:r>
        <w:rPr>
          <w:rtl w:val="true"/>
        </w:rPr>
        <w:t>خودِ معنوى</w:t>
      </w:r>
      <w:bookmarkEnd w:id="107"/>
    </w:p>
    <w:p>
      <w:pPr>
        <w:pStyle w:val="BookText"/>
        <w:rPr/>
      </w:pPr>
      <w:r>
        <w:rPr>
          <w:rFonts w:ascii="IRNazanin" w:hAnsi="IRNazanin" w:eastAsia="IRNazanin"/>
          <w:color w:val="111111"/>
          <w:sz w:val="28"/>
          <w:sz w:val="28"/>
          <w:szCs w:val="28"/>
          <w:rtl w:val="true"/>
          <w:lang w:bidi="fa-IR"/>
        </w:rPr>
        <w:t>جنبه معنوى خود، به چيزهايى ارتباط دارد كه آن را باور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 مى‌توانند مربوط به اعتقادات مذهبى ما باشند يا به ديدگاه‌هاى انسانى ديگر مربوط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جنبه معنوى خود به ما كمك مى‌كند تا انتظار نداشته باشيم همه افراد درباره همه چيز، همان‌گونه فكر كنند كه ما مى‌انديشيم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داشتن چنين آگاهى و دانشى، وقتى با انسانى روبه‌رو مى‌شويم كه حس معنايى خود را از دست داده، بهتر مى‌توانيم به او كمك كنيم و در نتيجه از موعظه‌كردن كمتر سود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خود، از زواياى مختلف،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شاخه‌هاى مهم اخلاق و عرفان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دانشمندان اسلامى مباحث فروانى درباره 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برخى از اين 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مغرب‌زمين شد و انديشه‌هاى روان‌شناسى جديد را وامدار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خودشناسى هميشه مى‌تواند براى انسان مفيد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اين كتاب، سفر پر فضيلت حج است و چون توجه به جايگاه خودشناسى در حج، بسيار اهميت دارد، مسافر بايد پيش از سفر، شناخت دقيق و كاملى از خود و توانايى‌هايش داشته باشد؛ كاستى‌هايش را خوب بداند و براى رفع آنها برنامه‌ريزى كند و موارد و حالت‌هاى مورد نياز را به‌خوبى تشخيص دهد و براى به دست آوردن آنها تلاش كند</w:t>
      </w:r>
      <w:r>
        <w:rPr>
          <w:rFonts w:eastAsia="IRNazanin" w:cs="IRNazanin"/>
          <w:color w:val="111111"/>
          <w:sz w:val="28"/>
          <w:szCs w:val="28"/>
          <w:rtl w:val="true"/>
          <w:lang w:bidi="fa-IR"/>
        </w:rPr>
        <w:t xml:space="preserve">. </w:t>
      </w:r>
      <w:bookmarkStart w:id="108" w:name="pg1961_19477"/>
    </w:p>
    <w:p>
      <w:pPr>
        <w:pStyle w:val="Heading4"/>
        <w:numPr>
          <w:ilvl w:val="3"/>
          <w:numId w:val="1"/>
        </w:numPr>
        <w:rPr/>
      </w:pPr>
      <w:bookmarkStart w:id="109" w:name="__RefHeading___Toc3600972_3650668749"/>
      <w:bookmarkStart w:id="110" w:name="_Toc39"/>
      <w:bookmarkEnd w:id="108"/>
      <w:bookmarkEnd w:id="109"/>
      <w:r>
        <w:rPr/>
        <w:t>٢</w:t>
      </w:r>
      <w:r>
        <w:rPr>
          <w:rtl w:val="true"/>
        </w:rPr>
        <w:t xml:space="preserve">. </w:t>
      </w:r>
      <w:r>
        <w:rPr>
          <w:rtl w:val="true"/>
        </w:rPr>
        <w:t>حيطه‌هاى بيرونى خود</w:t>
      </w:r>
      <w:bookmarkEnd w:id="110"/>
    </w:p>
    <w:p>
      <w:pPr>
        <w:pStyle w:val="BookText"/>
        <w:rPr/>
      </w:pPr>
      <w:r>
        <w:rPr>
          <w:rFonts w:ascii="IRNazanin" w:hAnsi="IRNazanin" w:eastAsia="IRNazanin"/>
          <w:color w:val="111111"/>
          <w:sz w:val="28"/>
          <w:sz w:val="28"/>
          <w:szCs w:val="28"/>
          <w:rtl w:val="true"/>
          <w:lang w:bidi="fa-IR"/>
        </w:rPr>
        <w:t>آنچه ديگران در نظر اول، از ما مى‌بينند ظاهر فيزيكى، رفتار و حركات دست و پا و طرز صحبت كردنِ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حيطه از خودشناسى، مى‌توان از خود اين سؤالات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مى‌كنيم تا چه حد چهره‌اى بيانگر داريم؟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كردن از چه تكه‌كلام‌هايى استفاده مى‌كنيم؟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فاصله ما از اشخاص چقدر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گفت‌وگو، چه حركاتى به دست و پاى خود مى‌دهيم؟</w:t>
      </w:r>
    </w:p>
    <w:p>
      <w:pPr>
        <w:pStyle w:val="BookText"/>
        <w:rPr/>
      </w:pPr>
      <w:r>
        <w:rPr>
          <w:rFonts w:ascii="IRNazanin" w:hAnsi="IRNazanin" w:eastAsia="IRNazanin"/>
          <w:color w:val="111111"/>
          <w:sz w:val="28"/>
          <w:sz w:val="28"/>
          <w:szCs w:val="28"/>
          <w:rtl w:val="true"/>
          <w:lang w:bidi="fa-IR"/>
        </w:rPr>
        <w:t>سؤالاتى از اين دست را مى‌توان در ارتباط با افراد مختلفى كه با آنان سر و كار داريم، نيز از خود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سؤالات در واقع، چهره بيرونى ما را ترسيم مى‌كند؛ چهره‌اى كه مردم از ما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ترسيم چنين چهره‌اى خوب است به سؤالات ديگرى نيز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خودمان از اين چهره، راضى هستيم؟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چهره زيبايى براى خود مى‌دانيم؟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در اين چهره تغييراتى داد؟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چگونه عملى مى‌شود؟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مردم به اين تغييرات چگونه خواهد 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يافتن پاسخ‌هاى منطقى و صحيح به اين سؤالات در رسيدن به مهارت‌هاى مختلف زندگى مى‌تواند به ما كمك كند</w:t>
      </w:r>
      <w:r>
        <w:rPr>
          <w:rFonts w:eastAsia="IRNazanin" w:cs="IRNazanin"/>
          <w:color w:val="111111"/>
          <w:sz w:val="28"/>
          <w:szCs w:val="28"/>
          <w:rtl w:val="true"/>
          <w:lang w:bidi="fa-IR"/>
        </w:rPr>
        <w:t xml:space="preserve">. </w:t>
      </w:r>
      <w:bookmarkStart w:id="111" w:name="pg1961_19479"/>
    </w:p>
    <w:p>
      <w:pPr>
        <w:pStyle w:val="Heading4"/>
        <w:numPr>
          <w:ilvl w:val="3"/>
          <w:numId w:val="1"/>
        </w:numPr>
        <w:rPr/>
      </w:pPr>
      <w:bookmarkStart w:id="112" w:name="__RefHeading___Toc3600974_3650668749"/>
      <w:bookmarkStart w:id="113" w:name="_Toc40"/>
      <w:bookmarkEnd w:id="111"/>
      <w:bookmarkEnd w:id="112"/>
      <w:r>
        <w:rPr/>
        <w:t>٣</w:t>
      </w:r>
      <w:r>
        <w:rPr>
          <w:rtl w:val="true"/>
        </w:rPr>
        <w:t xml:space="preserve">. </w:t>
      </w:r>
      <w:r>
        <w:rPr>
          <w:rtl w:val="true"/>
        </w:rPr>
        <w:t>حيطه‌هاى درونى خود</w:t>
      </w:r>
      <w:bookmarkEnd w:id="113"/>
    </w:p>
    <w:p>
      <w:pPr>
        <w:pStyle w:val="BookText"/>
        <w:rPr/>
      </w:pPr>
      <w:r>
        <w:rPr>
          <w:rFonts w:ascii="IRNazanin" w:hAnsi="IRNazanin" w:eastAsia="IRNazanin"/>
          <w:color w:val="111111"/>
          <w:sz w:val="28"/>
          <w:sz w:val="28"/>
          <w:szCs w:val="28"/>
          <w:rtl w:val="true"/>
          <w:lang w:bidi="fa-IR"/>
        </w:rPr>
        <w:t xml:space="preserve">در مورد حيطه‌هاى درونى، مى‌توان به چهار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كرده توجه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پنج‌گانه؛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را زمانى انجام مى‌دهيم كه درباره موضوعى سردرگم بوده، مى‌خواهيم آن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مجموعه شناخت‌هاى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نظرات، نگرش‌ها و اعتقادها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احساسات و هيجانات، به حالات درونى ما كه مى‌تواند پر انرژى يا مثبت و منفى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خشم، شادى، غم، ترس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حيطه حواس پنج‌گانه، يارى‌كننده ما در امر ديدن و شنيدن هستند و ارتباطات فيزيكى ما را كنترل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به حسى قوى گفته مى‌شود كه وراى همه حس‌هاست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وقت‌ها چيزهايى را درك مى‌كنيم كه هيچ دليلى بر صحت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منطقيان قديم در بحث حواس باطنى گفته‌اند، تا حدودى مى‌تواند با اين مباحث منطبق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 يونگ، برخى افراد در حيطه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حسى رشد مى‌كنند و </w:t>
      </w:r>
      <w:bookmarkStart w:id="114" w:name="pg1961_19482"/>
    </w:p>
    <w:p>
      <w:pPr>
        <w:pStyle w:val="BookText"/>
        <w:rPr/>
      </w:pPr>
      <w:bookmarkEnd w:id="114"/>
      <w:r>
        <w:rPr>
          <w:rFonts w:ascii="IRNazanin" w:hAnsi="IRNazanin" w:eastAsia="IRNazanin"/>
          <w:color w:val="111111"/>
          <w:sz w:val="28"/>
          <w:sz w:val="28"/>
          <w:szCs w:val="28"/>
          <w:rtl w:val="true"/>
          <w:lang w:bidi="fa-IR"/>
        </w:rPr>
        <w:t>همه چيز را با ديدگاهى منطقى و استدلالى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ديگر نيز در حيطه حسى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شهودى؛ يعنى بر اساس عواطف و هيجانات يا شهود خود به پديده‌هاى دنيا نگاه مى‌كنند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شما چگونه هستيد؟ آيا شديداً منطقى هستيد و نگرشتان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چيزى را كه مى‌بينم، باور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احساسات خود متأثريد و معتقديد كه نمى‌توان مسائل را زياد تجزيه و تحليل كرد؟ يا بر اساس شرايط گاه منطقى و گاه احساسى هستيد؟ اگر از نوع اخير باشيد آن گاه اين سؤال پيش مى‌آيد كه در چه شرايطى، احساسى و در چه شرايطى، منطقى هستيد؟</w:t>
      </w:r>
    </w:p>
    <w:p>
      <w:pPr>
        <w:pStyle w:val="BookText"/>
        <w:rPr/>
      </w:pPr>
      <w:r>
        <w:rPr>
          <w:rFonts w:ascii="IRNazanin" w:hAnsi="IRNazanin" w:eastAsia="IRNazanin"/>
          <w:color w:val="111111"/>
          <w:sz w:val="28"/>
          <w:sz w:val="28"/>
          <w:szCs w:val="28"/>
          <w:rtl w:val="true"/>
          <w:lang w:bidi="fa-IR"/>
        </w:rPr>
        <w:t>اينها پرسش‌هايى هستند كه انسان در حيطه خودشناسى درونى با آنها روبه‌رو است و حتماً بايد پاسخ‌هاى دقيقى برايشان در وجود خود بيابد</w:t>
      </w:r>
      <w:r>
        <w:rPr>
          <w:rFonts w:eastAsia="IRNazanin" w:cs="IRNazanin"/>
          <w:color w:val="111111"/>
          <w:sz w:val="28"/>
          <w:szCs w:val="28"/>
          <w:rtl w:val="true"/>
          <w:lang w:bidi="fa-IR"/>
        </w:rPr>
        <w:t>.</w:t>
      </w:r>
    </w:p>
    <w:p>
      <w:pPr>
        <w:pStyle w:val="Heading4"/>
        <w:numPr>
          <w:ilvl w:val="3"/>
          <w:numId w:val="1"/>
        </w:numPr>
        <w:rPr/>
      </w:pPr>
      <w:bookmarkStart w:id="115" w:name="__RefHeading___Toc3600976_3650668749"/>
      <w:bookmarkStart w:id="116" w:name="_Toc41"/>
      <w:bookmarkEnd w:id="115"/>
      <w:r>
        <w:rPr/>
        <w:t>۴</w:t>
      </w:r>
      <w:r>
        <w:rPr>
          <w:rtl w:val="true"/>
        </w:rPr>
        <w:t xml:space="preserve">. </w:t>
      </w:r>
      <w:r>
        <w:rPr>
          <w:rtl w:val="true"/>
        </w:rPr>
        <w:t>تمرين‌هاى خودشناسى</w:t>
      </w:r>
      <w:bookmarkEnd w:id="116"/>
    </w:p>
    <w:p>
      <w:pPr>
        <w:pStyle w:val="BookText"/>
        <w:rPr/>
      </w:pPr>
      <w:r>
        <w:rPr>
          <w:rFonts w:ascii="IRNazanin" w:hAnsi="IRNazanin" w:eastAsia="IRNazanin"/>
          <w:color w:val="111111"/>
          <w:sz w:val="28"/>
          <w:sz w:val="28"/>
          <w:szCs w:val="28"/>
          <w:rtl w:val="true"/>
          <w:lang w:bidi="fa-IR"/>
        </w:rPr>
        <w:t>ديديم كه پيش‌نياز ايجاد و تقويت تمام مهارت‌هاى زندگى، خودشناسى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خودشناسى دقيق‌تر و كامل‌تر، مى‌تواند به مهارت‌هاى بيشتر و بهترى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تلاش و تمرين بيشترى در اين زمينه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تمرين‌هاى زير به عنوان نمونه مى‌توانند كمك خوبى 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تمرين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سؤالات را از خود بپرسيم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مشخصه‌هاى فيزيكى و ظاهرى خود را خيلى مى‌پسنديم و كدام را نمى‌پسنديم؟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مشخصه‌هاى ظاهرى ما شباهت زياد به ويژگى‌هاى فردى دارد كه خيلى از او خوشمان مى‌آيد؟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كدام ويژگى‌هاى ما تغيير پيدا كند؟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مشخصه‌هاى ظاهرى ما به ويژگى‌هاى ظاهرى والدين ما شباهت زيادى دارد؟</w:t>
      </w:r>
    </w:p>
    <w:p>
      <w:pPr>
        <w:pStyle w:val="BookText"/>
        <w:rPr/>
      </w:pPr>
      <w:r>
        <w:rPr>
          <w:rFonts w:ascii="IRNazanin" w:hAnsi="IRNazanin" w:eastAsia="IRNazanin"/>
          <w:color w:val="111111"/>
          <w:sz w:val="28"/>
          <w:sz w:val="28"/>
          <w:szCs w:val="28"/>
          <w:rtl w:val="true"/>
          <w:lang w:bidi="fa-IR"/>
        </w:rPr>
        <w:t>تمرين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ورق كاغذ را برداشته، در جايگاه سوم شخص، از بيرون به خودمان نگاه كنيم و توصيفى از خود بنويسيم؛ مثلاً آقاى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مردى است بلندقد كه تا مقطع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درس خوانده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سعى كنيد بدون ويرايش و با سرعت در مدت پنج دقيقه اين كار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تمرين، يك بار هم به شكل اول شخص اين كار را انجام دهيد؛ مثلاً من مردى بلندقد هستم كه تا مقطع</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درس خوانده‌ام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حال اين دو توصيف را با هم مقايسه كنيد؛ چه تفاوت‌هايى دارد و از اين تفاوت‌ها چه نتيجه‌اى مى‌گيريد؟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تمرين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نفر از افرادى كه بسيار مى‌پسنديد يادداشت كرده، تلاش كنيد ويژگى‌هاى شخصيتى مثبت و جذابى را كه دارند ليست كرده، سپس ويژگى‌هاى شخصيتى خود را با آنان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داريد كدام‌يك از ويژگى‌هاى خود را تغيير دهيد؟ </w:t>
      </w:r>
    </w:p>
    <w:p>
      <w:pPr>
        <w:pStyle w:val="BookText"/>
        <w:rPr/>
      </w:pPr>
      <w:r>
        <w:rPr>
          <w:rFonts w:ascii="IRNazanin" w:hAnsi="IRNazanin" w:eastAsia="IRNazanin"/>
          <w:color w:val="111111"/>
          <w:sz w:val="28"/>
          <w:sz w:val="28"/>
          <w:szCs w:val="28"/>
          <w:rtl w:val="true"/>
          <w:lang w:bidi="fa-IR"/>
        </w:rPr>
        <w:t>تمرين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مى‌توانيد نام چند نفر از افرادى را كه در محيطهاى مختلف با آنها ارتباط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معلم يا استاد، همكار، يكى از والدين، فرزندان و يا خواهر و برادر خود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يادداشت كرده، توصيف كوتاهى از حضور خود در مقابل هر يك از اين اشخاص بنويسيد؛ مثلاً آيا با آنان احساس آرامش مى‌كنم يا خير؟ وقتى با آنان صحبت مى‌كنم، بيشتر از چه كلماتى استفاده مى‌كنم؟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تمرين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خود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براى من ارزش دارد يا به چه چيزهايى اعتقاد دارم؟ آرزو دارم به چه كسى شبيه باشم و چرا؟ اكنون مى‌خواهم چه كارى انجام دهم؟ نحوه انجام آن چگونه است و اين كار با كدام‌يك از ارزش‌هاى من انطباق دارد؟ بهترين استفاده‌اى كه مى‌توانم از وقت خود داشته باشم، چيست؟</w:t>
      </w:r>
    </w:p>
    <w:p>
      <w:pPr>
        <w:pStyle w:val="BookText"/>
        <w:rPr/>
      </w:pPr>
      <w:r>
        <w:rPr>
          <w:rFonts w:ascii="IRNazanin" w:hAnsi="IRNazanin" w:eastAsia="IRNazanin"/>
          <w:color w:val="111111"/>
          <w:sz w:val="28"/>
          <w:sz w:val="28"/>
          <w:szCs w:val="28"/>
          <w:rtl w:val="true"/>
          <w:lang w:bidi="fa-IR"/>
        </w:rPr>
        <w:t>تمرين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ليستى از افرادى كه شما را مى‌شناسند تهيه كرده، از هر كدام بخواهيد سه ويژگى مثبت يا سه مهارتى را كه در شما سراغ دارند، صادقانه بگويند تا يادداشت كنيد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تمرين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دوست يا همكار صميمى و مورد اعتماد خود بخواهيد، نقاط قوت و نقاط ضعف شما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نيز چنين ليستى را از خود تهيه نماييد و هر دو نوشته را با هم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تجربه ناخوشايندى برايتان باشد، اما هرچقدر نوشته شما با يادداشت دوستتان متفاوت باشد، لازم است بيشتر روى خودتان كار كنيد</w:t>
      </w:r>
      <w:r>
        <w:rPr>
          <w:rFonts w:eastAsia="IRNazanin" w:cs="IRNazanin"/>
          <w:color w:val="111111"/>
          <w:sz w:val="28"/>
          <w:szCs w:val="28"/>
          <w:rtl w:val="true"/>
          <w:lang w:bidi="fa-IR"/>
        </w:rPr>
        <w:t xml:space="preserve">. </w:t>
      </w:r>
      <w:bookmarkStart w:id="117" w:name="pg1961_19488"/>
    </w:p>
    <w:p>
      <w:pPr>
        <w:pStyle w:val="BookText"/>
        <w:rPr/>
      </w:pPr>
      <w:bookmarkEnd w:id="117"/>
      <w:r>
        <w:rPr>
          <w:rFonts w:ascii="IRNazanin" w:hAnsi="IRNazanin" w:eastAsia="IRNazanin"/>
          <w:color w:val="111111"/>
          <w:sz w:val="28"/>
          <w:sz w:val="28"/>
          <w:szCs w:val="28"/>
          <w:rtl w:val="true"/>
          <w:lang w:bidi="fa-IR"/>
        </w:rPr>
        <w:t>تمرين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با چند تن از دوستان خود قرار گذاشته‌ايد همديگر را بعد از پنج سال در مكانى ملاقات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تصور كنيد كه در آن موقع، شما در چه وضعيتى هستيد؟ مى‌خواهيد چه خصوصيات جديدى در شخصيت شما اضافه شده باشد؟ دوست داريد چقدر رشد معرفتى يافته باشيد؟ مى‌خواهيد درآمدتان چقدر شده باشد؟ در زندگى خانوادگى‌تان چه تغييراتى به وجود آمده باشد؟</w:t>
      </w:r>
    </w:p>
    <w:p>
      <w:pPr>
        <w:pStyle w:val="BookText"/>
        <w:rPr/>
      </w:pPr>
      <w:r>
        <w:rPr>
          <w:rFonts w:ascii="IRNazanin" w:hAnsi="IRNazanin" w:eastAsia="IRNazanin"/>
          <w:color w:val="111111"/>
          <w:sz w:val="28"/>
          <w:sz w:val="28"/>
          <w:szCs w:val="28"/>
          <w:rtl w:val="true"/>
          <w:lang w:bidi="fa-IR"/>
        </w:rPr>
        <w:t>تمرين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بپرسيد اگر فقط شش ماه به پايان زندگى‌تان باقى مانده باشد، در اين فرصت، چه كارهايى را انجام مى‌دهيد؟ دنبال به دست‌آوردن چه چيزهايى خواهيد بود؟ و هرچه اين مدت زمان، كوتاه‌تر فرض شود، در اقدامات شما چه تغييراتى ايجاد خواهد شد؟</w:t>
      </w:r>
    </w:p>
    <w:p>
      <w:pPr>
        <w:pStyle w:val="Heading4"/>
        <w:numPr>
          <w:ilvl w:val="3"/>
          <w:numId w:val="1"/>
        </w:numPr>
        <w:rPr/>
      </w:pPr>
      <w:bookmarkStart w:id="118" w:name="__RefHeading___Toc3600978_3650668749"/>
      <w:bookmarkStart w:id="119" w:name="_Toc42"/>
      <w:bookmarkEnd w:id="118"/>
      <w:r>
        <w:rPr/>
        <w:t>۵</w:t>
      </w:r>
      <w:r>
        <w:rPr>
          <w:rtl w:val="true"/>
        </w:rPr>
        <w:t xml:space="preserve">. </w:t>
      </w:r>
      <w:r>
        <w:rPr>
          <w:rtl w:val="true"/>
        </w:rPr>
        <w:t>معرفة النفس و خودشناسى در آيات و روايات</w:t>
      </w:r>
      <w:bookmarkEnd w:id="119"/>
    </w:p>
    <w:p>
      <w:pPr>
        <w:pStyle w:val="BookText"/>
        <w:rPr/>
      </w:pPr>
      <w:r>
        <w:rPr>
          <w:rFonts w:ascii="IRNazanin" w:hAnsi="IRNazanin" w:eastAsia="IRNazanin"/>
          <w:color w:val="111111"/>
          <w:sz w:val="28"/>
          <w:sz w:val="28"/>
          <w:szCs w:val="28"/>
          <w:rtl w:val="true"/>
          <w:lang w:bidi="fa-IR"/>
        </w:rPr>
        <w:t xml:space="preserve">در عرفان و اخلاق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جايگاهى بسيار بالا دارد تا جايى كه برخى از عرفا كتاب‌هاى مستقلى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موضوع از آن روست كه نفس در آيات قرآن، بستر بروز آيات الهى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نشانه‌هاى خود را در اطراف عالم و در درون جانشان به آنها نشان مى‌دهيم تا براى آنان آشكار گردد كه او حق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زمين، آياتى براى جويندگان يقين است، و در وجود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آياتى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نخست، مى‌بينيم كه خداوند در نفس‌ها آياتى را قرار داده كه حقانيت خداوند را آشكار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رسول‌خدا راه شناخت حق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آيه دوم نيز با بيانى ديگر، وجود آيات را در نفس انسان مطرح مى‌كند و از اهل يقين مى‌خواهد تا به اين آيات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 نفس به عنوان مقدمه خداشناسى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نفس و اهميت و جايگاه آن، سخنان بسيار حكيمانه‌اى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سخنان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شناختن نفس، سودمندترين شناخت‌هاست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النَّفْسِ لِلنَّفْسِ الْعِنايَةُ بِصَلاحِ النَّفْسِ</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كمكى كه نفس انسانى مى‌تواند به خود بكند، كوشش براى اصلاح خود است</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الْفَوزَ الْأكْبَرَ مَنْ ظَفَرَ بِمَعْرِفَةِ النَّفْسِ</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به شناخت خود دست يافت، به بزرگ‌ترين نيك‌بختى و كاميابى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المَعْرِفَةِ أَنْ يَعْرِفَ المَرْءُ نَفْسَهُ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نهايى شناخت، آن است كه آدمى خود را بشناسد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انْتَهى إِلى غايَةِ كُلِّ مَعْرِفَةٍ وَ عِلْمٍ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خود را بشناسد، به نتيجه و غايت هر شناخت و دانشى دست يافته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 وَ كَفَى بِالمَرْءِ جَهْلاً أَنْ لَا يَعْرِفَ قَدْرَه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كسى است كه اندازه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 را بشناسد، و در نادانى شخص همين بس كه اندازه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را نشناسد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المَعْرِفَةِ مَعْرِفَةُ الْإنْسانِ نَفْسَهُ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شناخت انسان، خودشناسى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مَعْرِفَةً لِنَفْسِهِ أَخْوَفُهُمْ لِرَبِّهِ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خودشناس‌ترين افراد، خداترس‌ترين آنهاست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الْبَلاءِ فَقْرُ النَّفْسِ</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بلا، فقر در خودشناسى است</w:t>
      </w:r>
      <w:r>
        <w:rPr>
          <w:rFonts w:eastAsia="IRNazanin" w:cs="IRNazanin"/>
          <w:color w:val="111111"/>
          <w:sz w:val="28"/>
          <w:szCs w:val="28"/>
          <w:rtl w:val="true"/>
          <w:lang w:bidi="fa-IR"/>
        </w:rPr>
        <w:t xml:space="preserve">» . </w:t>
      </w:r>
      <w:bookmarkStart w:id="120" w:name="pg1961_19493"/>
    </w:p>
    <w:p>
      <w:pPr>
        <w:pStyle w:val="BookText"/>
        <w:rPr/>
      </w:pPr>
      <w:bookmarkEnd w:id="120"/>
      <w:r>
        <w:rPr>
          <w:rFonts w:ascii="IRNazanin" w:hAnsi="IRNazanin" w:eastAsia="IRNazanin"/>
          <w:color w:val="111111"/>
          <w:sz w:val="28"/>
          <w:sz w:val="28"/>
          <w:szCs w:val="28"/>
          <w:rtl w:val="true"/>
          <w:lang w:bidi="fa-IR"/>
        </w:rPr>
        <w:t>يكى از اصلى‌ترين پيامدهاى خودشناسى در اخلاق اسلامى، محاسبه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در پاكى افراد جامعه و به‌دنبال آن در بهسازى اجتماعى، نقش بسيار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لَمْ يُحَاسِبْ نَفْسَهُ فِي كُلِّ يَوْمٍ فَإِنْ عَمِلَ حَسَناً اسْتَزَادَ اللهَ وَ إِنْ عَمِلَ سَيِّئاً اسْتَغْفَرَ اللهَ مِنْهُ وَ تَابَ إِلَيْهِ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هر كس،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براى كارهايى كه در آن روز كرده است حساب نكشد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نيكى كرده از خداوند زيادى آن را بخواهد و اگر كار بدى كرده، به درگاه خدا استغفار و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خودشناسى و پيامدهاى آن و نيز درباره مضرات غفلت از خودشناسى در متون دينى سخن‌هاى فراوانى مى‌توان يافت و آنچه ارائه شد، تنها بخش بسيار كوچكى از آن مطالب بود</w:t>
      </w:r>
      <w:r>
        <w:rPr>
          <w:rFonts w:eastAsia="IRNazanin" w:cs="IRNazanin"/>
          <w:color w:val="111111"/>
          <w:sz w:val="28"/>
          <w:szCs w:val="28"/>
          <w:rtl w:val="true"/>
          <w:lang w:bidi="fa-IR"/>
        </w:rPr>
        <w:t>.</w:t>
      </w:r>
    </w:p>
    <w:p>
      <w:pPr>
        <w:pStyle w:val="Heading4"/>
        <w:numPr>
          <w:ilvl w:val="3"/>
          <w:numId w:val="1"/>
        </w:numPr>
        <w:rPr/>
      </w:pPr>
      <w:bookmarkStart w:id="121" w:name="__RefHeading___Toc3600980_3650668749"/>
      <w:bookmarkStart w:id="122" w:name="_Toc43"/>
      <w:bookmarkEnd w:id="121"/>
      <w:r>
        <w:rPr/>
        <w:t>۶</w:t>
      </w:r>
      <w:r>
        <w:rPr>
          <w:rtl w:val="true"/>
        </w:rPr>
        <w:t xml:space="preserve">. </w:t>
      </w:r>
      <w:r>
        <w:rPr>
          <w:rtl w:val="true"/>
        </w:rPr>
        <w:t>در مهمانى خدا</w:t>
      </w:r>
      <w:bookmarkEnd w:id="122"/>
    </w:p>
    <w:p>
      <w:pPr>
        <w:pStyle w:val="Heading5"/>
        <w:numPr>
          <w:ilvl w:val="4"/>
          <w:numId w:val="1"/>
        </w:numPr>
        <w:rPr/>
      </w:pPr>
      <w:bookmarkStart w:id="123" w:name="__RefHeading___Toc3600982_3650668749"/>
      <w:bookmarkStart w:id="124" w:name="_Toc44"/>
      <w:bookmarkEnd w:id="123"/>
      <w:r>
        <w:rPr>
          <w:rtl w:val="true"/>
        </w:rPr>
        <w:t>اشاره</w:t>
      </w:r>
      <w:bookmarkEnd w:id="12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تقويت مهارت خودآگاهى به‌خصوص در ايام حج مى‌تواند خيلى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موسم حج مسافر قبله مى‌تواند خود را براى اين مهمانى بزرگ آماده كند و با خودشناسى دقيق‌تر، نقاط ضعف و قوت خود را بشناسد و براى جبران كمبودها برنامه‌ريزى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مى‌داند كه در طول حج در پى چيست و گمشده‌اش در اين وادى </w:t>
      </w:r>
      <w:bookmarkStart w:id="125" w:name="pg1961_19495"/>
    </w:p>
    <w:p>
      <w:pPr>
        <w:pStyle w:val="BookText"/>
        <w:rPr/>
      </w:pPr>
      <w:bookmarkEnd w:id="125"/>
      <w:r>
        <w:rPr>
          <w:rFonts w:ascii="IRNazanin" w:hAnsi="IRNazanin" w:eastAsia="IRNazanin"/>
          <w:color w:val="111111"/>
          <w:sz w:val="28"/>
          <w:sz w:val="28"/>
          <w:szCs w:val="28"/>
          <w:rtl w:val="true"/>
          <w:lang w:bidi="fa-IR"/>
        </w:rPr>
        <w:t>چيست و براى چه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مناسك حج را با دقت و معنويت بيشترى انجام مى‌دهد و بهره‌مندى او از فيوضات حج نيز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بعد از بازگشت نيز با تكيه بر خودشناسى سعى خواهد كرد آثار و بركات حج را در وجود خود از دست ندهد و براى هميشه از آراستگى‌ها مراقبت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قبله براى انجام يك حج خوب و مقبول، قبل از پاى نهادن در راه بايد اقداماتى را انجام دهد و تغييراتى را در خود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اقدامات عبارت‌اند از</w:t>
      </w:r>
      <w:r>
        <w:rPr>
          <w:rFonts w:eastAsia="IRNazanin" w:cs="IRNazanin"/>
          <w:color w:val="111111"/>
          <w:sz w:val="28"/>
          <w:szCs w:val="28"/>
          <w:rtl w:val="true"/>
          <w:lang w:bidi="fa-IR"/>
        </w:rPr>
        <w:t>:</w:t>
      </w:r>
    </w:p>
    <w:p>
      <w:pPr>
        <w:pStyle w:val="Heading5"/>
        <w:numPr>
          <w:ilvl w:val="4"/>
          <w:numId w:val="1"/>
        </w:numPr>
        <w:rPr/>
      </w:pPr>
      <w:bookmarkStart w:id="126" w:name="__RefHeading___Toc3600984_3650668749"/>
      <w:bookmarkStart w:id="127" w:name="_Toc45"/>
      <w:bookmarkEnd w:id="126"/>
      <w:r>
        <w:rPr>
          <w:rtl w:val="true"/>
        </w:rPr>
        <w:t>الف</w:t>
      </w:r>
      <w:r>
        <w:rPr>
          <w:rtl w:val="true"/>
        </w:rPr>
        <w:t xml:space="preserve">) </w:t>
      </w:r>
      <w:r>
        <w:rPr>
          <w:rtl w:val="true"/>
        </w:rPr>
        <w:t>توجه به هدف سفر حج</w:t>
      </w:r>
      <w:bookmarkEnd w:id="127"/>
    </w:p>
    <w:p>
      <w:pPr>
        <w:pStyle w:val="BookText"/>
        <w:rPr/>
      </w:pPr>
      <w:r>
        <w:rPr>
          <w:rFonts w:ascii="IRNazanin" w:hAnsi="IRNazanin" w:eastAsia="IRNazanin"/>
          <w:color w:val="111111"/>
          <w:sz w:val="28"/>
          <w:sz w:val="28"/>
          <w:szCs w:val="28"/>
          <w:rtl w:val="true"/>
          <w:lang w:bidi="fa-IR"/>
        </w:rPr>
        <w:t>مسافر اين مسير، قبل از هر چيزى بايد بداند براى چه كارى و چه هدفى قصد اين سفر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سفر برايش صرفاً يك سفر تفريحى است؟ آيا براى تجارت حج مى‌رود؟ آيا چون همه دوستان و نزديكانش حاجى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يك عنوان اجتماعى پسنديده است، براى عقب نماندن از آنها قصد سفر كرده است؟</w:t>
      </w:r>
    </w:p>
    <w:p>
      <w:pPr>
        <w:pStyle w:val="BookText"/>
        <w:rPr/>
      </w:pPr>
      <w:r>
        <w:rPr>
          <w:rFonts w:ascii="IRNazanin" w:hAnsi="IRNazanin" w:eastAsia="IRNazanin"/>
          <w:color w:val="111111"/>
          <w:sz w:val="28"/>
          <w:sz w:val="28"/>
          <w:szCs w:val="28"/>
          <w:rtl w:val="true"/>
          <w:lang w:bidi="fa-IR"/>
        </w:rPr>
        <w:t>بديهى است كه اهداف فوق هرگز نمى‌توانند هدف‌هاى مناسبى براى يك سفر معنوى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 مهم روز غدير كه از آخرين سخنرانى‌هاى آن حضرت بود، از مردم خواستند تا با آگاهى و بصيرت كامل به حج بروند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 بِكَمَالِ الدِّينِ وَالتَّفَقُّهِ وَلا تَنْصَ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رِفُوا عَنِ </w:t>
      </w:r>
    </w:p>
    <w:p>
      <w:pPr>
        <w:pStyle w:val="BookText"/>
        <w:rPr/>
      </w:pPr>
      <w:r>
        <w:rPr>
          <w:rFonts w:ascii="Amiri" w:hAnsi="Amiri" w:eastAsia="Amiri" w:cs="Amiri"/>
          <w:color w:val="111111"/>
          <w:sz w:val="28"/>
          <w:sz w:val="28"/>
          <w:szCs w:val="28"/>
          <w:rtl w:val="true"/>
          <w:lang w:bidi="ar-SA"/>
        </w:rPr>
        <w:t>المَشَاهِدِ إِلَّا بِتَوْبَةٍ وَ إِقْلاعٍ</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اى مردم، خانه خدا را با بصيرت و ديندارى كامل زيارت كنيد و از آن مكان‌ها جز با توبه و رهاشدن از گناه باز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رهرو اين راه، بايد با آگاهى كامل پاى در راه نهد و هميشه توجه داشته باشد كه چرا قصد حج كرده و از اين سفر چه هدفى دارد و براى حضور در پيشگاه چه كسى به حج مى‌رود؟</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 وَ حَجٌّ لِلنَّاسِ، فَمَنْ حَجَّ لِلهِ كَانَ ثَوَابُهُ عَلَى اللهِ الجَنَّةَ، وَ 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حج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خدا و حج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براى خدا حج گزارد، از خداوند پاداش بهشت مى‌گيرد و آن كس كه براى مردم حج به جاى آورد، پاداش آن در روز قيامت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براى خدا پاى در اين سفر مى‌نهد و چشم اميد به كرم و لطف او دارد، بايد نيت خود را خالص كند و آن را از اهداف غير الهى بپيرايد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از لحظه تصميم به سفر، خود را مهمان خداوند تصور كند و در انجام تمام كارها او را در نظر بگيرد؛ گرچه بسيارى از كسانى كه پاى در اين راه مى‌نهند چنين نيستند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ابوبصير، صحابى نابيناى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نشانه‌ها و سر و </w:t>
      </w:r>
    </w:p>
    <w:p>
      <w:pPr>
        <w:pStyle w:val="BookText"/>
        <w:rPr/>
      </w:pPr>
      <w:r>
        <w:rPr>
          <w:rFonts w:ascii="IRNazanin" w:hAnsi="IRNazanin" w:eastAsia="IRNazanin"/>
          <w:color w:val="111111"/>
          <w:sz w:val="28"/>
          <w:sz w:val="28"/>
          <w:szCs w:val="28"/>
          <w:rtl w:val="true"/>
          <w:lang w:bidi="fa-IR"/>
        </w:rPr>
        <w:t>صدا و علامت‌ها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زائران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أكثر الحجيج و أعظم الضجيج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حاجيان زيادند و چه ناله‌هاى گسترده‌اى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أَكْثَرَ الضَّجِيجَ وَ أَقَلَّ الحَجِيجَ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ناله‌ها زياد است و حاجيان كم، آيا دوست دارى راستى آنچه را گفتم بدانى و با چشمان خودت ببينى؟</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خود را به چشم ابوبصير گذاشتند و دعاهايى خواندند تا ابوبصير 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ابابصير به حاجيان نگاه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كردم، اكثر مردم به صورت ميمون و خوك بودند و مؤمن ميان آنها به صورت ستاره‌هاى درخشان در شب ظلمانى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مولاى من، راست گفتى، چقدر ناله‌ها و سر و صدا زياد است و حاجيان 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فلسفه برخى از اعمال حج مى‌فرمايند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عِلَّةَ الحَجِّ الْوِفَادَةُ إِلَى اللهِ تَعَالَى وَ طَلَبُ الزِّيَادَةِ وَ الخُرُوجُ مِنْ كُلِّ مَا اقْتَرَفَ وَ لِيَكُونَ تَائِباً مِمَّا مَضَى مُسْتَأْنِفاً لِمَا يَسْتَقْبِلُ وَ مَا فِيهِ مِنِ اسْتِخْرَاجِ الْأَمْوَالِ وَ تَعَبِ الْأَبْدَانِ وَ حَظْرِهَا عَنِ الشَّهَوَاتِ وَ اللَّذَّاتِ وَ التَّقَرُّبِ فِي الْعِبَادَةِ إِلَى اللهِ عَزَّ وَ جَلَّ وَ الخُضُوعِ وَ الِاسْتِكَانَةِ وَ الذُّلِّ شَاخِصاً فِي الحَرِّ وَ الْبَرْدِ وَ الْأَمْنِ وَ الخَوْفِ دَائِباً فِي ذَلِكَ دَائِماً وَ مَا فِي ذَلِكَ لِجَمِيعِ الخَلْقِ مِنَ المَنَافِعِ وَ الرَّغْبَةِ وَ الرَّهْبَةِ إِلَى اللهِ سُبْحَانَهُ وَ </w:t>
      </w:r>
    </w:p>
    <w:p>
      <w:pPr>
        <w:pStyle w:val="BookText"/>
        <w:rPr/>
      </w:pPr>
      <w:r>
        <w:rPr>
          <w:rFonts w:ascii="Amiri" w:hAnsi="Amiri" w:eastAsia="Amiri" w:cs="Amiri"/>
          <w:color w:val="111111"/>
          <w:sz w:val="28"/>
          <w:sz w:val="28"/>
          <w:szCs w:val="28"/>
          <w:rtl w:val="true"/>
          <w:lang w:bidi="ar-SA"/>
        </w:rPr>
        <w:t xml:space="preserve">تَعَالَى وَ مِنْهُ تَرْكُ قَسَاوَةِ الْقَلْبِ وَ خَسَاسَةِ الْأَنْفُسِ وَ نِسْيَانِ الذِّكْرِ وَ انْقِطَاعِ الرَّجَاءِ وَ الْأَمَلِ وَ تَجْدِيدُ الحُقُوقِ وَ حَظْرُ الْأَنْفُسِ عَنِ الْفَسَادِ وَ مَنْفَعَةُ مَنْ فِي المَشْرِقِ وَ المَغْرِبِ وَ مَنْ فِي الْبَرِّ وَ الْبَحْرِ مِمَّنْ يَحُجُّ وَ مِمَّنْ لَايَحُجُّ مِنْ تَاجِرٍ وَ جَالِبٍ وَ بَائِعٍ وَ 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كَاسِبٍ وَ مِسْكِينٍ و مكار و فقير وَ قَضَاءُ حَوَائِجِ أَهْلِ الْأَطْرَافِ وَ المَوَاضِعِ المُمْكِنُ لَهُمُ الِاجْتِمَاعُ فِيهَا كَذَلِكَ لِيَشْهَدُوا مَنافِعَ لَهُمْ وَ عِلَّةُ فَرْضِ الحَجِّ مَرَّةً وَاحِدَةً لِأَنَّ اللهَ تَعَالى وَضَعَ الْفَرَائِضَ عَلَى أَدْنَى الْقَوْمِ قُوَّةً فَمِنْ تِلْكَ الْفَرَائِضِ الحَجُّ المَفْرُوضُ وَاحِدٌ ثُمَّ رَغَّبَ أَهْلَ الْقُوَّةِ عَلَى قَدْرِ طَاعَتِهِم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طبق اين حديث، علّت و سرّ تشريع حج را مى‌توان در اين موارد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حركت به سوى خداوند تبارك و تعالى؛</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زياد شدن مال؛</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گناهانى كه مرتكب شده؛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گذشته؛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گناهانى كه در آينده بر انجام آن عزم كرده؛</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مال؛</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انداختن بدن؛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بدن از شهوات و لذّات؛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جستن در عبادت به حضرت حقّ عزّوجلّ؛</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و خاكسار شدن در گرما و سرما؛</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و خائف بودن در طول انجام عمل؛</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منافع به جميع خلائق و حصول رغبت به حضرت حق سبحانه و تعالى؛</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قساوت قلب؛</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خساست و دنائت از نفس؛</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فراموشى ياد خدا؛</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شدن قطع اميد و رجاء؛</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حقوق؛</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نفوس از فساد؛</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بهره‌بردن كسانى كه در مشرق و مغرب، در خشكى و در دريا هستند، اعمّ از آنكه به زيارت حج آمده يا نيامده باشند، تاجر بوده يا غير تاجر باشند، فروشنده بوده يا مشترى باشند، كاسب بوده يا مسكين باشند؛</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برآمدن حاجات و نيازمندى‌هاى اهل اكناف و اطراف و كسانى كه مى‌توانند در اطراف اجتماع كرده تا شاهد منافع خود باشند؛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اينكه حج، تنها يك بار واجب است نه بيشتر، آن است كه حق تعالى، فرائض را طبق نيرو و قوّت ضعيف‌ترين مردمان وضع و جعل فرموده و از جمله اين فرائض، حج است كه بسته به نيروى ضعيف‌ترين مردمان، انجام آن در طول عمر براى يك 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w:t>
      </w:r>
      <w:bookmarkStart w:id="128" w:name="pg1961_19505"/>
    </w:p>
    <w:p>
      <w:pPr>
        <w:pStyle w:val="BookText"/>
        <w:rPr/>
      </w:pPr>
      <w:bookmarkEnd w:id="128"/>
      <w:r>
        <w:rPr>
          <w:rFonts w:ascii="Amiri" w:hAnsi="Amiri" w:eastAsia="Amiri" w:cs="Amiri"/>
          <w:color w:val="111111"/>
          <w:sz w:val="28"/>
          <w:sz w:val="28"/>
          <w:szCs w:val="28"/>
          <w:rtl w:val="true"/>
          <w:lang w:bidi="ar-SA"/>
        </w:rPr>
        <w:t>خداوند منّان آن را فقط يك بار واجب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آنان كه قدرت دارند مى‌توانند به مقدار طاقت و قدرتشان بر انجام آن مبادرت ورزند</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3600986_3650668749"/>
      <w:bookmarkStart w:id="130" w:name="_Toc46"/>
      <w:bookmarkEnd w:id="129"/>
      <w:r>
        <w:rPr>
          <w:rtl w:val="true"/>
        </w:rPr>
        <w:t>ب</w:t>
      </w:r>
      <w:r>
        <w:rPr>
          <w:rtl w:val="true"/>
        </w:rPr>
        <w:t xml:space="preserve">) </w:t>
      </w:r>
      <w:r>
        <w:rPr>
          <w:rtl w:val="true"/>
        </w:rPr>
        <w:t xml:space="preserve">تثبيت و تحكيم اعتقاد و التزام عملى به ولايت ائمه معصومين </w:t>
      </w:r>
      <w:r>
        <w:rPr>
          <w:rtl w:val="true"/>
        </w:rPr>
        <w:t>(</w:t>
      </w:r>
      <w:r>
        <w:rPr>
          <w:rtl w:val="true"/>
        </w:rPr>
        <w:t>عليهم‌السلام</w:t>
      </w:r>
      <w:r>
        <w:rPr>
          <w:rtl w:val="true"/>
        </w:rPr>
        <w:t>)</w:t>
      </w:r>
      <w:bookmarkEnd w:id="130"/>
    </w:p>
    <w:p>
      <w:pPr>
        <w:pStyle w:val="BookText"/>
        <w:rPr/>
      </w:pPr>
      <w:r>
        <w:rPr>
          <w:rFonts w:ascii="IRNazanin" w:hAnsi="IRNazanin" w:eastAsia="IRNazanin"/>
          <w:color w:val="111111"/>
          <w:sz w:val="28"/>
          <w:sz w:val="28"/>
          <w:szCs w:val="28"/>
          <w:rtl w:val="true"/>
          <w:lang w:bidi="fa-IR"/>
        </w:rPr>
        <w:t xml:space="preserve">در روايات زيادى پذيرش تمام اعمال انسان و يافتن رستگارى در گرو پذيرش ولايت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كتاب‌هاى متعددى در توضيح اين مطلب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حج نيز يكى از اعمال مهم عبادى انسان است، بديهى است كه قبول حج نيز در گرو پذيرش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روايت ذيل، اين موضوع را به خوبى تبيين مى‌كند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عرفات وقوف داشتند به زهرى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مى‌كنى چند نفر در اينجا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مى‌كنم چهار صد يا پانصد هزار نفر باشند كه همگى با اموالشان قصد خدا كرده‌اند و با ناله‌هايشان او را فرا مى‌خوانند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 چه بسيار است و حاجيان چه اندك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حجاج‌اند آيا آنها كم‌اند؟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زهرى، صورتت را نزديك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صورتش را نزديك آورد،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صورت او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كردم ديدم همه آن مردم ميمون بودند و بينشان انسان نمى‌ديدم، مگر در هر ده هزار نفر يك نفر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نزديك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صورتم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كردم، ديدم همه آن مردم خوك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صورتم كشيد، همه آن مردم گرگ بودند، به‌جز همان چند نفر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فدايتان باد، از آنچه مى‌بينم وحشت‌زده شده‌ام و اين صحنه‌هاى عجيب، مرا حيرت‌زده كرده است</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افراد بسيار زياد، حاجيان واقعى همان افراد اندكى هستند كه 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به صورتت بكش، چنين كردم و دوباره آنها در برابر ديدگانم مثل انسان‌هاى قبل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حج كند، در حالى كه ولايت ما را داراست و از دشمنان ما دورى گزيده و جانش را در اطاعت ما ثابت‌قدم ساخته و آن‌گاه در اين مكان حضور يافته و حجرالاسود را استلام كرده است و به پيمان‌هاى ما وفادار است، چنين شخصى حاجى واقعى است و ديگران همان‌هايى هستند كه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زهرى، پدرم از جدم رسول خدا روايت كرده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دشمنان محمد و على و دوستداران منافقان و دشمنان محمد و على حاجى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مؤمنان مخلصى هستند كه ولايت محمد و على را پذيرفته‌اند و آنها را دوست دارند و با شماتت‌كنندگان آنها دشمن‌اند؛ چنين مؤمنانى مواليان ما هستند و دشمن دشمنانمان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قيامت، نور آنها به اندازه ولايت‌پذيريشان نسبت به ما خواهد تابيد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هريك از آنها گفته خواهد </w:t>
      </w:r>
      <w:bookmarkStart w:id="131" w:name="pg1961_19509"/>
    </w:p>
    <w:p>
      <w:pPr>
        <w:pStyle w:val="BookText"/>
        <w:rPr/>
      </w:pPr>
      <w:bookmarkEnd w:id="131"/>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قيامت نگاه كن و هر كس را كه در دنيا به تو خوبى كرده يا غمى را از تو زدوده است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مانند بازهاى شكارى تيز پروازى كه صيد خود را بلند مى‌كنند دوستانشان را برمى‌چينند و آنها را از گرفتارى‌هاى اين صحنه نجات مى‌دهند</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بنابرين ضرورى است كه رهرو اين طريق به اين موضوع مهم نيز توجه كند و خود را تسليم محض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تا ضمن برخوردارى از حج مقبول، رستگارى اخروى را هم براى خود رقم بزند</w:t>
      </w:r>
      <w:r>
        <w:rPr>
          <w:rFonts w:eastAsia="IRNazanin" w:cs="IRNazanin"/>
          <w:color w:val="111111"/>
          <w:sz w:val="28"/>
          <w:szCs w:val="28"/>
          <w:rtl w:val="true"/>
          <w:lang w:bidi="fa-IR"/>
        </w:rPr>
        <w:t>.</w:t>
      </w:r>
    </w:p>
    <w:p>
      <w:pPr>
        <w:pStyle w:val="Heading5"/>
        <w:numPr>
          <w:ilvl w:val="4"/>
          <w:numId w:val="1"/>
        </w:numPr>
        <w:rPr/>
      </w:pPr>
      <w:bookmarkStart w:id="132" w:name="__RefHeading___Toc3600988_3650668749"/>
      <w:bookmarkStart w:id="133" w:name="_Toc47"/>
      <w:bookmarkEnd w:id="132"/>
      <w:r>
        <w:rPr>
          <w:rtl w:val="true"/>
        </w:rPr>
        <w:t>ج</w:t>
      </w:r>
      <w:r>
        <w:rPr>
          <w:rtl w:val="true"/>
        </w:rPr>
        <w:t xml:space="preserve">) </w:t>
      </w:r>
      <w:r>
        <w:rPr>
          <w:rtl w:val="true"/>
        </w:rPr>
        <w:t>خودسازى براى حضور در شمار ضيوف الرحمان</w:t>
      </w:r>
      <w:bookmarkEnd w:id="133"/>
    </w:p>
    <w:p>
      <w:pPr>
        <w:pStyle w:val="Heading6"/>
        <w:numPr>
          <w:ilvl w:val="5"/>
          <w:numId w:val="1"/>
        </w:numPr>
        <w:rPr/>
      </w:pPr>
      <w:bookmarkStart w:id="134" w:name="__RefHeading___Toc3600990_3650668749"/>
      <w:bookmarkStart w:id="135" w:name="_Toc48"/>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درباره خودسازى، سخن فروان است و كتاب بسيار، اما آنچه كمتر بدان توجه مى‌شود پيمودن عملى مسير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حج، خود مى‌تواند عملى در مسير خودسازى به شمار آيد، ولى قبل از ورود به آن بايد خودسازى‌هاى ديگرى نيز صورت پذيرد</w:t>
      </w:r>
      <w:r>
        <w:rPr>
          <w:rFonts w:eastAsia="IRNazanin" w:cs="IRNazanin"/>
          <w:color w:val="111111"/>
          <w:sz w:val="28"/>
          <w:szCs w:val="28"/>
          <w:rtl w:val="true"/>
          <w:lang w:bidi="fa-IR"/>
        </w:rPr>
        <w:t>:</w:t>
      </w:r>
    </w:p>
    <w:p>
      <w:pPr>
        <w:pStyle w:val="Heading6"/>
        <w:numPr>
          <w:ilvl w:val="5"/>
          <w:numId w:val="1"/>
        </w:numPr>
        <w:rPr/>
      </w:pPr>
      <w:bookmarkStart w:id="136" w:name="__RefHeading___Toc3600992_3650668749"/>
      <w:bookmarkStart w:id="137" w:name="_Toc49"/>
      <w:bookmarkEnd w:id="136"/>
      <w:r>
        <w:rPr>
          <w:rtl w:val="true"/>
        </w:rPr>
        <w:t xml:space="preserve">يك </w:t>
      </w:r>
      <w:r>
        <w:rPr>
          <w:rtl w:val="true"/>
        </w:rPr>
        <w:t xml:space="preserve">- </w:t>
      </w:r>
      <w:r>
        <w:rPr>
          <w:rtl w:val="true"/>
        </w:rPr>
        <w:t>توبه و استغفار</w:t>
      </w:r>
      <w:bookmarkEnd w:id="137"/>
    </w:p>
    <w:p>
      <w:pPr>
        <w:pStyle w:val="Heading6"/>
        <w:numPr>
          <w:ilvl w:val="5"/>
          <w:numId w:val="1"/>
        </w:numPr>
        <w:rPr/>
      </w:pPr>
      <w:bookmarkStart w:id="138" w:name="__RefHeading___Toc3600994_3650668749"/>
      <w:bookmarkStart w:id="139" w:name="_Toc50"/>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اعمال و كردار انسان‌ها با دقت بسيار ثبت مى‌شود و هيچ چيزى از قلم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قرآن، كوچك‌ترين و بزرگ‌ترين گناهان نيز ثبت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لِهذَا الْكِتابِ لا يُغادِرُ صَغِيرَةً وَ لا كَبِيرَةً إِلَّا أَحْصاها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واى بر ما، اين چه نامه‌اى است كه هيچ چيز كوچك و بزرگ را فروگذار نمى‌كند، مگر اينكه آن را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بنابرين چيزى از اعمال ما به فراموشى سپرده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اعمالى كه پيش خود، آنان را كوچك و ناچيز مى‌پنداريم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كوچكى يك گناه، فريبنده مى‌شود و انسان، جرئت عمل پيدا مى‌كند، غافل از اينكه كار او در نظر خداوند گستاخى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تَحْسَبُونَهُ هَيِّناً وَ هُوَ عِنْدَ اللهِ عَظِيمٌ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ساده و كوچك مى‌پنداشتند، درحالى‌كه نزد خدا بزرگ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انسانى كه فطرت پاك خود را به انواع گناهان كوچك و بزرگ‌آلوده ساخته راه برگشت و پاكسازى دارد؟ جواب قرآن كريم مثبت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خود اسراف و ستم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 گناهان را مى‌آمرزد؛ زيرا او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امكان دارد خداوند، گناهان بزرگ ما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مگر نمى‌دانيد كه او غافِرِ الذَّنْبِ وَ قابِلِ التَّوْبِ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بخشاينده گناهان و قبول كننده توبه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بخشنده است و آيا زمان آن نرسيده كه در برابرش گردن عذرخواهى كج كنيم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يَأْنِ لِلَّذِينَ آمَنُوا أَنْ تَخْشَعَ قُلُوبُهُمْ لِذِكْرِ اللهِ وَ ما نَزَلَ مِنَ </w:t>
      </w:r>
    </w:p>
    <w:p>
      <w:pPr>
        <w:pStyle w:val="BookText"/>
        <w:rPr/>
      </w:pPr>
      <w:r>
        <w:rPr>
          <w:rFonts w:ascii="Amiri" w:hAnsi="Amiri" w:eastAsia="Amiri" w:cs="Amiri"/>
          <w:color w:val="111111"/>
          <w:sz w:val="28"/>
          <w:sz w:val="28"/>
          <w:szCs w:val="28"/>
          <w:rtl w:val="true"/>
          <w:lang w:bidi="ar-SA"/>
        </w:rPr>
        <w:t xml:space="preserve">الْحَقِّ 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وقت آن نرسيده است كه دل‌هاى كسانى كه ايمان آورده‌اند، در برابر ذكر خدا و آنچه از حق نازل شده خاشع گردد و مانند كسانى نباشند كه در گذشته به آنها كتاب آسمانى داده شد، سپس زمانى طولانى بر آنها گذشت و قلب‌هايشان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فراموشكارى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يافت؛ و بسيارى از آنها گنهكارند؟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مى‌توان سراغ بخشندگى او رفت؟ تنها راهِ رهايى از اين اعمال ناپسند،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توبه، فراخوان عمومى صادر كرده و همه را بر اين سفره احسان خود دعوت نموده و رستگارى را نيز در گرو توبه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إِلَى اللهِ جَمِيعاً أَيُّهَا الْمُؤْمِنُونَ لَعَلَّكُمْ تُفْلِحُونَ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مؤمنان، همگى به سوى خدا بازگرديد تا رستگار شويد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نكته ظريف ديگرى نيز وجود دارد و آن اينكه خداوند به مؤمنان خطاب مى‌كند؛ يعنى آنها نبايد به ايمان خود مغرور شوند، بلكه آنها هم براى رستگارى نيازمند توبه‌اند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مفصلى مى‌فرمايد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اغْتَسِلْ بِمَاءِ التَّوْبَةِ الخَالِصَةِ مِنَ الذُّنُوبِ</w:t>
      </w:r>
      <w:r>
        <w:rPr>
          <w:rFonts w:eastAsia="Amiri" w:cs="Amiri" w:ascii="Amiri" w:hAnsi="Amiri"/>
          <w:color w:val="111111"/>
          <w:sz w:val="28"/>
          <w:szCs w:val="28"/>
          <w:rtl w:val="true"/>
          <w:lang w:bidi="ar-SA"/>
        </w:rPr>
        <w:t xml:space="preserve">. . .»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حج كردى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گناهان را با آب توبه خالص بشوى</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حاجى بايد زنگارهاى سياه و پليد گناه و معصيت را از دل و جان بشويد، و روح را از تيرگى‌ها پاك گرداند و با آب توبه، جان را جلا دهد تا مناسب تابش نور جانان شود و آمادگى لازم را براى راه‌يابى به محضر حق و حريم عشق و حضور در پيشگاه معبود پيدا كند و زيبنده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معمولاً قبل از ميهمانى‌ها جسم خويش را شست‌وشو مى‌دهند؛ لباس‌هاى تميز مى‌پوشند؛ خود را معطر مى‌كنند و سپس به ميهمانى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هرچه ميزبان در نظر آنها مهم‌تر باشد، بيشتر به خود مى‌رسند و آداب مهمانى را بيشتر و دقيق‌تر رعايت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ميهمان نيازمند ميزبان باشد، سعى مى‌كند قبل از حضور در ميهمانى، هرچه بيشتر ميزبان را بشناسد و از علاقه‌مندى‌ها و آنچه مورد تنفر اوست آگاه شود تا بتواند هرچه بيشتر، توجه ميزبان را به خودش جلب كند و خودش را از مواردى كه براى ميزبان نفرت‌آور است، بپيرايد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توبه، زدودن واقعى و حقيقى گناه و معصيت از دل و جان است؛ يعنى همان چيزهايى كه براى خداوند نفرت‌آور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هرچه ميزبان بزرگ‌تر باشد، براى حضور در پيشگاهِ او بايد دقت بيشترى به خرج داد و آمادگى بيشترى پيدا كرد و چه كسى از خداوند عظمتش بيشتر است؟ پس آيا بى‌ادبى نيست كه انسان در پيشگاه خالق و آفريننده خود با قلبى لبريز از گناه و آكنده از معصيت حاضر شود؟ خدايى كه به تمام افكار و اسرار پيدا و پنهان ما آگاه است، و </w:t>
      </w:r>
    </w:p>
    <w:p>
      <w:pPr>
        <w:pStyle w:val="BookText"/>
        <w:rPr/>
      </w:pPr>
      <w:r>
        <w:rPr>
          <w:rFonts w:ascii="Amiri" w:hAnsi="Amiri" w:eastAsia="Amiri" w:cs="Amiri"/>
          <w:color w:val="111111"/>
          <w:sz w:val="28"/>
          <w:sz w:val="28"/>
          <w:szCs w:val="28"/>
          <w:rtl w:val="true"/>
          <w:lang w:bidi="ar-SA"/>
        </w:rPr>
        <w:t>اعمال ما را مى‌داند و از نيات ما باخبر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شايسته و بايسته است كه حاجى پيش از ورود به حريم او، خانه دل را از گناه پاك نمايد و آن‌گاه به سوى كوى دوست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خداوند از تمام افكار و اعمال نهان و آشكار ما آگاه است، و از درون و بيرون ما با خبر است، بديهى است كه اين پاكسازى نمى‌تواند صورى و ظاهرى و دروغين باشد، بلكه بايد واقعى و با تمام وجود انجام پذيرد؛ همان‌طور كه قرآن از چنين توبه‌اى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همه را بدان فرا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 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رَبُّكُمْ أَنْ يُكَفِّرَ عَنْكُمْ سَيِّئاتِكُمْ وَ يُدْخِلَكُمْ جَنَّاتٍ تَجْرِي مِنْ تَحْتِهَا الْأَنْهارُ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به درگاه خدا توبه‌اى راستين كنيد، اميد است كه پروردگارتان، بدى‌هايتان را از شما بزدايد و شما را به باغ‌هايى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جويبارها روان است درآورد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مفسران و علماى اخلاق، درباره توبه نصوح فروان سخن گفته‌اند، اما آنچه به صورت خلاصه در اينجا مى‌توان گفت آن است كه منظور از توبه نصوح، پشيمانى جدى از گناه و ترك واقعى آن، بدون علاقه به تكرار گناه و تلاش براى زدودن عواقب و عوارض 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 هر گناهى را نوعى حق‌كُشى دانست، بنابراين براى توبه واقعى از هر گناهى، نخست بايد حقى را كه در آن گناه پايمال شده پيدا </w:t>
      </w:r>
      <w:bookmarkStart w:id="140" w:name="pg1961_19519"/>
    </w:p>
    <w:p>
      <w:pPr>
        <w:pStyle w:val="BookText"/>
        <w:rPr/>
      </w:pPr>
      <w:bookmarkEnd w:id="140"/>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زندگى روزمره خود، خواه ناخواه، پيوسته وام‌دار ديگران مى‌شود و مهم آن است كه با اين حقوق چه مى‌كند؛ آيا نسبت به آنان بى‌خيال است يا خود را در برابر آنان مسئول مى‌داند و به دنبال اداى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بى‌خيالى در برابر اين حقوق، شايسته شرافت انسانى نيست و انسان به معناى واقعى هرگز نمى‌تواند در برابر آنان بى‌تفاوت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تقسيم‌بندى كلى، اين حقوق به دو دسته كلى و اساسى تقسيم مى‌شوند</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3600996_3650668749"/>
      <w:bookmarkStart w:id="142" w:name="_Toc51"/>
      <w:bookmarkEnd w:id="141"/>
      <w:r>
        <w:rPr>
          <w:rtl w:val="true"/>
        </w:rPr>
        <w:t xml:space="preserve">اول </w:t>
      </w:r>
      <w:r>
        <w:rPr>
          <w:rtl w:val="true"/>
        </w:rPr>
        <w:t xml:space="preserve">- </w:t>
      </w:r>
      <w:r>
        <w:rPr>
          <w:rtl w:val="true"/>
        </w:rPr>
        <w:t>حق الله</w:t>
      </w:r>
      <w:bookmarkEnd w:id="142"/>
    </w:p>
    <w:p>
      <w:pPr>
        <w:pStyle w:val="BookText"/>
        <w:rPr/>
      </w:pPr>
      <w:r>
        <w:rPr>
          <w:rFonts w:ascii="IRNazanin" w:hAnsi="IRNazanin" w:eastAsia="IRNazanin"/>
          <w:color w:val="111111"/>
          <w:sz w:val="28"/>
          <w:sz w:val="28"/>
          <w:szCs w:val="28"/>
          <w:rtl w:val="true"/>
          <w:lang w:bidi="fa-IR"/>
        </w:rPr>
        <w:t>حقوقى كه انسان در برابر آفريدگار خويش دارد، مثل تعبد و تسليم و اطاعت و انجام دستورات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حقوقى را پايمال كرده باشد، مثلاً نمازى را نخوانده يا روزه‌اى را نگرفته، براى توبه از آنها بايد از نافرمانى خداوند پشيمان شود، و تصميم بگيرد گذشته را جبران كند؛ يعنى قضاى نمازها و روزه‌ها را به‌جا آورد و از اين پس نيز فرايض دينى را در موعد مقرر انجام دهد و آن‌گاه از خداوند طلب آمرزش كند</w:t>
      </w:r>
      <w:r>
        <w:rPr>
          <w:rFonts w:eastAsia="IRNazanin" w:cs="IRNazanin"/>
          <w:color w:val="111111"/>
          <w:sz w:val="28"/>
          <w:szCs w:val="28"/>
          <w:rtl w:val="true"/>
          <w:lang w:bidi="fa-IR"/>
        </w:rPr>
        <w:t>.</w:t>
      </w:r>
    </w:p>
    <w:p>
      <w:pPr>
        <w:pStyle w:val="Heading6"/>
        <w:numPr>
          <w:ilvl w:val="5"/>
          <w:numId w:val="1"/>
        </w:numPr>
        <w:rPr/>
      </w:pPr>
      <w:bookmarkStart w:id="143" w:name="__RefHeading___Toc3600998_3650668749"/>
      <w:bookmarkStart w:id="144" w:name="_Toc52"/>
      <w:bookmarkEnd w:id="143"/>
      <w:r>
        <w:rPr>
          <w:rtl w:val="true"/>
        </w:rPr>
        <w:t xml:space="preserve">دوم </w:t>
      </w:r>
      <w:r>
        <w:rPr>
          <w:rtl w:val="true"/>
        </w:rPr>
        <w:t xml:space="preserve">- </w:t>
      </w:r>
      <w:r>
        <w:rPr>
          <w:rtl w:val="true"/>
        </w:rPr>
        <w:t>حق الناس</w:t>
      </w:r>
      <w:bookmarkEnd w:id="1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حقوقى است كه انسان نسبت به انسان‌هاى ديگر دارد؛ مثل تصرف بدون اجازه در اموال ديگران، غيبت، افترا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اين‌گونه گناهان، پس از پشيمانى از آنها و تصميم جدى به ترك گناه و عدم </w:t>
      </w:r>
      <w:bookmarkStart w:id="145" w:name="pg1961_19521"/>
    </w:p>
    <w:p>
      <w:pPr>
        <w:pStyle w:val="BookText"/>
        <w:rPr/>
      </w:pPr>
      <w:bookmarkEnd w:id="145"/>
      <w:r>
        <w:rPr>
          <w:rFonts w:ascii="IRNazanin" w:hAnsi="IRNazanin" w:eastAsia="IRNazanin"/>
          <w:color w:val="111111"/>
          <w:sz w:val="28"/>
          <w:sz w:val="28"/>
          <w:szCs w:val="28"/>
          <w:rtl w:val="true"/>
          <w:lang w:bidi="fa-IR"/>
        </w:rPr>
        <w:t>تكرار آنها، آن است كه در صورت امكان، رضايت شخص مورد نظر را جلب و سپس از پيشگاه حق تعالى، طلب مغفرت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مالى را از كسى بدون اجازه او يا به زور، گرفته، آن را به صاحبش برگرداند و اگر صاحبش را نمى‌شناسد يا به او دسترسى ندارد، به شيوه‌اى كه در كتب فقهى توضيح داده شده،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شخصى غيبت كرده، از او حلاليت بطلبد و سعى كند او را راضى سازد و اگر درباره كسى دروغى گفته، در صورت امكان و دسترسى، به همان افراد مراجعه كند و به دروغ خودش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دنبال پاكسازى اثرات گناه خود باشد و پس از آن استغفار نمايد</w:t>
      </w:r>
      <w:r>
        <w:rPr>
          <w:rFonts w:eastAsia="IRNazanin" w:cs="IRNazanin"/>
          <w:color w:val="111111"/>
          <w:sz w:val="28"/>
          <w:szCs w:val="28"/>
          <w:rtl w:val="true"/>
          <w:lang w:bidi="fa-IR"/>
        </w:rPr>
        <w:t xml:space="preserve">. </w:t>
      </w:r>
      <w:r>
        <w:rPr>
          <w:rStyle w:val="FootnoteAnchor"/>
          <w:rtl w:val="true"/>
        </w:rPr>
        <w:footnoteReference w:id="44"/>
      </w:r>
    </w:p>
    <w:p>
      <w:pPr>
        <w:pStyle w:val="Heading6"/>
        <w:numPr>
          <w:ilvl w:val="5"/>
          <w:numId w:val="1"/>
        </w:numPr>
        <w:rPr/>
      </w:pPr>
      <w:bookmarkStart w:id="146" w:name="__RefHeading___Toc3601000_3650668749"/>
      <w:bookmarkStart w:id="147" w:name="_Toc53"/>
      <w:bookmarkEnd w:id="146"/>
      <w:r>
        <w:rPr>
          <w:rtl w:val="true"/>
        </w:rPr>
        <w:t xml:space="preserve">دو </w:t>
      </w:r>
      <w:r>
        <w:rPr>
          <w:rtl w:val="true"/>
        </w:rPr>
        <w:t xml:space="preserve">- </w:t>
      </w:r>
      <w:r>
        <w:rPr>
          <w:rtl w:val="true"/>
        </w:rPr>
        <w:t>اخلاص در نيت</w:t>
      </w:r>
      <w:bookmarkEnd w:id="147"/>
    </w:p>
    <w:p>
      <w:pPr>
        <w:pStyle w:val="BookText"/>
        <w:rPr/>
      </w:pPr>
      <w:r>
        <w:rPr>
          <w:rFonts w:ascii="IRNazanin" w:hAnsi="IRNazanin" w:eastAsia="IRNazanin"/>
          <w:color w:val="111111"/>
          <w:sz w:val="28"/>
          <w:sz w:val="28"/>
          <w:szCs w:val="28"/>
          <w:rtl w:val="true"/>
          <w:lang w:bidi="fa-IR"/>
        </w:rPr>
        <w:t>گاهى برخى افراد هم براى خدا و هم براى چيزهاى ديگر حج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گرچه در سفر خود به خدا توجه دارند، اما به غير خدا نيز گوشه چشمى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عبادت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شرط اساسى قبولى در تمامى عبادات است و هركس، عبادتى را براى خودنمايى، ريا، يا دستيابى به امور مادى و دنيايى انجام دهد، هرگز از انجام آن عمل بهره و نصيبى نخواهد 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اين موضوع تا بدانجاست كه اگر رزمنده‌اى در ميدان نبرد شركت كند و هدفش دستيابى به غنايم جنگى يا چيره‌شدن و انتقام از </w:t>
      </w:r>
      <w:bookmarkStart w:id="148" w:name="pg1961_19524"/>
    </w:p>
    <w:p>
      <w:pPr>
        <w:pStyle w:val="BookText"/>
        <w:rPr/>
      </w:pPr>
      <w:bookmarkEnd w:id="148"/>
      <w:r>
        <w:rPr>
          <w:rFonts w:ascii="IRNazanin" w:hAnsi="IRNazanin" w:eastAsia="IRNazanin"/>
          <w:color w:val="111111"/>
          <w:sz w:val="28"/>
          <w:sz w:val="28"/>
          <w:szCs w:val="28"/>
          <w:rtl w:val="true"/>
          <w:lang w:bidi="fa-IR"/>
        </w:rPr>
        <w:t xml:space="preserve">دشمن باشد و در اين راه كشته شود، شهيد به‌شمار نمى‌آيد؛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عَمِلْتَ عَمَلاً فَاعْمَلْ للهِ‌ِ خالِصاً، لأنَّهُ لا يَقْبَلُ مِنْ عِبادِهِ الأَعْمالَ إلّا ما كانَ خالِصاً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هرگاه كارى را انجام دادى، آن را تنها براى خدا انجام ده؛ زيرا خداوند تنها اعمال خالص را از بندگان خود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رهروان اين طريق بايد با نيتى پاك و خالص و تنها براى خدا در اين مسير گام نهند و به غير خدا دل نبندند و در انجام اعمال، جز قرب و نزديكى به خداوند چيز ديگرى را نخواهند و در نظر نگيرند</w:t>
      </w:r>
    </w:p>
    <w:p>
      <w:pPr>
        <w:pStyle w:val="Heading6"/>
        <w:numPr>
          <w:ilvl w:val="5"/>
          <w:numId w:val="1"/>
        </w:numPr>
        <w:rPr/>
      </w:pPr>
      <w:bookmarkStart w:id="149" w:name="__RefHeading___Toc3601002_3650668749"/>
      <w:bookmarkStart w:id="150" w:name="_Toc54"/>
      <w:bookmarkEnd w:id="149"/>
      <w:r>
        <w:rPr>
          <w:rtl w:val="true"/>
        </w:rPr>
        <w:t xml:space="preserve">سه </w:t>
      </w:r>
      <w:r>
        <w:rPr>
          <w:rtl w:val="true"/>
        </w:rPr>
        <w:t xml:space="preserve">- </w:t>
      </w:r>
      <w:r>
        <w:rPr>
          <w:rtl w:val="true"/>
        </w:rPr>
        <w:t>تقويت اعتماد به نفس</w:t>
      </w:r>
      <w:bookmarkEnd w:id="150"/>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 اعتماد به نفس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اعتماد به نفس، يعنى باور شخصيت و نفس خود به عنوان يك انسان</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پس در واقع، اعتماد به نفس، نوعى اعتماد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خويشتن را با ديد مثبت مى‌نگرند، در زندگى موفقيت‌هاى زيادى به‌دست مى‌آورند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مهم‌ترين عامل در به دست‌آوردن اعتماد به نفس در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نكردن، بزرگ كردن نقاط ضعف و كمبودها، برشمردن شكست‌هاى كودك، عدم واگذارى مسئوليت به كودك و ناتوان معرفى </w:t>
      </w:r>
      <w:bookmarkStart w:id="151" w:name="pg1961_19526"/>
    </w:p>
    <w:p>
      <w:pPr>
        <w:pStyle w:val="BookText"/>
        <w:rPr/>
      </w:pPr>
      <w:bookmarkEnd w:id="151"/>
      <w:r>
        <w:rPr>
          <w:rFonts w:ascii="Amiri" w:hAnsi="Amiri" w:eastAsia="Amiri" w:cs="Amiri"/>
          <w:color w:val="111111"/>
          <w:sz w:val="28"/>
          <w:sz w:val="28"/>
          <w:szCs w:val="28"/>
          <w:rtl w:val="true"/>
          <w:lang w:bidi="ar-SA"/>
        </w:rPr>
        <w:t>كردن او در انجام كارها، تحقير كودك و مانند آن، تهديدى جدى براى از دست رفتن اعتماد به نفس كودكان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اعتماد به نفس، موضوعى است كه از كودكى بايد در نهاد افراد تقويت شده باشد، ولى اين به معناى ناتوانى از تقويت آن در بزرگسالى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حج، اعتماد به نفس چندان بالايى لازم ندارد و معمولاً همه افراد به اندازه‌اى اعتماد به نفس دارند كه بتوانند از عهده انجام اعمال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احساس مى‌كند كه در اين زمينه كمبود دارد، مى‌تواند بدون نگرانى و دلهره و با توكل به خداوند، اعمال خويش را آغاز كند و مرتب به خود تلقين كند كه مى‌تواند اعمال حج را انجام دهد و مشكلى به‌وجود نخواهد آمد</w:t>
      </w:r>
      <w:r>
        <w:rPr>
          <w:rFonts w:eastAsia="IRNazanin" w:cs="IRNazanin"/>
          <w:color w:val="111111"/>
          <w:sz w:val="28"/>
          <w:szCs w:val="28"/>
          <w:rtl w:val="true"/>
          <w:lang w:bidi="fa-IR"/>
        </w:rPr>
        <w:t>.</w:t>
      </w:r>
    </w:p>
    <w:p>
      <w:pPr>
        <w:pStyle w:val="Heading6"/>
        <w:numPr>
          <w:ilvl w:val="5"/>
          <w:numId w:val="1"/>
        </w:numPr>
        <w:rPr/>
      </w:pPr>
      <w:bookmarkStart w:id="152" w:name="__RefHeading___Toc3601004_3650668749"/>
      <w:bookmarkStart w:id="153" w:name="_Toc55"/>
      <w:bookmarkEnd w:id="152"/>
      <w:r>
        <w:rPr>
          <w:rtl w:val="true"/>
        </w:rPr>
        <w:t xml:space="preserve">چهار </w:t>
      </w:r>
      <w:r>
        <w:rPr>
          <w:rtl w:val="true"/>
        </w:rPr>
        <w:t xml:space="preserve">- </w:t>
      </w:r>
      <w:r>
        <w:rPr>
          <w:rtl w:val="true"/>
        </w:rPr>
        <w:t>تقويت عزت نفس</w:t>
      </w:r>
      <w:bookmarkEnd w:id="153"/>
    </w:p>
    <w:p>
      <w:pPr>
        <w:pStyle w:val="Heading6"/>
        <w:numPr>
          <w:ilvl w:val="5"/>
          <w:numId w:val="1"/>
        </w:numPr>
        <w:rPr/>
      </w:pPr>
      <w:bookmarkStart w:id="154" w:name="__RefHeading___Toc3601006_3650668749"/>
      <w:bookmarkStart w:id="155" w:name="_Toc56"/>
      <w:bookmarkEnd w:id="154"/>
      <w:r>
        <w:rPr>
          <w:rtl w:val="true"/>
        </w:rPr>
        <w:t>اشاره</w:t>
      </w:r>
      <w:bookmarkEnd w:id="15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فارسى، گاهى از عزت نفس به بزرگوارى تعبير مى‌شود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بزرگ بودن در نگاه ديگران، نقطه مقابل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اجتماعى نيز هيچ انسانى نمى‌پسندد كه در نگاه ديگران حقير به نظر آيد يا در مجلسى و در حضور ديگران تحقير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عزيز بودن، و عزت نفس داشتن يكى از خواسته‌هاى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چگونه مى‌توان به اين خواسته رسيد، موضوعى است كه در ادامه بحث به آن خواهيم پرداخت</w:t>
      </w:r>
      <w:r>
        <w:rPr>
          <w:rFonts w:eastAsia="IRNazanin" w:cs="IRNazanin"/>
          <w:color w:val="111111"/>
          <w:sz w:val="28"/>
          <w:szCs w:val="28"/>
          <w:rtl w:val="true"/>
          <w:lang w:bidi="fa-IR"/>
        </w:rPr>
        <w:t xml:space="preserve">. </w:t>
      </w:r>
      <w:bookmarkStart w:id="156" w:name="pg1961_19528"/>
    </w:p>
    <w:p>
      <w:pPr>
        <w:pStyle w:val="Heading6"/>
        <w:numPr>
          <w:ilvl w:val="5"/>
          <w:numId w:val="1"/>
        </w:numPr>
        <w:rPr/>
      </w:pPr>
      <w:bookmarkStart w:id="157" w:name="__RefHeading___Toc3601008_3650668749"/>
      <w:bookmarkStart w:id="158" w:name="_Toc57"/>
      <w:bookmarkEnd w:id="156"/>
      <w:bookmarkEnd w:id="157"/>
      <w:r>
        <w:rPr>
          <w:rtl w:val="true"/>
        </w:rPr>
        <w:t xml:space="preserve">اول </w:t>
      </w:r>
      <w:r>
        <w:rPr>
          <w:rtl w:val="true"/>
        </w:rPr>
        <w:t xml:space="preserve">- </w:t>
      </w:r>
      <w:r>
        <w:rPr>
          <w:rtl w:val="true"/>
        </w:rPr>
        <w:t>اطاعت خداوند</w:t>
      </w:r>
      <w:bookmarkEnd w:id="158"/>
    </w:p>
    <w:p>
      <w:pPr>
        <w:pStyle w:val="BookText"/>
        <w:rPr/>
      </w:pPr>
      <w:r>
        <w:rPr>
          <w:rFonts w:ascii="IRNazanin" w:hAnsi="IRNazanin" w:eastAsia="IRNazanin"/>
          <w:color w:val="111111"/>
          <w:sz w:val="28"/>
          <w:sz w:val="28"/>
          <w:szCs w:val="28"/>
          <w:rtl w:val="true"/>
          <w:lang w:bidi="fa-IR"/>
        </w:rPr>
        <w:t>بندگى و اطاعت خداوند دروازه ورود به دايره قرب و حرم امن الهى است كه تمام عزت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الْعِزَّةَ لِلَّهِ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تمام عزت از آن خداوند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خواهان عزت حقيقى است، بايد آن را در اطاعت از خداوند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رَبَّكُمْ يَقُولُ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الْعَزِيزُ فَمَنْ أَرَادَ عِزَّ الدَّارَيْنِ فَلْيُطِعِ الْعَزِيزَ</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خدايتان هر روز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عزيز هستم و هر كس عزت هر دو جهان را مى‌خواهد بايد عزيز را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از خداوند، اين بنده كوچك و ناچيز را به اوج مى‌رساند و سرافراز مى‌سازد؛ همچنان كه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عَزَّ وَ قَوِي</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اطاعت خدا كند، عزيز و قوى شود</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قبله، براى اطاعت و عبادت خداوند، پاى در اين راه نهاده است و اگر در اين هدف، خالصانه و صادقانه پيش رفته باشد و بزرگوارى پيشه كند، قطعاً از اولين پيآمدهاى اين سفر، عزيز شدن است؛ چرا كه خداوند به عنوان تنها منبع سرشار عزت، او را عزيز خواهد ساخت</w:t>
      </w:r>
      <w:r>
        <w:rPr>
          <w:rFonts w:eastAsia="IRNazanin" w:cs="IRNazanin"/>
          <w:color w:val="111111"/>
          <w:sz w:val="28"/>
          <w:szCs w:val="28"/>
          <w:rtl w:val="true"/>
          <w:lang w:bidi="fa-IR"/>
        </w:rPr>
        <w:t xml:space="preserve">. </w:t>
      </w:r>
      <w:bookmarkStart w:id="159" w:name="pg1961_19530"/>
    </w:p>
    <w:p>
      <w:pPr>
        <w:pStyle w:val="Heading6"/>
        <w:numPr>
          <w:ilvl w:val="5"/>
          <w:numId w:val="1"/>
        </w:numPr>
        <w:rPr/>
      </w:pPr>
      <w:bookmarkStart w:id="160" w:name="__RefHeading___Toc3601010_3650668749"/>
      <w:bookmarkStart w:id="161" w:name="_Toc58"/>
      <w:bookmarkEnd w:id="159"/>
      <w:bookmarkEnd w:id="160"/>
      <w:r>
        <w:rPr>
          <w:rtl w:val="true"/>
        </w:rPr>
        <w:t xml:space="preserve">دوم </w:t>
      </w:r>
      <w:r>
        <w:rPr>
          <w:rtl w:val="true"/>
        </w:rPr>
        <w:t xml:space="preserve">- </w:t>
      </w:r>
      <w:r>
        <w:rPr>
          <w:rtl w:val="true"/>
        </w:rPr>
        <w:t>تقواى الهى</w:t>
      </w:r>
      <w:bookmarkEnd w:id="161"/>
    </w:p>
    <w:p>
      <w:pPr>
        <w:pStyle w:val="BookText"/>
        <w:rPr/>
      </w:pPr>
      <w:r>
        <w:rPr>
          <w:rFonts w:ascii="IRNazanin" w:hAnsi="IRNazanin" w:eastAsia="IRNazanin"/>
          <w:color w:val="111111"/>
          <w:sz w:val="28"/>
          <w:sz w:val="28"/>
          <w:szCs w:val="28"/>
          <w:rtl w:val="true"/>
          <w:lang w:bidi="fa-IR"/>
        </w:rPr>
        <w:t>تقواى الهى سپرى است كه انسان را مى‌پوشاند و او را از خطرات مختلف پناه مى‌دهد و از آسيب و گزند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عِزَّ أَعَزُّ مِنَ التَّقْوَى</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عزتى، عزت‌دهنده‌تر از تقوا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اندازه تقوا عزت‌دهنده است، به همان اندازه، گناه خواركننده و گمراه‌كننده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كلام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تُعِزُّ وَ الْفُجُورُ يُذِلُّ</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عزت مى‌دهد و گناهان، ذليل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بين تقوا و عزت، و گناه و ذلت، رابطه‌اى مستقيم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رهرو كعبه، براى حضور در ميهمانى عزت‌بخش خداوند، بايد تقوا و خداترسى را در وجود خود نهادينه كند</w:t>
      </w:r>
      <w:r>
        <w:rPr>
          <w:rFonts w:eastAsia="IRNazanin" w:cs="IRNazanin"/>
          <w:color w:val="111111"/>
          <w:sz w:val="28"/>
          <w:szCs w:val="28"/>
          <w:rtl w:val="true"/>
          <w:lang w:bidi="fa-IR"/>
        </w:rPr>
        <w:t>.</w:t>
      </w:r>
    </w:p>
    <w:p>
      <w:pPr>
        <w:pStyle w:val="Heading6"/>
        <w:numPr>
          <w:ilvl w:val="5"/>
          <w:numId w:val="1"/>
        </w:numPr>
        <w:rPr/>
      </w:pPr>
      <w:bookmarkStart w:id="162" w:name="__RefHeading___Toc3601012_3650668749"/>
      <w:bookmarkStart w:id="163" w:name="_Toc59"/>
      <w:bookmarkEnd w:id="162"/>
      <w:r>
        <w:rPr>
          <w:rtl w:val="true"/>
        </w:rPr>
        <w:t xml:space="preserve">سوم </w:t>
      </w:r>
      <w:r>
        <w:rPr>
          <w:rtl w:val="true"/>
        </w:rPr>
        <w:t xml:space="preserve">- </w:t>
      </w:r>
      <w:r>
        <w:rPr>
          <w:rtl w:val="true"/>
        </w:rPr>
        <w:t>گسستن از غير خدا</w:t>
      </w:r>
      <w:bookmarkEnd w:id="1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عامل اول، كاملاً روشن است كه وابستگى به غير خدا و تسليم بودن و عرض نياز و توقع از غير خدا مى‌تواند به ذلت و خوارى انسان بينجامد و عزت نفس انسان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مسير عزت‌جويى تنها بايد به خدا و كسانى كه خداوند متعال ما را بدان‌ها توجه داده روى آورد و از ديگران و اموال آنها چشم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p>
    <w:p>
      <w:pPr>
        <w:pStyle w:val="BookText"/>
        <w:rPr/>
      </w:pPr>
      <w:r>
        <w:rPr>
          <w:rFonts w:ascii="Amiri" w:hAnsi="Amiri" w:eastAsia="Amiri" w:cs="Amiri"/>
          <w:color w:val="111111"/>
          <w:sz w:val="28"/>
          <w:sz w:val="28"/>
          <w:szCs w:val="28"/>
          <w:rtl w:val="true"/>
          <w:lang w:bidi="ar-SA"/>
        </w:rPr>
        <w:t>حكيم به فرزندش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أَرَدْتَ أَنْ تَجْمَعَ عِزَّ الدُّنْيَا فَاقْطَعْ طَمَعَكَ عَمَّا فِي أَيْدِي النَّاسِ فَإِنَّمَا بَلَغَ الْأَنْبِيَاءُ وَ الصِّدِّيقُونَ مَا بَلَغُوا بِقَطْعِ طَمَعِهِمْ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مى‌خواهى عزت دنيا را جمع كنى، از آنچه در دست مردم است طمع قطع كن؛ زيرا پيامبران و راست‌كرداران به آنجايى كه دست يافته‌اند، با قطع طمعشان رسيده‌اند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بَقَاءَ الْعِزِّ بِإِمَاتَةِ الطَّمَع</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عزت را با كشتن طمع بجوى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اولياى الهى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 عملى و حقيقى بندگى خداوند هستند، در دعاهايشان چنين خواسته‌اى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بريدن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خودت عطا كن</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موسم حج، افراد مختلف با موقعيت‌هاى مختلف شغلى، اجتماعى، سياسى و اقتصادى در كنار يكديگر مشغول انجام مناسك‌اند و گهگاهى نيز از زندگى و وضعيت خود براى هم مطالبى نقل مى‌كنند يا در رفتار و برخوردها، خود موقعيت خود را بروز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گفتارها و برخوردها هرگز نبايد باعث توهين يا تحقير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حجاج نيز </w:t>
      </w:r>
      <w:bookmarkStart w:id="164" w:name="pg1961_19533"/>
    </w:p>
    <w:p>
      <w:pPr>
        <w:pStyle w:val="BookText"/>
        <w:rPr/>
      </w:pPr>
      <w:bookmarkEnd w:id="164"/>
      <w:r>
        <w:rPr>
          <w:rFonts w:ascii="IRNazanin" w:hAnsi="IRNazanin" w:eastAsia="IRNazanin"/>
          <w:color w:val="111111"/>
          <w:sz w:val="28"/>
          <w:sz w:val="28"/>
          <w:szCs w:val="28"/>
          <w:rtl w:val="true"/>
          <w:lang w:bidi="fa-IR"/>
        </w:rPr>
        <w:t>نبايد به موقعيت و ثروت ديگران، نظرى داشته باشند؛ زيرا حج، ميدان گسستن از غير او و بى‌نيازى از خلق و اتصال به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هرچه مى‌خواهد بايد از او بخواهد و تنها به او چشم اميد داشته باشد و همه موجودات را ريزه‌خور سفره احسان او بداند</w:t>
      </w:r>
      <w:r>
        <w:rPr>
          <w:rFonts w:eastAsia="IRNazanin" w:cs="IRNazanin"/>
          <w:color w:val="111111"/>
          <w:sz w:val="28"/>
          <w:szCs w:val="28"/>
          <w:rtl w:val="true"/>
          <w:lang w:bidi="fa-IR"/>
        </w:rPr>
        <w:t>.</w:t>
      </w:r>
    </w:p>
    <w:p>
      <w:pPr>
        <w:pStyle w:val="Heading6"/>
        <w:numPr>
          <w:ilvl w:val="5"/>
          <w:numId w:val="1"/>
        </w:numPr>
        <w:rPr/>
      </w:pPr>
      <w:bookmarkStart w:id="165" w:name="__RefHeading___Toc3601014_3650668749"/>
      <w:bookmarkStart w:id="166" w:name="_Toc60"/>
      <w:bookmarkEnd w:id="165"/>
      <w:r>
        <w:rPr>
          <w:rtl w:val="true"/>
        </w:rPr>
        <w:t xml:space="preserve">چهارم </w:t>
      </w:r>
      <w:r>
        <w:rPr>
          <w:rtl w:val="true"/>
        </w:rPr>
        <w:t xml:space="preserve">- </w:t>
      </w:r>
      <w:r>
        <w:rPr>
          <w:rtl w:val="true"/>
        </w:rPr>
        <w:t>غلبه بر هواى نفس</w:t>
      </w:r>
      <w:bookmarkEnd w:id="166"/>
    </w:p>
    <w:p>
      <w:pPr>
        <w:pStyle w:val="BookText"/>
        <w:rPr/>
      </w:pPr>
      <w:r>
        <w:rPr>
          <w:rFonts w:ascii="IRNazanin" w:hAnsi="IRNazanin" w:eastAsia="IRNazanin"/>
          <w:color w:val="111111"/>
          <w:sz w:val="28"/>
          <w:sz w:val="28"/>
          <w:szCs w:val="28"/>
          <w:rtl w:val="true"/>
          <w:lang w:bidi="fa-IR"/>
        </w:rPr>
        <w:t>همچنان‌كه توجه غير خداوند، نابودكننده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خود نيز به معناى توجه به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مسير انقطاع و گسستگى از غير خدا بايد از بندِ خود نيز رها شد و خودخواهى را نابود كرد و بر هواى نفس غلبه نمود؛ چنان‌كه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يَغْلِبُ هَوَاهُ يَعِزُّ</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هواى نفسش چيره شود عزت يابد</w:t>
      </w:r>
      <w:r>
        <w:rPr>
          <w:rFonts w:eastAsia="IRNazanin" w:cs="IRNazanin"/>
          <w:color w:val="111111"/>
          <w:sz w:val="28"/>
          <w:szCs w:val="28"/>
          <w:rtl w:val="true"/>
          <w:lang w:bidi="fa-IR"/>
        </w:rPr>
        <w:t xml:space="preserve">» . </w:t>
      </w:r>
      <w:bookmarkStart w:id="167" w:name="pg1961_19535"/>
    </w:p>
    <w:p>
      <w:pPr>
        <w:pStyle w:val="Heading3"/>
        <w:numPr>
          <w:ilvl w:val="2"/>
          <w:numId w:val="1"/>
        </w:numPr>
        <w:rPr/>
      </w:pPr>
      <w:bookmarkStart w:id="168" w:name="__RefHeading___Toc3601016_3650668749"/>
      <w:bookmarkStart w:id="169" w:name="_Toc61"/>
      <w:bookmarkEnd w:id="167"/>
      <w:bookmarkEnd w:id="168"/>
      <w:r>
        <w:rPr>
          <w:rtl w:val="true"/>
        </w:rPr>
        <w:t>فصل دوم</w:t>
      </w:r>
      <w:r>
        <w:rPr>
          <w:rtl w:val="true"/>
        </w:rPr>
        <w:t xml:space="preserve">: </w:t>
      </w:r>
      <w:r>
        <w:rPr>
          <w:rtl w:val="true"/>
        </w:rPr>
        <w:t>مهارت گوش‌دادن</w:t>
      </w:r>
      <w:bookmarkEnd w:id="169"/>
    </w:p>
    <w:p>
      <w:pPr>
        <w:pStyle w:val="Heading4"/>
        <w:numPr>
          <w:ilvl w:val="3"/>
          <w:numId w:val="1"/>
        </w:numPr>
        <w:rPr/>
      </w:pPr>
      <w:bookmarkStart w:id="170" w:name="__RefHeading___Toc3601018_3650668749"/>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در ميان مجموعه مهارت‌هاى ارتباطى، مهارت گوش‌دادن يكى از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كسى بگويد مگر گوش‌دادن هم احتياج به مهارت دارد؛ كافى است كه خيلى راحت گوش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كمى تأمل كنيم متوجه خواهيم شد كه همين گوش‌دادن ساده، آن‌قدرها كه ما تصور مى‌كنيم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افزايش كيفيت آن، بهتر است از همين حالا دست به كار شده، با تمرين و تلاش، شنونده خوب و كارآمدى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بهتر باشد ابتدا اين نكته را بررسى كنيم كه اصولاً چرا گوش دادن اين‌قدر مهم است؟ براى درك بهتر و عميق‌تر اجازه دهيد ببينيم گوش ندادن يا با دقت و خوب گوش ندادن چه پيامدهايى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دست‌دادن پيام‌هاى رحمانى كه به شكل‌هاى مختلف در سخنان </w:t>
      </w:r>
    </w:p>
    <w:p>
      <w:pPr>
        <w:pStyle w:val="BookText"/>
        <w:rPr/>
      </w:pPr>
      <w:r>
        <w:rPr>
          <w:rFonts w:ascii="IRNazanin" w:hAnsi="IRNazanin" w:eastAsia="IRNazanin"/>
          <w:color w:val="111111"/>
          <w:sz w:val="28"/>
          <w:sz w:val="28"/>
          <w:szCs w:val="28"/>
          <w:rtl w:val="true"/>
          <w:lang w:bidi="fa-IR"/>
        </w:rPr>
        <w:t>افراد وجود دارد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دست‌دادن فرصت‌هاى حرفه‌اى و شغلى، به‌ويژه در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روابط بى‌محتوا و پوچ و ناكارآمد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منازعات بين فردى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اشتباهات كه گاهى مى‌توانند خيلى هم خطرناك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ناراضى ساختن و ناراحت كردن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مذاكرات و جار و جنجال بدون كيفيت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ضعف در انگيزه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پرخاشگرى در بين افراد جامعه، كاركنان يا اعضاى خانواده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اوصاف، چه كسى حاضر است به خاطر لحظه‌اى كم‌دقتى در گوش‌دادن، اين خسارت‌هاى گران را به جان بخرد و بهاى گزاف آن را بپردازد؟ دقيقاً به‌جهت اهميت فراوان اين مهارت است كه در اكثر كتاب‌هاى مربوط به تعاملات حرفه‌اى و ارتباطى، حداقل يك فصل به گوش‌دادن اختصاص داده شده و حتى كتاب‌هاى مستقلى نيز نوشته شده است</w:t>
      </w:r>
      <w:r>
        <w:rPr>
          <w:rFonts w:eastAsia="IRNazanin" w:cs="IRNazanin"/>
          <w:color w:val="111111"/>
          <w:sz w:val="28"/>
          <w:szCs w:val="28"/>
          <w:rtl w:val="true"/>
          <w:lang w:bidi="fa-IR"/>
        </w:rPr>
        <w:t xml:space="preserve">. </w:t>
      </w:r>
      <w:bookmarkStart w:id="172" w:name="pg1961_19539"/>
    </w:p>
    <w:p>
      <w:pPr>
        <w:pStyle w:val="BookText"/>
        <w:rPr/>
      </w:pPr>
      <w:bookmarkEnd w:id="172"/>
      <w:r>
        <w:rPr>
          <w:rFonts w:ascii="IRNazanin" w:hAnsi="IRNazanin" w:eastAsia="IRNazanin"/>
          <w:color w:val="111111"/>
          <w:sz w:val="28"/>
          <w:sz w:val="28"/>
          <w:szCs w:val="28"/>
          <w:rtl w:val="true"/>
          <w:lang w:bidi="fa-IR"/>
        </w:rPr>
        <w:t>افراد، خانواده‌ها يا سازمان‌هايى كه مهارت خوب گوش دادن را سرلوحه زندگى يا فرهنگ شغلى خود قرار مى‌دهند، مزاياى متعددى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اطلاعاتى كه براى انجام فعاليت‌هاى روزانه خود نياز داريم از صحبت‌هاى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كارشناسان، افراد 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 گوش دادن صحيح و فعال و با كنار گذاشتن تفكرات شخصى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به‌طور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 طرف مقابل با ارزش‌دادن به سخنانش احساس خشنودى در او ايجاد كنيم، در نتيجه پيوندمان با او تقويت شده، ميزان صميميت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گوش‌دادن يكى از مهارت‌هاى مهم در مراحل اوليه رشد فكرى انسان و حتى در كل دوران زندگى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در آغاز با شنيدن و گوش‌دادن، واكنش به دنياى جديد را 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يكى از مهم‌ترين مسيرها و بلكه شاهراه ورود دانش به ذهن و انديشه او شنيدن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حتى قبل از تولد نيز در افكار كودك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صحبت‌كردن، گوش‌دادن را، و پيش از خواندن، صحبت‌كردن را، و پيش از نوشتن، خواندن را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ضرورى است درباره گوش دادن دقت بيشترى به خرج دهيم و در بهسازى آن بكوشيم و مهارت گوش دادن را در خود تقويت كنيم</w:t>
      </w:r>
      <w:r>
        <w:rPr>
          <w:rFonts w:eastAsia="IRNazanin" w:cs="IRNazanin"/>
          <w:color w:val="111111"/>
          <w:sz w:val="28"/>
          <w:szCs w:val="28"/>
          <w:rtl w:val="true"/>
          <w:lang w:bidi="fa-IR"/>
        </w:rPr>
        <w:t>.</w:t>
      </w:r>
    </w:p>
    <w:p>
      <w:pPr>
        <w:pStyle w:val="Heading4"/>
        <w:numPr>
          <w:ilvl w:val="3"/>
          <w:numId w:val="1"/>
        </w:numPr>
        <w:rPr/>
      </w:pPr>
      <w:bookmarkStart w:id="173" w:name="__RefHeading___Toc3601020_3650668749"/>
      <w:bookmarkStart w:id="174" w:name="_Toc63"/>
      <w:bookmarkEnd w:id="173"/>
      <w:r>
        <w:rPr/>
        <w:t>١</w:t>
      </w:r>
      <w:r>
        <w:rPr>
          <w:rtl w:val="true"/>
        </w:rPr>
        <w:t xml:space="preserve">. </w:t>
      </w:r>
      <w:r>
        <w:rPr>
          <w:rtl w:val="true"/>
        </w:rPr>
        <w:t>مفهوم گوش‌دادن</w:t>
      </w:r>
      <w:bookmarkEnd w:id="1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بحث، منظور از گوش‌دادن فرآيند فيزيكى انتقال و انعكاس امواج صوتى بر حس شنوايى و نيز فرآيند اندام‌شناسى و چگونگى انتقال </w:t>
      </w:r>
    </w:p>
    <w:p>
      <w:pPr>
        <w:pStyle w:val="BookText"/>
        <w:rPr/>
      </w:pPr>
      <w:r>
        <w:rPr>
          <w:rFonts w:ascii="IRNazanin" w:hAnsi="IRNazanin" w:eastAsia="IRNazanin"/>
          <w:color w:val="111111"/>
          <w:sz w:val="28"/>
          <w:sz w:val="28"/>
          <w:szCs w:val="28"/>
          <w:rtl w:val="true"/>
          <w:lang w:bidi="fa-IR"/>
        </w:rPr>
        <w:t>آن از طريق رگ‌هاى عصبى در بدن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منظور، آن جنبه از گوش‌دادن است كه در تعامل ميان فردى استفاده مى‌شود؛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 معنايابى گفتار ديگران در ذهن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گفته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دريكفورد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شنيدن، كلمه‌اى است كه براى توصيف آن، بخشى از فرايندهاى حسى به كار مى‌رود كه از طريق آن تحريك‌هاى شنيدارى، توسط ساختار گوش دريافت شده، به مغز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سوى ديگر، گوش‌كردن، به فعاليت روان‌شناختى پيچيده‌ترى اشاره دارد كه درك و تعبير و تفسير و اهميت يك تجربه حسى را در برمى‌گيرد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اين تعريف، بين شنيدن و گوش‌دادن تمايز گذاشته شده؛ زيرا شنيدن را فعاليتى جسمى و گوش‌دادن را فرآيندى ذهنى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دقيق‌تر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دادن عبارت است از فرآيند آموخته شده و پيچيده حس‌كردن، تفسير، ارزيابى، ذخيره‌سازى و پاسخ‌دهى به پيام‌هاى شفاهى محيط</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با گوش‌هاى خود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مغزمان گوش مى‌دهيم و شنيده‌ها را پردازش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شنيدن، نيازى به يادگيرى ندارد؛ چرا كه دستگاه شنيدارى ما به صورت طبيعى در اثر برخورد با اصوات و دريافت آنها تحريك مى‌شود و احساس شنيدن، اتفاق مى‌افتد</w:t>
      </w:r>
      <w:r>
        <w:rPr>
          <w:rFonts w:eastAsia="IRNazanin" w:cs="IRNazanin"/>
          <w:color w:val="111111"/>
          <w:sz w:val="28"/>
          <w:szCs w:val="28"/>
          <w:rtl w:val="true"/>
          <w:lang w:bidi="fa-IR"/>
        </w:rPr>
        <w:t xml:space="preserve">. </w:t>
      </w:r>
      <w:bookmarkStart w:id="175" w:name="pg1961_19543"/>
    </w:p>
    <w:p>
      <w:pPr>
        <w:pStyle w:val="BookText"/>
        <w:rPr/>
      </w:pPr>
      <w:bookmarkEnd w:id="175"/>
      <w:r>
        <w:rPr>
          <w:rFonts w:ascii="IRNazanin" w:hAnsi="IRNazanin" w:eastAsia="IRNazanin"/>
          <w:color w:val="111111"/>
          <w:sz w:val="28"/>
          <w:sz w:val="28"/>
          <w:szCs w:val="28"/>
          <w:rtl w:val="true"/>
          <w:lang w:bidi="fa-IR"/>
        </w:rPr>
        <w:t>به عبارت ديگر، شنيدن بُعد فيزيكى كار است، اما تا اصوات رسيده به ذهن را رمزگشايى نكنيم و به آن توجه نداشته باشيم، و با دانسته‌هاى قبلى خود نسنجيم، گوش‌دادن و ادراك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شنيدن، كار گوش انسان است و گوش‌دادن كار ذهن و فكر او؛ شنيدن، مقدمه و پيش‌نياز گوش‌دادن است و مواد خام گوش‌دادن را فراهم مى‌كند و پردازش اصلى در ذهن به عنوان گوش‌دادن اتفاق مى‌افتد</w:t>
      </w:r>
      <w:r>
        <w:rPr>
          <w:rFonts w:eastAsia="IRNazanin" w:cs="IRNazanin"/>
          <w:color w:val="111111"/>
          <w:sz w:val="28"/>
          <w:szCs w:val="28"/>
          <w:rtl w:val="true"/>
          <w:lang w:bidi="fa-IR"/>
        </w:rPr>
        <w:t>.</w:t>
      </w:r>
    </w:p>
    <w:p>
      <w:pPr>
        <w:pStyle w:val="Heading4"/>
        <w:numPr>
          <w:ilvl w:val="3"/>
          <w:numId w:val="1"/>
        </w:numPr>
        <w:rPr/>
      </w:pPr>
      <w:bookmarkStart w:id="176" w:name="__RefHeading___Toc3601022_3650668749"/>
      <w:bookmarkStart w:id="177" w:name="_Toc64"/>
      <w:bookmarkEnd w:id="176"/>
      <w:r>
        <w:rPr/>
        <w:t>٢</w:t>
      </w:r>
      <w:r>
        <w:rPr>
          <w:rtl w:val="true"/>
        </w:rPr>
        <w:t xml:space="preserve">. </w:t>
      </w:r>
      <w:r>
        <w:rPr>
          <w:rtl w:val="true"/>
        </w:rPr>
        <w:t>كاركردهاى گوش‌دادن</w:t>
      </w:r>
      <w:bookmarkEnd w:id="177"/>
    </w:p>
    <w:p>
      <w:pPr>
        <w:pStyle w:val="BookText"/>
        <w:rPr/>
      </w:pPr>
      <w:r>
        <w:rPr>
          <w:rFonts w:ascii="IRNazanin" w:hAnsi="IRNazanin" w:eastAsia="IRNazanin"/>
          <w:color w:val="111111"/>
          <w:sz w:val="28"/>
          <w:sz w:val="28"/>
          <w:szCs w:val="28"/>
          <w:rtl w:val="true"/>
          <w:lang w:bidi="fa-IR"/>
        </w:rPr>
        <w:t>مهارت گوش‌دادن، كاركردهاى گوناگونى دارد كه مى‌تواند در افراد مختلف،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توانايى، به بسترى كه تعامل بين مبدأ صوت و مقصدِ صوت در آن صورت مى‌گيرد و پردازش مى‌گردد،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مهارت‌ها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بر پيام‌هاى صوتى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برداشتى كامل و دقيق از منظور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علاقه، نگرانى و توجه به اصوات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طرف مقابل به ابراز كامل، آزادانه و صادقانه مسايل و سخنان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رويكرد احترام به ديگران در حين تعامل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شنيده‌ها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با دانسته‌هاى قبلى</w:t>
      </w:r>
      <w:r>
        <w:rPr>
          <w:rFonts w:eastAsia="Amiri" w:cs="Amiri" w:ascii="Amiri" w:hAnsi="Amiri"/>
          <w:color w:val="111111"/>
          <w:sz w:val="28"/>
          <w:szCs w:val="28"/>
          <w:rtl w:val="true"/>
          <w:lang w:bidi="ar-SA"/>
        </w:rPr>
        <w:t xml:space="preserve">. </w:t>
      </w:r>
      <w:bookmarkStart w:id="178" w:name="pg1961_19545"/>
    </w:p>
    <w:p>
      <w:pPr>
        <w:pStyle w:val="Heading4"/>
        <w:numPr>
          <w:ilvl w:val="3"/>
          <w:numId w:val="1"/>
        </w:numPr>
        <w:rPr/>
      </w:pPr>
      <w:bookmarkStart w:id="179" w:name="__RefHeading___Toc3601024_3650668749"/>
      <w:bookmarkStart w:id="180" w:name="_Toc65"/>
      <w:bookmarkEnd w:id="178"/>
      <w:bookmarkEnd w:id="179"/>
      <w:r>
        <w:rPr/>
        <w:t>٣</w:t>
      </w:r>
      <w:r>
        <w:rPr>
          <w:rtl w:val="true"/>
        </w:rPr>
        <w:t xml:space="preserve">. </w:t>
      </w:r>
      <w:r>
        <w:rPr>
          <w:rtl w:val="true"/>
        </w:rPr>
        <w:t>انواع گوش‌دادن</w:t>
      </w:r>
      <w:bookmarkEnd w:id="180"/>
    </w:p>
    <w:p>
      <w:pPr>
        <w:pStyle w:val="BookText"/>
        <w:rPr/>
      </w:pPr>
      <w:r>
        <w:rPr>
          <w:rFonts w:ascii="IRNazanin" w:hAnsi="IRNazanin" w:eastAsia="IRNazanin"/>
          <w:color w:val="111111"/>
          <w:sz w:val="28"/>
          <w:sz w:val="28"/>
          <w:szCs w:val="28"/>
          <w:rtl w:val="true"/>
          <w:lang w:bidi="fa-IR"/>
        </w:rPr>
        <w:t>اگر در چگونگى گوش‌دادن انسان‌ها به سخنان يكديگر خوب دقت كنيم، مى‌توانيم آنها را به دو نوع تقسيم‌بندى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گوش‌دادن فعال؛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گوش‌دادن 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گوش‌دادن فعال، زمانى است كه هنگام گوش‌دادن، با رفتارها و واكنش‌هاى غير مستقيم، به گوينده اعلام مى‌كنيم كه مشغول گوش‌دادنيم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معمولاً گوش‌دادن ما همراه با رفتارهايى انجام مى‌گيرد كه حاكى از توجه ما به طرف مقابل و اهميت‌دادن به او و سخنان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سعى مى‌كنيم با او ارتباطى دوسويه برقرار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گوش‌دادن منفعل، فقط فرآيند شناختى جذب اطلاعات و ورود آنها به ذهن به صورت يك طرفه مدنظر است؛ يعنى حتى ممكن است پنهانى و بدون نشان‌دادن علامتى كه بر توجه به سخنان ديگران دلالت دارد، به صحبت‌هاى آنها گوش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آنچه در بحث مهارت‌هاى ارتباطى مطرح مى‌شود، نوع اول گوش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برقرارى ارتباط مورد نظر با او مايليم طرف مقابل هم بفهمد كه ما به او توجه داريم، به سخنانش گوش مى‌دهيم و در حال ادراك پيام‌هاى صوتى او هستيم</w:t>
      </w:r>
      <w:r>
        <w:rPr>
          <w:rFonts w:eastAsia="IRNazanin" w:cs="IRNazanin"/>
          <w:color w:val="111111"/>
          <w:sz w:val="28"/>
          <w:szCs w:val="28"/>
          <w:rtl w:val="true"/>
          <w:lang w:bidi="fa-IR"/>
        </w:rPr>
        <w:t>.</w:t>
      </w:r>
    </w:p>
    <w:p>
      <w:pPr>
        <w:pStyle w:val="Heading4"/>
        <w:numPr>
          <w:ilvl w:val="3"/>
          <w:numId w:val="1"/>
        </w:numPr>
        <w:rPr/>
      </w:pPr>
      <w:bookmarkStart w:id="181" w:name="__RefHeading___Toc3601026_3650668749"/>
      <w:bookmarkStart w:id="182" w:name="_Toc66"/>
      <w:bookmarkEnd w:id="181"/>
      <w:r>
        <w:rPr/>
        <w:t>۴</w:t>
      </w:r>
      <w:r>
        <w:rPr>
          <w:rtl w:val="true"/>
        </w:rPr>
        <w:t xml:space="preserve">. </w:t>
      </w:r>
      <w:r>
        <w:rPr>
          <w:rtl w:val="true"/>
        </w:rPr>
        <w:t>اهداف گوش‌دادن</w:t>
      </w:r>
      <w:bookmarkEnd w:id="182"/>
    </w:p>
    <w:p>
      <w:pPr>
        <w:pStyle w:val="Heading5"/>
        <w:numPr>
          <w:ilvl w:val="4"/>
          <w:numId w:val="1"/>
        </w:numPr>
        <w:rPr/>
      </w:pPr>
      <w:bookmarkStart w:id="183" w:name="__RefHeading___Toc3601028_3650668749"/>
      <w:bookmarkStart w:id="184" w:name="_Toc67"/>
      <w:bookmarkEnd w:id="183"/>
      <w:r>
        <w:rPr>
          <w:rtl w:val="true"/>
        </w:rPr>
        <w:t>اشاره</w:t>
      </w:r>
      <w:bookmarkEnd w:id="1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مختلف با اهداف و انگيزه‌هاى متفاوتى به سخنان يكديگر </w:t>
      </w:r>
      <w:bookmarkStart w:id="185" w:name="pg1961_19547"/>
    </w:p>
    <w:p>
      <w:pPr>
        <w:pStyle w:val="BookText"/>
        <w:rPr/>
      </w:pPr>
      <w:bookmarkEnd w:id="185"/>
      <w:r>
        <w:rPr>
          <w:rFonts w:ascii="IRNazanin" w:hAnsi="IRNazanin" w:eastAsia="IRNazanin"/>
          <w:color w:val="111111"/>
          <w:sz w:val="28"/>
          <w:sz w:val="28"/>
          <w:szCs w:val="28"/>
          <w:rtl w:val="true"/>
          <w:lang w:bidi="fa-IR"/>
        </w:rPr>
        <w:t>گوش مى‌دهند كه مى‌توان اين اهداف را در چهار طبقه كلى دسته‌بندى كرد</w:t>
      </w:r>
      <w:r>
        <w:rPr>
          <w:rFonts w:eastAsia="IRNazanin" w:cs="IRNazanin"/>
          <w:color w:val="111111"/>
          <w:sz w:val="28"/>
          <w:szCs w:val="28"/>
          <w:rtl w:val="true"/>
          <w:lang w:bidi="fa-IR"/>
        </w:rPr>
        <w:t>:</w:t>
      </w:r>
    </w:p>
    <w:p>
      <w:pPr>
        <w:pStyle w:val="Heading5"/>
        <w:numPr>
          <w:ilvl w:val="4"/>
          <w:numId w:val="1"/>
        </w:numPr>
        <w:rPr/>
      </w:pPr>
      <w:bookmarkStart w:id="186" w:name="__RefHeading___Toc3601030_3650668749"/>
      <w:bookmarkStart w:id="187" w:name="_Toc68"/>
      <w:bookmarkEnd w:id="186"/>
      <w:r>
        <w:rPr>
          <w:rtl w:val="true"/>
        </w:rPr>
        <w:t>الف</w:t>
      </w:r>
      <w:r>
        <w:rPr>
          <w:rtl w:val="true"/>
        </w:rPr>
        <w:t xml:space="preserve">) </w:t>
      </w:r>
      <w:r>
        <w:rPr>
          <w:rtl w:val="true"/>
        </w:rPr>
        <w:t>گوش‌دادن براى درك مطلب</w:t>
      </w:r>
      <w:bookmarkEnd w:id="187"/>
    </w:p>
    <w:p>
      <w:pPr>
        <w:pStyle w:val="BookText"/>
        <w:rPr/>
      </w:pPr>
      <w:r>
        <w:rPr>
          <w:rFonts w:ascii="IRNazanin" w:hAnsi="IRNazanin" w:eastAsia="IRNazanin"/>
          <w:color w:val="111111"/>
          <w:sz w:val="28"/>
          <w:sz w:val="28"/>
          <w:szCs w:val="28"/>
          <w:rtl w:val="true"/>
          <w:lang w:bidi="fa-IR"/>
        </w:rPr>
        <w:t>اين هدف، زمانى است كه مى‌خواهيم علوم، تجارب و اطلاعات خود را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كلاس درس و جلسات سخنرانى، گفت‌وگو با انديشمندان و افراد مطلع و حتى توجه به برنامه‌هاى علمى و خبرى راديو و تلويزيون، موقعيت‌هايى از اين دست به‌شمار مى‌آيند</w:t>
      </w:r>
      <w:r>
        <w:rPr>
          <w:rFonts w:eastAsia="IRNazanin" w:cs="IRNazanin"/>
          <w:color w:val="111111"/>
          <w:sz w:val="28"/>
          <w:szCs w:val="28"/>
          <w:rtl w:val="true"/>
          <w:lang w:bidi="fa-IR"/>
        </w:rPr>
        <w:t>.</w:t>
      </w:r>
    </w:p>
    <w:p>
      <w:pPr>
        <w:pStyle w:val="Heading5"/>
        <w:numPr>
          <w:ilvl w:val="4"/>
          <w:numId w:val="1"/>
        </w:numPr>
        <w:rPr/>
      </w:pPr>
      <w:bookmarkStart w:id="188" w:name="__RefHeading___Toc3601032_3650668749"/>
      <w:bookmarkStart w:id="189" w:name="_Toc69"/>
      <w:bookmarkEnd w:id="188"/>
      <w:r>
        <w:rPr>
          <w:rtl w:val="true"/>
        </w:rPr>
        <w:t>ب</w:t>
      </w:r>
      <w:r>
        <w:rPr>
          <w:rtl w:val="true"/>
        </w:rPr>
        <w:t xml:space="preserve">) </w:t>
      </w:r>
      <w:r>
        <w:rPr>
          <w:rtl w:val="true"/>
        </w:rPr>
        <w:t>گوش‌دادن براى ارزيابى</w:t>
      </w:r>
      <w:bookmarkEnd w:id="189"/>
    </w:p>
    <w:p>
      <w:pPr>
        <w:pStyle w:val="BookText"/>
        <w:rPr/>
      </w:pPr>
      <w:r>
        <w:rPr>
          <w:rFonts w:ascii="IRNazanin" w:hAnsi="IRNazanin" w:eastAsia="IRNazanin"/>
          <w:color w:val="111111"/>
          <w:sz w:val="28"/>
          <w:sz w:val="28"/>
          <w:szCs w:val="28"/>
          <w:rtl w:val="true"/>
          <w:lang w:bidi="fa-IR"/>
        </w:rPr>
        <w:t>معمولاً زمانى گوش‌دادن با اين هدف انجام مى‌شود كه سخنگو مى‌خواهد با تأثيرگذارى بر نگرش‌ها يا اعمالمان ما را ترغيب كند يا واكنش‌هاى ما را مطالعه نمايد؛ مثلاً وقتى با آگهى‌هاى تلويزيونى برخورد مى‌كنيم، از اين نوع گوش‌دادن استفاده مى‌كنيم</w:t>
      </w:r>
      <w:r>
        <w:rPr>
          <w:rFonts w:eastAsia="IRNazanin" w:cs="IRNazanin"/>
          <w:color w:val="111111"/>
          <w:sz w:val="28"/>
          <w:szCs w:val="28"/>
          <w:rtl w:val="true"/>
          <w:lang w:bidi="fa-IR"/>
        </w:rPr>
        <w:t>.</w:t>
      </w:r>
    </w:p>
    <w:p>
      <w:pPr>
        <w:pStyle w:val="Heading5"/>
        <w:numPr>
          <w:ilvl w:val="4"/>
          <w:numId w:val="1"/>
        </w:numPr>
        <w:rPr/>
      </w:pPr>
      <w:bookmarkStart w:id="190" w:name="__RefHeading___Toc3601034_3650668749"/>
      <w:bookmarkStart w:id="191" w:name="_Toc70"/>
      <w:bookmarkEnd w:id="190"/>
      <w:r>
        <w:rPr>
          <w:rtl w:val="true"/>
        </w:rPr>
        <w:t>ج</w:t>
      </w:r>
      <w:r>
        <w:rPr>
          <w:rtl w:val="true"/>
        </w:rPr>
        <w:t xml:space="preserve">) </w:t>
      </w:r>
      <w:r>
        <w:rPr>
          <w:rtl w:val="true"/>
        </w:rPr>
        <w:t>گوش‌دادن جهت لذت</w:t>
      </w:r>
      <w:bookmarkEnd w:id="19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گوش‌دادن ما اين هدف را دنبال مى‌كند كه درصدد يافتن علايم يا پيام‌هايى در اصوات هستيم كه از آنها لذت مى‌بريم يا بخواهيم از طريق شنيدن آنها به آرامش برسيم؛ مثلاً گوش‌دادن به نواى يك قارى خوش‌لحن قرآن، يا صداى زيباى برخى از پرندگان، يا زمزمه جويباران</w:t>
      </w:r>
      <w:r>
        <w:rPr>
          <w:rFonts w:eastAsia="IRNazanin" w:cs="IRNazanin"/>
          <w:color w:val="111111"/>
          <w:sz w:val="28"/>
          <w:szCs w:val="28"/>
          <w:rtl w:val="true"/>
          <w:lang w:bidi="fa-IR"/>
        </w:rPr>
        <w:t xml:space="preserve">. </w:t>
      </w:r>
      <w:bookmarkStart w:id="192" w:name="pg1961_19549"/>
    </w:p>
    <w:p>
      <w:pPr>
        <w:pStyle w:val="Heading5"/>
        <w:numPr>
          <w:ilvl w:val="4"/>
          <w:numId w:val="1"/>
        </w:numPr>
        <w:rPr/>
      </w:pPr>
      <w:bookmarkStart w:id="193" w:name="__RefHeading___Toc3601036_3650668749"/>
      <w:bookmarkStart w:id="194" w:name="_Toc71"/>
      <w:bookmarkEnd w:id="192"/>
      <w:bookmarkEnd w:id="193"/>
      <w:r>
        <w:rPr>
          <w:rtl w:val="true"/>
        </w:rPr>
        <w:t>د</w:t>
      </w:r>
      <w:r>
        <w:rPr>
          <w:rtl w:val="true"/>
        </w:rPr>
        <w:t xml:space="preserve">) </w:t>
      </w:r>
      <w:r>
        <w:rPr>
          <w:rtl w:val="true"/>
        </w:rPr>
        <w:t>گوش‌دادن جهت ايجاد همدلى</w:t>
      </w:r>
      <w:bookmarkEnd w:id="194"/>
    </w:p>
    <w:p>
      <w:pPr>
        <w:pStyle w:val="BookText"/>
        <w:rPr/>
      </w:pPr>
      <w:r>
        <w:rPr>
          <w:rFonts w:ascii="IRNazanin" w:hAnsi="IRNazanin" w:eastAsia="IRNazanin"/>
          <w:color w:val="111111"/>
          <w:sz w:val="28"/>
          <w:sz w:val="28"/>
          <w:szCs w:val="28"/>
          <w:rtl w:val="true"/>
          <w:lang w:bidi="fa-IR"/>
        </w:rPr>
        <w:t>وقتى از اين نوع گوش‌دادن بهره مى‌بريم كه كسى نياز به حرف‌زدن دارد و مى‌خواهد با حرف‌زدن به آرامش روحى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پى يك سنگ صبور است يا به دنبال كسى است كه او با دقت به درد دل گوش كند و او را درك نمايد و اگر توانست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گوش‌دادن، معمولاً بين زوجين، دوستان صميمى و مشاوران و مراجعان آنها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يك گوش‌دادن احتمال دارد به‌طور هم‌زمان، يك يا چند هدف از اهداف فوق وجود داشته باشد</w:t>
      </w:r>
      <w:r>
        <w:rPr>
          <w:rFonts w:eastAsia="IRNazanin" w:cs="IRNazanin"/>
          <w:color w:val="111111"/>
          <w:sz w:val="28"/>
          <w:szCs w:val="28"/>
          <w:rtl w:val="true"/>
          <w:lang w:bidi="fa-IR"/>
        </w:rPr>
        <w:t>.</w:t>
      </w:r>
    </w:p>
    <w:p>
      <w:pPr>
        <w:pStyle w:val="Heading4"/>
        <w:numPr>
          <w:ilvl w:val="3"/>
          <w:numId w:val="1"/>
        </w:numPr>
        <w:rPr/>
      </w:pPr>
      <w:bookmarkStart w:id="195" w:name="__RefHeading___Toc3601038_3650668749"/>
      <w:bookmarkStart w:id="196" w:name="_Toc72"/>
      <w:bookmarkEnd w:id="195"/>
      <w:r>
        <w:rPr/>
        <w:t>۵</w:t>
      </w:r>
      <w:r>
        <w:rPr>
          <w:rtl w:val="true"/>
        </w:rPr>
        <w:t xml:space="preserve">. </w:t>
      </w:r>
      <w:r>
        <w:rPr>
          <w:rtl w:val="true"/>
        </w:rPr>
        <w:t>موانع گوش‌دادن</w:t>
      </w:r>
      <w:bookmarkEnd w:id="196"/>
    </w:p>
    <w:p>
      <w:pPr>
        <w:pStyle w:val="Heading5"/>
        <w:numPr>
          <w:ilvl w:val="4"/>
          <w:numId w:val="1"/>
        </w:numPr>
        <w:rPr/>
      </w:pPr>
      <w:bookmarkStart w:id="197" w:name="__RefHeading___Toc3601040_3650668749"/>
      <w:bookmarkStart w:id="198" w:name="_Toc73"/>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هر فرآيندى احتمال دارد با موانع و مشكلاتى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موانع گاه به صورت كامل از انجام فرايند جلوگيرى مى‌كنند و گاهى هم باعث كندى در روند فرآيند مى‌شوند يا از كيفيت آن مى‌كاهند؛ گاهى نيز ممكن است چگونگى فرآيند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گوش‌دادن نيز ممكن است به چنين موانعى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موانع عبارت‌اند از</w:t>
      </w:r>
      <w:r>
        <w:rPr>
          <w:rFonts w:eastAsia="IRNazanin" w:cs="IRNazanin"/>
          <w:color w:val="111111"/>
          <w:sz w:val="28"/>
          <w:szCs w:val="28"/>
          <w:rtl w:val="true"/>
          <w:lang w:bidi="fa-IR"/>
        </w:rPr>
        <w:t>:</w:t>
      </w:r>
    </w:p>
    <w:p>
      <w:pPr>
        <w:pStyle w:val="Heading5"/>
        <w:numPr>
          <w:ilvl w:val="4"/>
          <w:numId w:val="1"/>
        </w:numPr>
        <w:rPr/>
      </w:pPr>
      <w:bookmarkStart w:id="199" w:name="__RefHeading___Toc3601042_3650668749"/>
      <w:bookmarkStart w:id="200" w:name="_Toc74"/>
      <w:bookmarkEnd w:id="199"/>
      <w:r>
        <w:rPr>
          <w:rtl w:val="true"/>
        </w:rPr>
        <w:t>الف</w:t>
      </w:r>
      <w:r>
        <w:rPr>
          <w:rtl w:val="true"/>
        </w:rPr>
        <w:t xml:space="preserve">) </w:t>
      </w:r>
      <w:r>
        <w:rPr>
          <w:rtl w:val="true"/>
        </w:rPr>
        <w:t>گوش‌دادن هم زمان به دو نفر</w:t>
      </w:r>
      <w:bookmarkEnd w:id="20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آنِ واحد مى‌خواهيم از گفته‌ها و اطلاعات دو نفر استفاده كنيم، نمى‌توانيم به صحبت‌هاى هر دو به شكلى مؤثر و كارآمد گوش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آنچه به ذهن ما وارد مى‌شود، تلفيقى از سخنان هر </w:t>
      </w:r>
      <w:bookmarkStart w:id="201" w:name="pg1961_19551"/>
    </w:p>
    <w:p>
      <w:pPr>
        <w:pStyle w:val="BookText"/>
        <w:rPr/>
      </w:pPr>
      <w:bookmarkEnd w:id="201"/>
      <w:r>
        <w:rPr>
          <w:rFonts w:ascii="IRNazanin" w:hAnsi="IRNazanin" w:eastAsia="IRNazanin"/>
          <w:color w:val="111111"/>
          <w:sz w:val="28"/>
          <w:sz w:val="28"/>
          <w:szCs w:val="28"/>
          <w:rtl w:val="true"/>
          <w:lang w:bidi="fa-IR"/>
        </w:rPr>
        <w:t>دو خواهد بود كه نمى‌توان براى آنها ارزشى قائل شد، بلكه جزء زباله‌هاى ذهنى به شمار مى‌آيند؛ زيرا در عين اينكه زمانى صرف شنيدن شده، اما ما حرف هيچ يك را آن چنان كه شايسته است گوش نداده‌ايم</w:t>
      </w:r>
      <w:r>
        <w:rPr>
          <w:rFonts w:eastAsia="IRNazanin" w:cs="IRNazanin"/>
          <w:color w:val="111111"/>
          <w:sz w:val="28"/>
          <w:szCs w:val="28"/>
          <w:rtl w:val="true"/>
          <w:lang w:bidi="fa-IR"/>
        </w:rPr>
        <w:t>.</w:t>
      </w:r>
    </w:p>
    <w:p>
      <w:pPr>
        <w:pStyle w:val="Heading5"/>
        <w:numPr>
          <w:ilvl w:val="4"/>
          <w:numId w:val="1"/>
        </w:numPr>
        <w:rPr/>
      </w:pPr>
      <w:bookmarkStart w:id="202" w:name="__RefHeading___Toc3601044_3650668749"/>
      <w:bookmarkStart w:id="203" w:name="_Toc75"/>
      <w:bookmarkEnd w:id="202"/>
      <w:r>
        <w:rPr>
          <w:rtl w:val="true"/>
        </w:rPr>
        <w:t>ب</w:t>
      </w:r>
      <w:r>
        <w:rPr>
          <w:rtl w:val="true"/>
        </w:rPr>
        <w:t xml:space="preserve">) </w:t>
      </w:r>
      <w:r>
        <w:rPr>
          <w:rtl w:val="true"/>
        </w:rPr>
        <w:t>بى‌توجهى</w:t>
      </w:r>
      <w:bookmarkEnd w:id="203"/>
    </w:p>
    <w:p>
      <w:pPr>
        <w:pStyle w:val="BookText"/>
        <w:rPr/>
      </w:pPr>
      <w:r>
        <w:rPr>
          <w:rFonts w:ascii="IRNazanin" w:hAnsi="IRNazanin" w:eastAsia="IRNazanin"/>
          <w:color w:val="111111"/>
          <w:sz w:val="28"/>
          <w:sz w:val="28"/>
          <w:szCs w:val="28"/>
          <w:rtl w:val="true"/>
          <w:lang w:bidi="fa-IR"/>
        </w:rPr>
        <w:t xml:space="preserve">وقتى نگران مسائل مختلف پيرامون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يا آينده خود يا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نمى‌توانيم در سخنان طرف مقابل تمركز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سخنان او را فقط مى‌شنويم، ولى نمى‌توانيم به سخنان او به‌خوبى گوش فرا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اتفاق مهم‌ترى قبل از ارتباط فعلى شنيدارى ما رخ داده باشد و ذهن شنونده ما هنوز درگير آن است و به آن اتفاق مى‌انديشد و اصوات، فقط گوش ما را نوازش مى‌كنند، بدون اينكه به ذهن ما راه يافته، مورد پردازش ذهن قرار بگيرند</w:t>
      </w:r>
      <w:r>
        <w:rPr>
          <w:rFonts w:eastAsia="IRNazanin" w:cs="IRNazanin"/>
          <w:color w:val="111111"/>
          <w:sz w:val="28"/>
          <w:szCs w:val="28"/>
          <w:rtl w:val="true"/>
          <w:lang w:bidi="fa-IR"/>
        </w:rPr>
        <w:t>.</w:t>
      </w:r>
    </w:p>
    <w:p>
      <w:pPr>
        <w:pStyle w:val="Heading5"/>
        <w:numPr>
          <w:ilvl w:val="4"/>
          <w:numId w:val="1"/>
        </w:numPr>
        <w:rPr/>
      </w:pPr>
      <w:bookmarkStart w:id="204" w:name="__RefHeading___Toc3601046_3650668749"/>
      <w:bookmarkStart w:id="205" w:name="_Toc76"/>
      <w:bookmarkEnd w:id="204"/>
      <w:r>
        <w:rPr>
          <w:rtl w:val="true"/>
        </w:rPr>
        <w:t>ج</w:t>
      </w:r>
      <w:r>
        <w:rPr>
          <w:rtl w:val="true"/>
        </w:rPr>
        <w:t xml:space="preserve">) </w:t>
      </w:r>
      <w:r>
        <w:rPr>
          <w:rtl w:val="true"/>
        </w:rPr>
        <w:t>جهت‌گيرى فردى</w:t>
      </w:r>
      <w:bookmarkEnd w:id="2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به‌سبب شرايط خاصى كه وجود دارد، پيام سخنگو را ناخواسته، تحريف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سخنان گوينده در برابر يك فيلتر خاص قرار مى‌گيرد و تنها سخنان مشخصى اجازه عبور مى‌يابند؛ مثلاً زمانى كه وقت ما كم است فقط به پيام‌هايى گوش مى‌دهيم كه كمتر دشوار يا تحريك‌كننده باشند يا با افكار ما هماهنگى بيشترى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موارد نيز آن‌قدر خود را حق به جانب مى‌دانيم كه فقط به شنيدن </w:t>
      </w:r>
      <w:bookmarkStart w:id="206" w:name="pg1961_19553"/>
    </w:p>
    <w:p>
      <w:pPr>
        <w:pStyle w:val="BookText"/>
        <w:rPr/>
      </w:pPr>
      <w:bookmarkEnd w:id="206"/>
      <w:r>
        <w:rPr>
          <w:rFonts w:ascii="IRNazanin" w:hAnsi="IRNazanin" w:eastAsia="IRNazanin"/>
          <w:color w:val="111111"/>
          <w:sz w:val="28"/>
          <w:sz w:val="28"/>
          <w:szCs w:val="28"/>
          <w:rtl w:val="true"/>
          <w:lang w:bidi="fa-IR"/>
        </w:rPr>
        <w:t>سخنان و پيام‌هاى موافق با عقايد خود تمايل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چنين مواردى گوش‌دادن مطلوب و مؤثر اتفاق نخواهد افتاد</w:t>
      </w:r>
      <w:r>
        <w:rPr>
          <w:rFonts w:eastAsia="IRNazanin" w:cs="IRNazanin"/>
          <w:color w:val="111111"/>
          <w:sz w:val="28"/>
          <w:szCs w:val="28"/>
          <w:rtl w:val="true"/>
          <w:lang w:bidi="fa-IR"/>
        </w:rPr>
        <w:t>.</w:t>
      </w:r>
    </w:p>
    <w:p>
      <w:pPr>
        <w:pStyle w:val="Heading5"/>
        <w:numPr>
          <w:ilvl w:val="4"/>
          <w:numId w:val="1"/>
        </w:numPr>
        <w:rPr/>
      </w:pPr>
      <w:bookmarkStart w:id="207" w:name="__RefHeading___Toc3601048_3650668749"/>
      <w:bookmarkStart w:id="208" w:name="_Toc77"/>
      <w:bookmarkEnd w:id="207"/>
      <w:r>
        <w:rPr>
          <w:rtl w:val="true"/>
        </w:rPr>
        <w:t>د</w:t>
      </w:r>
      <w:r>
        <w:rPr>
          <w:rtl w:val="true"/>
        </w:rPr>
        <w:t xml:space="preserve">) </w:t>
      </w:r>
      <w:r>
        <w:rPr>
          <w:rtl w:val="true"/>
        </w:rPr>
        <w:t>تعصب و تصورات قالبى</w:t>
      </w:r>
      <w:bookmarkEnd w:id="208"/>
    </w:p>
    <w:p>
      <w:pPr>
        <w:pStyle w:val="BookText"/>
        <w:rPr/>
      </w:pPr>
      <w:r>
        <w:rPr>
          <w:rFonts w:ascii="IRNazanin" w:hAnsi="IRNazanin" w:eastAsia="IRNazanin"/>
          <w:color w:val="111111"/>
          <w:sz w:val="28"/>
          <w:sz w:val="28"/>
          <w:szCs w:val="28"/>
          <w:rtl w:val="true"/>
          <w:lang w:bidi="fa-IR"/>
        </w:rPr>
        <w:t>گاه افرادى تحت تأثير سن، نژاد، طبقه اجتماعى، موقعيت شغلى، خطوط فكرى، يا مذهب سخنگو قرار گرفته و او را بى‌اهميت يا پايين‌تر از خود مى‌پندارند، و به اين دلايل، سخنان او را جدى نمى‌گيرند و با دقت به حرف‌هاى او گوش نمى‌دهند؛ حتى اگر سخنان او مهم و مفيد باشند</w:t>
      </w:r>
      <w:r>
        <w:rPr>
          <w:rFonts w:eastAsia="IRNazanin" w:cs="IRNazanin"/>
          <w:color w:val="111111"/>
          <w:sz w:val="28"/>
          <w:szCs w:val="28"/>
          <w:rtl w:val="true"/>
          <w:lang w:bidi="fa-IR"/>
        </w:rPr>
        <w:t>.</w:t>
      </w:r>
    </w:p>
    <w:p>
      <w:pPr>
        <w:pStyle w:val="Heading5"/>
        <w:numPr>
          <w:ilvl w:val="4"/>
          <w:numId w:val="1"/>
        </w:numPr>
        <w:rPr/>
      </w:pPr>
      <w:bookmarkStart w:id="209" w:name="__RefHeading___Toc3601050_3650668749"/>
      <w:bookmarkStart w:id="210" w:name="_Toc78"/>
      <w:bookmarkEnd w:id="209"/>
      <w:r>
        <w:rPr>
          <w:rtl w:val="true"/>
        </w:rPr>
        <w:t>ه</w:t>
      </w:r>
      <w:r>
        <w:rPr>
          <w:rtl w:val="true"/>
        </w:rPr>
        <w:t xml:space="preserve">) </w:t>
      </w:r>
      <w:r>
        <w:rPr>
          <w:rtl w:val="true"/>
        </w:rPr>
        <w:t>عوامل محيطى</w:t>
      </w:r>
      <w:bookmarkEnd w:id="210"/>
    </w:p>
    <w:p>
      <w:pPr>
        <w:pStyle w:val="BookText"/>
        <w:rPr/>
      </w:pPr>
      <w:r>
        <w:rPr>
          <w:rFonts w:ascii="IRNazanin" w:hAnsi="IRNazanin" w:eastAsia="IRNazanin"/>
          <w:color w:val="111111"/>
          <w:sz w:val="28"/>
          <w:sz w:val="28"/>
          <w:szCs w:val="28"/>
          <w:rtl w:val="true"/>
          <w:lang w:bidi="fa-IR"/>
        </w:rPr>
        <w:t>مواردى مثل سر و صداى زياد محيط يا كافى نبودن حجم صداى گوينده، به دليل مشكلات و موانع فيزيكى موجود در محيط از اين قبيل‌اند</w:t>
      </w:r>
      <w:r>
        <w:rPr>
          <w:rFonts w:eastAsia="IRNazanin" w:cs="IRNazanin"/>
          <w:color w:val="111111"/>
          <w:sz w:val="28"/>
          <w:szCs w:val="28"/>
          <w:rtl w:val="true"/>
          <w:lang w:bidi="fa-IR"/>
        </w:rPr>
        <w:t>.</w:t>
      </w:r>
    </w:p>
    <w:p>
      <w:pPr>
        <w:pStyle w:val="Heading5"/>
        <w:numPr>
          <w:ilvl w:val="4"/>
          <w:numId w:val="1"/>
        </w:numPr>
        <w:rPr/>
      </w:pPr>
      <w:bookmarkStart w:id="211" w:name="__RefHeading___Toc3601052_3650668749"/>
      <w:bookmarkStart w:id="212" w:name="_Toc79"/>
      <w:bookmarkEnd w:id="211"/>
      <w:r>
        <w:rPr>
          <w:rtl w:val="true"/>
        </w:rPr>
        <w:t>و</w:t>
      </w:r>
      <w:r>
        <w:rPr>
          <w:rtl w:val="true"/>
        </w:rPr>
        <w:t xml:space="preserve">) </w:t>
      </w:r>
      <w:r>
        <w:rPr>
          <w:rtl w:val="true"/>
        </w:rPr>
        <w:t>خستگى جسمانى و روحى شنونده؛</w:t>
      </w:r>
      <w:bookmarkEnd w:id="212"/>
    </w:p>
    <w:p>
      <w:pPr>
        <w:pStyle w:val="Heading5"/>
        <w:numPr>
          <w:ilvl w:val="4"/>
          <w:numId w:val="1"/>
        </w:numPr>
        <w:rPr/>
      </w:pPr>
      <w:bookmarkStart w:id="213" w:name="__RefHeading___Toc3601054_3650668749"/>
      <w:bookmarkStart w:id="214" w:name="_Toc80"/>
      <w:bookmarkEnd w:id="213"/>
      <w:r>
        <w:rPr>
          <w:rtl w:val="true"/>
        </w:rPr>
        <w:t>ز</w:t>
      </w:r>
      <w:r>
        <w:rPr>
          <w:rtl w:val="true"/>
        </w:rPr>
        <w:t xml:space="preserve">) </w:t>
      </w:r>
      <w:r>
        <w:rPr>
          <w:rtl w:val="true"/>
        </w:rPr>
        <w:t>نامفهوم بودن يا سرعت بالاى تكلم سخنگو</w:t>
      </w:r>
      <w:bookmarkEnd w:id="21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موارد فوق، موارد متعدد ديگرى نيز وجود دارند كه مى‌توانند بر كاهش كيفيت گوش‌دادن تأثير منفى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امكان دارد على‌رغم اينكه گوش مى‌دهيم، اما واكنش‌هاى ما به‌گونه‌اى باشد كه براى سخنگو سوءتفاهم به‌وجود آيد كه به سخنانش گوش نمى‌دهيم؛ مثلاً </w:t>
      </w:r>
      <w:bookmarkStart w:id="215" w:name="pg1961_19555"/>
    </w:p>
    <w:p>
      <w:pPr>
        <w:pStyle w:val="BookText"/>
        <w:rPr/>
      </w:pPr>
      <w:bookmarkEnd w:id="215"/>
      <w:r>
        <w:rPr>
          <w:rFonts w:ascii="IRNazanin" w:hAnsi="IRNazanin" w:eastAsia="IRNazanin"/>
          <w:color w:val="111111"/>
          <w:sz w:val="28"/>
          <w:sz w:val="28"/>
          <w:szCs w:val="28"/>
          <w:rtl w:val="true"/>
          <w:lang w:bidi="fa-IR"/>
        </w:rPr>
        <w:t>زمانى كه سخنگو احساس منفى و بدى را تجربه كرده اگر به او دستور بدهيم، يا او را سرزنش كنيم، يا بلافاصله راه‌حل ارائه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سريعاً بحث را عوض كنيم، يا مسخره كنيم، يا نصيحت كنيم و بخواهيم مرتباً دلايل منطقى بياوريم، يا به قضاوت‌هاى زود هنگام بپردازيم، در واقع ارتباط با او را مختل مى‌كنيم و به او نشان مى‌دهيم كه حال روحى و شرايطش را درك نكرده‌ايم؛ يعنى خوب به او گوش نداده‌ايم</w:t>
      </w:r>
      <w:r>
        <w:rPr>
          <w:rFonts w:eastAsia="IRNazanin" w:cs="IRNazanin"/>
          <w:color w:val="111111"/>
          <w:sz w:val="28"/>
          <w:szCs w:val="28"/>
          <w:rtl w:val="true"/>
          <w:lang w:bidi="fa-IR"/>
        </w:rPr>
        <w:t>.</w:t>
      </w:r>
    </w:p>
    <w:p>
      <w:pPr>
        <w:pStyle w:val="Heading4"/>
        <w:numPr>
          <w:ilvl w:val="3"/>
          <w:numId w:val="1"/>
        </w:numPr>
        <w:rPr/>
      </w:pPr>
      <w:bookmarkStart w:id="216" w:name="__RefHeading___Toc3601056_3650668749"/>
      <w:bookmarkStart w:id="217" w:name="_Toc81"/>
      <w:bookmarkEnd w:id="216"/>
      <w:r>
        <w:rPr/>
        <w:t>۶</w:t>
      </w:r>
      <w:r>
        <w:rPr>
          <w:rtl w:val="true"/>
        </w:rPr>
        <w:t xml:space="preserve">. </w:t>
      </w:r>
      <w:r>
        <w:rPr>
          <w:rtl w:val="true"/>
        </w:rPr>
        <w:t>نكته‌ها و توصيه‌هايى براى بهتر گوش‌دادن</w:t>
      </w:r>
      <w:bookmarkEnd w:id="217"/>
    </w:p>
    <w:p>
      <w:pPr>
        <w:pStyle w:val="BookText"/>
        <w:rPr/>
      </w:pPr>
      <w:r>
        <w:rPr>
          <w:rFonts w:ascii="IRNazanin" w:hAnsi="IRNazanin" w:eastAsia="IRNazanin"/>
          <w:color w:val="111111"/>
          <w:sz w:val="28"/>
          <w:sz w:val="28"/>
          <w:szCs w:val="28"/>
          <w:rtl w:val="true"/>
          <w:lang w:bidi="fa-IR"/>
        </w:rPr>
        <w:t>رعايت نكات زير مى‌تواند ما را در گوش دادن بهتر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 است به منظور درك بيشتر مفاهيم سخنان سخنگو، به علايم غير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ماهر براى گوش‌دادن مفيد، معمولاً از انواع روش‌هاى تمركزى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قراردادن خود به جاى سخنگو و تلاش براى ديدن موضوع از ديدگاه اوست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گفت‌وگوى درونى هم يكى ديگر از اين فن‌هاست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براى حساس‌تر كردن خودمان، تلنگرهايى به ذهنمان بزنيم؛ مثلاً سؤالاتى از خود بپرسيم، يا چيزى به خود بگوييم؛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حرف‌هاى او دقيق‌تر گوش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حالا اين موضوع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 اصلى حرف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ببينم در ادامه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اطلاعات ديگرى نياز دارم؟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باشيم كه متوسط سرعت تكلم انسان، بسيار كمتر از سرعت متوسط تفكر يا همان پردازش اطلاعات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تفاوتِ بين تكلم و تفكر و فرصتى كه وجود دارد، مى‌توانيم از تكنيك‌هاى بالايى براى دقت و پردازش شنيده‌ها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دقت كرد كه اگر كوتاهى شود، همين فرصت مى‌تواند با فرآيندهاى ذهنى نامربوط و بيهوده، مثل خيال‌پردازى، يا انحراف حواس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ممكن است عوامل حواس‌پرتى و كاهش تمركز و توجه را به حداقل ممكن برسانيم؛ مثلاً اگر هم زمان با گوش‌دادن مشغول انجام كارى هستيم، موقتاً از آن دست كشيده، به سخنان طرف مقابل با دقت بيشترى توجه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بصرى يا همان تماس چشمى متناسب، در گوش‌دادن تأثير فراوانى دارد و نبايد از آن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ارتباط چشمى در اين است كه نه آن‌قدر خيره شويم كه شخص گوينده را معذب سازيم و نه آن‌قدر به او نگاه نكنيم كه تصور كند به ارتباط با او علاقه‌اى نداريم يا به سخنانش توجهى نمى‌كنيم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ممكن است موانع فيزيكى را از بين ببريم يا كاهش دهيم؛ مثلاً اگر مى‌خواهيم با كسى در دفتر كار خود صحبت كنيم از پشت ميز خود بيرون آمده، در كنار او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علاوه بر نزديك‌شدن، نشانگر توجه ما به او و سخنانش و نيز بيانگر صميميت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هنگام گوش‌دادن به‌گونه‌اى بنشينيم كه بدن ما كمى متمايل به طرف جلو و به‌سوى گوينده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علاوه بر خوب شنيدن، نشانگر توجه بيشتر به سخنان گوينده و فرو رفتن در عمق سخنان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هميشه و در طول سخنانش، مرتباً بايد احساس كند كه با يك موجود زنده باشعور و علاقه‌مند روبه‌روست، نه جسمى بى‌جان يا حيوانى بى‌شعور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گوش‌دهنده فعال بايد پيوسته اين حس را با ارسال پيام‌هاى متعدد و متنوع، مثل سر تكان‌دادن، تأييد كردن و سؤال پرسيدن در گوينده ايجاد كند تا او به سخن‌گويى بهتر و بيشتر تشويق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دقت داشت كه اين واكنش‌ها بايد كاملاً طبيعى باشد و هرگز بوى تصنّعى‌بودن يا تمسخر ندهد و از حد معمول هم بيشتر نشود تا هم براى سخنگو آزاردهنده نباشد و هم در روند سخنان او اختلال ايجاد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فنّ و تكنيك‌هاى انعكاسى بهره ببريم؛ مثلاً با جملات احساسى و عاطفى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موضوع خوشحال‌كننده‌اى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به نظر مى‌رسى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منظر محتوا و نحوه نگرش او مى‌توان جملات سخنگو را به اين شكل دوباره تكرار كنيم؛ مثلاً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شما مى‌گوييد كه</w:t>
      </w:r>
      <w:r>
        <w:rPr>
          <w:rFonts w:eastAsia="IRNazanin" w:cs="IRNazanin"/>
          <w:color w:val="111111"/>
          <w:sz w:val="28"/>
          <w:szCs w:val="28"/>
          <w:rtl w:val="true"/>
          <w:lang w:bidi="fa-IR"/>
        </w:rPr>
        <w:t>. . .»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چنين واكنش‌هايى، نشانگر حساسيت ما به سخنان سخنگوست و او را به ادامه سخنانش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اگر </w:t>
      </w:r>
    </w:p>
    <w:p>
      <w:pPr>
        <w:pStyle w:val="BookText"/>
        <w:rPr/>
      </w:pPr>
      <w:r>
        <w:rPr>
          <w:rFonts w:ascii="IRNazanin" w:hAnsi="IRNazanin" w:eastAsia="IRNazanin"/>
          <w:color w:val="111111"/>
          <w:sz w:val="28"/>
          <w:sz w:val="28"/>
          <w:szCs w:val="28"/>
          <w:rtl w:val="true"/>
          <w:lang w:bidi="fa-IR"/>
        </w:rPr>
        <w:t>در فهم سخنان او دچار اشكال شده باشيم، اين نقص اصلاح مى‌شود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عباراتى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گوينده را به ادامه صحبت و طولانى‌كردن گفت‌وگو و ارائه اطلاعات بيشتر و توضيحات كامل‌تر تشويق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را با سؤالات پى‌درپى و گيج‌كننده بمباران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سردرگم شود، يا سخنانش را فراموش كند يا تمركز حواس خود را از دست بدهد، يا حتى احساس كند از او بازجويى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قرار است به مطالب مهمى گوش دهيم، از يادداشت‌بردارى و ثبت و ضبط نكات كليدى بحث يا مطالب مشكل يا جديد غفلت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ضمن حفظ مطالب گفته شده، علاقه‌مندى خود را به اين سخنان نيز نشان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 دريافت خود را از احساسات سخنگو برايش بيان كنيم و با اين كار سعى كنيم او احساس كند ارتباطش دو سويه است؛ مثلاً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اين موضوع شما را ناراحت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بايد برايتان خيلى جذاب باشد</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صورت‌ها و شيوه‌هاى مختلف، موضوعات مهم مطرح شده را به مخاطب خود يادآورى كنيم و از كمّ و كيف روند انتقال اطلاعات، مطلع شويم و ميزان ادراك خود را با تأييد يا تكذيب او </w:t>
      </w:r>
      <w:bookmarkStart w:id="218" w:name="pg1961_19562"/>
    </w:p>
    <w:p>
      <w:pPr>
        <w:pStyle w:val="BookText"/>
        <w:rPr/>
      </w:pPr>
      <w:bookmarkEnd w:id="218"/>
      <w:r>
        <w:rPr>
          <w:rFonts w:ascii="IRNazanin" w:hAnsi="IRNazanin" w:eastAsia="IRNazanin"/>
          <w:color w:val="111111"/>
          <w:sz w:val="28"/>
          <w:sz w:val="28"/>
          <w:szCs w:val="28"/>
          <w:rtl w:val="true"/>
          <w:lang w:bidi="fa-IR"/>
        </w:rPr>
        <w:t>ارزيابى كنيم؛ مثلاً به او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دقيقه اجازه بدهيد ببينيم درباره چه چيزهايى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كجا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مى‌توانيم با سؤال‌هايى، شنوندگان را درگير مطلب نموده، از حواس‌پرتى بكاهيم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سؤالات مى‌تواند از مطالبى كه قرار است گفته شود، اما هنوز نگفته‌ايم باشد تا براى ادامه سخن و گوش‌دادن بهتر، ايجاد انگيزه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از مطالب گفته شده هم مى‌توان پرسيد تا در نتيجه، شنونده حواس‌پرت، هوشيار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برخى خصوصيات شنوندگان و ميزان توانايى آنان براى خوب گوش‌كردن، همبستگى‌ها و تناسب‌هايى وجود دارد؛ مثلاً تحقيقات نشان داده كسانى كه خزانه واژگانى غنى‌ترى دارند، شنوندگان بهترى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بين پيشرفت تحصيلى افراد و توانايى گوش‌دادن آنها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پژوهش‌هاى مختلف نشان مى‌دهند كه زنان در تفسير و تشخيص پيام‌هاى غير كلامى از مردان كارآمدترند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شنوندگان ماهرتر مى‌توانند عناصر كليدى موجود در پيام را تشخيص داده، آنها را به صورت مجموعه‌اى از مفاهيم ذخيره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معمولاً افراد درون‌گرا، شنوندگان بهترى نيز هستند</w:t>
      </w:r>
      <w:r>
        <w:rPr>
          <w:rFonts w:eastAsia="IRNazanin" w:cs="IRNazanin"/>
          <w:color w:val="111111"/>
          <w:sz w:val="28"/>
          <w:szCs w:val="28"/>
          <w:rtl w:val="true"/>
          <w:lang w:bidi="fa-IR"/>
        </w:rPr>
        <w:t>.</w:t>
      </w:r>
    </w:p>
    <w:p>
      <w:pPr>
        <w:pStyle w:val="Heading4"/>
        <w:numPr>
          <w:ilvl w:val="3"/>
          <w:numId w:val="1"/>
        </w:numPr>
        <w:rPr/>
      </w:pPr>
      <w:bookmarkStart w:id="219" w:name="__RefHeading___Toc3601058_3650668749"/>
      <w:bookmarkStart w:id="220" w:name="_Toc82"/>
      <w:bookmarkEnd w:id="219"/>
      <w:r>
        <w:rPr>
          <w:rtl w:val="true"/>
        </w:rPr>
        <w:t>ثمرات گوش دادن مفيد در حج</w:t>
      </w:r>
      <w:bookmarkEnd w:id="22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گوش‌دادن، مى‌تواند در انجام صحيح اعمال حج نقش مهمى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اطلاعات حجاج درباره حج و چگونگى انجام اعمال از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گوش دادن به سخنان روحانى كاروان، مدير و مسئولين مربوط به‌دست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گوش‌دادن، دقت كافى نباشد، چه بسا باعث بطلان عمل و حتى بطلان حج يا عمره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شرايط، بطلان عمل از نظر فقهى حتى مى‌تواند در زندگى زناشويى فرد اختلال ايجاد كند و براى او سرگردانى‌هاى خاص و هزينه‌هاى گزاف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توصيه مى‌شود حجاج عزيز با دقت كامل و به صورت فعال و با در نظر گرفتن ظرايفى كه مطرح مى‌شود به سخنان روحانيان كاروان و راهنمايان گوش دهند</w:t>
      </w:r>
      <w:r>
        <w:rPr>
          <w:rFonts w:eastAsia="IRNazanin" w:cs="IRNazanin"/>
          <w:color w:val="111111"/>
          <w:sz w:val="28"/>
          <w:szCs w:val="28"/>
          <w:rtl w:val="true"/>
          <w:lang w:bidi="fa-IR"/>
        </w:rPr>
        <w:t xml:space="preserve">. </w:t>
      </w:r>
      <w:bookmarkStart w:id="221" w:name="pg1961_19566"/>
    </w:p>
    <w:p>
      <w:pPr>
        <w:pStyle w:val="Heading3"/>
        <w:numPr>
          <w:ilvl w:val="2"/>
          <w:numId w:val="1"/>
        </w:numPr>
        <w:rPr/>
      </w:pPr>
      <w:bookmarkStart w:id="222" w:name="__RefHeading___Toc3601060_3650668749"/>
      <w:bookmarkStart w:id="223" w:name="_Toc83"/>
      <w:bookmarkEnd w:id="221"/>
      <w:bookmarkEnd w:id="222"/>
      <w:r>
        <w:rPr>
          <w:rtl w:val="true"/>
        </w:rPr>
        <w:t>فصل سوم</w:t>
      </w:r>
      <w:r>
        <w:rPr>
          <w:rtl w:val="true"/>
        </w:rPr>
        <w:t xml:space="preserve">: </w:t>
      </w:r>
      <w:r>
        <w:rPr>
          <w:rtl w:val="true"/>
        </w:rPr>
        <w:t>مهارت ارتباط مؤثّر</w:t>
      </w:r>
      <w:bookmarkEnd w:id="223"/>
    </w:p>
    <w:p>
      <w:pPr>
        <w:pStyle w:val="Heading4"/>
        <w:numPr>
          <w:ilvl w:val="3"/>
          <w:numId w:val="1"/>
        </w:numPr>
        <w:rPr/>
      </w:pPr>
      <w:bookmarkStart w:id="224" w:name="__RefHeading___Toc3601062_3650668749"/>
      <w:bookmarkStart w:id="225" w:name="_Toc84"/>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ما معمولاً در قسمت مهمى از زندگى، مخصوصاً سال‌هاى نخستين، به والدين خود وابسته‌ايم و شايد بدون كمك و مراقبت آنها حتى زندگى برايمان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بزرگسالى نيز جهت انجام برخى كارها از ديگران كمك مى‌گيريم و صد البته استمرار زندگى و حيات اجتماعى ما به حفظ رابطه با ديگران بستگى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ضعيف، مشكل‌دار و تنش‌زا با ديگران، مى‌تواند منبع فشارهاى روانى فراوانى برايمان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روابط خوب، منبع مناسبى براى كمال و شكوفايى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براى دستيابى به اين مهم و برخوردارى از كاركردى خوب، لازم است با افرادى كه روزانه برخورد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صورت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مناسب و سنجيده، تعامل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بايد با كسانى كه پيوسته آنها را مى‌بينيم و همراه با آنان در فعاليت‌هاى اجتماعى شركت مى‌كنيم، رابطه </w:t>
      </w:r>
    </w:p>
    <w:p>
      <w:pPr>
        <w:pStyle w:val="BookText"/>
        <w:rPr/>
      </w:pPr>
      <w:r>
        <w:rPr>
          <w:rFonts w:ascii="IRNazanin" w:hAnsi="IRNazanin" w:eastAsia="IRNazanin"/>
          <w:color w:val="111111"/>
          <w:sz w:val="28"/>
          <w:sz w:val="28"/>
          <w:szCs w:val="28"/>
          <w:rtl w:val="true"/>
          <w:lang w:bidi="fa-IR"/>
        </w:rPr>
        <w:t>صميمانه‌ترى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نياز داريم با افراد خاصى كه در زندگى ما هستند و به لحاظ خانوادگى يا شغلى با آنها ارتباط نزديك‌تر و بيشترى داريم، از لحاظ عاطفى رابطه‌اى ويژه و نزديك‌تر برقرار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نظريه‌پردازان، توانايى ايجاد رابطه عاطفى و صميمانه را يكى از مهارت‌هاى اساسى زندگى اجتماعى مى‌دانند و كمال اين مهارت را يكى از ويژگى‌هاى اصلى انسان آرمانى تلقى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خوب، به توانايى انسان‌ها در همسوشدن با ديگران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يكى از مهم‌ترين عوامل مؤثر بر شادكامى انسان‌ها ارتباط موفقيت‌آميز آنان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روابط خوب و مؤثر افراد، با بهداشت روانى مطلوب آنها رابطه‌اى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گفت كه روابط خوب با سلامت جسمانى نيز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فرآيند مهارت ارتباط مؤثر، مهارت اجتماعى كارآمدى است كه در همه روابط انسانى اهميتى بنيادين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روشن، صريح و صحيح، برخوردهاى روزانه ما با ديگران را تسهيل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نخست لازم است دقيقاً آنچه را كه اطرافيان از ما مى‌خواهند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طرف مقابل مى‌گويد، دقيق بفهميم، حل‌اختلاف‌ها را كار ساده‌اى خواهيم يافت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ارتباط روشن و واضح، مبناى يك رابطه صميمانه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نمى‌توانيم با ديگران رابطه‌اى نزديك برقرار كنيم يا رابطه موجود را حفظ كنيم، مگر آنكه درباره آنچه آنها احساس مى‌كنند و آنچه آنها را </w:t>
      </w:r>
      <w:bookmarkStart w:id="226" w:name="pg1961_19570"/>
    </w:p>
    <w:p>
      <w:pPr>
        <w:pStyle w:val="BookText"/>
        <w:rPr/>
      </w:pPr>
      <w:bookmarkEnd w:id="226"/>
      <w:r>
        <w:rPr>
          <w:rFonts w:ascii="IRNazanin" w:hAnsi="IRNazanin" w:eastAsia="IRNazanin"/>
          <w:color w:val="111111"/>
          <w:sz w:val="28"/>
          <w:sz w:val="28"/>
          <w:szCs w:val="28"/>
          <w:rtl w:val="true"/>
          <w:lang w:bidi="fa-IR"/>
        </w:rPr>
        <w:t>خوشحال يا ناراحت مى‌كند، چيزهايى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نمى‌توانيم مورد علاقه و محبوب ديگران باشيم، مگر آنكه آنها درباره ما چيزهايى بدانند و اين اطلاعات، تنها در يك ارتباط سالم و مؤثر قابل انتقال است</w:t>
      </w:r>
      <w:r>
        <w:rPr>
          <w:rFonts w:eastAsia="IRNazanin" w:cs="IRNazanin"/>
          <w:color w:val="111111"/>
          <w:sz w:val="28"/>
          <w:szCs w:val="28"/>
          <w:rtl w:val="true"/>
          <w:lang w:bidi="fa-IR"/>
        </w:rPr>
        <w:t>.</w:t>
      </w:r>
    </w:p>
    <w:p>
      <w:pPr>
        <w:pStyle w:val="Heading4"/>
        <w:numPr>
          <w:ilvl w:val="3"/>
          <w:numId w:val="1"/>
        </w:numPr>
        <w:rPr/>
      </w:pPr>
      <w:bookmarkStart w:id="227" w:name="__RefHeading___Toc3601064_3650668749"/>
      <w:bookmarkStart w:id="228" w:name="_Toc85"/>
      <w:bookmarkEnd w:id="227"/>
      <w:r>
        <w:rPr/>
        <w:t>١</w:t>
      </w:r>
      <w:r>
        <w:rPr>
          <w:rtl w:val="true"/>
        </w:rPr>
        <w:t xml:space="preserve">. </w:t>
      </w:r>
      <w:r>
        <w:rPr>
          <w:rtl w:val="true"/>
        </w:rPr>
        <w:t>موانع ارتباط شنيدارى</w:t>
      </w:r>
      <w:bookmarkEnd w:id="228"/>
    </w:p>
    <w:p>
      <w:pPr>
        <w:pStyle w:val="Heading5"/>
        <w:numPr>
          <w:ilvl w:val="4"/>
          <w:numId w:val="1"/>
        </w:numPr>
        <w:rPr/>
      </w:pPr>
      <w:bookmarkStart w:id="229" w:name="__RefHeading___Toc3601066_3650668749"/>
      <w:bookmarkStart w:id="230" w:name="_Toc86"/>
      <w:bookmarkEnd w:id="229"/>
      <w:r>
        <w:rPr>
          <w:rtl w:val="true"/>
        </w:rPr>
        <w:t>الف</w:t>
      </w:r>
      <w:r>
        <w:rPr>
          <w:rtl w:val="true"/>
        </w:rPr>
        <w:t xml:space="preserve">) </w:t>
      </w:r>
      <w:r>
        <w:rPr>
          <w:rtl w:val="true"/>
        </w:rPr>
        <w:t>خطاهاى گوينده</w:t>
      </w:r>
      <w:bookmarkEnd w:id="230"/>
    </w:p>
    <w:p>
      <w:pPr>
        <w:pStyle w:val="BookText"/>
        <w:rPr/>
      </w:pPr>
      <w:r>
        <w:rPr>
          <w:rFonts w:ascii="IRNazanin" w:hAnsi="IRNazanin" w:eastAsia="IRNazanin"/>
          <w:color w:val="111111"/>
          <w:sz w:val="28"/>
          <w:sz w:val="28"/>
          <w:szCs w:val="28"/>
          <w:rtl w:val="true"/>
          <w:lang w:bidi="fa-IR"/>
        </w:rPr>
        <w:t>در موارد متعددى، گوينده‌ها خواسته يا ناخواسته در روند برقرارى يك ارتباط مؤثر، اختلال ايجاد مى‌كنند و باعث كژ فهمى پيام‌هاى موجود در سخنان، براى مخاطبان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رايج‌ترين اين موارد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براى سخن گفتن بيش از حد در يك پيام؛ در اين حال، احتمال اينكه شنونده بتواند تمامى آنچه را كه گفته شده به‌خاطر بسپارد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بسيار آرام و يكنواخت يا سريع و تند؛ اگر شنونده نتواند حرف گوينده را به وضوح بشنود و بفهمد، طبيعى است كه بسيارى از اطلاعات را به دست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بخش اصلى پيام در زير انبوهى از جزئيات بى‌ارزش و توضيحات حاشيه‌اى غير مفيد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نگرفتن موقعيت و اطلاعات شنونده؛ مثلاً ممكن است استادى هنگام پاسخ به يك پرسش، از اصطلاحات تخصصى و نامأنوس </w:t>
      </w:r>
      <w:bookmarkStart w:id="231" w:name="pg1961_19572"/>
    </w:p>
    <w:p>
      <w:pPr>
        <w:pStyle w:val="BookText"/>
        <w:rPr/>
      </w:pPr>
      <w:bookmarkEnd w:id="231"/>
      <w:r>
        <w:rPr>
          <w:rFonts w:ascii="IRNazanin" w:hAnsi="IRNazanin" w:eastAsia="IRNazanin"/>
          <w:color w:val="111111"/>
          <w:sz w:val="28"/>
          <w:sz w:val="28"/>
          <w:szCs w:val="28"/>
          <w:rtl w:val="true"/>
          <w:lang w:bidi="fa-IR"/>
        </w:rPr>
        <w:t>براى پرسش‌كننده استفاده كند، يا ممكن است شخصى به افرادى كه در شهرى ناآشنا هستند، يك نشانى را با استفاده از علايم و اصطلاحات محلى بگويد</w:t>
      </w:r>
      <w:r>
        <w:rPr>
          <w:rFonts w:eastAsia="IRNazanin" w:cs="IRNazanin"/>
          <w:color w:val="111111"/>
          <w:sz w:val="28"/>
          <w:szCs w:val="28"/>
          <w:rtl w:val="true"/>
          <w:lang w:bidi="fa-IR"/>
        </w:rPr>
        <w:t>.</w:t>
      </w:r>
    </w:p>
    <w:p>
      <w:pPr>
        <w:pStyle w:val="Heading5"/>
        <w:numPr>
          <w:ilvl w:val="4"/>
          <w:numId w:val="1"/>
        </w:numPr>
        <w:rPr/>
      </w:pPr>
      <w:bookmarkStart w:id="232" w:name="__RefHeading___Toc3601068_3650668749"/>
      <w:bookmarkStart w:id="233" w:name="_Toc87"/>
      <w:bookmarkEnd w:id="232"/>
      <w:r>
        <w:rPr>
          <w:rtl w:val="true"/>
        </w:rPr>
        <w:t>ب</w:t>
      </w:r>
      <w:r>
        <w:rPr>
          <w:rtl w:val="true"/>
        </w:rPr>
        <w:t xml:space="preserve">) </w:t>
      </w:r>
      <w:r>
        <w:rPr>
          <w:rtl w:val="true"/>
        </w:rPr>
        <w:t>خطاهاى شنونده</w:t>
      </w:r>
      <w:bookmarkEnd w:id="233"/>
    </w:p>
    <w:p>
      <w:pPr>
        <w:pStyle w:val="BookText"/>
        <w:rPr/>
      </w:pPr>
      <w:r>
        <w:rPr>
          <w:rFonts w:ascii="IRNazanin" w:hAnsi="IRNazanin" w:eastAsia="IRNazanin"/>
          <w:color w:val="111111"/>
          <w:sz w:val="28"/>
          <w:sz w:val="28"/>
          <w:szCs w:val="28"/>
          <w:rtl w:val="true"/>
          <w:lang w:bidi="fa-IR"/>
        </w:rPr>
        <w:t>گاهى نيز كژفهمى پيام‌هاى موجود در سخنان گوينده، به دليل خطاهاى شنونده‌هاست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رايج‌ترين و مهم‌ترين اين خطاها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گوش‌دادن به سخنان گوينده، به موضوع يا مسئله ديگرى فكر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به جاى گوش‌كردن به سخنان گوينده، در پى يافتن جواب مناسب به سخنان گوينده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هنوز درباره جمله قبلى مى‌انديشد، در نتيجه با سخنان گوينده همراهى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شنونده از قبل، با گوينده، مشكلى داشته باشد، معمولاً در همان زمانى كه گوينده مشغول صحبت است و پيش از آنكه تمامى سخنان او را بشنود و حقايق را كامل بداند، به دنبال يك راه حل مناسب مى‌گردد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از شنوندگان از ميان سخنان گوينده، فقط آنچه را مورد انتظارشان است، مى‌شنوند، نه تمام آنچه را واقعاً گوينده گفته است؛ به مثال زير توجه كنيد</w:t>
      </w:r>
      <w:r>
        <w:rPr>
          <w:rFonts w:eastAsia="IRNazanin" w:cs="IRNazanin"/>
          <w:color w:val="111111"/>
          <w:sz w:val="28"/>
          <w:szCs w:val="28"/>
          <w:rtl w:val="true"/>
          <w:lang w:bidi="fa-IR"/>
        </w:rPr>
        <w:t xml:space="preserve">: </w:t>
      </w:r>
      <w:bookmarkStart w:id="234" w:name="pg1961_19574"/>
    </w:p>
    <w:p>
      <w:pPr>
        <w:pStyle w:val="BookText"/>
        <w:rPr/>
      </w:pPr>
      <w:bookmarkEnd w:id="234"/>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چطورى؟</w:t>
      </w:r>
    </w:p>
    <w:p>
      <w:pPr>
        <w:pStyle w:val="BookText"/>
        <w:rPr/>
      </w:pP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شنونده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مثال، شنونده انتظار داشت گوينده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هم خدا را شكر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توجه نمى‌كند كه گوينده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از شوندگانِ بى‌توجه، براى تظاهر به گوش‌دادن فقط به آخرين چيزى كه گفته شده است، توجه دارند و بقيه پيام را ناديده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شوندگان ريزبين، به جزئيات بى‌ارزش موجود در سخنان گوينده توجه مى‌كنند و در نتيجه، معناى اصلى پيام را از دست مى‌دهند</w:t>
      </w:r>
      <w:r>
        <w:rPr>
          <w:rFonts w:eastAsia="IRNazanin" w:cs="IRNazanin"/>
          <w:color w:val="111111"/>
          <w:sz w:val="28"/>
          <w:szCs w:val="28"/>
          <w:rtl w:val="true"/>
          <w:lang w:bidi="fa-IR"/>
        </w:rPr>
        <w:t>.</w:t>
      </w:r>
    </w:p>
    <w:p>
      <w:pPr>
        <w:pStyle w:val="Heading4"/>
        <w:numPr>
          <w:ilvl w:val="3"/>
          <w:numId w:val="1"/>
        </w:numPr>
        <w:rPr/>
      </w:pPr>
      <w:bookmarkStart w:id="235" w:name="__RefHeading___Toc3601070_3650668749"/>
      <w:bookmarkStart w:id="236" w:name="_Toc88"/>
      <w:bookmarkEnd w:id="235"/>
      <w:r>
        <w:rPr/>
        <w:t>٢</w:t>
      </w:r>
      <w:r>
        <w:rPr>
          <w:rtl w:val="true"/>
        </w:rPr>
        <w:t xml:space="preserve">. </w:t>
      </w:r>
      <w:r>
        <w:rPr>
          <w:rtl w:val="true"/>
        </w:rPr>
        <w:t>چگونگى كاهش كژفهمى‌ها</w:t>
      </w:r>
      <w:bookmarkEnd w:id="236"/>
    </w:p>
    <w:p>
      <w:pPr>
        <w:pStyle w:val="Heading5"/>
        <w:numPr>
          <w:ilvl w:val="4"/>
          <w:numId w:val="1"/>
        </w:numPr>
        <w:rPr/>
      </w:pPr>
      <w:bookmarkStart w:id="237" w:name="__RefHeading___Toc3601072_3650668749"/>
      <w:bookmarkStart w:id="238" w:name="_Toc89"/>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براى كاهش تحريف‌هاى ارتباطى و كژفهمى‌ها، دو گام مفيد وجود دارد</w:t>
      </w:r>
      <w:r>
        <w:rPr>
          <w:rFonts w:eastAsia="IRNazanin" w:cs="IRNazanin"/>
          <w:color w:val="111111"/>
          <w:sz w:val="28"/>
          <w:szCs w:val="28"/>
          <w:rtl w:val="true"/>
          <w:lang w:bidi="fa-IR"/>
        </w:rPr>
        <w:t>:</w:t>
      </w:r>
    </w:p>
    <w:p>
      <w:pPr>
        <w:pStyle w:val="Heading5"/>
        <w:numPr>
          <w:ilvl w:val="4"/>
          <w:numId w:val="1"/>
        </w:numPr>
        <w:rPr/>
      </w:pPr>
      <w:bookmarkStart w:id="239" w:name="__RefHeading___Toc3601074_3650668749"/>
      <w:bookmarkStart w:id="240" w:name="_Toc90"/>
      <w:bookmarkEnd w:id="239"/>
      <w:r>
        <w:rPr>
          <w:rtl w:val="true"/>
        </w:rPr>
        <w:t>الف</w:t>
      </w:r>
      <w:r>
        <w:rPr>
          <w:rtl w:val="true"/>
        </w:rPr>
        <w:t xml:space="preserve">) </w:t>
      </w:r>
      <w:r>
        <w:rPr>
          <w:rtl w:val="true"/>
        </w:rPr>
        <w:t>ارائه پَس‌خُوراند</w:t>
      </w:r>
      <w:bookmarkEnd w:id="2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پس‌خوراند به معناى ارائه اطلاعات درباره عملكرد فرد در زمانى است كه به كارى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ارتباط كلامى، پس‌خوراند عبارت است از ارائه اطلاعاتى درباره اينكه آيا پيام مورد نظر به‌خوبى </w:t>
      </w:r>
      <w:bookmarkStart w:id="241" w:name="pg1961_19576"/>
    </w:p>
    <w:p>
      <w:pPr>
        <w:pStyle w:val="BookText"/>
        <w:rPr/>
      </w:pPr>
      <w:bookmarkEnd w:id="241"/>
      <w:r>
        <w:rPr>
          <w:rFonts w:ascii="IRNazanin" w:hAnsi="IRNazanin" w:eastAsia="IRNazanin"/>
          <w:color w:val="111111"/>
          <w:sz w:val="28"/>
          <w:sz w:val="28"/>
          <w:szCs w:val="28"/>
          <w:rtl w:val="true"/>
          <w:lang w:bidi="fa-IR"/>
        </w:rPr>
        <w:t>دريافت شده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شنونده هستيد، مى‌توانيد با گفتن جملاتى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ببينم درست متوجه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عبارت ديگر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نظر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گوينده پس‌خوراند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گوينده هستيد، مى‌توانيد از شنونده بخواهيد گهگاه به شما پس‌خوراند بدهد؛ مثلاً به او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بدهيد ببينم حرفم را واضح زده‌ام، من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 من چه چيزى فهميدى؟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پس‌خوراند مناسب به طرف مقابل، به ميزان قابل توجهى از كژفهمى‌ها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و ارائه پس‌خوراند در ابتداى يك ارتباط كلامى، به طرف مقابل هشدار مى‌دهد كه يك ارتباط دو سويه قوى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تكرارها نبايد آن‌قدر زياد باشد كه رشته كلام را از دست گوينده خارج كند يا باعث دلزدگى شنونده شود</w:t>
      </w:r>
      <w:r>
        <w:rPr>
          <w:rFonts w:eastAsia="IRNazanin" w:cs="IRNazanin"/>
          <w:color w:val="111111"/>
          <w:sz w:val="28"/>
          <w:szCs w:val="28"/>
          <w:rtl w:val="true"/>
          <w:lang w:bidi="fa-IR"/>
        </w:rPr>
        <w:t>.</w:t>
      </w:r>
    </w:p>
    <w:p>
      <w:pPr>
        <w:pStyle w:val="Heading5"/>
        <w:numPr>
          <w:ilvl w:val="4"/>
          <w:numId w:val="1"/>
        </w:numPr>
        <w:rPr/>
      </w:pPr>
      <w:bookmarkStart w:id="242" w:name="__RefHeading___Toc3601076_3650668749"/>
      <w:bookmarkStart w:id="243" w:name="_Toc91"/>
      <w:bookmarkEnd w:id="242"/>
      <w:r>
        <w:rPr>
          <w:rtl w:val="true"/>
        </w:rPr>
        <w:t>ب</w:t>
      </w:r>
      <w:r>
        <w:rPr>
          <w:rtl w:val="true"/>
        </w:rPr>
        <w:t xml:space="preserve">) </w:t>
      </w:r>
      <w:r>
        <w:rPr>
          <w:rtl w:val="true"/>
        </w:rPr>
        <w:t>فراهم‌آوردن فضاى پذيرش سخنان و بى‌طرفى</w:t>
      </w:r>
      <w:bookmarkEnd w:id="2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اين است كه فضايى ايجاد شود كه طرف مقابل، هرگز احساس نكند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يا انتقاد شديدى از سوى ديگران در انتظار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فراهم‌آوردن چنين فضايى بايد در آغاز كار، از قضاوت‌هاى به ظاهر ارزشى پرهيز شود؛ مثل اينكه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حرف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چند واقعاً هم حرف او بى‌معنا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آغاز كار هستيم موضع‌گيرى ما طرف مقابل را هم به موضع تدافعى وامى‌دارد و از انعطاف و پذيرش او در برابر سخنان ما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44" w:name="pg1961_19578"/>
    </w:p>
    <w:p>
      <w:pPr>
        <w:pStyle w:val="BookText"/>
        <w:rPr/>
      </w:pPr>
      <w:bookmarkEnd w:id="244"/>
      <w:r>
        <w:rPr>
          <w:rFonts w:ascii="IRNazanin" w:hAnsi="IRNazanin" w:eastAsia="IRNazanin"/>
          <w:color w:val="111111"/>
          <w:sz w:val="28"/>
          <w:sz w:val="28"/>
          <w:szCs w:val="28"/>
          <w:rtl w:val="true"/>
          <w:lang w:bidi="fa-IR"/>
        </w:rPr>
        <w:t>مجموع، بهتر است از گفتن صريح اينكه اعتقاد داريد طرف مقابل اشتباه كرده است خوددارى كنيد، مگر آنكه او نظر شما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وقتى مطمئن شوند كه به رغم تمامى گفته‌هايشان، شما قصد برقرارى ارتباط داريد و نمى‌خواهيد درباره آنها قضاوت كنيد، بيشتر و صميمانه‌تر به شما نزديك مى‌شوند و احتمال بيشترى وجود دارد كه تمامى عقايد و احساس‌ها و نيز ترديدهايى كه درباره افكار و رفتارشان دارند، با شما 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راه را براى اقدامات بعدى شما هموارتر مى‌كند</w:t>
      </w:r>
      <w:r>
        <w:rPr>
          <w:rFonts w:eastAsia="IRNazanin" w:cs="IRNazanin"/>
          <w:color w:val="111111"/>
          <w:sz w:val="28"/>
          <w:szCs w:val="28"/>
          <w:rtl w:val="true"/>
          <w:lang w:bidi="fa-IR"/>
        </w:rPr>
        <w:t>.</w:t>
      </w:r>
    </w:p>
    <w:p>
      <w:pPr>
        <w:pStyle w:val="Heading4"/>
        <w:numPr>
          <w:ilvl w:val="3"/>
          <w:numId w:val="1"/>
        </w:numPr>
        <w:rPr/>
      </w:pPr>
      <w:bookmarkStart w:id="245" w:name="__RefHeading___Toc3601078_3650668749"/>
      <w:bookmarkStart w:id="246" w:name="_Toc92"/>
      <w:bookmarkEnd w:id="245"/>
      <w:r>
        <w:rPr/>
        <w:t>٣</w:t>
      </w:r>
      <w:r>
        <w:rPr>
          <w:rtl w:val="true"/>
        </w:rPr>
        <w:t xml:space="preserve">. </w:t>
      </w:r>
      <w:r>
        <w:rPr>
          <w:rtl w:val="true"/>
        </w:rPr>
        <w:t>ارتباط مؤثر در حج</w:t>
      </w:r>
      <w:bookmarkEnd w:id="246"/>
    </w:p>
    <w:p>
      <w:pPr>
        <w:pStyle w:val="Heading5"/>
        <w:numPr>
          <w:ilvl w:val="4"/>
          <w:numId w:val="1"/>
        </w:numPr>
        <w:rPr/>
      </w:pPr>
      <w:bookmarkStart w:id="247" w:name="__RefHeading___Toc3601080_3650668749"/>
      <w:bookmarkStart w:id="248" w:name="_Toc93"/>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در مراسم عظيم حج، انسان‌هاى مختلف با فرهنگ‌هاى گوناگون و از محلات مختلف شهر و گاه از شهرهاى مجاور، در يك كاروان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اين كاروان نيز وارد محيطى مى‌شود كه كاروان‌هاى ديگرى از ساير شهرها و كشورها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افراد در موقعيت‌هاى مختلف با هم برخورد و ملاقات مى‌كنند، پس بايد بتوانند با يكديگر ارتباط مؤثرى برقرار 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روحانى كاروان نتواند با حجاج گروه خود ارتباط سازنده‌اى برقرار كند يا حجاج نتوانند با همسفرانشان ارتباط داشته باشند، مى‌توان گفت فاجعه‌اى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مهارت برقرارى ارتباط مؤثر مى‌تواند به تمام حجاج در چنين محيطى كمك كند؛ هرچند براى </w:t>
      </w:r>
      <w:bookmarkStart w:id="249" w:name="pg1961_19580"/>
    </w:p>
    <w:p>
      <w:pPr>
        <w:pStyle w:val="BookText"/>
        <w:rPr/>
      </w:pPr>
      <w:bookmarkEnd w:id="249"/>
      <w:r>
        <w:rPr>
          <w:rFonts w:ascii="Amiri" w:hAnsi="Amiri" w:eastAsia="Amiri" w:cs="Amiri"/>
          <w:color w:val="111111"/>
          <w:sz w:val="28"/>
          <w:sz w:val="28"/>
          <w:szCs w:val="28"/>
          <w:rtl w:val="true"/>
          <w:lang w:bidi="ar-SA"/>
        </w:rPr>
        <w:t>روحانيان كاروان و مسئولان، ضرورت بيشترى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ما در اين محيط به عنوان سفيران ايران، انقلاب و جهان تشيع شناخته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شايعاتى كه عليه ما وجود دارد و قطعاً به گوش حاجيان كشورهاى ديگر نيز رسيده است، اگر بخواهيم از خود دفاع كنيم و در زدودن اين شايعات، كارى انجام دهيم، در آغاز كار بايد بتوانيم با ساير حجاج ارتباط برقرار كنيم و اعتماد طرف مقابل را جلب كنيم تا بتوانيم نادرستى اين شايعات را برايشان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پيش‌نياز ارتباط مؤثر، رعايت آموزه‌هاى اخلاقى در اين سفر پر بركت است</w:t>
      </w:r>
      <w:r>
        <w:rPr>
          <w:rFonts w:eastAsia="IRNazanin" w:cs="IRNazanin"/>
          <w:color w:val="111111"/>
          <w:sz w:val="28"/>
          <w:szCs w:val="28"/>
          <w:rtl w:val="true"/>
          <w:lang w:bidi="fa-IR"/>
        </w:rPr>
        <w:t>.</w:t>
      </w:r>
    </w:p>
    <w:p>
      <w:pPr>
        <w:pStyle w:val="Heading5"/>
        <w:numPr>
          <w:ilvl w:val="4"/>
          <w:numId w:val="1"/>
        </w:numPr>
        <w:rPr/>
      </w:pPr>
      <w:bookmarkStart w:id="250" w:name="__RefHeading___Toc3601082_3650668749"/>
      <w:bookmarkStart w:id="251" w:name="_Toc94"/>
      <w:bookmarkEnd w:id="250"/>
      <w:r>
        <w:rPr>
          <w:rtl w:val="true"/>
        </w:rPr>
        <w:t>الف</w:t>
      </w:r>
      <w:r>
        <w:rPr>
          <w:rtl w:val="true"/>
        </w:rPr>
        <w:t xml:space="preserve">) </w:t>
      </w:r>
      <w:r>
        <w:rPr>
          <w:rtl w:val="true"/>
        </w:rPr>
        <w:t>رعايت آموزه‌هاى اخلاقى</w:t>
      </w:r>
      <w:bookmarkEnd w:id="251"/>
    </w:p>
    <w:p>
      <w:pPr>
        <w:pStyle w:val="BookText"/>
        <w:rPr/>
      </w:pPr>
      <w:r>
        <w:rPr>
          <w:rFonts w:ascii="IRNazanin" w:hAnsi="IRNazanin" w:eastAsia="IRNazanin"/>
          <w:color w:val="111111"/>
          <w:sz w:val="28"/>
          <w:sz w:val="28"/>
          <w:szCs w:val="28"/>
          <w:rtl w:val="true"/>
          <w:lang w:bidi="fa-IR"/>
        </w:rPr>
        <w:t>دستورات اخلاقى اسلام با هيچ مكتب و آيينى چه در كيفيّت و چه كميّت،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دستورات، مى‌تواند در زيباسازى رفتار و اخلاق مسلمان تأثيرگذار باشد و علاوه بر آراستگى معنوى خود فرد، به هم‌زيستى مسالمت‌آميز اجتماعى و برقرارى ارتباط مؤثر نيز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رعايت آموزه‌هاى اخلاقى تا جايى است كه ايمان در گرو آن است؛ همان‌طور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أَكْمَلَ المُؤْمِنِينَ إِيمَاناً أَحْسَنُهُمْ خُلُقاً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كامل‌ترين مؤمنان از نظر ايمان خوش اخلاق‌ترين آنان است</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رعايت اخلاق اسلامى در همه جا و در هر شرايطى، شايسته و </w:t>
      </w:r>
    </w:p>
    <w:p>
      <w:pPr>
        <w:pStyle w:val="BookText"/>
        <w:rPr/>
      </w:pPr>
      <w:r>
        <w:rPr>
          <w:rFonts w:ascii="IRNazanin" w:hAnsi="IRNazanin" w:eastAsia="IRNazanin"/>
          <w:color w:val="111111"/>
          <w:sz w:val="28"/>
          <w:sz w:val="28"/>
          <w:szCs w:val="28"/>
          <w:rtl w:val="true"/>
          <w:lang w:bidi="fa-IR"/>
        </w:rPr>
        <w:t>پسنديده است و در سفر حج نيز يكى از ضروريات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سفر حج، با افراد مختلفى از نقاط گوناگون جهان ارتباط دارد و حتى با تعدادى از همسفران هم‌زيستى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مى‌خواهند از اين سفر، بهره معنوى ببرند و مورد عنايت حضرت حق قرار گيرند، بايد به رعايت تمام نكات اخلاقى نيز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رعايت نكات اخلاقى نسبت به همسفران از اهميت بالايى برخوردار است تا جايى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سَيِّئَ الخُلُقِ وَ الْجِوَارِ فَلَا يَصْحَبْنَا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بد اخلاق و با همسايگان بدرفتار است، با ما مصاحبت نكند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همين‌طور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يُعْبَأُ مَنْ يَسْلُكُ هَذَا الطَّرِيقَ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حِلْمٌ يَمْلِكُ بِهِ غَضَبَهُ وَ حُسْنُ الصُّحْبَةِ لِمَنْ صَحِبَهُ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كسى كه به حج مى‌رود و اين راه را مى‌پيمايد، اگر سه خصلت در وى نباشد مورد عنايت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و ورعى كه او را از گناه بازدارد؛ بردبارى و صبرى كه بتواند خشم خود را در اختيار گيرد، خوش‌رفتارى با همراهان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مشكلات سفر معمولاً انسان را كم حوصله مى‌كند و پيامد اين كم </w:t>
      </w:r>
      <w:bookmarkStart w:id="252" w:name="pg1961_19584"/>
    </w:p>
    <w:p>
      <w:pPr>
        <w:pStyle w:val="BookText"/>
        <w:rPr/>
      </w:pPr>
      <w:bookmarkEnd w:id="252"/>
      <w:r>
        <w:rPr>
          <w:rFonts w:ascii="IRNazanin" w:hAnsi="IRNazanin" w:eastAsia="IRNazanin"/>
          <w:color w:val="111111"/>
          <w:sz w:val="28"/>
          <w:sz w:val="28"/>
          <w:szCs w:val="28"/>
          <w:rtl w:val="true"/>
          <w:lang w:bidi="fa-IR"/>
        </w:rPr>
        <w:t>حوصلگى در بعضى از افراد به صورت كم لطفى و بد اخلاقى نسبت به همسفران و حتى گاهى توهين به ديگران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خاص سفر حج، ازدحام بيش از حد جمعيت، محدوديت يا دير رسيدن بسيارى از امكانات، نيز چنين مشكلاتى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اگر تحمل حاجى اندك باشد و ويژگى‌هايى را كه در حديث فوق،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نداشته باشد ممكن است واكنش‌هايى را از خود بروز دهد كه هرگز زبينده مسافر كوى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خداى ناكرده با ديگران درگير شود و موجبات آزار و اذيتِ آنها و ناراحتى خود و ديگران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بروز چنين وضعيتى مى‌توان روايت فوق را به عنوان يك برنامه عملى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مرحله در اين روايت، افزايش و تقويت ورع و پارسايى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هميشه متوجه اين نكته باشد كه هرگونه توهين، اذيت و مزاحمت نسبت به ديگران، گناه محسوب مى‌شود و با ورع و پارسايى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براى خودسازى و شست‌وشوى گناهان و ذخيره‌هاى معنوى به اين سفر آمده، نبايد در طول سفر با اذيت ديگران به جاى پاك‌سازى خود را آلوده كند؛ زيرا پيش شرط بهره‌مندى از بركات حج، دورى از گناه و فسق است</w:t>
      </w:r>
      <w:r>
        <w:rPr>
          <w:rFonts w:eastAsia="IRNazanin" w:cs="IRNazanin"/>
          <w:color w:val="111111"/>
          <w:sz w:val="28"/>
          <w:szCs w:val="28"/>
          <w:rtl w:val="true"/>
          <w:lang w:bidi="fa-IR"/>
        </w:rPr>
        <w:t>.</w:t>
      </w:r>
    </w:p>
    <w:p>
      <w:pPr>
        <w:pStyle w:val="Heading5"/>
        <w:numPr>
          <w:ilvl w:val="4"/>
          <w:numId w:val="1"/>
        </w:numPr>
        <w:rPr/>
      </w:pPr>
      <w:bookmarkStart w:id="253" w:name="__RefHeading___Toc3601084_3650668749"/>
      <w:bookmarkStart w:id="254" w:name="_Toc95"/>
      <w:bookmarkEnd w:id="253"/>
      <w:r>
        <w:rPr>
          <w:rtl w:val="true"/>
        </w:rPr>
        <w:t>ب</w:t>
      </w:r>
      <w:r>
        <w:rPr>
          <w:rtl w:val="true"/>
        </w:rPr>
        <w:t xml:space="preserve">) </w:t>
      </w:r>
      <w:r>
        <w:rPr>
          <w:rtl w:val="true"/>
        </w:rPr>
        <w:t>تبسم، ساده‌ترين هديه</w:t>
      </w:r>
      <w:bookmarkEnd w:id="25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بيشترين ارتباطات بين همسفران و زائران ساير كشور در سفر حج، ملاقات چهره به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بسيارى از 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چهره‌اى </w:t>
      </w:r>
    </w:p>
    <w:p>
      <w:pPr>
        <w:pStyle w:val="BookText"/>
        <w:rPr/>
      </w:pPr>
      <w:r>
        <w:rPr>
          <w:rFonts w:ascii="IRNazanin" w:hAnsi="IRNazanin" w:eastAsia="IRNazanin"/>
          <w:color w:val="111111"/>
          <w:sz w:val="28"/>
          <w:sz w:val="28"/>
          <w:szCs w:val="28"/>
          <w:rtl w:val="true"/>
          <w:lang w:bidi="fa-IR"/>
        </w:rPr>
        <w:t>با لبخند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شنيده‌ايم و آن را بارها آزموده‌ايم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بارها حس كرده‌ايم كه چهره اخم‌آلود اطرافيان، سوهان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اطراف خود و هر جايى كه مى‌چرخد با چهره‌هاى گرفته روبه‌رو مى‌شود، ناخودآگاه احساس ناامنى مى‌كند و در تلاطم روحى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رهايى از اين مشكل، بسيار ساده است و آن اينكه سعى كنيم اخم‌ها را به تبسم، و گرفتگى‌هاى چهره را به گشاده‌رويى چهره تبديل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روان‌شناسان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تبسم و مهر و محبتِ فرستندۀ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 عاطفى گيرنده پيام را تأمين مى‌كند و ثبات شخصيت، استوارى اراده، منطقى بودن و اعتماد به نفس را در او تقويت مى‌كند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توجه به اين نكته در هر محيطى ضرورى است به خصوص در سفر پر معنويت حج كه اولويت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كوى توحيد بايد بكوشند هنگام برخورد با همسفران، به روى آنان لبخند بزنند و با اين كار در طرف مقابل و در محيط، آرامش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تَبَسُّمُ الرَّجُلِ فِي وَجْهِ أَخِيهِ حَسَنَةٌ وَ صَرْفُ الْقَذَى عَنْهُ حَسَنَةٌ وَ مَا عُبِدَاللهُ بِشَيْءٍ أَحَبَّ إِلَى اللهِ مِنْ إِدْخَالِ السُّرُورِ عَلَى المُؤْمِنِ</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لبخند هر مردى به روى برادر مؤمن خود حسنه است و پاداش دارد و </w:t>
      </w:r>
      <w:bookmarkStart w:id="255" w:name="pg1961_19588"/>
    </w:p>
    <w:p>
      <w:pPr>
        <w:pStyle w:val="BookText"/>
        <w:rPr/>
      </w:pPr>
      <w:bookmarkEnd w:id="255"/>
      <w:r>
        <w:rPr>
          <w:rFonts w:ascii="IRNazanin" w:hAnsi="IRNazanin" w:eastAsia="IRNazanin"/>
          <w:color w:val="111111"/>
          <w:sz w:val="28"/>
          <w:sz w:val="28"/>
          <w:szCs w:val="28"/>
          <w:rtl w:val="true"/>
          <w:lang w:bidi="fa-IR"/>
        </w:rPr>
        <w:t xml:space="preserve">برگرفتن خار و خاشاك از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برداشتن مانع از سر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است و خدا به چيزى محبوب‌تر از شاد ساختن مؤمن، پرستش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چهره گشاده مى‌تواند در برقرارى ارتباط و جذب افراد تأثير بالايى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درصد از نخستين تأثيرى كه بر ديگران مى‌گذاريم، به آراستگى ظاهر ما بستگى دارد و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درصد باقيمانده را زبان و رفتار ما تعيين مى‌كند</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256" w:name="__RefHeading___Toc3601086_3650668749"/>
      <w:bookmarkStart w:id="257" w:name="_Toc96"/>
      <w:bookmarkEnd w:id="256"/>
      <w:r>
        <w:rPr>
          <w:rtl w:val="true"/>
        </w:rPr>
        <w:t>ج</w:t>
      </w:r>
      <w:r>
        <w:rPr>
          <w:rtl w:val="true"/>
        </w:rPr>
        <w:t xml:space="preserve">) </w:t>
      </w:r>
      <w:r>
        <w:rPr>
          <w:rtl w:val="true"/>
        </w:rPr>
        <w:t>سلام‌كردن، اعلام دوستى</w:t>
      </w:r>
      <w:bookmarkEnd w:id="257"/>
    </w:p>
    <w:p>
      <w:pPr>
        <w:pStyle w:val="BookText"/>
        <w:rPr/>
      </w:pPr>
      <w:r>
        <w:rPr>
          <w:rFonts w:ascii="IRNazanin" w:hAnsi="IRNazanin" w:eastAsia="IRNazanin"/>
          <w:color w:val="111111"/>
          <w:sz w:val="28"/>
          <w:sz w:val="28"/>
          <w:szCs w:val="28"/>
          <w:rtl w:val="true"/>
          <w:lang w:bidi="fa-IR"/>
        </w:rPr>
        <w:t>براى برقرارى ارتباط، بعد از ملاقات چهره به چهره، بايد باب گفت‌وگو را باز نمود و براى اين كار هيچ چيزى زيباتر و مناسب‌تر از آرزوى سلامتى براى طرف مقابل و اعلان دوستى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انس و علاقه ميان برادران و خواهران دينى، يكى از زيباترين نمونه‌هاى اخوت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سلام‌كردن به يكديگر، اعلام دوستى و علاقه است و هديه‌اى است كه افراد به همديگر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عاملى است كه مى‌تواند پيوند دوستى بين مؤمنان را استوار سازد، پس شايسته است كه حجاج در برخوردهاى خود با اعضاى كاروان و مكان‌هاى استراحت و سكونت و نيز در ديدار با ساير مسلمانان، سخن خود را با سلام آغاز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كردن را از نشانه‌هاى تواضع دانسته‌اند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التَّوَاضُعِ أَنْ تُسَلِّمَ عَلَى مَنْ لَقِيتَ</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كردن به كسى كه او را ملاقات مى‌كنى، از تواضع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تَطَوُّعٌ وَ الرَّدُّ فَرِيضَةٌ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كردن مستحب است و پاسخ آن واجب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يُحِبُّ إِفْشَاءَ السَّلَامِ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آشكار سلام كردن را دوست مى‌دارد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شايسته است در سلام كردن، منتظر سلام طرف مقابل نشويم و خود به او سلام بدهيم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بِاللهِ وَ بِرَسُولِهِ مَنْ بَدَأَ بِالسَّلَامِ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ترين مردم به خدا و رسولش كسى است كه آغاز به سلام كند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ابْدَءُوا بِالسَّلَامِ قَبْلَ الْكَلَامِ فَمَنْ بَدَأَ بِالْكَلَامِ قَبْلَ السَّلَامِ فَلَا تُجيبُوهُ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پيش از سخن گفتن سلام كنيد و هر كسى كه بدون سلام، سخن را آغاز كرد پاسخ او را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گفتن بايد با صداى بلند باشد تا طرف مقابل بشنود و متوجه 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مى‌فرمايد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يكى از شما به ديگرى سلام دهد، صدا را به سلام بلند كند تا </w:t>
      </w:r>
      <w:bookmarkStart w:id="258" w:name="pg1961_19592"/>
    </w:p>
    <w:p>
      <w:pPr>
        <w:pStyle w:val="BookText"/>
        <w:rPr/>
      </w:pPr>
      <w:bookmarkEnd w:id="258"/>
      <w:r>
        <w:rPr>
          <w:rFonts w:ascii="IRNazanin" w:hAnsi="IRNazanin" w:eastAsia="IRNazanin"/>
          <w:color w:val="111111"/>
          <w:sz w:val="28"/>
          <w:sz w:val="28"/>
          <w:szCs w:val="28"/>
          <w:rtl w:val="true"/>
          <w:lang w:bidi="fa-IR"/>
        </w:rPr>
        <w:t>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اما آنها جوابم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سلام كرده و آنها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شما نيز كه جواب سلام را مى‌دهد، بلند جواب دهد تا مسلمانى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و پاسخ من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نگيريد تا بر شما خشم نگيرند؛ سلام را آشكار كنيد و سخن را زيبا سازيد و در دل شب نماز گزاريد تا به سلام الهى وارد بهشت شويد</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259" w:name="__RefHeading___Toc3601088_3650668749"/>
      <w:bookmarkStart w:id="260" w:name="_Toc97"/>
      <w:bookmarkEnd w:id="259"/>
      <w:r>
        <w:rPr>
          <w:rtl w:val="true"/>
        </w:rPr>
        <w:t>د</w:t>
      </w:r>
      <w:r>
        <w:rPr>
          <w:rtl w:val="true"/>
        </w:rPr>
        <w:t xml:space="preserve">) </w:t>
      </w:r>
      <w:r>
        <w:rPr>
          <w:rtl w:val="true"/>
        </w:rPr>
        <w:t>برقرارى ارتباط با ساير مسلمانان</w:t>
      </w:r>
      <w:bookmarkEnd w:id="260"/>
    </w:p>
    <w:p>
      <w:pPr>
        <w:pStyle w:val="BookText"/>
        <w:rPr/>
      </w:pPr>
      <w:r>
        <w:rPr>
          <w:rFonts w:ascii="IRNazanin" w:hAnsi="IRNazanin" w:eastAsia="IRNazanin"/>
          <w:color w:val="111111"/>
          <w:sz w:val="28"/>
          <w:sz w:val="28"/>
          <w:szCs w:val="28"/>
          <w:rtl w:val="true"/>
          <w:lang w:bidi="fa-IR"/>
        </w:rPr>
        <w:t>يكى از مهم‌ترين عرصه‌هاى برقرارى ارتباط مؤثر در حج، ارتباط با مسلمانان ديگر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چنين ارتباطى، نيازمند لطافت‌ها و ظرافت‌هاى خاصى است كه شايد از عهده همه زائران برنيايد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كنگره عظيم حج، مسلمانانى از سراسر جهان و با مليت‌ها و فرهنگ‌هاى مختلف از فرق گوناگون اسلامى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زائران ايرانى نمايندگان كشور و فرهنگ ايران و همچنين سفيران مذهب تشيع در سرزمين وحى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در مراسم حج حضور دارند با دقت خاصى اعمال و رفتار ما را زير نظر دارند و به آنها توجه مى‌كنند و ويژگى‌هاى تشيع را در رفتار و كردار ايرانيان مى‌بينند، و همه كردار ما را به حساب شيعه بودن و ايرانى بودن ما مى‌گذارند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افتخار شيعيان، پيروى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مذهب </w:t>
      </w:r>
    </w:p>
    <w:p>
      <w:pPr>
        <w:pStyle w:val="BookText"/>
        <w:rPr/>
      </w:pPr>
      <w:r>
        <w:rPr>
          <w:rFonts w:ascii="IRNazanin" w:hAnsi="IRNazanin" w:eastAsia="IRNazanin"/>
          <w:color w:val="111111"/>
          <w:sz w:val="28"/>
          <w:sz w:val="28"/>
          <w:szCs w:val="28"/>
          <w:rtl w:val="true"/>
          <w:lang w:bidi="fa-IR"/>
        </w:rPr>
        <w:t>شيعه به اين بزرگواران شناخته شده، بنابراين بايد به شكلى عمل كنيم كه باعث زينت و افتخار پيشوايان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روايت‌هاى فراوانى اعمال شيعيان را منتسب به خود دانسته و فرموده‌اند كه اعمال نيك شيعيان، زينت ماست و كردار زشت شيعيان مايه شرمسارى </w:t>
      </w:r>
      <w:r>
        <w:rPr>
          <w:rStyle w:val="FootnoteAnchor"/>
          <w:rtl w:val="true"/>
        </w:rPr>
        <w:footnoteReference w:id="73"/>
      </w:r>
      <w:r>
        <w:rPr>
          <w:rFonts w:ascii="IRNazanin" w:hAnsi="IRNazanin" w:eastAsia="IRNazanin"/>
          <w:color w:val="111111"/>
          <w:sz w:val="28"/>
          <w:sz w:val="28"/>
          <w:szCs w:val="28"/>
          <w:rtl w:val="true"/>
          <w:lang w:bidi="fa-IR"/>
        </w:rPr>
        <w:t>، بنابراين بايد سعى كنيم هنگام برخورد با مسلمانان ديگر مايه آراستگى و زينت پيشوايان معصوم خود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 يكى از عقايد مهم و حياتى ما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اعتقادات سِتُرگ شيعى مطالبى وجود دارد كه آنها را بايد از ديگران پنهان نمود، چرا كه در طول تاريخ، اين پنهان كارى، ضامن بقا و زنده ماندن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موسوم حج، افرادى از كشورهاى مختلف و با فرهنگ‌ها و عقايد گوناگون حضور دارند، مسافران كوى توحيد بايد به اين نكته مهم حتماً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مشاهده برخى از مكان‌ها براى زائرى كه شيفته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يادآور ظلم‌هاى فراوانى است كه بر آن بزرگواران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چگونه مى‌توان بر در خانه پاك دخت پيامبر نگريست و بارانى نشد؟ چگونه مى‌توان بر بقيع تاريك و خاموش گذر كرد و ساكت ماند؟ حال آنكه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المَهْمُومِ لِظُلْمِنَا تَسْبِيحٌ وَ هَمُّهُ لَنَا عِبَادَةٌ وَ كِتْمَانُ سِرِّنَا جِهَادٌ فِي </w:t>
      </w:r>
    </w:p>
    <w:p>
      <w:pPr>
        <w:pStyle w:val="BookText"/>
        <w:rPr/>
      </w:pP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يُكْتَبَ هَذَا الحَدِيثُ بِمَاءِ الذَّهَبِ</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نفس كشيدن شخص براى ستمى كه بر ما رفته و اندوهگين شده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 و خدا را به پاكى ياد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اندوه او براى ما، عبادت و بندگى خداوند است، و پنهان داشتن راز ما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اين حديث، با آب طلا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توجه به مظلوميت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فراموش نكردن آنها، در عين حال ما را به پنهان كردن اين موضوع از نااهلان سفارش مى‌كند و حتى سخن خودشان را نگاشته‌اى از زر معرفى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برخى از ساده‌انديشان و سطحى‌نگران، افشاى اسرار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محيط، نوعى تبليغ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تشيع بدانند، درحالى‌كه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خود به عبدالله‌بن جندب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عَبْدَاللهِ لَقَدْ نَصَبَ إِبْلِيسُ حَبَائِلَهُ فِي دَارِ الْغُرُورِ فَمَا يَقْصِدُ فِيهَا إِلَّا أَوْلِيَاءَنَا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رَحِمَ اللهُ قَوْماً كانُوا سِراجاً وَ مَناراً، كانوا دُعاةً الَيْنا بِاَعْمالِهِمْ وَ مَجْهُودِ طاقَتِهِمْ، لَيْسَ كَمَنْ يُذيعُ اسْرارَنا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اى عبدالله، يقيناً ابليس ريسمان‌هاى فريبش را در دار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گسترانيده و هدفش، تنها ربودن شيعيان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خداى رحمت كند مردمى را كه چراغ پر فروغ و مشعل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با كارهاى پسنديده و سعى و تلاش خود، آنها را به سوى ما دعوت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كسانى كه اسرار ما را فاش مى‌ساخته‌اند، نيستند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به‌خوبى روشن است كه با افشاى سر و طرح مسائل و عقايد خاص شيعيان در يك جمع، نمى‌توان تبليغ تشيع كرد و به همين دليل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هرگز نبايد فراموش كنيم كه اگر زمينه مناظره و بحث علمى و منطقى در موضوعات اعتقادى براى متخصصان و عالمان فراهم شود آنان حتماً اقدام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ديگرى كه در اين حديث مشهود است و در روايات، فراوان بر آن تأكيد شده دعوت مردم با اعمال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شيعه از اين رازدارى دينى و حفظ اسرار مذهب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و در مباحث مختلف اعتقادى و فقهى از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اهميّت توجه به آن، روايات زيادى نيز به دست ما رسيده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961_19601"/>
      <w:bookmarkStart w:id="262" w:name="pg1961_19601"/>
      <w:bookmarkEnd w:id="262"/>
    </w:p>
    <w:p>
      <w:pPr>
        <w:pStyle w:val="Heading3"/>
        <w:numPr>
          <w:ilvl w:val="2"/>
          <w:numId w:val="1"/>
        </w:numPr>
        <w:rPr/>
      </w:pPr>
      <w:bookmarkStart w:id="263" w:name="pg1961_19601"/>
      <w:bookmarkStart w:id="264" w:name="__RefHeading___Toc3601090_3650668749"/>
      <w:bookmarkStart w:id="265" w:name="_Toc98"/>
      <w:bookmarkEnd w:id="263"/>
      <w:bookmarkEnd w:id="264"/>
      <w:r>
        <w:rPr>
          <w:rtl w:val="true"/>
        </w:rPr>
        <w:t>فصل چهارم</w:t>
      </w:r>
      <w:r>
        <w:rPr>
          <w:rtl w:val="true"/>
        </w:rPr>
        <w:t xml:space="preserve">: </w:t>
      </w:r>
      <w:r>
        <w:rPr>
          <w:rtl w:val="true"/>
        </w:rPr>
        <w:t>مهارت همدلي</w:t>
      </w:r>
      <w:bookmarkEnd w:id="265"/>
    </w:p>
    <w:p>
      <w:pPr>
        <w:pStyle w:val="Heading4"/>
        <w:numPr>
          <w:ilvl w:val="3"/>
          <w:numId w:val="1"/>
        </w:numPr>
        <w:rPr/>
      </w:pPr>
      <w:bookmarkStart w:id="266" w:name="__RefHeading___Toc3601092_3650668749"/>
      <w:bookmarkStart w:id="267" w:name="_Toc99"/>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زندگى پيچيده امروزى با تغييرات روزافزون اعتقادى، فرهنگى، سياسى، اقتصادى و اجتماعى كه نسبت به جوامع سنتى پيدا كرده، شيوه‌هاى زندگى را نيز نسبت به گذشته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خود افراد زيادى را مى‌بينيم كه با وجود توانايى‌هاى گوناگون در رويارويى با بسيارى از مسائل و مشكلات روزمره، ناتوان و آسيب‌پذيرند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برنامه‌هاى حمايت‌كننده در كنار بشر امروزى نباشد تا او را در شرايط بحرانى و آسيب‌پذير، پشتيبانى كند و او را از فشارهاى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برهاند، ممكن است او در مراحل مختلف زندگى، خود را ببازد و دچار اشتباهات غيرقابل‌جبرانى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مى‌توان گفت همدلى، عملى داوطلبانه و حمايتى از سوى افراد جامعه، نسبت به فردى است كه دچار مشكل شده و به آن فرد كمك مى‌شود تا با آرامش بيشترى اين مرحله بحرانى را پشت سر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دلمان به حال كسى مى‌سوزد، در واقع نسبت به احساسات او همدردى مى‌كنيم، ولى دلسوزى و ترحم به ديگران، همدلى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همدلى به هيچ وجه، به معناى تأييد طرف مقابل يا هم‌عقيده بودن با او 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همدلى، يعنى اينكه بتوانيم بدون آنكه واقعاً در موقعيت طرف مقابل قرارگرفته باشيم، خودمان را جاى او بگذاريم و از زاويه ديد او به مسئله بنگريم و سعى كنيم موقعيت او را درك كنيم؛ مانند همدلى با زلزله‌زدگان، يا همدلى با فرد مصيبت 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همدلى به انسان‌ها كمك مى‌كند تا بتوانند ديگران را حتى وقتى با او تفاوت دارند، بپذيرند و به آنها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همدلى، روابط اجتماعى بين افراد جامعه را بهبود مى‌بخشد و به ايجاد رفتارهاى مثبت حمايت‌كننده، سازنده و پذيرنده نسبت به انسان‌هاى ديگر منجر مى‌شود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طبيعتاً موجودى اجتماعى است، از اين رو نياز به هم‌صحبت و هم‌نشين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هم‌نشينى و ارتباط بتوانيم از زاويه ديد طرف مقابل به مشكلات او بنگريم، احساس تنهايى را از او گرفته، به عميق‌ترين و ريشه‌دارترين نياز او كه همان احساس ارزشمندى و مهم‌بودن است پاسخ مثبت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او خود را در تحملِ بار اين مشكل، تنها نمى‌بيند و احساس مى‌كند كه سنگينى بار تقسيم شده است؛ در نتيجه فشار روحى كمترى را احساس مى‌كند</w:t>
      </w:r>
      <w:r>
        <w:rPr>
          <w:rFonts w:eastAsia="IRNazanin" w:cs="IRNazanin"/>
          <w:color w:val="111111"/>
          <w:sz w:val="28"/>
          <w:szCs w:val="28"/>
          <w:rtl w:val="true"/>
          <w:lang w:bidi="fa-IR"/>
        </w:rPr>
        <w:t xml:space="preserve">. </w:t>
      </w:r>
      <w:bookmarkStart w:id="268" w:name="pg1961_19605"/>
    </w:p>
    <w:p>
      <w:pPr>
        <w:pStyle w:val="BookText"/>
        <w:rPr/>
      </w:pPr>
      <w:bookmarkEnd w:id="268"/>
      <w:r>
        <w:rPr>
          <w:rFonts w:ascii="IRNazanin" w:hAnsi="IRNazanin" w:eastAsia="IRNazanin"/>
          <w:color w:val="111111"/>
          <w:sz w:val="28"/>
          <w:sz w:val="28"/>
          <w:szCs w:val="28"/>
          <w:rtl w:val="true"/>
          <w:lang w:bidi="fa-IR"/>
        </w:rPr>
        <w:t>ما نيز ممكن است مثل ديگران، روزى دچار مشكل شويم و نيازمند يارى و همدلى آنان باشيم، پس زمانى مى‌توانيم از دوستان و اطرافيان خود توقع همدلى و يارى داشته باشيم كه در موقع لزوم، آنان را يارى داده و با آنان در حد توان، همدلى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قانون طلايى همدلى با ديگران است كه جزء مهارت‌هاى اصلى زندگى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همدلى هرگز نبايد به الفاظ و تعريفات محدود باشد، بلكه بايد از نهاد شخص برخيزد و كاملاً واقعى باشد، نه صورى و زبانى و به تعبير جلال الدين رومى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گفت‌وگو خود ديگر است</w:t>
      </w:r>
    </w:p>
    <w:p>
      <w:pPr>
        <w:pStyle w:val="BookText"/>
        <w:rPr/>
      </w:pPr>
      <w:r>
        <w:rPr>
          <w:rFonts w:ascii="IRNazanin" w:hAnsi="IRNazanin" w:eastAsia="IRNazanin"/>
          <w:color w:val="111111"/>
          <w:sz w:val="28"/>
          <w:sz w:val="28"/>
          <w:szCs w:val="28"/>
          <w:rtl w:val="true"/>
          <w:lang w:bidi="fa-IR"/>
        </w:rPr>
        <w:t>همدلى از هم زبانى بهتر است</w:t>
      </w:r>
    </w:p>
    <w:p>
      <w:pPr>
        <w:pStyle w:val="Heading4"/>
        <w:numPr>
          <w:ilvl w:val="3"/>
          <w:numId w:val="1"/>
        </w:numPr>
        <w:rPr/>
      </w:pPr>
      <w:bookmarkStart w:id="269" w:name="__RefHeading___Toc3601094_3650668749"/>
      <w:bookmarkStart w:id="270" w:name="_Toc100"/>
      <w:bookmarkEnd w:id="269"/>
      <w:r>
        <w:rPr>
          <w:rtl w:val="true"/>
        </w:rPr>
        <w:t>تعريف همدلى</w:t>
      </w:r>
      <w:bookmarkEnd w:id="270"/>
    </w:p>
    <w:p>
      <w:pPr>
        <w:pStyle w:val="BookText"/>
        <w:rPr/>
      </w:pPr>
      <w:r>
        <w:rPr>
          <w:rFonts w:ascii="IRNazanin" w:hAnsi="IRNazanin" w:eastAsia="IRNazanin"/>
          <w:color w:val="111111"/>
          <w:sz w:val="28"/>
          <w:sz w:val="28"/>
          <w:szCs w:val="28"/>
          <w:rtl w:val="true"/>
          <w:lang w:bidi="fa-IR"/>
        </w:rPr>
        <w:t>توانايى و تمايل پاسخ دهى به حالت‌هاى عاطفى ديگران را با حالت عاطفى مشابه، همدلى مى‌گويند؛ يعنى اينكه فرد بتواند مسائل ديگران را حتى زمانى كه خودش در آن شرايط قرار ندارد، درك كند و براى نظريات و احساسات آنها ارزش و احترام قائل شود</w:t>
      </w:r>
      <w:r>
        <w:rPr>
          <w:rFonts w:eastAsia="IRNazanin" w:cs="IRNazanin"/>
          <w:color w:val="111111"/>
          <w:sz w:val="28"/>
          <w:szCs w:val="28"/>
          <w:rtl w:val="true"/>
          <w:lang w:bidi="fa-IR"/>
        </w:rPr>
        <w:t>.</w:t>
      </w:r>
    </w:p>
    <w:p>
      <w:pPr>
        <w:pStyle w:val="Heading4"/>
        <w:numPr>
          <w:ilvl w:val="3"/>
          <w:numId w:val="1"/>
        </w:numPr>
        <w:rPr/>
      </w:pPr>
      <w:bookmarkStart w:id="271" w:name="__RefHeading___Toc3601096_3650668749"/>
      <w:bookmarkStart w:id="272" w:name="_Toc101"/>
      <w:bookmarkEnd w:id="271"/>
      <w:r>
        <w:rPr>
          <w:rtl w:val="true"/>
        </w:rPr>
        <w:t>فوايد و اثرات همدلى</w:t>
      </w:r>
      <w:bookmarkEnd w:id="272"/>
    </w:p>
    <w:p>
      <w:pPr>
        <w:pStyle w:val="BookText"/>
        <w:rPr/>
      </w:pPr>
      <w:r>
        <w:rPr>
          <w:rFonts w:ascii="Amiri" w:hAnsi="Amiri" w:eastAsia="Amiri" w:cs="Amiri"/>
          <w:color w:val="111111"/>
          <w:sz w:val="28"/>
          <w:sz w:val="28"/>
          <w:szCs w:val="28"/>
          <w:rtl w:val="true"/>
          <w:lang w:bidi="ar-SA"/>
        </w:rPr>
        <w:t>براى همدلى مى‌توان فوايد بسيارى برشمرد، از جمله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براى پيش‌گيرى از رفتارهاى ناخوشايند اجتماعى و اخلاقى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طرفين، احساسى خوشايند و مثبت نسبت به همديگر به وجود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جامعه را از احساس تنهايى نجات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تصميم‌گيرى‌هاى صحيح‌تر و سنجيده‌تر در بين افراد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تعارضات و سوءتفاهم‌ها و كدورت‌ها جلوگيرى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همدلى به‌جا و مناسب، موجب تعديل و اصلاح شناخت، احساس و رفتار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تحكيم روابط اعضاى خانواده و مخصوصاً در بين همسران، مى‌تواند نقش مهمى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آرامش و قوه ادراك فرد را افزايش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افزايش اعتماد به نفس در افراد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شناخت بهتر و بيشتر افراد را از يكديگر فراهم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خانوادگى و اجتماعى را بهبود و استحكام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روانى و آسايش خاطر را در بين افراد جامعه تقويت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شركت در فعاليت‌هاى گروهى را افزايش مى‌دهد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احساسات خود و درك احساسات ديگران را آسان‌تر مى‌كند</w:t>
      </w:r>
      <w:r>
        <w:rPr>
          <w:rFonts w:eastAsia="IRNazanin" w:cs="IRNazanin"/>
          <w:color w:val="111111"/>
          <w:sz w:val="28"/>
          <w:szCs w:val="28"/>
          <w:rtl w:val="true"/>
          <w:lang w:bidi="fa-IR"/>
        </w:rPr>
        <w:t xml:space="preserve">. </w:t>
      </w:r>
      <w:bookmarkStart w:id="273" w:name="pg1961_19609"/>
    </w:p>
    <w:p>
      <w:pPr>
        <w:pStyle w:val="Heading4"/>
        <w:numPr>
          <w:ilvl w:val="3"/>
          <w:numId w:val="1"/>
        </w:numPr>
        <w:rPr/>
      </w:pPr>
      <w:bookmarkStart w:id="274" w:name="__RefHeading___Toc3601098_3650668749"/>
      <w:bookmarkStart w:id="275" w:name="_Toc102"/>
      <w:bookmarkEnd w:id="273"/>
      <w:bookmarkEnd w:id="274"/>
      <w:r>
        <w:rPr>
          <w:rtl w:val="true"/>
        </w:rPr>
        <w:t>زمينه‌هاى بروز رفتار همدلانه</w:t>
      </w:r>
      <w:bookmarkEnd w:id="27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 نوعى خصوصيت ذاتى در بين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در اجتماع به دنيا مى‌آيند و همان‌جا با هم زندگى مى‌كنند و بزرگ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اين هم‌جوارى آن است كه براى همديگر ارزش حياتى قائل، و نگران هم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رفتار همدلى بر اساس شرطى‌سازى‌هاى اوليه انسان شكل مى‌گيرد؛ بدين‌ترتيب كه انسان‌ها از رفتارها و واكنش‌هاى ديگران، نخستين الفباى همدلى را مى‌آموزند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 ميزان رفتار همدلانه مى‌تواند به موقعيت و تجربه خود آنان بستگى داشته باشد؛ يعنى هر چه افراد، همدلى بيشترى را تجربه كرده باشند، احتمال واكنش رفتار فعالانه آنها در همدلى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 مى‌تواند متناسب با جنسيت طرفين در شرايط و موقعيت‌هاى مختلف، شكل و حجم متفاوت به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از افراد، نسبت به همجنس خود رفتارهاى همدلانه بيشترى نشان مى‌دهند و خودشان را از نظر جنسى جاى هم‌جنس خود قرار مى‌دهند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همدلى يك فرد از سوى ديگران تشويق شود مى‌تواند احتمال بروز آن را در موقعيت‌هاى مشابه از سوى همين شخص نسبت به افراد ديگر يا از سوى افرادى كه از چنين تشويقى مطلع شدند نسبت به </w:t>
      </w:r>
      <w:bookmarkStart w:id="276" w:name="pg1961_19611"/>
    </w:p>
    <w:p>
      <w:pPr>
        <w:pStyle w:val="BookText"/>
        <w:rPr/>
      </w:pPr>
      <w:bookmarkEnd w:id="276"/>
      <w:r>
        <w:rPr>
          <w:rFonts w:ascii="IRNazanin" w:hAnsi="IRNazanin" w:eastAsia="IRNazanin"/>
          <w:color w:val="111111"/>
          <w:sz w:val="28"/>
          <w:sz w:val="28"/>
          <w:szCs w:val="28"/>
          <w:rtl w:val="true"/>
          <w:lang w:bidi="fa-IR"/>
        </w:rPr>
        <w:t>ديگران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آموزش شناخت و درك احساسات خود و ديگران و تفسير موقعيت‌ها، قادر خواهد بود رفتار همدلانه بهتر و مناسب‌ترى را از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بروز رفتار همدلانه از سوى برخى افراد مى‌تواند به علت فاصله گرفتن آنان از يك حالت روحى منفى و ناخوشايند باشد</w:t>
      </w:r>
      <w:r>
        <w:rPr>
          <w:rFonts w:eastAsia="IRNazanin" w:cs="IRNazanin"/>
          <w:color w:val="111111"/>
          <w:sz w:val="28"/>
          <w:szCs w:val="28"/>
          <w:rtl w:val="true"/>
          <w:lang w:bidi="fa-IR"/>
        </w:rPr>
        <w:t>.</w:t>
      </w:r>
    </w:p>
    <w:p>
      <w:pPr>
        <w:pStyle w:val="Heading4"/>
        <w:numPr>
          <w:ilvl w:val="3"/>
          <w:numId w:val="1"/>
        </w:numPr>
        <w:rPr/>
      </w:pPr>
      <w:bookmarkStart w:id="277" w:name="__RefHeading___Toc3601100_3650668749"/>
      <w:bookmarkStart w:id="278" w:name="_Toc103"/>
      <w:bookmarkEnd w:id="277"/>
      <w:r>
        <w:rPr>
          <w:rtl w:val="true"/>
        </w:rPr>
        <w:t>راهكارهاى تقويت همدلى</w:t>
      </w:r>
      <w:bookmarkEnd w:id="27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ديگران به آنها فرصت دهيم تا احساسات خود را به‌راحتى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همدلى بر پايه خودآگاهى است، هرچه بيشتر نسبت به احساسات خويش آگاهى داشته باشيم بهتر مى‌توانيم احساسات ديگران را درك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همدلى تظاهر نكنيم و با رفتارهاى تصنعى خود به احساسات ديگران لطمه نزنيم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همدلى قوى‌تر و دريافت بهتر احساسات طرف مقابل، در زمان همدلى به حالات چهره و حركات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كنيم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درك احساسات طرف مقابل و واكنش در برابر آنها به او بفهمانيم كه براى او و احساساتش، اهميت و ارزش و احترام قائليم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موقعيت‌هاى مختلف، تجارب مشابه گذشته در همدلى‌هاى سابق، به ما كمك مى‌كند تا موقعيت و احساسات طرف مقابل را بهتر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ديگران، قبل از اقدام به هر عملى، سعى كنيم لحظه‌اى هم شده خود را به جاى او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پنهان‌سازى احساسات بپرهيزيم و هنگام بروز مشكل، احساسات خود را با ديگران در ميان 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باشيم كه همدلى از سوى دوستان، حد و اندازه منطقى و معقولى دارد و افراط در آن مى‌تواند امكان سوءتفاهم و سوءاستفاده را فراهم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بكوشيم اطرافيان خود را به خاطر رفتارهاى همدلانه‌شان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 اندك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افرادى كه موجب دلسردى ما مى‌شوند يا احساسات همدلانۀ ما را جدى نمى‌گيرند، مقاومت كنيم و نگذاريم كوتاهى آنها ما را نيز از همدلى فعالانه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همدلى با يك فرد از مقايسه وضعيت او با افراد ديگر بپرهيزيم، چون ممكن است به احساسات پُر اميد او لطمه‌اى برسد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اقدام به همدلى از رفتارهاى آمرانه، مثل دستور دادن، نصيحت، سرزنش و حتى قضاوت و داورى اكيداً خوددارى شود؛ زيرا چنين رفتارهايى، احساس همدلى را از بين مى‌برد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همدلى و اصول اخلاقى رابطه‌اى مستقيم وجود دارد، بنابراين هر قدر حس همدلى را در خود تقويت كنيم، در واقع به همان ميزان، اصول اخلاقى را بهتر و بيشتر رعايت نموده‌ايم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تضعيف روحيه همدلى در بين اعضاى خانواده، بهتر است به ارتباطهاى عاطفى آنها بيشتر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اواخر دوران كودكى و سرآغاز ورود به مرحله نوجوانى، احتمال دوگانگى‌هاى رفتار در انسان، فراوان است، پيشرفته‌ترين سطوح همدلى پديدار مى‌شود، پس بايد به نوجوانان و جوانان بيشتر توجه كنيم و احساسات آنها را جدى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حس همدلى مى‌تواند راهكار مناسبى براى پيش‌گيرى از شرارت‌ها و آسيب‌هاى اجتماعى و كنترل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همدلى، سعى كنيم احساسات خود را آرام و شمرده بيان كنيم تا از اضطراب طرف مقابل بكاهيم و او احساس آرامش بيشترى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همدلى به سخنان طرف مقابل، با دقت گوش دهيم و طورى رفتار كنيم كه او اطمينان يابد سعى داريم از زوايه ديد او به مشكل نگاه كنيم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 در ميان اعضاى خانواده از اهميت بالايى برخوردار است، پس سعى كنيم با برقرارى روابط صميمانه ميان اعضاى خانواده، روحيه همدلى را در بين آنان تقويت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يادآورى تجارب مشابهى كه قبلاً داشته‌ايم، در درك احساسات همدلانه ديگران، در شرايط مشابه، موفق‌تر عمل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همدلى با ديگران، هرگز آنها را مقصر ندانيم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واقعاً هم مقصر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سرزنش بپرهيزيم؛ مثلاً هرگز نگوييم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مقصر تويى، تو هميشه از اين نوع مشكل‌ها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همدلى سعى كنيم راه‌حل ارائه ندهيم، چون در اين حالت طرف مقابل فقط مى‌خواهد ناراحتى خود را با كسى در ميان بگذارد و از بار غم و اندوه خود بكاهد و از سوى او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ادامه اگر زمينه براى ارائه راه‌حل فراهم بود و خود او درخواست مشورت واقعى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 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 حد توان و تخصص خود، راه‌حل‌هايى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نسبت به طرف مقابل با حالت دلسوزى و ترحم رفتار نكنيم؛ مثلاً نگوييم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مصيبت كشيدى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نمى‌كردم چنين مشكل بزرگى داشته باشى</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عنوان همدلى، مشكلات ديگران را كوچك و بى‌ارزش نپنداريم؛ مثلاً نگوييم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بابا اينكه مشكلى نيست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جاى من بودى چه مى‌كردى؟</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هرگز مشكلات ديگران را بيش از حد بزرگ جلوه ندهيم؛ مثل اين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بدبختى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اتفاقى كه افتاده، حالا مى‌خواهى چه كار كنى؟</w:t>
      </w:r>
      <w:r>
        <w:rPr>
          <w:rFonts w:eastAsia="IRNazanin" w:cs="IRNazanin"/>
          <w:color w:val="111111"/>
          <w:sz w:val="28"/>
          <w:szCs w:val="28"/>
          <w:rtl w:val="true"/>
          <w:lang w:bidi="fa-IR"/>
        </w:rPr>
        <w:t xml:space="preserve">» </w:t>
      </w:r>
      <w:bookmarkStart w:id="279" w:name="pg1961_19619"/>
    </w:p>
    <w:p>
      <w:pPr>
        <w:pStyle w:val="Heading4"/>
        <w:numPr>
          <w:ilvl w:val="3"/>
          <w:numId w:val="1"/>
        </w:numPr>
        <w:rPr/>
      </w:pPr>
      <w:bookmarkStart w:id="280" w:name="__RefHeading___Toc3601102_3650668749"/>
      <w:bookmarkStart w:id="281" w:name="_Toc104"/>
      <w:bookmarkEnd w:id="279"/>
      <w:bookmarkEnd w:id="280"/>
      <w:r>
        <w:rPr>
          <w:rtl w:val="true"/>
        </w:rPr>
        <w:t>همدلى در حج</w:t>
      </w:r>
      <w:bookmarkEnd w:id="281"/>
    </w:p>
    <w:p>
      <w:pPr>
        <w:pStyle w:val="BookText"/>
        <w:rPr/>
      </w:pPr>
      <w:r>
        <w:rPr>
          <w:rFonts w:ascii="IRNazanin" w:hAnsi="IRNazanin" w:eastAsia="IRNazanin"/>
          <w:color w:val="111111"/>
          <w:sz w:val="28"/>
          <w:sz w:val="28"/>
          <w:szCs w:val="28"/>
          <w:rtl w:val="true"/>
          <w:lang w:bidi="fa-IR"/>
        </w:rPr>
        <w:t>سفر حج به دليل شرايط خاصى كه دارد؛ مانند دورى از خانواده، سختى سفر، حضور در كشورى غريب و اعمال پيچيده، گاه احتمال دارد براى برخى از افراد مشكلاتى را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رفتار همدلانه مى‌تواند نقش مهمى در كاهش تشويش و اضطراب شخص داشته باشد و براى كنار آمدن و حل اين مشكل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مى‌شود همه افراد كاروان نسبت به يكديگر رفتار همدلانه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همسفر بودن با دوستى نيز همراه شود بسيارى از سختى‌هاى سفر آسان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زاويه ديگرى به سفر حج نگاه كنيم، گروهى از مؤمنان در كنار هم عبادت‌هايى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علاوه بر تكاليف عبادى، نسبت به همديگر نيز وظايفى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اين سفر، نوعى تمرين هم‌زيستى اسلامى است؛ نمايشى از زيبايى‌هاى اخلاق اسلامى كه مسافر كوى توحيد نبايد جلوه‌هاى اين زيبايى را كمرنگ كند، بلكه بايد در اوج مهرورزى با مردم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توجه به ارزش‌هاى اخلاقى اسلام در سفر حج، آن را بسيار شيرين و لذت‌بخش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گام در اين مسير،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همسفران را دوست خود بداند و سعى كند حقوق و تكاليف دوستى را كامل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التَّوَدُّدُ إِلَى النَّاسِ نِصْفُ </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 مردم، نصف عقل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أَعْرَابِيّاً مِنْ بَنِي تَمِيمٍ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أَوْصِنِي فَكَانَ مِمَّا أَوْصَاهُ تَحَبَّبْ إِلَى النَّاسِ يُحِبُّوكَ</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روزى يكى از اعراب بنى‌تميم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مرا سفارشى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سفارش‌هايى كه حضرت به او فرمود اين بود كه با مردم دوستى كن و آنان را دوست بدار تا تو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كوى توحيد بايد بداند هنگام سفر حج، علاوه بر آزمون‌هاى الهى ديگران نيز وسيله سنجش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مِيزانُ الأَخْلاقِ</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ميزان سنجش خصلت‌هاى اخلاقى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حديثى ديگر از دوست‌شدن با افراد بدون آزمودن آنها در سفر، نهى كرده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تَسُمَّ الرَّجُلَ صَدِيقاً سِمَةً مَعْرُوفَةً حَتَّى تَخْتَبِرَهُ بِثَلَاثٍ تُغْضِبُهُ فَتَنْظُرُ غَضَبَهُ يُخْرِجُهُ مِنَ الحَقِّ إِلَى الْبَاطِلِ وَ عِنْدَ الدِّينَارِ وَ الدِّرْهَمِ وَ حَتَّى تُسَافِرَ مَعَهُ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هيچ‌كس را دوست خود مشمار تا آنكه او را در سه چيز بيازمايى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خشم آورى و ببينى آيا اين خشم، او را از حق به باطل مى‌كشاند؛ با دينار 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با او مسافرت كنى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هنگام بروز مشكلات و سختى‌ها در سفر، مى‌توان دوست واقعى و دلسوز را از مدعيان دروغين دوستى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زمانى كه همه چيز خوب و منظم است، ميان دوستان مشكلى بروز نمى‌كند، ولى اگر كوچك‌ترين دشوارى و سختى پديد آيد و ديديم كه همراه و همسفر ما پايدار و مقاوم، در كنار ما و غم خوار ما باقى مى‌ماند و دوست خود را تنها نمى‌گذارد، معلوم مى‌شود در دوستى خويش صادق بوده و از اين آزمون موفق بيرون آمده است</w:t>
      </w:r>
      <w:r>
        <w:rPr>
          <w:rFonts w:eastAsia="IRNazanin" w:cs="IRNazanin"/>
          <w:color w:val="111111"/>
          <w:sz w:val="28"/>
          <w:szCs w:val="28"/>
          <w:rtl w:val="true"/>
          <w:lang w:bidi="fa-IR"/>
        </w:rPr>
        <w:t xml:space="preserve">. </w:t>
      </w:r>
      <w:bookmarkStart w:id="282" w:name="pg1961_19625"/>
    </w:p>
    <w:p>
      <w:pPr>
        <w:pStyle w:val="Heading3"/>
        <w:numPr>
          <w:ilvl w:val="2"/>
          <w:numId w:val="1"/>
        </w:numPr>
        <w:rPr/>
      </w:pPr>
      <w:bookmarkStart w:id="283" w:name="__RefHeading___Toc3601104_3650668749"/>
      <w:bookmarkStart w:id="284" w:name="_Toc105"/>
      <w:bookmarkEnd w:id="282"/>
      <w:bookmarkEnd w:id="283"/>
      <w:r>
        <w:rPr>
          <w:rtl w:val="true"/>
        </w:rPr>
        <w:t>فصل پنجم</w:t>
      </w:r>
      <w:r>
        <w:rPr>
          <w:rtl w:val="true"/>
        </w:rPr>
        <w:t xml:space="preserve">: </w:t>
      </w:r>
      <w:r>
        <w:rPr>
          <w:rtl w:val="true"/>
        </w:rPr>
        <w:t>مهارت مديريت هيجانات</w:t>
      </w:r>
      <w:bookmarkEnd w:id="284"/>
    </w:p>
    <w:p>
      <w:pPr>
        <w:pStyle w:val="Heading4"/>
        <w:numPr>
          <w:ilvl w:val="3"/>
          <w:numId w:val="1"/>
        </w:numPr>
        <w:rPr/>
      </w:pPr>
      <w:bookmarkStart w:id="285" w:name="__RefHeading___Toc3601106_3650668749"/>
      <w:bookmarkStart w:id="286" w:name="_Toc106"/>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از بزرگ‌ترين نعمت‌هاى الهى كه در آفرينش انسان به وديعت نهاده شده وجود هيجان‌ها است كه نقش مؤثرى را در زندگى ايفا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 در تمام مراحل رشد، حتى در آغاز طفوليت، مملو از هيجانات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سلامت روانى و عقلانى انسان تا حدودى به سلامت هيجانى وى وابسته 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هر انسانى در طول زندگى روزمره خود اتفاقاتى رخ مى‌دهد، يا اخبارى را مى‌شنود، يا در شرايط خاصى قرار مى‌گيرد، يا برايش ماجراهايى اتفاق مى‌افتد و افكارى را از سر مى‌گذراند و اعمالى انجام </w:t>
      </w:r>
    </w:p>
    <w:p>
      <w:pPr>
        <w:pStyle w:val="BookText"/>
        <w:rPr/>
      </w:pPr>
      <w:r>
        <w:rPr>
          <w:rFonts w:ascii="IRNazanin" w:hAnsi="IRNazanin" w:eastAsia="IRNazanin"/>
          <w:color w:val="111111"/>
          <w:sz w:val="28"/>
          <w:sz w:val="28"/>
          <w:szCs w:val="28"/>
          <w:rtl w:val="true"/>
          <w:lang w:bidi="fa-IR"/>
        </w:rPr>
        <w:t>مى‌دهد كه همگى مى‌توانند احساسات يا هيجاناتى را در او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احساسات در عملكرد او تأثيرگذارند و گاه به واكنش‌هاى غير منتظره‌اى منجر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احساسات درباره دنياى بيرون و حتى طرز فكر خودمان اطلاعاتى را مهيا مى‌سازد كه به نوبه خود در شكل دادن به رفتارهاى بعدى 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خوشحاليم؛ يعنى احتمالاً اتفاقات خوب و لحظات موفق و كاميابى را پشت سرگذاشته‌ايم، و هنگامى كه غمگين هستيم؛ يعنى احتمالاً اتفاقات ناگوارى برايمان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فهم بهتر موضوع، شايد بتوان اين‌گونه تصور كرد كه هر انسانى دو ذهن دارد؛ با يكى فكر مى‌كند و با ديگرى احساس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واقع دو راه متفاوت شناخت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خِردگرا، همان مقام درك و فهم است كه انسان به مدد آن، قادر به تفكر و تعمق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موازات آن نظام ديگرى نيز براى دانستن وجود دارد؛ نظامى قدرتمند كه گهگاه هم از ديدگاه ذهن ديگر غيرمنطقى است و اين، همان ذهن هيجانى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تقسيم ذهن به دو بخش هيجانى و خردگرا، تقريباً همان تقسيمى است كه از ديرباز در بين عوام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درستى چيزى،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مى‌گرفت تا جايى كه برخى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محكم‌تر و عميق‌تر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اينكه هر چه احساس در انسان شديدتر باشد، ذهن هيجانى مسلطتر و ذهن خردگرا، بى‌اثرتر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شايد امتيازى در زندگى انسان باشد تا راهنماى پاسخ‌هاى آنى انسان در موقعيت‌هاى حساس و مخاطره‌آميز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برخى از موارد، لحظه‌اى درنگ براى تأمل و فكر كردن درباره كارى كه بايد انجام شود ممكن است به قيمت از دست دادن زندگى انسان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دو ذهن در انسان‌هاى معمولى هماهنگى بيشترى دارند، اما با اين وجود نسبت به هم نيروهايى نسبتاً مستقل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ذهن هيجانى بسيار سريع‌تر از ذهن خردگراست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هيجانى بدون آنكه حتى لحظه‌اى درنگ كند، مانند فنر از جا مى‌جهد و دست به عمل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سرعت عمل، نقطه تمايز ذهن هيجانى است كه از واكنش سنجيده و تحليل‌گرايانه‌اى كه مشخصه ذهن انديشمند است بسيار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از ذهن هيجانى سرچشمه مى‌گيرند با قطعيت شديد و مشخصى همراه‌اند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چنين واكنشى مى‌تواند براى ذهن خردگرا كاملاً مبهوت‌كننده و غيرمنتظره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پس از فرو نشستن گرد و غبار هيجانات و احساسات يا حتى در ميانه راه از خود مى‌پرسيم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كارى بود كه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سؤال‌ها در واقع پا درميانى‌هاى ذهن خردگرا و نشانه‌اى از آن است كه ذهن خردگرا در حال بيدار شدن و آگاهى يافتن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امتياز بزرگِ ذهن هيجانى اين است كه مى‌تواند واقعيت هيجانى را </w:t>
      </w:r>
    </w:p>
    <w:p>
      <w:pPr>
        <w:pStyle w:val="BookText"/>
        <w:rPr/>
      </w:pPr>
      <w:r>
        <w:rPr>
          <w:rFonts w:ascii="IRNazanin" w:hAnsi="IRNazanin" w:eastAsia="IRNazanin"/>
          <w:color w:val="111111"/>
          <w:sz w:val="28"/>
          <w:sz w:val="28"/>
          <w:szCs w:val="28"/>
          <w:rtl w:val="true"/>
          <w:lang w:bidi="fa-IR"/>
        </w:rPr>
        <w:t>در يك لحظه دريابد و در يك آن، به قضاوتى شهودى دست زند و سريعاً واكنش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 هيجانى، رادار انسان براى اعلام خطر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وجود، واكنش‌هاى ذهن هيجانى ممكن است دردسرساز شود و اين برداشت‌ها و قضاوت‌هاى شهودى چون محصول يك لحظه‌اند ممكن است اشتباه يا گمراه‌كننده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هيجانات و احساسات، تجاربى درونى‌اند كه در مقابل رخدادهاى بيرونى يا درونى در خود حس مى‌كنيم، مثل احساس خشم، غم، شادى، نگرانى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واكنش‌ها معمولاً خارج از نظارت و مديريت افراد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تجربه احساساتِ گوناگون در افراد مختلف از نظر شدت و تأثير آن در رفتارهاى بعدى، بسيار متنوع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 اينكه جلوگيرى از وقوع هيجان غيرممكن است و خواه ناخواه اتفاق مى‌افتد، اما نكته مهم، كنترل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مى‌گوييم به نظر شما كدام‌يك منطقى است؛ اينكه خودمان را به دست هيجانات بسپاريم و اجازه دهيم تندباد هيجان، ما را هر جا كه خواست ببرد، يا اينكه هيجانات را در اختيار خود بگيريم و جهت‌دهى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خوب است ما در اختيار هيجان باشيم يا هيجان در اختيار ما؟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مديريت هيجانات، فرد را قادر مى‌سازد تا هيجان‌ها را در خود و ديگران به موقع تشخيص داده، نحوه تأثير آنها را بر رفتارهاى مختلف بداند و بتواند در برابر هيجان‌هاى مختلف واكنش مناسبى از خود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مديريت هيجان، از آموزه‌هاى بنيادى دينى سرچشمه مى‌گيرد؛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اصلى‌ترين مبانى و مباحث دينى به شمار مى‌آيند تا جايى كه تمام مسايل دينى، چه از اصول باشند و چه از فروع، بدون اين دو بى‌معنايند؛ زيرا در فرهنگ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اركان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هيجانات، واكنش‌هايى هستند كه از علاقه‌ها و تنفرها سرچشمه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اخلاقى اسلام نيز با عنوان‌هايى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داريم كه همگى با هيجانات و سامان‌دهى آنها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آموزه‌هاى دينى مطالبى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پشتوانه‌هاى فراوانى از آيات و روايات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شاخه‌هاى تهذيب نفس، اصلاح روابط انسان‌هاست كه مى‌توان گفت همان مديريت هيجانى است؛ هر چند تهذيب نفس در اخلاق، ابعاد گسترده‌تر و عميق‌ترى هم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مى‌توانند از هيجانات به نفع خود و روابطشان استفاده كنند در واقع از توانايى خاصى برخوردارند كه امروزه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 هيجانى</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هوش هيجانى، تعريف‌هاى متعددى ارائه شده كه در جمع‌بندى آنها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هوش هيجانى، توانايى درك و زير نظر گرفتن احساسات و هيجانات خود و ديگران، و آگاهى از علايمى است </w:t>
      </w:r>
    </w:p>
    <w:p>
      <w:pPr>
        <w:pStyle w:val="BookText"/>
        <w:rPr/>
      </w:pPr>
      <w:r>
        <w:rPr>
          <w:rFonts w:ascii="Amiri" w:hAnsi="Amiri" w:eastAsia="Amiri" w:cs="Amiri"/>
          <w:color w:val="111111"/>
          <w:sz w:val="28"/>
          <w:sz w:val="28"/>
          <w:szCs w:val="28"/>
          <w:rtl w:val="true"/>
          <w:lang w:bidi="ar-SA"/>
        </w:rPr>
        <w:t>كه احساسات، درباره ارتباطات از خود بروز مى‌دهند، و تمايز بين آنها و نيز اداره كردن و استفاده از اطلاعات حاصل از آنها، در تفكر و اعمال خود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بنابراين هوش هيجانى، مجموعه مهمى از توانايى‌هاست؛ توانايى‌هايى مانند اينكه فرد بتواند انگيزه خود را حفظ نمايد و در مقابل ناملايمات پايدارى كند؛ همچنين حالات روحى خود را تنظيم كند و نگذارد پريشانى خاطر، قدرت تفكرش را خدشه‌دار سازد و در نهايت با ديگران همدلى كند و اميدوار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ساده‌تر، هوش هيجانى، استفاده هوشمندانه از هيجانات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هيجانى، بيانگر آن است كه در روابط اجتماعى و واكنش‌هاى روانى و عاطفى و در شرايط خاص و بحرانى چه عملى مناسب، پسنديده و مفيد، و در مقابل، چه عملى نامناسب، ناپسند و مضر است؛ يعنى اينكه فرد در شرايط مختلف، بتواند اميد را در خود هميشه زنده نگه دارد؛ با ديگران همدلى نمايد؛ احساسات ديگران را درك كند؛ نگذارد نگرانى، قدرت تفكر و استدلال او را مختل نمايد؛ در برابر مشكلات پايدارى نمايد و در همه حال انگيزه خود را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هوش هيجانى نوعى استعداد عاطفى است كه تعيين مى‌كند كى و چگونه از هريك از مهارت‌هاى خود به بهترين نحو ممكن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ما كمك مى‌كند خِرد را در مسيرى درست به كار بگيريم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هوش هيجانى، هوش منطقى يا همان بهره هوشى قرار 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هوش منطقى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هوش هيجانى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هرگز تضادى وجود ندارد، بلكه فقط نحوه عملكرد آن دو با هم متفاوت است؛ مثلاً شخصى كه تحصيلاتش را با نمرات بالايى به پايان رسانده، احتمالاً فردى با ضريب هوشى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بالاست، ولى آيا او براى پيمودن راه پر فراز و نشيب زندگى نيز آماده است؟ آيا مهارت‌هاى لازم را براى ورود به اجتماع دارد؟ هنگام روبه‌رو شدن با هيجانات زندگى، چه واكنشى از خود نشان خواهد داد؟ در واقع، كارنامه تحصيلى او در اين باره چيزى به ما نمى‌گويد و مشكل در همين‌جاست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ضريب هوشى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فردى بالا باشد و در نتيجه، آن فرد صرفاً اندوخته‌هاى علمى فراوانى يافته باشد، هنگام بروز بحران و گرفتارى‌هاى زندگى، عملاً هيچ نوع آمادگى و مهارتى در اين فرد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ضريب هوشى بالا، تضمين‌كننده رفاه، شخصيت اجتماعى يا شادكامى در زندگى نيست، اما متأسفانه نظام آموزشى ما هنوز صرفاً بر توانايى‌هاى تحصيلى افراد تأكيد مى‌كند و هوش هيجانى را ناديده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غفلت، تعداد زياد فارغ‌التحصيلان دانشگاهى است كه در پيش پا افتاده‌ترين روابط عاطفى و اجتماعى خود به شدت دچار مشكل‌اند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پاسخ‌هاى هيجانى اين است كه نسبت به پاسخ‌هاى عقلى و خردگرا سريع‌تر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دقت و خردورزى را فداى سرعت مى‌كند، ولى در مواقع اضطرارى كاربردى حياتى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287" w:name="pg1961_19639"/>
    </w:p>
    <w:p>
      <w:pPr>
        <w:pStyle w:val="BookText"/>
        <w:rPr/>
      </w:pPr>
      <w:bookmarkEnd w:id="287"/>
      <w:r>
        <w:rPr>
          <w:rFonts w:ascii="IRNazanin" w:hAnsi="IRNazanin" w:eastAsia="IRNazanin"/>
          <w:color w:val="111111"/>
          <w:sz w:val="28"/>
          <w:sz w:val="28"/>
          <w:szCs w:val="28"/>
          <w:rtl w:val="true"/>
          <w:lang w:bidi="fa-IR"/>
        </w:rPr>
        <w:t xml:space="preserve">نوع ديگرى از واكنش‌هاى هيجانى وجود دارد كه كندتر عمل مى‌كند و قبل از اينكه به بروز احساسات منجر گردد، در افكار ما تجلى يافته، با تفسيرى از موقعيت به وجود آمده، به تحريك هيجانات ما منجر مى‌شود؛ مثلاً وقتى معلمى فكر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نكردن يكى از دانش‌آموزان، به معناى توهين و گستاخى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احتمالاً هيجان خشم را تجربه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فكر كند سلام نكردنِ او نشانه اين است كه احتمالاً اين دانش‌آموز امروز مشكلى دارد و حالش خوب نيست، امكان دارد ديگر خشمگين نشود و حتى هيجانى شبيه به دلسوزى را از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واكنش هيجانى ما برخلاف هيجانات تند و لحظه‌اى پس از اندكى فكر بروز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هوش هيجانى بالايى دارند، احساسات خود را به‌خوبى مى‌شناسند و آنها را هدايت و احساسات ديگران را نيز درك مى‌كنند و با آن برخوردى هدفمند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زندگى فردى خود نيز خرسند و كارآمد هستند و اين توان را دارند كه افرادى مولد باشند</w:t>
      </w:r>
      <w:r>
        <w:rPr>
          <w:rFonts w:eastAsia="IRNazanin" w:cs="IRNazanin"/>
          <w:color w:val="111111"/>
          <w:sz w:val="28"/>
          <w:szCs w:val="28"/>
          <w:rtl w:val="true"/>
          <w:lang w:bidi="fa-IR"/>
        </w:rPr>
        <w:t>.</w:t>
      </w:r>
    </w:p>
    <w:p>
      <w:pPr>
        <w:pStyle w:val="Heading4"/>
        <w:numPr>
          <w:ilvl w:val="3"/>
          <w:numId w:val="1"/>
        </w:numPr>
        <w:rPr/>
      </w:pPr>
      <w:bookmarkStart w:id="288" w:name="__RefHeading___Toc3601108_3650668749"/>
      <w:bookmarkStart w:id="289" w:name="_Toc107"/>
      <w:bookmarkEnd w:id="288"/>
      <w:r>
        <w:rPr/>
        <w:t>١</w:t>
      </w:r>
      <w:r>
        <w:rPr>
          <w:rtl w:val="true"/>
        </w:rPr>
        <w:t xml:space="preserve">. </w:t>
      </w:r>
      <w:r>
        <w:rPr>
          <w:rtl w:val="true"/>
        </w:rPr>
        <w:t>مفهوم هيجان</w:t>
      </w:r>
      <w:bookmarkEnd w:id="2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هيجان در زبان فارسى، كلمه‌اى است كه بيشتر براى بيان احساسات و حالات پرشور و پرانرژى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روان‌شناختى معنايى ظريف‌تر و دقيق‌تر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انديشمندان از ديرباز به مفهوم هيجان توجه داشته‌اند؛ همان‌طور كه در سخنان ارسطو اشاره شده كه عصبانيت </w:t>
      </w:r>
    </w:p>
    <w:p>
      <w:pPr>
        <w:pStyle w:val="BookText"/>
        <w:rPr/>
      </w:pPr>
      <w:r>
        <w:rPr>
          <w:rFonts w:ascii="IRNazanin" w:hAnsi="IRNazanin" w:eastAsia="IRNazanin"/>
          <w:color w:val="111111"/>
          <w:sz w:val="28"/>
          <w:sz w:val="28"/>
          <w:szCs w:val="28"/>
          <w:rtl w:val="true"/>
          <w:lang w:bidi="fa-IR"/>
        </w:rPr>
        <w:t>يك هيجان و يا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كوشيده‌اند تا مفهوم هيجان را به گونه‌اى روشن، بيان كنند، اما با دشوارى‌هاى گوناگونى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هيجان را نوعى انگيزه دانسته‌اند و بعضى ديگر، آن را فرايندى مغاير انگيزه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هيجان را از تغييرات بدنى دانسته‌اند، در حالى كه گروهى ديگر آن را نوعى احساس‌ذهنى معرفى كرده‌اند كه وجود آدمى، كيفيت آن را گزارش مى‌كند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طبق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دريور</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هيجان، حالت روانى پيچيده‌اى است كه علايم جسمانى آن در افزايش ضربان قلب، اختلال تنفس و ترشح هورمون‌ها ظاهر مى‌گردد و علايم روانى آن به شكل آشفتگى و اضطراب پديدار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اضطراب، ممكن است رفتارى را به دنبال داشته باشد كه تنش روانى </w:t>
      </w:r>
      <w:r>
        <w:rPr>
          <w:rStyle w:val="FootnoteAnchor"/>
          <w:rtl w:val="true"/>
        </w:rPr>
        <w:footnoteReference w:id="85"/>
      </w:r>
      <w:r>
        <w:rPr>
          <w:rFonts w:ascii="IRNazanin" w:hAnsi="IRNazanin" w:eastAsia="IRNazanin"/>
          <w:color w:val="111111"/>
          <w:sz w:val="28"/>
          <w:sz w:val="28"/>
          <w:szCs w:val="28"/>
          <w:rtl w:val="true"/>
          <w:lang w:bidi="fa-IR"/>
        </w:rPr>
        <w:t>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ممكن است شدت هيجان، سبب اختلال موقت در فعاليت متناسب شناختى گردد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فردى كه در شناخت هيجانات خود و مديريت آنها توانا باشد خوب مى‌داند كه مثلاً عصبانيت را چه وقت، كجا، با چه كسى و چگونه ابراز كند تا به جاى اينكه برايش ايجاد دردسر كند، راه‌گشا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هيجان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Emotion</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از كلمه لاتين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motor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معناى حركت، با اضافه پيشوند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معناى دورشدن، نشان‌دهنده ميل به عمل در هر هيجان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به احساس و افكار همراه آن و حالات روان شناختى و محدوده‌اى از تكانه‌ها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آن‌گونه كه برخى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هيجان به احساس‌ها، افكار و حالت‌هاى روانى و بيولوژيكى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آن و به دامنه‌اى از تمايلات شخص براى عمل كردن بر اساس همان تمايلات اطلاق مى‌شود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عبارت ديگر، هر تحريك يا اغتشاش در ذهن، احساس، عاطفه، هدايت، و هر حالت ذهنى قدرتمند يا تهييج‌شده، هيجان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به معناى جوشش و غليان است؛ كلمه‌اى كه در فارسى، بيشتر براى احساسات و حالات پر شور و پر انرژى از آن استفاده مى‌كنيم، ولى در روانشناسى براى بيان تمام حالات و انگيزش‌هاى احساسى و روانى مثبت و منفى و علايم جسمانى و روانى همراه با آن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دقت كنيم متوجه مى‌شويم كه هيجان‌ها باعث ايجاد اولويت در افكار و منجر به ايجاد تفكرات خاص مى‌شوند و حتى حافظه را شكل مى‌دهند، همچنين ديدگاه‌هاى مختلف حل مسئله را در اختيار ما قرار مى‌دهند و خلاقيت را سهولت مى‌بخشند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ويليام جيمز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هيجان، نوعى تغييرات جسمى و روانى است </w:t>
      </w:r>
      <w:bookmarkStart w:id="290" w:name="pg1961_19645"/>
    </w:p>
    <w:p>
      <w:pPr>
        <w:pStyle w:val="BookText"/>
        <w:rPr/>
      </w:pPr>
      <w:bookmarkEnd w:id="290"/>
      <w:r>
        <w:rPr>
          <w:rFonts w:ascii="IRNazanin" w:hAnsi="IRNazanin" w:eastAsia="IRNazanin"/>
          <w:color w:val="111111"/>
          <w:sz w:val="28"/>
          <w:sz w:val="28"/>
          <w:szCs w:val="28"/>
          <w:rtl w:val="true"/>
          <w:lang w:bidi="fa-IR"/>
        </w:rPr>
        <w:t>كه مستقيماً به دنبال ادراك يك واقعيت تحريك‌كننده، حاصل مى‌شود؛ مثل خشم، ترس، عشق و محبت، تنفر، اميد، نااميدى، نگرانى، احساس حقارت، غرور، غم و اندوه، شادى، تعجب، شرم، پشيمانى و دلسوزى</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291" w:name="__RefHeading___Toc3601110_3650668749"/>
      <w:bookmarkStart w:id="292" w:name="_Toc108"/>
      <w:bookmarkEnd w:id="291"/>
      <w:r>
        <w:rPr/>
        <w:t>٢</w:t>
      </w:r>
      <w:r>
        <w:rPr>
          <w:rtl w:val="true"/>
        </w:rPr>
        <w:t xml:space="preserve">. </w:t>
      </w:r>
      <w:r>
        <w:rPr>
          <w:rtl w:val="true"/>
        </w:rPr>
        <w:t>كاركردهاى هيجانات</w:t>
      </w:r>
      <w:bookmarkEnd w:id="292"/>
    </w:p>
    <w:p>
      <w:pPr>
        <w:pStyle w:val="BookText"/>
        <w:rPr/>
      </w:pPr>
      <w:r>
        <w:rPr>
          <w:rFonts w:ascii="IRNazanin" w:hAnsi="IRNazanin" w:eastAsia="IRNazanin"/>
          <w:color w:val="111111"/>
          <w:sz w:val="28"/>
          <w:sz w:val="28"/>
          <w:szCs w:val="28"/>
          <w:rtl w:val="true"/>
          <w:lang w:bidi="fa-IR"/>
        </w:rPr>
        <w:t>هيجانات در زندگى روزمره ما مى‌توانند كاركردهاى مثبت و منفى فراوانى داشته باشند، برخى از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رنگ و بو و روح مى‌بخشند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وسيله همبستگى افراد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هنرند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مى‌توانند نيرويى اضافى توليد كنند و حتى در مواردى موجب اتلاف نيرو هم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مى‌توانند به اعمال يارى‌رسان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باعث آسيب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به‌درستى و عاقلانه مديريت نشوند، مى‌توانند عقل و منطق را تحت‌الشعاع قرار داده، مختل 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مى‌توانند اثرات تخريبى فوق‌العاده قوى مادى و معنوى داشته باشند</w:t>
      </w:r>
      <w:r>
        <w:rPr>
          <w:rFonts w:eastAsia="IRNazanin" w:cs="IRNazanin"/>
          <w:color w:val="111111"/>
          <w:sz w:val="28"/>
          <w:szCs w:val="28"/>
          <w:rtl w:val="true"/>
          <w:lang w:bidi="fa-IR"/>
        </w:rPr>
        <w:t xml:space="preserve">. </w:t>
      </w:r>
      <w:bookmarkStart w:id="293" w:name="pg1961_19647"/>
    </w:p>
    <w:p>
      <w:pPr>
        <w:pStyle w:val="Heading4"/>
        <w:numPr>
          <w:ilvl w:val="3"/>
          <w:numId w:val="1"/>
        </w:numPr>
        <w:rPr/>
      </w:pPr>
      <w:bookmarkStart w:id="294" w:name="__RefHeading___Toc3601112_3650668749"/>
      <w:bookmarkStart w:id="295" w:name="_Toc109"/>
      <w:bookmarkEnd w:id="293"/>
      <w:bookmarkEnd w:id="294"/>
      <w:r>
        <w:rPr/>
        <w:t>٣</w:t>
      </w:r>
      <w:r>
        <w:rPr>
          <w:rtl w:val="true"/>
        </w:rPr>
        <w:t xml:space="preserve">. </w:t>
      </w:r>
      <w:r>
        <w:rPr>
          <w:rtl w:val="true"/>
        </w:rPr>
        <w:t>اهميت مديريت هيجانى</w:t>
      </w:r>
      <w:bookmarkEnd w:id="295"/>
    </w:p>
    <w:p>
      <w:pPr>
        <w:pStyle w:val="Heading5"/>
        <w:numPr>
          <w:ilvl w:val="4"/>
          <w:numId w:val="1"/>
        </w:numPr>
        <w:rPr/>
      </w:pPr>
      <w:bookmarkStart w:id="296" w:name="__RefHeading___Toc3601114_3650668749"/>
      <w:bookmarkStart w:id="297" w:name="_Toc110"/>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دانشمندان زيادى عقيده دارند كه مى‌توان مهارت مديريت هيجانات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هيجانى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كودكان و حتى بزرگسالان پرورش و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پرورش و رشد آن مهم است؟ اينك به چند دليل اشاره مى‌كنيم</w:t>
      </w:r>
      <w:r>
        <w:rPr>
          <w:rFonts w:eastAsia="IRNazanin" w:cs="IRNazanin"/>
          <w:color w:val="111111"/>
          <w:sz w:val="28"/>
          <w:szCs w:val="28"/>
          <w:rtl w:val="true"/>
          <w:lang w:bidi="fa-IR"/>
        </w:rPr>
        <w:t>:</w:t>
      </w:r>
    </w:p>
    <w:p>
      <w:pPr>
        <w:pStyle w:val="Heading5"/>
        <w:numPr>
          <w:ilvl w:val="4"/>
          <w:numId w:val="1"/>
        </w:numPr>
        <w:rPr/>
      </w:pPr>
      <w:bookmarkStart w:id="298" w:name="__RefHeading___Toc3601116_3650668749"/>
      <w:bookmarkStart w:id="299" w:name="_Toc111"/>
      <w:bookmarkEnd w:id="298"/>
      <w:r>
        <w:rPr>
          <w:rtl w:val="true"/>
        </w:rPr>
        <w:t>الف</w:t>
      </w:r>
      <w:r>
        <w:rPr>
          <w:rtl w:val="true"/>
        </w:rPr>
        <w:t xml:space="preserve">) </w:t>
      </w:r>
      <w:r>
        <w:rPr>
          <w:rtl w:val="true"/>
        </w:rPr>
        <w:t>شناخت عواطف شخصى</w:t>
      </w:r>
      <w:bookmarkEnd w:id="299"/>
    </w:p>
    <w:p>
      <w:pPr>
        <w:pStyle w:val="BookText"/>
        <w:rPr/>
      </w:pPr>
      <w:r>
        <w:rPr>
          <w:rFonts w:ascii="IRNazanin" w:hAnsi="IRNazanin" w:eastAsia="IRNazanin"/>
          <w:color w:val="111111"/>
          <w:sz w:val="28"/>
          <w:sz w:val="28"/>
          <w:szCs w:val="28"/>
          <w:rtl w:val="true"/>
          <w:lang w:bidi="fa-IR"/>
        </w:rPr>
        <w:t>خودآگاهى، سنگ‌بناى هوش هيجانى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نظارت بر احساسات و كنترل واكنش‌هاى آنى، نقشى تعيين‌كننده‌در زندگى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ناتوانى در تشخيص احساسات راستين، ما را دچار سردرگمى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نسبت به احساسات خود اطمينان بيشترى دارند بهتر مى‌توانند زندگى خويش را هدايت كنند، اما افرادى كه از عواطف شخصى خود آگاهى كاملى ندارند، هنگامى كه با صحنه‌هاى هيجانى روبه‌رو مى‌شوند، از لحاظ عاطفى و هيجانى به هم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بى‌سوادى هيجانى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روابط بين فردى و حتى درونى خود، بهاى سنگينى مى‌پردازند</w:t>
      </w:r>
      <w:r>
        <w:rPr>
          <w:rFonts w:eastAsia="IRNazanin" w:cs="IRNazanin"/>
          <w:color w:val="111111"/>
          <w:sz w:val="28"/>
          <w:szCs w:val="28"/>
          <w:rtl w:val="true"/>
          <w:lang w:bidi="fa-IR"/>
        </w:rPr>
        <w:t>.</w:t>
      </w:r>
    </w:p>
    <w:p>
      <w:pPr>
        <w:pStyle w:val="Heading5"/>
        <w:numPr>
          <w:ilvl w:val="4"/>
          <w:numId w:val="1"/>
        </w:numPr>
        <w:rPr/>
      </w:pPr>
      <w:bookmarkStart w:id="300" w:name="__RefHeading___Toc3601118_3650668749"/>
      <w:bookmarkStart w:id="301" w:name="_Toc112"/>
      <w:bookmarkEnd w:id="300"/>
      <w:r>
        <w:rPr>
          <w:rtl w:val="true"/>
        </w:rPr>
        <w:t>ب</w:t>
      </w:r>
      <w:r>
        <w:rPr>
          <w:rtl w:val="true"/>
        </w:rPr>
        <w:t xml:space="preserve">) </w:t>
      </w:r>
      <w:r>
        <w:rPr>
          <w:rtl w:val="true"/>
        </w:rPr>
        <w:t>استفاده صحيح و به موقع از هيجان‌ها</w:t>
      </w:r>
      <w:bookmarkEnd w:id="3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تنظيم احساسات خود، نوعى توانايى است كه به دنبال خودآگاهى موفق مى‌تواند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يك شخص براى تسكين خويش، دوركردن اضطراب‌ها، افسردگى‌ها يا بى‌حوصلگى‌هاى متداول، </w:t>
      </w:r>
      <w:bookmarkStart w:id="302" w:name="pg1961_19649"/>
    </w:p>
    <w:p>
      <w:pPr>
        <w:pStyle w:val="BookText"/>
        <w:rPr/>
      </w:pPr>
      <w:bookmarkEnd w:id="302"/>
      <w:r>
        <w:rPr>
          <w:rFonts w:ascii="IRNazanin" w:hAnsi="IRNazanin" w:eastAsia="IRNazanin"/>
          <w:color w:val="111111"/>
          <w:sz w:val="28"/>
          <w:sz w:val="28"/>
          <w:szCs w:val="28"/>
          <w:rtl w:val="true"/>
          <w:lang w:bidi="fa-IR"/>
        </w:rPr>
        <w:t>موضوع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اين توانايى ضعيف‌اند هميشه با احساس نااميدى، خشم مزمن و افسردگى دست به گريبان‌اند</w:t>
      </w:r>
      <w:r>
        <w:rPr>
          <w:rFonts w:eastAsia="IRNazanin" w:cs="IRNazanin"/>
          <w:color w:val="111111"/>
          <w:sz w:val="28"/>
          <w:szCs w:val="28"/>
          <w:rtl w:val="true"/>
          <w:lang w:bidi="fa-IR"/>
        </w:rPr>
        <w:t>.</w:t>
      </w:r>
    </w:p>
    <w:p>
      <w:pPr>
        <w:pStyle w:val="Heading5"/>
        <w:numPr>
          <w:ilvl w:val="4"/>
          <w:numId w:val="1"/>
        </w:numPr>
        <w:rPr/>
      </w:pPr>
      <w:bookmarkStart w:id="303" w:name="__RefHeading___Toc3601120_3650668749"/>
      <w:bookmarkStart w:id="304" w:name="_Toc113"/>
      <w:bookmarkEnd w:id="303"/>
      <w:r>
        <w:rPr>
          <w:rtl w:val="true"/>
        </w:rPr>
        <w:t>ج</w:t>
      </w:r>
      <w:r>
        <w:rPr>
          <w:rtl w:val="true"/>
        </w:rPr>
        <w:t xml:space="preserve">) </w:t>
      </w:r>
      <w:r>
        <w:rPr>
          <w:rtl w:val="true"/>
        </w:rPr>
        <w:t>به منظور برخورد با موقعيت‌هاى تهديدكننده و خطرناك</w:t>
      </w:r>
      <w:bookmarkEnd w:id="304"/>
    </w:p>
    <w:p>
      <w:pPr>
        <w:pStyle w:val="BookText"/>
        <w:rPr/>
      </w:pPr>
      <w:r>
        <w:rPr>
          <w:rFonts w:ascii="IRNazanin" w:hAnsi="IRNazanin" w:eastAsia="IRNazanin"/>
          <w:color w:val="111111"/>
          <w:sz w:val="28"/>
          <w:sz w:val="28"/>
          <w:szCs w:val="28"/>
          <w:rtl w:val="true"/>
          <w:lang w:bidi="fa-IR"/>
        </w:rPr>
        <w:t>هشيارى عاملى مناسب براى پيش‌بينى عملكردهاى به‌موقع است؛ مثلاً كودك سه‌ساله‌اى را در نظر بگيريد كه در معرض خطر دزيده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بچه‌ها معمولاً به‌طور غريزى و از راه هيجانات خود، متوجه خطرناك بودن موقعيت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سارق به زور متوسل شود، كودك شروع به داد و فرياد و دست و پا زدن مى‌كند؛ كارى كه شايد در موقعيت‌هاى ديگر براى ما خوشايند نباشد، پس اين كار كودك محصول يك فرايند هيجانى است كه باعث مى‌شود احتمال نجات خود را افزايش دهد</w:t>
      </w:r>
      <w:r>
        <w:rPr>
          <w:rFonts w:eastAsia="IRNazanin" w:cs="IRNazanin"/>
          <w:color w:val="111111"/>
          <w:sz w:val="28"/>
          <w:szCs w:val="28"/>
          <w:rtl w:val="true"/>
          <w:lang w:bidi="fa-IR"/>
        </w:rPr>
        <w:t>.</w:t>
      </w:r>
    </w:p>
    <w:p>
      <w:pPr>
        <w:pStyle w:val="Heading5"/>
        <w:numPr>
          <w:ilvl w:val="4"/>
          <w:numId w:val="1"/>
        </w:numPr>
        <w:rPr/>
      </w:pPr>
      <w:bookmarkStart w:id="305" w:name="__RefHeading___Toc3601122_3650668749"/>
      <w:bookmarkStart w:id="306" w:name="_Toc114"/>
      <w:bookmarkEnd w:id="305"/>
      <w:r>
        <w:rPr>
          <w:rtl w:val="true"/>
        </w:rPr>
        <w:t>د</w:t>
      </w:r>
      <w:r>
        <w:rPr>
          <w:rtl w:val="true"/>
        </w:rPr>
        <w:t xml:space="preserve">) </w:t>
      </w:r>
      <w:r>
        <w:rPr>
          <w:rtl w:val="true"/>
        </w:rPr>
        <w:t>خود پليسى</w:t>
      </w:r>
      <w:bookmarkEnd w:id="306"/>
    </w:p>
    <w:p>
      <w:pPr>
        <w:pStyle w:val="BookText"/>
        <w:rPr/>
      </w:pPr>
      <w:r>
        <w:rPr>
          <w:rFonts w:ascii="IRNazanin" w:hAnsi="IRNazanin" w:eastAsia="IRNazanin"/>
          <w:color w:val="111111"/>
          <w:sz w:val="28"/>
          <w:sz w:val="28"/>
          <w:szCs w:val="28"/>
          <w:rtl w:val="true"/>
          <w:lang w:bidi="fa-IR"/>
        </w:rPr>
        <w:t>به زبان ساده، يعنى كنترل تكانه‌هايى مثل ترس، خشم، عشق و ميل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تسلط بر نفس و تأخير در ارضاى فورى خواسته‌ها و اميال نفسانى، خويشتن‌دارى عاطفى و به تأخير انداختن كامرواسازى و فرونشاندن تكانه‌هايى كه از فوايد تقويت هوش هيجانى است، از اين نوع است</w:t>
      </w:r>
      <w:r>
        <w:rPr>
          <w:rFonts w:eastAsia="IRNazanin" w:cs="IRNazanin"/>
          <w:color w:val="111111"/>
          <w:sz w:val="28"/>
          <w:szCs w:val="28"/>
          <w:rtl w:val="true"/>
          <w:lang w:bidi="fa-IR"/>
        </w:rPr>
        <w:t>.</w:t>
      </w:r>
    </w:p>
    <w:p>
      <w:pPr>
        <w:pStyle w:val="Heading5"/>
        <w:numPr>
          <w:ilvl w:val="4"/>
          <w:numId w:val="1"/>
        </w:numPr>
        <w:rPr/>
      </w:pPr>
      <w:bookmarkStart w:id="307" w:name="__RefHeading___Toc3601124_3650668749"/>
      <w:bookmarkStart w:id="308" w:name="_Toc115"/>
      <w:bookmarkEnd w:id="307"/>
      <w:r>
        <w:rPr>
          <w:rtl w:val="true"/>
        </w:rPr>
        <w:t>ه</w:t>
      </w:r>
      <w:r>
        <w:rPr>
          <w:rtl w:val="true"/>
        </w:rPr>
        <w:t xml:space="preserve">) </w:t>
      </w:r>
      <w:r>
        <w:rPr>
          <w:rtl w:val="true"/>
        </w:rPr>
        <w:t>شناخت عواطف ديگران</w:t>
      </w:r>
      <w:bookmarkEnd w:id="30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همدلى، مهارتى متكى بر خودآگاهى عاطفى است و اساس مهارت، رابطه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و فهم صحيح هيجان‌ها و عواطف ديگران، </w:t>
      </w:r>
      <w:bookmarkStart w:id="309" w:name="pg1961_19651"/>
    </w:p>
    <w:p>
      <w:pPr>
        <w:pStyle w:val="BookText"/>
        <w:rPr/>
      </w:pPr>
      <w:bookmarkEnd w:id="309"/>
      <w:r>
        <w:rPr>
          <w:rFonts w:ascii="IRNazanin" w:hAnsi="IRNazanin" w:eastAsia="IRNazanin"/>
          <w:color w:val="111111"/>
          <w:sz w:val="28"/>
          <w:sz w:val="28"/>
          <w:szCs w:val="28"/>
          <w:rtl w:val="true"/>
          <w:lang w:bidi="fa-IR"/>
        </w:rPr>
        <w:t>موجب كسب بينش صحيح نسبت به انگيزه‌هاى افراد مى‌شود و ما را از نظرات ديگران آگاه‌تر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توانايى درك و فهم عواطف، مى‌توانيم بفهميم كه چه چيزى موجب برانگيختن يا عدم برانگيختگى افراد يا گروه‌ها مى‌شود، در نتيجه مى‌توانيم همكارى بهترى را با ديگران برنامه‌ريزى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در شناخت عواطف ديگران مهارت دارند به راحتى و گاهى بدون ديدن چهره طرف مقابل، مثلاً از پشت تلفن، قادرند حالت روحى ديگران را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عواطف ديگران به‌ويژه در روابط بين زوجين اهميت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دليل مهم بايد توانايى شناخت عواطف ديگران را در خود بالا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ما هرگز نمى‌توانيم وارد تجربه ديگران شويم، و هيچ‌گاه نمى‌توانيم دقيقاً بدانيم كه طرف مقابل ما چه چيزى را مى‌خواهد به ما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قدرت و مهارت شناخت عواطف ديگران در ما بالاتر باشد، بيشتر مى‌توانيم در دنياى خصوصى ديگران وارد شويم و از تنهايى و انزواى آنها بكاهيم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نمى‌تواند تجربه را به‌خوبى انتقال دهد؛ زيرا تجربه‌هاى عاطفى نهفته در دل انسان‌ها، غنى‌تر از آن هستند كه كلمات، توان بازگو كردن آنها را داشته باشند</w:t>
      </w:r>
      <w:r>
        <w:rPr>
          <w:rFonts w:eastAsia="IRNazanin" w:cs="IRNazanin"/>
          <w:color w:val="111111"/>
          <w:sz w:val="28"/>
          <w:szCs w:val="28"/>
          <w:rtl w:val="true"/>
          <w:lang w:bidi="fa-IR"/>
        </w:rPr>
        <w:t>.</w:t>
      </w:r>
    </w:p>
    <w:p>
      <w:pPr>
        <w:pStyle w:val="Heading5"/>
        <w:numPr>
          <w:ilvl w:val="4"/>
          <w:numId w:val="1"/>
        </w:numPr>
        <w:rPr/>
      </w:pPr>
      <w:bookmarkStart w:id="310" w:name="__RefHeading___Toc3601126_3650668749"/>
      <w:bookmarkStart w:id="311" w:name="_Toc116"/>
      <w:bookmarkEnd w:id="310"/>
      <w:r>
        <w:rPr>
          <w:rtl w:val="true"/>
        </w:rPr>
        <w:t>و</w:t>
      </w:r>
      <w:r>
        <w:rPr>
          <w:rtl w:val="true"/>
        </w:rPr>
        <w:t xml:space="preserve">) </w:t>
      </w:r>
      <w:r>
        <w:rPr>
          <w:rtl w:val="true"/>
        </w:rPr>
        <w:t>برقرارى رابطه با ديگران</w:t>
      </w:r>
      <w:bookmarkEnd w:id="31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عمده‌اى از هنر برقرارى ارتباط، در واقع به مهارت كنترل عواطف درباره ديگران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در اين زمينه مهارت دارند، </w:t>
      </w:r>
      <w:bookmarkStart w:id="312" w:name="pg1961_19653"/>
    </w:p>
    <w:p>
      <w:pPr>
        <w:pStyle w:val="BookText"/>
        <w:rPr/>
      </w:pPr>
      <w:bookmarkEnd w:id="312"/>
      <w:r>
        <w:rPr>
          <w:rFonts w:ascii="IRNazanin" w:hAnsi="IRNazanin" w:eastAsia="IRNazanin"/>
          <w:color w:val="111111"/>
          <w:sz w:val="28"/>
          <w:sz w:val="28"/>
          <w:szCs w:val="28"/>
          <w:rtl w:val="true"/>
          <w:lang w:bidi="fa-IR"/>
        </w:rPr>
        <w:t>نخست به خوبى و به‌طور عميق در ديگران دقت مى‌كنند و به سخنانشان گوش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سعى مى‌كنند در ديگران، احساس ارزش و عزت به‌وجود آورند، نه احساس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از نظر توانايى‌ها با يكديگر تفاوت دارند، ولى آنچه قاطعانه مى‌توان گفت اين است كه مغز به طرز چشمگيرى شكل‌پذير است و همواره در حال يادگيرى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سستى افراد را در مهارت‌هاى عاطفى جبران كرد</w:t>
      </w:r>
      <w:r>
        <w:rPr>
          <w:rFonts w:eastAsia="IRNazanin" w:cs="IRNazanin"/>
          <w:color w:val="111111"/>
          <w:sz w:val="28"/>
          <w:szCs w:val="28"/>
          <w:rtl w:val="true"/>
          <w:lang w:bidi="fa-IR"/>
        </w:rPr>
        <w:t>.</w:t>
      </w:r>
    </w:p>
    <w:p>
      <w:pPr>
        <w:pStyle w:val="Heading5"/>
        <w:numPr>
          <w:ilvl w:val="4"/>
          <w:numId w:val="1"/>
        </w:numPr>
        <w:rPr/>
      </w:pPr>
      <w:bookmarkStart w:id="313" w:name="__RefHeading___Toc3601128_3650668749"/>
      <w:bookmarkStart w:id="314" w:name="_Toc117"/>
      <w:bookmarkEnd w:id="313"/>
      <w:r>
        <w:rPr>
          <w:rtl w:val="true"/>
        </w:rPr>
        <w:t>ز</w:t>
      </w:r>
      <w:r>
        <w:rPr>
          <w:rtl w:val="true"/>
        </w:rPr>
        <w:t xml:space="preserve">) </w:t>
      </w:r>
      <w:r>
        <w:rPr>
          <w:rtl w:val="true"/>
        </w:rPr>
        <w:t>ايجاد روحيه همكارى و كمك به ديگران</w:t>
      </w:r>
      <w:bookmarkEnd w:id="314"/>
    </w:p>
    <w:p>
      <w:pPr>
        <w:pStyle w:val="BookText"/>
        <w:rPr/>
      </w:pPr>
      <w:r>
        <w:rPr>
          <w:rFonts w:ascii="IRNazanin" w:hAnsi="IRNazanin" w:eastAsia="IRNazanin"/>
          <w:color w:val="111111"/>
          <w:sz w:val="28"/>
          <w:sz w:val="28"/>
          <w:szCs w:val="28"/>
          <w:rtl w:val="true"/>
          <w:lang w:bidi="fa-IR"/>
        </w:rPr>
        <w:t>مديريت بهتر هيجان‌ها مى‌تواند به ما كمك كند تا با شناخت هيجانات خود و ديگران و اثرات و شرايط بروز آنها، نيازهاى خود و ديگران را درك كرده يا حداقل با همدلى به آنان يارى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يارى بايد با تمام وجود و از عمق جان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اين مهارت مى‌آموزند كه احساسات و هيجانات و نيازها و تمايلات همه انسان‌ها به يكديگر شبيه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رسيدن به چنين دركى، به افزايش شفقت و احترام به احساسات و تفاوت‌هاى فردى ديگران منجر مى‌گردد</w:t>
      </w:r>
      <w:r>
        <w:rPr>
          <w:rFonts w:eastAsia="IRNazanin" w:cs="IRNazanin"/>
          <w:color w:val="111111"/>
          <w:sz w:val="28"/>
          <w:szCs w:val="28"/>
          <w:rtl w:val="true"/>
          <w:lang w:bidi="fa-IR"/>
        </w:rPr>
        <w:t>.</w:t>
      </w:r>
    </w:p>
    <w:p>
      <w:pPr>
        <w:pStyle w:val="Heading5"/>
        <w:numPr>
          <w:ilvl w:val="4"/>
          <w:numId w:val="1"/>
        </w:numPr>
        <w:rPr/>
      </w:pPr>
      <w:bookmarkStart w:id="315" w:name="__RefHeading___Toc3601130_3650668749"/>
      <w:bookmarkStart w:id="316" w:name="_Toc118"/>
      <w:bookmarkEnd w:id="315"/>
      <w:r>
        <w:rPr>
          <w:rtl w:val="true"/>
        </w:rPr>
        <w:t>ح</w:t>
      </w:r>
      <w:r>
        <w:rPr>
          <w:rtl w:val="true"/>
        </w:rPr>
        <w:t xml:space="preserve">) </w:t>
      </w:r>
      <w:r>
        <w:rPr>
          <w:rtl w:val="true"/>
        </w:rPr>
        <w:t>به منظور ايجاد حس مسئوليت‌پذيرى</w:t>
      </w:r>
      <w:bookmarkEnd w:id="31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مهارت به ما كمك مى‌كند تا از دو طريق مسئوليت‌پذيرى بيشتر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هيجاناتى كه محركِ مسؤليت‌پذيرى را شناسايى مى‌كنند و با افزايش آنها به افزايش مسئوليت‌پذيرى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17" w:name="pg1961_19655"/>
    </w:p>
    <w:p>
      <w:pPr>
        <w:pStyle w:val="BookText"/>
        <w:rPr/>
      </w:pPr>
      <w:bookmarkEnd w:id="317"/>
      <w:r>
        <w:rPr>
          <w:rFonts w:ascii="IRNazanin" w:hAnsi="IRNazanin" w:eastAsia="IRNazanin"/>
          <w:color w:val="111111"/>
          <w:sz w:val="28"/>
          <w:sz w:val="28"/>
          <w:szCs w:val="28"/>
          <w:rtl w:val="true"/>
          <w:lang w:bidi="fa-IR"/>
        </w:rPr>
        <w:t xml:space="preserve">مرحله بعد به ما مى‌آموزد مسئوليت احساسات و هيجانات خود را بپذيريم؛ يعنى به جاى اينكه بر اين باور باشيم كه ديگران، احساسات ما را همچون عروسكى تحت كنترل دارند، باور كنيم كه خودمان احساسات خود را كنترل مى‌كنيم؛ مثلاً به جاى اينكه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باعث عصبانيت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عصبانى شدم</w:t>
      </w:r>
      <w:r>
        <w:rPr>
          <w:rFonts w:eastAsia="IRNazanin" w:cs="IRNazanin"/>
          <w:color w:val="111111"/>
          <w:sz w:val="28"/>
          <w:szCs w:val="28"/>
          <w:rtl w:val="true"/>
          <w:lang w:bidi="fa-IR"/>
        </w:rPr>
        <w:t>» .</w:t>
      </w:r>
    </w:p>
    <w:p>
      <w:pPr>
        <w:pStyle w:val="Heading4"/>
        <w:numPr>
          <w:ilvl w:val="3"/>
          <w:numId w:val="1"/>
        </w:numPr>
        <w:rPr/>
      </w:pPr>
      <w:bookmarkStart w:id="318" w:name="__RefHeading___Toc3601132_3650668749"/>
      <w:bookmarkStart w:id="319" w:name="_Toc119"/>
      <w:bookmarkEnd w:id="318"/>
      <w:r>
        <w:rPr/>
        <w:t>۴</w:t>
      </w:r>
      <w:r>
        <w:rPr>
          <w:rtl w:val="true"/>
        </w:rPr>
        <w:t xml:space="preserve">. </w:t>
      </w:r>
      <w:r>
        <w:rPr>
          <w:rtl w:val="true"/>
        </w:rPr>
        <w:t>مهارت مديريت هيجانات و چگونگى افزايش آن</w:t>
      </w:r>
      <w:bookmarkEnd w:id="319"/>
    </w:p>
    <w:p>
      <w:pPr>
        <w:pStyle w:val="BookText"/>
        <w:rPr/>
      </w:pPr>
      <w:r>
        <w:rPr>
          <w:rFonts w:ascii="Amiri" w:hAnsi="Amiri" w:eastAsia="Amiri" w:cs="Amiri"/>
          <w:color w:val="111111"/>
          <w:sz w:val="28"/>
          <w:sz w:val="28"/>
          <w:szCs w:val="28"/>
          <w:rtl w:val="true"/>
          <w:lang w:bidi="ar-SA"/>
        </w:rPr>
        <w:t>اقدامات و تمرينات زير مى‌تواند در شناخت هيجانات و مديريت آنها به ما كمك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هيجانات؛ براى مديريت هيجانات، قبل از هر چيز بايد افراد درباره احساسات و هيجانات خود اطلاعات عينى‌ترى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مى‌شود در جلسات گروهى درباره انواع هيجانات، مثل شادى و غم، عشق و تنفر، و ترس و شجاعت، صحبت‌هاى سازنده و راهگشايى داشته باشيم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هيجانى شدن از خود بپرسيم اكنون دقيقاً چه احساسى دارم؟ آيا رنجيده‌ام؟ و الان دقيقاً چه فكرى از ذهنم گذشت؟ پس از مدتى تمرين درمى‌يابيم كه براى واكنش به احساسات، هميشه راه‌هاى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شخص براى پاسخ‌گويى به يك هيجان، راه‌هاى بيشترى بداند، توان مديريتى بيشترى خواهد داشت و به دنبال آن، زندگى پربارترى را تجربه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درونى خود را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بعد از چند ماه مى‌توانيم خود را در يك نمودار تاريخى بررسى كنيم؛ مثلاً مى‌فهميم كه سال قبل در برابر يك مسئله چگونه عصبانى مى‌شديم و امسال چگونه واكنشى نشان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هيجان‌هاى خود را بپذيريم و آنها را همانند مهمانى براى خود بدانيم، ولى به آنها گوشزد كنيم كه ما ميزبان آنها هستيم و رفت و آمد آنها بايد كنترل شده باشد، پس اجازه ندارند هركارى دوست دارند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هيجانى مطلوب را در خود بشناسيم و تقويت كنيم، مثل همدلى، خردورزى، مثبت‌نگرى و كنترل 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هيجانات ديگران را كه در خيابان، تلويزيون و كتاب‌هاى داستان مى‌بينيم نام‌گذارى كنيم؛ مثلاً آن خانم در فيلم، احساس حسادت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و فضايى سرشار از احساس امنيت خاطر و حمايت فراهم سازيم تا احساسات ما به‌راحتى توان بروز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احساسات خود و ديگران ارزش قائل شده، آنها را بشناسيم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كنيم درباره احساساتمان به‌راحتى صحبت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صداقت هيجانى را از طريق عشق، بدون قيد و شرط تشويق كنيم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بهتر احساسات ديگران، خود را به جاى آنان فرض كنيم</w:t>
      </w:r>
      <w:r>
        <w:rPr>
          <w:rFonts w:eastAsia="IRNazanin" w:cs="IRNazanin"/>
          <w:color w:val="111111"/>
          <w:sz w:val="28"/>
          <w:szCs w:val="28"/>
          <w:rtl w:val="true"/>
          <w:lang w:bidi="fa-IR"/>
        </w:rPr>
        <w:t xml:space="preserve">. </w:t>
      </w:r>
      <w:bookmarkStart w:id="320" w:name="pg1961_19659"/>
    </w:p>
    <w:p>
      <w:pPr>
        <w:pStyle w:val="BookText"/>
        <w:rPr/>
      </w:pPr>
      <w:bookmarkEnd w:id="320"/>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نام‌گذارى افراد با صفات گوناگون، مثل دست و پا چلفتى، ديوانه و ترسو احساسات آنان را نام‌گذارى كنيم؛ مثلاً اكنون احساس خجالت مى‌كنى، يا مثل اينكه خشمگين هستى، يا به نظر مى‌رسد كمى احساس ترس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بهتر ديگران، هميشه، دستوردادن، تنبيه، قضاوت، سخنرانى، نصيحت و تهديد كارساز نيست، بلكه گوش‌دادن به حرف‌هاى آنان و شناخت آنها از طريق سخنانشان و نيز دقت در زبان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حركات اعضاى بدن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شناخت آرا و افكار و احساسات و هيجانات آنان مؤثرتر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و نشان‌دادن تأثير افكار بر احساسات و هيجانات كه از مهارت‌هاى خودشناسى به‌شمار مى‌آيد نيز بسيار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روش‌هاى آرميدگى عضلانى </w:t>
      </w:r>
      <w:r>
        <w:rPr>
          <w:rStyle w:val="FootnoteAnchor"/>
          <w:rtl w:val="true"/>
        </w:rPr>
        <w:footnoteReference w:id="89"/>
      </w:r>
      <w:r>
        <w:rPr>
          <w:rFonts w:ascii="IRNazanin" w:hAnsi="IRNazanin" w:eastAsia="IRNazanin"/>
          <w:color w:val="111111"/>
          <w:sz w:val="28"/>
          <w:sz w:val="28"/>
          <w:szCs w:val="28"/>
          <w:rtl w:val="true"/>
          <w:lang w:bidi="fa-IR"/>
        </w:rPr>
        <w:t>يا روش تمركز بر تنفس، در مديريت هيجاناتى مثل خشم و تنفر كه انرژى فراوانى مى‌گيرند، بسيار اثربخش است</w:t>
      </w:r>
      <w:r>
        <w:rPr>
          <w:rFonts w:eastAsia="IRNazanin" w:cs="IRNazanin"/>
          <w:color w:val="111111"/>
          <w:sz w:val="28"/>
          <w:szCs w:val="28"/>
          <w:rtl w:val="true"/>
          <w:lang w:bidi="fa-IR"/>
        </w:rPr>
        <w:t>.</w:t>
      </w:r>
    </w:p>
    <w:p>
      <w:pPr>
        <w:pStyle w:val="Heading4"/>
        <w:numPr>
          <w:ilvl w:val="3"/>
          <w:numId w:val="1"/>
        </w:numPr>
        <w:rPr/>
      </w:pPr>
      <w:bookmarkStart w:id="321" w:name="__RefHeading___Toc3601134_3650668749"/>
      <w:bookmarkStart w:id="322" w:name="_Toc120"/>
      <w:bookmarkEnd w:id="321"/>
      <w:r>
        <w:rPr/>
        <w:t>۵</w:t>
      </w:r>
      <w:r>
        <w:rPr>
          <w:rtl w:val="true"/>
        </w:rPr>
        <w:t xml:space="preserve">. </w:t>
      </w:r>
      <w:r>
        <w:rPr>
          <w:rtl w:val="true"/>
        </w:rPr>
        <w:t>نقش هيجانات در حج</w:t>
      </w:r>
      <w:bookmarkEnd w:id="322"/>
    </w:p>
    <w:p>
      <w:pPr>
        <w:pStyle w:val="Heading5"/>
        <w:numPr>
          <w:ilvl w:val="4"/>
          <w:numId w:val="1"/>
        </w:numPr>
        <w:rPr/>
      </w:pPr>
      <w:bookmarkStart w:id="323" w:name="__RefHeading___Toc3601136_3650668749"/>
      <w:bookmarkStart w:id="324" w:name="_Toc121"/>
      <w:bookmarkEnd w:id="323"/>
      <w:r>
        <w:rPr>
          <w:rtl w:val="true"/>
        </w:rPr>
        <w:t>اشاره</w:t>
      </w:r>
      <w:bookmarkEnd w:id="32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طول سفر حج امكان دارد هيجان‌هاى مختلفى روى دهد كه عدم مديريت صحيح آنها مى‌تواند براى خود فرد و كل كاروان مشكل‌آفرين </w:t>
      </w:r>
      <w:bookmarkStart w:id="325" w:name="pg1961_19661"/>
    </w:p>
    <w:p>
      <w:pPr>
        <w:pStyle w:val="BookText"/>
        <w:rPr/>
      </w:pPr>
      <w:bookmarkEnd w:id="32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عدم كنترل اين هيجان‌ها به جدال و درگيرى بين افراد مى‌انجامد، در حالى كه قرآن آن را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جِدالَ فِي 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حج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فراوانى هم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نفى هرگونه جدال و درگيرى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مهارت مديريت هيجان‌ها مى‌تواند به ما كمك كند تا ضمن كنترل هيجانات، از بروز چنين مواردى بپرهيزيم و مراسم حجِ شاداب‌تر و دلچسب‌ترى را تجربه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مورد از شايع‌ترين موارد كنترل هيجانات در حج اشاره مى‌شود</w:t>
      </w:r>
      <w:r>
        <w:rPr>
          <w:rFonts w:eastAsia="IRNazanin" w:cs="IRNazanin"/>
          <w:color w:val="111111"/>
          <w:sz w:val="28"/>
          <w:szCs w:val="28"/>
          <w:rtl w:val="true"/>
          <w:lang w:bidi="fa-IR"/>
        </w:rPr>
        <w:t>:</w:t>
      </w:r>
    </w:p>
    <w:p>
      <w:pPr>
        <w:pStyle w:val="Heading5"/>
        <w:numPr>
          <w:ilvl w:val="4"/>
          <w:numId w:val="1"/>
        </w:numPr>
        <w:rPr/>
      </w:pPr>
      <w:bookmarkStart w:id="326" w:name="__RefHeading___Toc3601138_3650668749"/>
      <w:bookmarkStart w:id="327" w:name="_Toc122"/>
      <w:bookmarkEnd w:id="326"/>
      <w:r>
        <w:rPr>
          <w:rtl w:val="true"/>
        </w:rPr>
        <w:t>كنترل خشم</w:t>
      </w:r>
      <w:bookmarkEnd w:id="327"/>
    </w:p>
    <w:p>
      <w:pPr>
        <w:pStyle w:val="Heading6"/>
        <w:numPr>
          <w:ilvl w:val="5"/>
          <w:numId w:val="1"/>
        </w:numPr>
        <w:rPr/>
      </w:pPr>
      <w:bookmarkStart w:id="328" w:name="__RefHeading___Toc3601140_3650668749"/>
      <w:bookmarkStart w:id="329" w:name="_Toc123"/>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يكى از شايع‌ترين مواردى كه هيجانات را از كنترل انسان خارج مى‌سازد،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واكنش احساسى و خود به خود در برخورد با تهديدهاى خيالى يا حقيقى است كه براى از ميان برداشتن تهديد انرژى و انگيزه‌اى ايجاد مى‌كند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به عبارت ديگر، خشم حالتى است عاطفى همراه با تغييرات سريع فيزيولوژيكى و بيولوژيكى در انسان كه در حالت‌ها و افراد مختلف،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دگرگونى‌ها گاه انسان را تا حد جنون مى‌كشاند و رفتارهاى نسجيده و نابخردانه‌اى از خود بروز مى‌دهد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هميشه در فهرست هيجان‌هاى مجزا قرار مى‌گيرد و معمولاً به </w:t>
      </w:r>
    </w:p>
    <w:p>
      <w:pPr>
        <w:pStyle w:val="BookText"/>
        <w:rPr/>
      </w:pPr>
      <w:r>
        <w:rPr>
          <w:rFonts w:ascii="IRNazanin" w:hAnsi="IRNazanin" w:eastAsia="IRNazanin"/>
          <w:color w:val="111111"/>
          <w:sz w:val="28"/>
          <w:sz w:val="28"/>
          <w:szCs w:val="28"/>
          <w:rtl w:val="true"/>
          <w:lang w:bidi="fa-IR"/>
        </w:rPr>
        <w:t>عنوان هيجان منفى طبقه‌بندى مى‌شود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چند تجربه خشم، هميشه منفى نيست،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ايزارد</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خشم را در كنار نفرت </w:t>
      </w:r>
      <w:r>
        <w:rPr>
          <w:rStyle w:val="FootnoteAnchor"/>
          <w:rtl w:val="true"/>
        </w:rPr>
        <w:footnoteReference w:id="92"/>
      </w:r>
      <w:r>
        <w:rPr>
          <w:rFonts w:ascii="Amiri" w:hAnsi="Amiri" w:eastAsia="Amiri" w:cs="Amiri"/>
          <w:color w:val="111111"/>
          <w:sz w:val="28"/>
          <w:sz w:val="28"/>
          <w:szCs w:val="28"/>
          <w:rtl w:val="true"/>
          <w:lang w:bidi="ar-SA"/>
        </w:rPr>
        <w:t xml:space="preserve">، تحقير </w:t>
      </w:r>
      <w:r>
        <w:rPr>
          <w:rStyle w:val="FootnoteAnchor"/>
          <w:rtl w:val="true"/>
        </w:rPr>
        <w:footnoteReference w:id="93"/>
      </w:r>
      <w:r>
        <w:rPr>
          <w:rFonts w:ascii="Amiri" w:hAnsi="Amiri" w:eastAsia="Amiri" w:cs="Amiri"/>
          <w:color w:val="111111"/>
          <w:sz w:val="28"/>
          <w:sz w:val="28"/>
          <w:szCs w:val="28"/>
          <w:rtl w:val="true"/>
          <w:lang w:bidi="ar-SA"/>
        </w:rPr>
        <w:t xml:space="preserve">و توهين </w:t>
      </w:r>
      <w:r>
        <w:rPr>
          <w:rStyle w:val="FootnoteAnchor"/>
          <w:rtl w:val="true"/>
        </w:rPr>
        <w:footnoteReference w:id="94"/>
      </w:r>
      <w:r>
        <w:rPr>
          <w:rFonts w:ascii="Amiri" w:hAnsi="Amiri" w:eastAsia="Amiri" w:cs="Amiri"/>
          <w:color w:val="111111"/>
          <w:sz w:val="28"/>
          <w:sz w:val="28"/>
          <w:szCs w:val="28"/>
          <w:rtl w:val="true"/>
          <w:lang w:bidi="ar-SA"/>
        </w:rPr>
        <w:t>قرار مى‌دهد، درحالى‌كه هر سه با هم در تجارب انسانى كُنش متقابلى دارند</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مسافر قبله بايد از صبر در برابر مشكلات و سختى‌ها غفلت نكند و با تمرين‌هاى خاصى سعى كند خود را صبور سازد و هرگز آشفته و خشمگين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ايمان را تباه مى‌كند، چونان كه سركه، عسل را خراب مى‌كند</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ايمان، مهم‌ترين سرمايه انسان است و حفظ آن واجب‌ترين واجب زندگى اوست و سعادت يا شقاوت او در گرو داشتن يا نداشتن ايمان است، و چون مسافر قبله براى تقويت ايمان به اين سفر سخت، روى آورده، نبايد به اين سادگى تسليم مخرب‌هاى ايمان بشود؛ زيرا در اين روايت، خشم مخرب و فاسدكننده ايمان معرفى شده است، پس بايد شديداً از آن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زيباى حج، مهم‌تر از آن است </w:t>
      </w:r>
    </w:p>
    <w:p>
      <w:pPr>
        <w:pStyle w:val="BookText"/>
        <w:rPr/>
      </w:pPr>
      <w:r>
        <w:rPr>
          <w:rFonts w:ascii="Amiri" w:hAnsi="Amiri" w:eastAsia="Amiri" w:cs="Amiri"/>
          <w:color w:val="111111"/>
          <w:sz w:val="28"/>
          <w:sz w:val="28"/>
          <w:szCs w:val="28"/>
          <w:rtl w:val="true"/>
          <w:lang w:bidi="ar-SA"/>
        </w:rPr>
        <w:t>كه كسى آن را به خشم آلوده كند و ايمان خود را ببازد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ديگرى مى‌بينيم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تمام فضايل اخلاقى را به صورت فشرده، در كنترل خشم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عرب صحرانشينى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مردى بيابان‌نشين هستم، سخنانى جامع به من بياموز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راهنماى عملم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فرمان مى‌دهم كه خشم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سه بار سؤال خود را تكرار كرد و حضرت نيز همان پاسخ را داد، تا آنكه آن مرد به خود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اين، ديگر چيزى نمى‌پرسم؛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خير مرا فرمان نداده است</w:t>
      </w:r>
      <w:r>
        <w:rPr>
          <w:rFonts w:eastAsia="IRNazanin" w:cs="IRNazanin"/>
          <w:color w:val="111111"/>
          <w:sz w:val="28"/>
          <w:szCs w:val="28"/>
          <w:rtl w:val="true"/>
          <w:lang w:bidi="fa-IR"/>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در كلامى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سرآغاز تمام بدى‌ها معرفى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كليد هر بدى است</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مسافر كوى توحيد بايد مراقب خود باشد تا مقدمات خشم خود و ديگران را فراهم نكند؛ نه بر كسى خشم بگيرد و نه ديگرى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دچار خشم شد، سعى كند خشم خويش را فرو برد و اجازه ندهد كه به درگيرى لفظى يا خداى نكرده برخورد فيزيكى و خشونت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بالايى براى فرو خورنده خشم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bookmarkStart w:id="330" w:name="pg1961_19667"/>
    </w:p>
    <w:p>
      <w:pPr>
        <w:pStyle w:val="BookText"/>
        <w:rPr/>
      </w:pPr>
      <w:bookmarkEnd w:id="330"/>
      <w:r>
        <w:rPr>
          <w:rFonts w:ascii="Amiri" w:hAnsi="Amiri" w:eastAsia="Amiri" w:cs="Amiri"/>
          <w:color w:val="111111"/>
          <w:sz w:val="28"/>
          <w:sz w:val="28"/>
          <w:szCs w:val="28"/>
          <w:rtl w:val="true"/>
          <w:lang w:bidi="ar-SA"/>
        </w:rPr>
        <w:t>مَا مِنْ عَبْدٍ كَظَمَ غَيْظاً إِلَّا زَادَهُ اللهُ عَزَّوَجَلَّ عِزّاً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هيچ بنده‌اى خشم خود را فرو نبرد، مگر آنكه خداوند بر عزت او در دنيا و آخرت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فروخورنده خشم را پر شدن ايمان در دلش معرفى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كَظَمَ غَيْظاً وَ هُوَ يَقْدِرُ عَلَى إِمْضَائِهِ حَشَا اللهُ قَلْبَهُ أَمْناً وَ إِيمَاناً يَوْمَ الْقِيَامَةِ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هركس خشمى را كه اگر مى‌خواست مى‌توانست اعمال كند، فروبرد، خداوند در روز قيامت دلش را از امنيت و ايمان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دلِ فروخورنده خشم از رضاى الهى انباشته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كَظَمَ غَيْظاً وَ لَوْ شَاءَ أَنْ يُمْضِيَهُ أَمْضَاهُ أَمْلَأَ اللهُ قَلْبَهُ يَوْمَ الْقِيَامَةِ رِضَاهُ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هركس خشمى را كه اگر مى‌خواست مى‌توانست اعمال كند فرو برد، خداوند در روز قيامت دلش را از رضاى خويش پر كند</w:t>
      </w:r>
      <w:r>
        <w:rPr>
          <w:rFonts w:eastAsia="IRNazanin" w:cs="IRNazanin"/>
          <w:color w:val="111111"/>
          <w:sz w:val="28"/>
          <w:szCs w:val="28"/>
          <w:rtl w:val="true"/>
          <w:lang w:bidi="fa-IR"/>
        </w:rPr>
        <w:t>.</w:t>
      </w:r>
    </w:p>
    <w:p>
      <w:pPr>
        <w:pStyle w:val="Heading6"/>
        <w:numPr>
          <w:ilvl w:val="5"/>
          <w:numId w:val="1"/>
        </w:numPr>
        <w:rPr/>
      </w:pPr>
      <w:bookmarkStart w:id="331" w:name="__RefHeading___Toc3601142_3650668749"/>
      <w:bookmarkStart w:id="332" w:name="_Toc124"/>
      <w:bookmarkEnd w:id="331"/>
      <w:r>
        <w:rPr>
          <w:rtl w:val="true"/>
        </w:rPr>
        <w:t>برخي از راه‌هاي كنترل خشم</w:t>
      </w:r>
      <w:bookmarkEnd w:id="33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هركسى به فراخور حال خود بايد راه‌هاى مختلف كنترل خشم را در </w:t>
      </w:r>
      <w:bookmarkStart w:id="333" w:name="pg1961_19669"/>
    </w:p>
    <w:p>
      <w:pPr>
        <w:pStyle w:val="BookText"/>
        <w:rPr/>
      </w:pPr>
      <w:bookmarkEnd w:id="333"/>
      <w:r>
        <w:rPr>
          <w:rFonts w:ascii="Amiri" w:hAnsi="Amiri" w:eastAsia="Amiri" w:cs="Amiri"/>
          <w:color w:val="111111"/>
          <w:sz w:val="28"/>
          <w:sz w:val="28"/>
          <w:szCs w:val="28"/>
          <w:rtl w:val="true"/>
          <w:lang w:bidi="ar-SA"/>
        </w:rPr>
        <w:t>خود بيازمايد و مناسب‌ترين‌ها را به‌كار بندد، برخى از آنها عبارت‌اند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ياد خدا بودن </w:t>
      </w:r>
      <w:r>
        <w:rPr>
          <w:rStyle w:val="FootnoteAnchor"/>
          <w:rtl w:val="true"/>
        </w:rPr>
        <w:footnoteReference w:id="102"/>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زمزمه برخى از اوراد و اذكار؛</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حق و حقوق خود و ديگران؛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بودن به حق خود؛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عفو و گذشت، و چشيدن شهد شيرين آن؛</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رفتارى خود، هنگام خشم و شناخت چهره‌هاى ناپسند آن؛</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آينه و ديدن چهره وحشتناك خود هنگام خشم؛</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 برخى جملات،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آرام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خودم را كنترل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نهيب‌زدن بر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موقعيت و خارج شدن از فضايى كه خشم در آن اتفاق افتاده است</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601144_3650668749"/>
      <w:bookmarkStart w:id="335" w:name="_Toc125"/>
      <w:bookmarkEnd w:id="334"/>
      <w:r>
        <w:rPr>
          <w:rtl w:val="true"/>
        </w:rPr>
        <w:t>استفاده مناسب و به هنگام از شادى</w:t>
      </w:r>
      <w:bookmarkEnd w:id="33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موارد كنترل هيجانات در حج، كنترل و معتدل‌سازى شادى‌هاست؛ به‌گونه‌اى كه نه به لهو و لعب بينجامد و نه اين چند روز سفر را غم‌بار و كسالت‌آور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حج هرگز با لهو و لعب سنخيت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هر چيزى كه بوى لهو مى‌دهد و باعث فراموشى ياد خداست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هرگز به معناى برخورد غم‌آلوده و ناراحت با همسفران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مخربى كه غم و اندوه بر انسان و روح و روان او دارد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تأثير مثبت شادى كه داروى مسكن بسيارى از دردهاست، امرى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فردوسى هم در شاهنامه به اين مطلب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شادى بكاهد، بكاهد روان</w:t>
      </w:r>
    </w:p>
    <w:p>
      <w:pPr>
        <w:pStyle w:val="BookText"/>
        <w:rPr/>
      </w:pPr>
      <w:r>
        <w:rPr>
          <w:rFonts w:ascii="IRNazanin" w:hAnsi="IRNazanin" w:eastAsia="IRNazanin"/>
          <w:color w:val="111111"/>
          <w:sz w:val="28"/>
          <w:sz w:val="28"/>
          <w:szCs w:val="28"/>
          <w:rtl w:val="true"/>
          <w:lang w:bidi="fa-IR"/>
        </w:rPr>
        <w:t>خِرد گردد اندر ميان ناتوان</w:t>
      </w:r>
    </w:p>
    <w:p>
      <w:pPr>
        <w:pStyle w:val="BookText"/>
        <w:rPr/>
      </w:pPr>
      <w:r>
        <w:rPr>
          <w:rFonts w:ascii="IRNazanin" w:hAnsi="IRNazanin" w:eastAsia="IRNazanin"/>
          <w:color w:val="111111"/>
          <w:sz w:val="28"/>
          <w:sz w:val="28"/>
          <w:szCs w:val="28"/>
          <w:rtl w:val="true"/>
          <w:lang w:bidi="fa-IR"/>
        </w:rPr>
        <w:t>نكته ديگر اينكه اثرپذيرى انسان‌ها در برابر غم و اندوه به يك اندازه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غم كوچكى انسانى را نابود مى‌كند و انسان ديگرى را سنگين‌ترين غم‌ها نيز تكان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هر زاويه كه به زندگى امروز نگاه كنيم، غم‌بارترين دوران است و تيرهاى غم از جهات مختلف بر پيكر انسان مى‌نشيند، پس شادى به شيوه صحيح و منطقى مى‌تواند دوركننده اين تيرها، و مرهمى بر اين زخم‌ها و خنثى‌كننده پيامدهاى نامطلوب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أَلسُّرُورُ يَبْسُطُ النَّفْسَ وَ يَثِيرُ النَّشَاطَ</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باعث انبساط روح و برانگيختن نشاط است</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يكى از مهارت‌هايى كه هر شخص بايد در زندگى خود داشته باشد، آن است كه چگونه غم‌هاى خود را كنترل كند؟ يا چگونه از </w:t>
      </w:r>
    </w:p>
    <w:p>
      <w:pPr>
        <w:pStyle w:val="BookText"/>
        <w:rPr/>
      </w:pPr>
      <w:r>
        <w:rPr>
          <w:rFonts w:ascii="IRNazanin" w:hAnsi="IRNazanin" w:eastAsia="IRNazanin"/>
          <w:color w:val="111111"/>
          <w:sz w:val="28"/>
          <w:sz w:val="28"/>
          <w:szCs w:val="28"/>
          <w:rtl w:val="true"/>
          <w:lang w:bidi="fa-IR"/>
        </w:rPr>
        <w:t>اثرات تخريبى آنها بكاهد؟ يا چگونه فردى شادى‌آفرين باشد و چگونه شادى‌ها را جهت‌دهى كند؟ همچنين چگونه از شادى‌ها براى مصالح و منافع خويش استفاده كند؟ و چگونه از شادى‌هايى كه او را از ياد خدا دور مى‌كنند، جلوگيرى كند؟</w:t>
      </w:r>
    </w:p>
    <w:p>
      <w:pPr>
        <w:pStyle w:val="BookText"/>
        <w:rPr/>
      </w:pPr>
      <w:r>
        <w:rPr>
          <w:rFonts w:ascii="IRNazanin" w:hAnsi="IRNazanin" w:eastAsia="IRNazanin"/>
          <w:color w:val="111111"/>
          <w:sz w:val="28"/>
          <w:sz w:val="28"/>
          <w:szCs w:val="28"/>
          <w:rtl w:val="true"/>
          <w:lang w:bidi="fa-IR"/>
        </w:rPr>
        <w:t>در دستورات دين مقدس اسلام، آموزه‌هايى درباره ايجاد شادى براى خود يا ديگران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فراوانى كه براى تبسم به چهره ديگران يا حضور در طبيعت، نگاه به سبزه، شوخى و مزاح و ادخال سرور وجود دارد از اين مقوله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سخنى كه به ايشان نسبت داده شده،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بِالمُفَاكَهَةِ يَرُوحُ بِهَا الْإِنْسَانُ عَنْ نَفْسِهِ وَ يَخْرُجُ عَنْ حَدِّ الْعَبُوسِ</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شوخى كردن اشكال ندارد، انسان با آن، نفسش را آسوده مى‌سازد و از حد عبوس‌بودن خارج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خنده و شوخى، از بار غم و اندوه كاسته، و ناملايمات، قابل تحمل‌تر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شوخ طبعى، يا زيارت و شوخ طبعى، هرگز منافاتى با هم ندارند؛ همان‌طور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طبعى را يكى از مشخصه‌هاى اهل ايمان معرفى مى‌كند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أَلمُؤْمِنُ دَعِبٌ لَعِبٌ وَ المُنَافِقُ قَطِبٌ وَ غَضِبٌ</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شوخ طبع است و منافق، اخمو و غضبناك</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جالب آنكه هرگاه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مى‌ديدند شوخ طبعى در ميان اصحاب كاهش يافته، بدان سفارش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 طبعى در ميان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تَفْعَلُوا فَإِنَّ المُدَاعَبَةَ مِنْ حُسْنِ الخُلُقِ وَ إِنَّكَ لَتُدْخِلُ بِهَا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 عَلَى أَخِيكَ وَ لَقَدْ كَانَ رَسُولُ اللهِ يُدَاعِبُ الرَّجُلَ يُرِيدُ أَنْ يَسُرَّهُ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چنين نكنيد، چرا كه شوخ طبعى از خوش خلقى است و تو بدين وسيله برادرت را شاد مى‌كنى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مى‌خواست كسى را شاد كند با او شوخى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چند محور اساسى وجود دارد؛ نخست آنكه شوخ‌طبعى از اخلاق حسنه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موجب بسط و گسترش شادى در دل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آنكه امام به ترويج آن تشويق مى‌كند و چهارم آنكه از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كردن مؤمن هميشه به خنداندن او نيست، بلكه گاه خدمت به او، يا حل مشكلاتش او را بيشتر خوشحال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شوخ‌طبعى گرچه هميشه پسنديده است، اما هنگام سفر و براى كاستن از خستگى‌ها و مشكلات سفر و آرامش يافتن، اهميت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نيز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نشانه‌هاى مروت معرفى مى‌كند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السَّفَرِ فَكَثْرَةُ الزَّادِ وَ طِيبُهُ وَ بَذْلُهُ لِمَنْ كَانَ مَعَكَ وَ كِتْمَانُكَ </w:t>
      </w:r>
    </w:p>
    <w:p>
      <w:pPr>
        <w:pStyle w:val="BookText"/>
        <w:rPr/>
      </w:pPr>
      <w:r>
        <w:rPr>
          <w:rFonts w:ascii="Amiri" w:hAnsi="Amiri" w:eastAsia="Amiri" w:cs="Amiri"/>
          <w:color w:val="111111"/>
          <w:sz w:val="28"/>
          <w:sz w:val="28"/>
          <w:szCs w:val="28"/>
          <w:rtl w:val="true"/>
          <w:lang w:bidi="ar-SA"/>
        </w:rPr>
        <w:t>عَلَى الْقَوْمِ أَمْرَهُمْ بَعْدَ مُفَارَقَتِكَ إِيَّاهُمْ وَ كَثْرَةُ الْمِزَاحِ فِي غَيْرِ مَا يُسْخِطُ اللهَ عَزَّوَجَلَّ</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زيادى توشه و پاكيزه بودن و بخشش آن به همراهانى كه در سفر با شما هستند، راز دارى نسبت به آنها هنگام نبودنشان، و بسيارى شوخى در مواردى كه خشم خدا را در پى نداشته باشد از نشانه‌هاى جوانمردى در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شوخ‌طبعى نيز مانند بسيارى از اوصاف، حد و مرز خاص و مشخصى دارد و اگر از آن حد خارج شود نه تنها مفيد نيست، بلكه مضر و مخرب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خط قرمزهاى شوخ طبعى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شادى و سرورى كه انسان را از ياد خدا غافل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نشاطى كه واقعيت‌هاى زندگى را به فراموشى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 سرورى كه از تمسخر ديگران يا توهين به آنها به دست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شادى‌هايى كه آميخته به محرمات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نشاطى كه از راه مصرف مواد افيونى به دست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شادى‌هايى كه حماقت و كم‌خِردى را در پى داشته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گرچه شادى نيروبخش است، اما منشأ و چگونگى ايجاد آن بسيار مهم است و حتماً بايد دقيق و سنجيده بدان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مزاح و شوخ‌طبعى را مورد نكوهش قرار داده‌اند، در واقع ناظر به چنين مواردى است</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961_19680"/>
      <w:bookmarkStart w:id="337" w:name="pg1961_19680"/>
      <w:bookmarkEnd w:id="337"/>
    </w:p>
    <w:p>
      <w:pPr>
        <w:pStyle w:val="Heading3"/>
        <w:numPr>
          <w:ilvl w:val="2"/>
          <w:numId w:val="1"/>
        </w:numPr>
        <w:rPr/>
      </w:pPr>
      <w:bookmarkStart w:id="338" w:name="pg1961_19680"/>
      <w:bookmarkStart w:id="339" w:name="__RefHeading___Toc3601146_3650668749"/>
      <w:bookmarkStart w:id="340" w:name="_Toc126"/>
      <w:bookmarkEnd w:id="338"/>
      <w:bookmarkEnd w:id="339"/>
      <w:r>
        <w:rPr>
          <w:rtl w:val="true"/>
        </w:rPr>
        <w:t>فصل ششم</w:t>
      </w:r>
      <w:r>
        <w:rPr>
          <w:rtl w:val="true"/>
        </w:rPr>
        <w:t xml:space="preserve">: </w:t>
      </w:r>
      <w:r>
        <w:rPr>
          <w:rtl w:val="true"/>
        </w:rPr>
        <w:t>مهارت تصميم‌گيري</w:t>
      </w:r>
      <w:bookmarkEnd w:id="340"/>
    </w:p>
    <w:p>
      <w:pPr>
        <w:pStyle w:val="Heading4"/>
        <w:numPr>
          <w:ilvl w:val="3"/>
          <w:numId w:val="1"/>
        </w:numPr>
        <w:rPr/>
      </w:pPr>
      <w:bookmarkStart w:id="341" w:name="__RefHeading___Toc3601148_3650668749"/>
      <w:bookmarkStart w:id="342" w:name="_Toc127"/>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تصميم‌گيرى، بخش مهمى از زندگى شخصى و شغلى هر يك از ما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تصميم‌گيرندگان افرادى هستند كه مسئوليت قضاوت يا انتخاب بين دو يا چند راه حل، و واكنش را در برابر پديده‌اى خاص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قضاوت‌ها و انتخاب‌ها چه در زندگى شخصى و چه در محيط كار، با هر پست و مسئوليت، مى‌تواند بسيار مهم و حياتى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ناتوانى در تصميم‌گيرى از جمله مسائلى است كه افراد، كم و بيش درگير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تصميم گرفتن داراى معانى ضمنى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مى‌كنيم كه تصميم گرفتن، تنها در لحظات حساس و مهم زندگى انسان معنا مى‌يابد و در لحظات كوچك و كم‌ارزش‌تر از هيچ جايگاهى برخوردار نيست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توانايى تصميم‌گيرى، يك رفتار مهم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طول </w:t>
      </w:r>
      <w:bookmarkStart w:id="343" w:name="pg1961_19682"/>
    </w:p>
    <w:p>
      <w:pPr>
        <w:pStyle w:val="BookText"/>
        <w:rPr/>
      </w:pPr>
      <w:bookmarkEnd w:id="343"/>
      <w:r>
        <w:rPr>
          <w:rFonts w:ascii="IRNazanin" w:hAnsi="IRNazanin" w:eastAsia="IRNazanin"/>
          <w:color w:val="111111"/>
          <w:sz w:val="28"/>
          <w:sz w:val="28"/>
          <w:szCs w:val="28"/>
          <w:rtl w:val="true"/>
          <w:lang w:bidi="fa-IR"/>
        </w:rPr>
        <w:t>يك روز، چندين بار با شرايطى مواجه مى‌شويم كه بايد تصميم‌هاى مهمى را اتخاذ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عده‌اى از افراد، طريقه تصميم‌گيرى و اعتماد به تصميم‌هايى كه گرفته‌اند، امرى غريزى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افراد به طور خدادادى، از توانايى‌هاى بالايى در تصميم‌گيرى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بعضى افراد نيز هستند كه هميشه سردرگم بوده، به هيچ عنوان توانايى تصميم‌گيرى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دسته از افراد، حتى كوچك‌ترين تصميم‌گيرى‌ها كارى بس دشوار و آزاردهنده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در طول روز تصميم‌هايى مى‌گيريم كه بعضى از آنها بسيار مهم‌اند و البته برخى نيز اهميت كمترى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موقعيت‌هاى تصميم‌گيرى، فورى و اضطرارى است و براى برخى ديگر، زمان و فرصت بيشترى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تصميم‌گيرى، شاخصِ بسيار مهمى براى شناخت رشد عقلى، عاطفى، اجتماعى و روانى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افرادى كه به چنين رشدى نرسيده‌اند، احتمال بيشترى وجود دارد كه اجازه دهند ديگران براى آنان تصميم‌گيرى كنند</w:t>
      </w:r>
      <w:r>
        <w:rPr>
          <w:rFonts w:eastAsia="IRNazanin" w:cs="IRNazanin"/>
          <w:color w:val="111111"/>
          <w:sz w:val="28"/>
          <w:szCs w:val="28"/>
          <w:rtl w:val="true"/>
          <w:lang w:bidi="fa-IR"/>
        </w:rPr>
        <w:t>.</w:t>
      </w:r>
    </w:p>
    <w:p>
      <w:pPr>
        <w:pStyle w:val="Heading4"/>
        <w:numPr>
          <w:ilvl w:val="3"/>
          <w:numId w:val="1"/>
        </w:numPr>
        <w:rPr/>
      </w:pPr>
      <w:bookmarkStart w:id="344" w:name="__RefHeading___Toc3601150_3650668749"/>
      <w:bookmarkStart w:id="345" w:name="_Toc128"/>
      <w:bookmarkEnd w:id="344"/>
      <w:r>
        <w:rPr/>
        <w:t>١</w:t>
      </w:r>
      <w:r>
        <w:rPr>
          <w:rtl w:val="true"/>
        </w:rPr>
        <w:t xml:space="preserve">. </w:t>
      </w:r>
      <w:r>
        <w:rPr>
          <w:rtl w:val="true"/>
        </w:rPr>
        <w:t>تعريف تصميم‌گيرى</w:t>
      </w:r>
      <w:bookmarkEnd w:id="34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تصميم‌گيرى، در لغت به معناى اراده‌كردن و قصد نمودن است </w:t>
      </w:r>
      <w:r>
        <w:rPr>
          <w:rStyle w:val="FootnoteAnchor"/>
          <w:rtl w:val="true"/>
        </w:rPr>
        <w:footnoteReference w:id="108"/>
      </w:r>
      <w:r>
        <w:rPr>
          <w:rFonts w:ascii="IRNazanin" w:hAnsi="IRNazanin" w:eastAsia="IRNazanin"/>
          <w:color w:val="111111"/>
          <w:sz w:val="28"/>
          <w:sz w:val="28"/>
          <w:szCs w:val="28"/>
          <w:rtl w:val="true"/>
          <w:lang w:bidi="fa-IR"/>
        </w:rPr>
        <w:t>و در اصطلاح انتخاب يك راهكار يا گزينه را تصميم‌گيرى مى‌گويند</w:t>
      </w:r>
      <w:r>
        <w:rPr>
          <w:rFonts w:eastAsia="IRNazanin" w:cs="IRNazanin"/>
          <w:color w:val="111111"/>
          <w:sz w:val="28"/>
          <w:szCs w:val="28"/>
          <w:rtl w:val="true"/>
          <w:lang w:bidi="fa-IR"/>
        </w:rPr>
        <w:t xml:space="preserve">. </w:t>
      </w:r>
      <w:bookmarkStart w:id="346" w:name="pg1961_19684"/>
    </w:p>
    <w:p>
      <w:pPr>
        <w:pStyle w:val="BookText"/>
        <w:rPr/>
      </w:pPr>
      <w:bookmarkEnd w:id="346"/>
      <w:r>
        <w:rPr>
          <w:rFonts w:ascii="IRNazanin" w:hAnsi="IRNazanin" w:eastAsia="IRNazanin"/>
          <w:color w:val="111111"/>
          <w:sz w:val="28"/>
          <w:sz w:val="28"/>
          <w:szCs w:val="28"/>
          <w:rtl w:val="true"/>
          <w:lang w:bidi="fa-IR"/>
        </w:rPr>
        <w:t>بنابراين تصميم‌گيرى عبارت است از فرآيند ارزشيابى گزينه‌ها و راه‌هاى موجود، و همچنين بررسى و پيش‌بينى عواقب آن براى رسيدن به هدف و در نهايت انتخاب</w:t>
      </w:r>
      <w:r>
        <w:rPr>
          <w:rFonts w:eastAsia="IRNazanin" w:cs="IRNazanin"/>
          <w:color w:val="111111"/>
          <w:sz w:val="28"/>
          <w:szCs w:val="28"/>
          <w:rtl w:val="true"/>
          <w:lang w:bidi="fa-IR"/>
        </w:rPr>
        <w:t>.</w:t>
      </w:r>
    </w:p>
    <w:p>
      <w:pPr>
        <w:pStyle w:val="Heading4"/>
        <w:numPr>
          <w:ilvl w:val="3"/>
          <w:numId w:val="1"/>
        </w:numPr>
        <w:rPr/>
      </w:pPr>
      <w:bookmarkStart w:id="347" w:name="__RefHeading___Toc3601152_3650668749"/>
      <w:bookmarkStart w:id="348" w:name="_Toc129"/>
      <w:bookmarkEnd w:id="347"/>
      <w:r>
        <w:rPr/>
        <w:t>٢</w:t>
      </w:r>
      <w:r>
        <w:rPr>
          <w:rtl w:val="true"/>
        </w:rPr>
        <w:t xml:space="preserve">. </w:t>
      </w:r>
      <w:r>
        <w:rPr>
          <w:rtl w:val="true"/>
        </w:rPr>
        <w:t>پيش‌نيازها و پيامدهاى تصميم‌گيرى صحيح</w:t>
      </w:r>
      <w:bookmarkEnd w:id="348"/>
    </w:p>
    <w:p>
      <w:pPr>
        <w:pStyle w:val="BookText"/>
        <w:rPr/>
      </w:pPr>
      <w:r>
        <w:rPr>
          <w:rFonts w:ascii="Amiri" w:hAnsi="Amiri" w:eastAsia="Amiri" w:cs="Amiri"/>
          <w:color w:val="111111"/>
          <w:sz w:val="28"/>
          <w:sz w:val="28"/>
          <w:szCs w:val="28"/>
          <w:rtl w:val="true"/>
          <w:lang w:bidi="ar-SA"/>
        </w:rPr>
        <w:t>افرادى كه به اين موارد توجه مى‌كنند، نكات زير را در نظر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جوانب را سنجيده‌اند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مى‌كوشند به پيش‌بينى نتايج احتمالى تصميم‌گيرى خود دست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نتيجه احتمالى واكنش خاصى را در نظر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موفقيت خود را افزايش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اين تصميم صحيح، احساس رضايت بيشترى از خود خواهند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پيامد چنين احساسى، اعتماد به نفس بيشتر و روحيه شادتر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نه تنها تصميم‌گيرنده را، بلكه اطرافيانش را نيز به استفاده از چنين فرآيندى تشويق مى‌نمايد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مى‌توان پيش‌بينى كرد كه با به‌دست آوردن و افزايش مهارت تصميم‌گيرى، بهداشت روانى فرد و اعضاى خانواده و افراد جامعه ارتقا يابد</w:t>
      </w:r>
      <w:r>
        <w:rPr>
          <w:rFonts w:eastAsia="IRNazanin" w:cs="IRNazanin"/>
          <w:color w:val="111111"/>
          <w:sz w:val="28"/>
          <w:szCs w:val="28"/>
          <w:rtl w:val="true"/>
          <w:lang w:bidi="fa-IR"/>
        </w:rPr>
        <w:t xml:space="preserve">. </w:t>
      </w:r>
      <w:bookmarkStart w:id="349" w:name="pg1961_19686"/>
    </w:p>
    <w:p>
      <w:pPr>
        <w:pStyle w:val="Heading4"/>
        <w:numPr>
          <w:ilvl w:val="3"/>
          <w:numId w:val="1"/>
        </w:numPr>
        <w:rPr/>
      </w:pPr>
      <w:bookmarkStart w:id="350" w:name="__RefHeading___Toc3601154_3650668749"/>
      <w:bookmarkStart w:id="351" w:name="_Toc130"/>
      <w:bookmarkEnd w:id="349"/>
      <w:bookmarkEnd w:id="350"/>
      <w:r>
        <w:rPr/>
        <w:t>٣</w:t>
      </w:r>
      <w:r>
        <w:rPr>
          <w:rtl w:val="true"/>
        </w:rPr>
        <w:t xml:space="preserve">. </w:t>
      </w:r>
      <w:r>
        <w:rPr>
          <w:rtl w:val="true"/>
        </w:rPr>
        <w:t>مراحل تصميم‌گيرى</w:t>
      </w:r>
      <w:bookmarkEnd w:id="351"/>
    </w:p>
    <w:p>
      <w:pPr>
        <w:pStyle w:val="Heading5"/>
        <w:numPr>
          <w:ilvl w:val="4"/>
          <w:numId w:val="1"/>
        </w:numPr>
        <w:rPr/>
      </w:pPr>
      <w:bookmarkStart w:id="352" w:name="__RefHeading___Toc3601156_3650668749"/>
      <w:bookmarkStart w:id="353" w:name="_Toc131"/>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اگر قرار باشد تصميم‌گيرى به‌درستى انجام شود، نمى‌تواند به‌طور تصادفى، يا دلخواه و بدون مطالعه به اجرا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با استفاده از روشى مفيد، مؤثر و عملى به اين كار مبادرت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درست تصميم‌گيرى كه مورد توافق اكثر نظريه‌پردازان است عبارت‌اند از</w:t>
      </w:r>
      <w:r>
        <w:rPr>
          <w:rFonts w:eastAsia="IRNazanin" w:cs="IRNazanin"/>
          <w:color w:val="111111"/>
          <w:sz w:val="28"/>
          <w:szCs w:val="28"/>
          <w:rtl w:val="true"/>
          <w:lang w:bidi="fa-IR"/>
        </w:rPr>
        <w:t>:</w:t>
      </w:r>
    </w:p>
    <w:p>
      <w:pPr>
        <w:pStyle w:val="Heading5"/>
        <w:numPr>
          <w:ilvl w:val="4"/>
          <w:numId w:val="1"/>
        </w:numPr>
        <w:rPr/>
      </w:pPr>
      <w:bookmarkStart w:id="354" w:name="__RefHeading___Toc3601158_3650668749"/>
      <w:bookmarkStart w:id="355" w:name="_Toc132"/>
      <w:bookmarkEnd w:id="354"/>
      <w:r>
        <w:rPr>
          <w:rtl w:val="true"/>
        </w:rPr>
        <w:t>الف</w:t>
      </w:r>
      <w:r>
        <w:rPr>
          <w:rtl w:val="true"/>
        </w:rPr>
        <w:t xml:space="preserve">) </w:t>
      </w:r>
      <w:r>
        <w:rPr>
          <w:rtl w:val="true"/>
        </w:rPr>
        <w:t>تعيين چالش موجود</w:t>
      </w:r>
      <w:bookmarkEnd w:id="355"/>
    </w:p>
    <w:p>
      <w:pPr>
        <w:pStyle w:val="BookText"/>
        <w:rPr/>
      </w:pPr>
      <w:r>
        <w:rPr>
          <w:rFonts w:ascii="IRNazanin" w:hAnsi="IRNazanin" w:eastAsia="IRNazanin"/>
          <w:color w:val="111111"/>
          <w:sz w:val="28"/>
          <w:sz w:val="28"/>
          <w:szCs w:val="28"/>
          <w:rtl w:val="true"/>
          <w:lang w:bidi="fa-IR"/>
        </w:rPr>
        <w:t>در اين مرحله، چالش يا مشكلى كه با آن مواجه‌ايم را مشخص كرده، به تعريف مسئله يا مشكل موردنظر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مى‌توان بر روى كاغذ و در چند خط، چالش موجود را يادداشت كرده، به بررسى آن پرداخت</w:t>
      </w:r>
      <w:r>
        <w:rPr>
          <w:rFonts w:eastAsia="IRNazanin" w:cs="IRNazanin"/>
          <w:color w:val="111111"/>
          <w:sz w:val="28"/>
          <w:szCs w:val="28"/>
          <w:rtl w:val="true"/>
          <w:lang w:bidi="fa-IR"/>
        </w:rPr>
        <w:t>.</w:t>
      </w:r>
    </w:p>
    <w:p>
      <w:pPr>
        <w:pStyle w:val="Heading5"/>
        <w:numPr>
          <w:ilvl w:val="4"/>
          <w:numId w:val="1"/>
        </w:numPr>
        <w:rPr/>
      </w:pPr>
      <w:bookmarkStart w:id="356" w:name="__RefHeading___Toc3601160_3650668749"/>
      <w:bookmarkStart w:id="357" w:name="_Toc133"/>
      <w:bookmarkEnd w:id="356"/>
      <w:r>
        <w:rPr>
          <w:rtl w:val="true"/>
        </w:rPr>
        <w:t>ب</w:t>
      </w:r>
      <w:r>
        <w:rPr>
          <w:rtl w:val="true"/>
        </w:rPr>
        <w:t xml:space="preserve">) </w:t>
      </w:r>
      <w:r>
        <w:rPr>
          <w:rtl w:val="true"/>
        </w:rPr>
        <w:t>جمع‌آورى اطلاعات</w:t>
      </w:r>
      <w:bookmarkEnd w:id="357"/>
    </w:p>
    <w:p>
      <w:pPr>
        <w:pStyle w:val="BookText"/>
        <w:rPr/>
      </w:pPr>
      <w:r>
        <w:rPr>
          <w:rFonts w:ascii="Amiri" w:hAnsi="Amiri" w:eastAsia="Amiri" w:cs="Amiri"/>
          <w:color w:val="111111"/>
          <w:sz w:val="28"/>
          <w:sz w:val="28"/>
          <w:szCs w:val="28"/>
          <w:rtl w:val="true"/>
          <w:lang w:bidi="ar-SA"/>
        </w:rPr>
        <w:t>در مورد موضوعى كه منتظر تصميم شماست و جوانب آن، تا آنجا كه مى‌توانيد، اطلاعات كسب كنيد</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3601162_3650668749"/>
      <w:bookmarkStart w:id="359" w:name="_Toc134"/>
      <w:bookmarkEnd w:id="358"/>
      <w:r>
        <w:rPr>
          <w:rtl w:val="true"/>
        </w:rPr>
        <w:t>ج</w:t>
      </w:r>
      <w:r>
        <w:rPr>
          <w:rtl w:val="true"/>
        </w:rPr>
        <w:t xml:space="preserve">) </w:t>
      </w:r>
      <w:r>
        <w:rPr>
          <w:rtl w:val="true"/>
        </w:rPr>
        <w:t>جمع‌آورى گزينه‌هاى موجود</w:t>
      </w:r>
      <w:bookmarkEnd w:id="35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با بررسى انتخاب‌هاى پيش رو به بررسى اطلاعات موجود درباره راه‌ها و گزينه‌هاى موجود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در اين مرحله با استفاده از روش بارش فكرى تمام انواع انتخاب‌هاى </w:t>
      </w:r>
      <w:bookmarkStart w:id="360" w:name="pg1961_19688"/>
    </w:p>
    <w:p>
      <w:pPr>
        <w:pStyle w:val="BookText"/>
        <w:rPr/>
      </w:pPr>
      <w:bookmarkEnd w:id="360"/>
      <w:r>
        <w:rPr>
          <w:rFonts w:ascii="IRNazanin" w:hAnsi="IRNazanin" w:eastAsia="IRNazanin"/>
          <w:color w:val="111111"/>
          <w:sz w:val="28"/>
          <w:sz w:val="28"/>
          <w:szCs w:val="28"/>
          <w:rtl w:val="true"/>
          <w:lang w:bidi="fa-IR"/>
        </w:rPr>
        <w:t>احتمالى را در نظر بگيريم؛ يعنى با آزاد گذاشتن فكر، همه گزينه‌هاى احتمالى را يادداشت نماييم و همچنين از نظريات مشورتى ديگران نيز بهره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كاغذى كه مراحل مختلف تصميم‌گيرى را با استفاده از آن انجام مى‌دهيم، مى‌توان به شكل زير، مرحله دوم را يادداشت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انتخاب‌هايى كه پيش رو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شماره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 . . . . . . . . . . . . . . . . . . . . . . . . . . . . . . . . . . . . . . . . . . . . . . . . . . . . . . . . . . . . . . . . . . . . . . . . . . . . . . . .</w:t>
      </w:r>
    </w:p>
    <w:p>
      <w:pPr>
        <w:pStyle w:val="BookText"/>
        <w:rPr/>
      </w:pPr>
      <w:r>
        <w:rPr>
          <w:rFonts w:ascii="IRNazanin" w:hAnsi="IRNazanin" w:eastAsia="IRNazanin"/>
          <w:color w:val="111111"/>
          <w:sz w:val="28"/>
          <w:sz w:val="28"/>
          <w:szCs w:val="28"/>
          <w:rtl w:val="true"/>
          <w:lang w:bidi="fa-IR"/>
        </w:rPr>
        <w:t>انتخاب شماره</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 . . . . . . . . . . . . . . . . . . . . . . . . . . . . . . . . . . . . . . . . . . . . . . . . . . . . . . . . . . . . . . . . . . . . . . . . . . . . . . . .</w:t>
      </w:r>
    </w:p>
    <w:p>
      <w:pPr>
        <w:pStyle w:val="BookText"/>
        <w:rPr/>
      </w:pPr>
      <w:r>
        <w:rPr>
          <w:rFonts w:ascii="IRNazanin" w:hAnsi="IRNazanin" w:eastAsia="IRNazanin"/>
          <w:color w:val="111111"/>
          <w:sz w:val="28"/>
          <w:sz w:val="28"/>
          <w:szCs w:val="28"/>
          <w:rtl w:val="true"/>
          <w:lang w:bidi="fa-IR"/>
        </w:rPr>
        <w:t>انتخاب شماره</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 . . . . . . . . . . . . . . . . . . . . . . . . . . . . . . . . . . . . . . . . . . . . . . . . . . . . . . . . . . . . . . . . . . . . . . . . . . . . . . . .</w:t>
      </w:r>
    </w:p>
    <w:p>
      <w:pPr>
        <w:pStyle w:val="Heading5"/>
        <w:numPr>
          <w:ilvl w:val="4"/>
          <w:numId w:val="1"/>
        </w:numPr>
        <w:rPr/>
      </w:pPr>
      <w:bookmarkStart w:id="361" w:name="__RefHeading___Toc3601164_3650668749"/>
      <w:bookmarkStart w:id="362" w:name="_Toc135"/>
      <w:bookmarkEnd w:id="361"/>
      <w:r>
        <w:rPr>
          <w:rtl w:val="true"/>
        </w:rPr>
        <w:t>د</w:t>
      </w:r>
      <w:r>
        <w:rPr>
          <w:rtl w:val="true"/>
        </w:rPr>
        <w:t xml:space="preserve">) </w:t>
      </w:r>
      <w:r>
        <w:rPr>
          <w:rtl w:val="true"/>
        </w:rPr>
        <w:t>بررسى عواقب هر انتخاب</w:t>
      </w:r>
      <w:bookmarkEnd w:id="362"/>
    </w:p>
    <w:p>
      <w:pPr>
        <w:pStyle w:val="BookText"/>
        <w:rPr/>
      </w:pPr>
      <w:r>
        <w:rPr>
          <w:rFonts w:ascii="IRNazanin" w:hAnsi="IRNazanin" w:eastAsia="IRNazanin"/>
          <w:color w:val="111111"/>
          <w:sz w:val="28"/>
          <w:sz w:val="28"/>
          <w:szCs w:val="28"/>
          <w:rtl w:val="true"/>
          <w:lang w:bidi="fa-IR"/>
        </w:rPr>
        <w:t>در اين مرحله مى‌كوشيم با استفاده از نيروى فكر و تخيل خود و همچنين نظرات مشورتى ديگران به بررسى و ليست كردن پيامدهاى مثبت و منفى هر كدام از انتخاب‌ها در مرحله قبلى بپردازيم</w:t>
      </w:r>
      <w:r>
        <w:rPr>
          <w:rFonts w:eastAsia="IRNazanin" w:cs="IRNazanin"/>
          <w:color w:val="111111"/>
          <w:sz w:val="28"/>
          <w:szCs w:val="28"/>
          <w:rtl w:val="true"/>
          <w:lang w:bidi="fa-IR"/>
        </w:rPr>
        <w:t>.</w:t>
      </w:r>
    </w:p>
    <w:p>
      <w:pPr>
        <w:pStyle w:val="Heading5"/>
        <w:numPr>
          <w:ilvl w:val="4"/>
          <w:numId w:val="1"/>
        </w:numPr>
        <w:rPr/>
      </w:pPr>
      <w:bookmarkStart w:id="363" w:name="__RefHeading___Toc3601166_3650668749"/>
      <w:bookmarkStart w:id="364" w:name="_Toc136"/>
      <w:bookmarkEnd w:id="363"/>
      <w:r>
        <w:rPr>
          <w:rtl w:val="true"/>
        </w:rPr>
        <w:t>ه</w:t>
      </w:r>
      <w:r>
        <w:rPr>
          <w:rtl w:val="true"/>
        </w:rPr>
        <w:t xml:space="preserve">) </w:t>
      </w:r>
      <w:r>
        <w:rPr>
          <w:rtl w:val="true"/>
        </w:rPr>
        <w:t>حذف انتخاب‌هاى زايد</w:t>
      </w:r>
      <w:bookmarkEnd w:id="364"/>
    </w:p>
    <w:p>
      <w:pPr>
        <w:pStyle w:val="BookText"/>
        <w:rPr/>
      </w:pPr>
      <w:r>
        <w:rPr>
          <w:rFonts w:ascii="IRNazanin" w:hAnsi="IRNazanin" w:eastAsia="IRNazanin"/>
          <w:color w:val="111111"/>
          <w:sz w:val="28"/>
          <w:sz w:val="28"/>
          <w:szCs w:val="28"/>
          <w:rtl w:val="true"/>
          <w:lang w:bidi="fa-IR"/>
        </w:rPr>
        <w:t>در اين مرحله يافته‌هاى مرحله قبلى را جمع بندى مى‌كنيم، و طبعاً به اين نتيجه خواهيم رسيد كه بعضى از گزينه‌هاى فهرست ما ناكارآمد هستند، پس آنها را كنار گذاشته، و از ميز كار حذف مى‌كنيم</w:t>
      </w:r>
      <w:r>
        <w:rPr>
          <w:rFonts w:eastAsia="IRNazanin" w:cs="IRNazanin"/>
          <w:color w:val="111111"/>
          <w:sz w:val="28"/>
          <w:szCs w:val="28"/>
          <w:rtl w:val="true"/>
          <w:lang w:bidi="fa-IR"/>
        </w:rPr>
        <w:t>.</w:t>
      </w:r>
    </w:p>
    <w:p>
      <w:pPr>
        <w:pStyle w:val="Heading5"/>
        <w:numPr>
          <w:ilvl w:val="4"/>
          <w:numId w:val="1"/>
        </w:numPr>
        <w:rPr/>
      </w:pPr>
      <w:bookmarkStart w:id="365" w:name="__RefHeading___Toc3601168_3650668749"/>
      <w:bookmarkStart w:id="366" w:name="_Toc137"/>
      <w:bookmarkEnd w:id="365"/>
      <w:r>
        <w:rPr>
          <w:rtl w:val="true"/>
        </w:rPr>
        <w:t>و</w:t>
      </w:r>
      <w:r>
        <w:rPr>
          <w:rtl w:val="true"/>
        </w:rPr>
        <w:t xml:space="preserve">) </w:t>
      </w:r>
      <w:r>
        <w:rPr>
          <w:rtl w:val="true"/>
        </w:rPr>
        <w:t>تعيين گزينه نهايى</w:t>
      </w:r>
      <w:bookmarkEnd w:id="36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7" w:name="__RefHeading___Toc3601170_3650668749"/>
      <w:bookmarkStart w:id="368" w:name="_Toc138"/>
      <w:bookmarkEnd w:id="367"/>
      <w:r>
        <w:rPr>
          <w:rtl w:val="true"/>
        </w:rPr>
        <w:t>ز</w:t>
      </w:r>
      <w:r>
        <w:rPr>
          <w:rtl w:val="true"/>
        </w:rPr>
        <w:t xml:space="preserve">) </w:t>
      </w:r>
      <w:r>
        <w:rPr>
          <w:rtl w:val="true"/>
        </w:rPr>
        <w:t>بررسى دوباره و بيشتر عواقب انتخاب گزينه نهايى</w:t>
      </w:r>
      <w:bookmarkStart w:id="369" w:name="pg1961_19690"/>
      <w:bookmarkEnd w:id="368"/>
    </w:p>
    <w:p>
      <w:pPr>
        <w:pStyle w:val="Heading5"/>
        <w:numPr>
          <w:ilvl w:val="4"/>
          <w:numId w:val="1"/>
        </w:numPr>
        <w:rPr/>
      </w:pPr>
      <w:bookmarkStart w:id="370" w:name="__RefHeading___Toc3601172_3650668749"/>
      <w:bookmarkStart w:id="371" w:name="_Toc139"/>
      <w:bookmarkEnd w:id="369"/>
      <w:bookmarkEnd w:id="370"/>
      <w:r>
        <w:rPr>
          <w:rtl w:val="true"/>
        </w:rPr>
        <w:t>ح</w:t>
      </w:r>
      <w:r>
        <w:rPr>
          <w:rtl w:val="true"/>
        </w:rPr>
        <w:t xml:space="preserve">) </w:t>
      </w:r>
      <w:r>
        <w:rPr>
          <w:rtl w:val="true"/>
        </w:rPr>
        <w:t>مرحله تصميم‌گيرى</w:t>
      </w:r>
      <w:bookmarkEnd w:id="371"/>
    </w:p>
    <w:p>
      <w:pPr>
        <w:pStyle w:val="BookText"/>
        <w:rPr/>
      </w:pPr>
      <w:r>
        <w:rPr>
          <w:rFonts w:ascii="IRNazanin" w:hAnsi="IRNazanin" w:eastAsia="IRNazanin"/>
          <w:color w:val="111111"/>
          <w:sz w:val="28"/>
          <w:sz w:val="28"/>
          <w:szCs w:val="28"/>
          <w:rtl w:val="true"/>
          <w:lang w:bidi="fa-IR"/>
        </w:rPr>
        <w:t>در اين مرحله تصميم نهايى كه در واقع بهترين گزينه از ميان انتخاب‌هاى مرحله دوم است، اتخاذ شده و به مرحله اجرا گذاشته مى‌شود و چنانچه نتيجه تصميم ما در كوتاه‌مدت مشخص گردد، مى‌تواند ارزشيابى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را در كاغذ خود به شكل زير يادداشت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تصميم نهايى</w:t>
      </w:r>
      <w:r>
        <w:rPr>
          <w:rFonts w:eastAsia="Amiri" w:cs="Amiri" w:ascii="Amiri" w:hAnsi="Amiri"/>
          <w:color w:val="111111"/>
          <w:sz w:val="28"/>
          <w:szCs w:val="28"/>
          <w:rtl w:val="true"/>
          <w:lang w:bidi="ar-SA"/>
        </w:rPr>
        <w:t>: . . . . . . . . . . . . . . . . . . . . . . . . . . . . . . . . . . . . . . . . . . . . . . . . . . . . . . . . . . . . . . . . . . . . . . . . . . . . . . . . . . . . . .</w:t>
      </w:r>
    </w:p>
    <w:p>
      <w:pPr>
        <w:pStyle w:val="BookText"/>
        <w:rPr/>
      </w:pPr>
      <w:r>
        <w:rPr>
          <w:rFonts w:ascii="Amiri" w:hAnsi="Amiri" w:eastAsia="Amiri" w:cs="Amiri"/>
          <w:color w:val="111111"/>
          <w:sz w:val="28"/>
          <w:sz w:val="28"/>
          <w:szCs w:val="28"/>
          <w:rtl w:val="true"/>
          <w:lang w:bidi="ar-SA"/>
        </w:rPr>
        <w:t>دلايل من براى اين تصميم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 . . . . . . . . . . . . . . . . . . . . . . . . . . . . . . . . . . . . . . . . . . . . . . . . . . . . . . . . . . . . . . . . . . . . . . . . . . . . . . . . . . . . . . . . . . . . . . . . . . . .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 . . . . . . . . . . . . . . . . . . . . . . . . . . . . . . . . . . . . . . . . . . . . . . . . . . . . . . . . . . . . . . . . . . . . . . . . . . . . . . . . . . . . . . . . . . . . . . . . . . . .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 . . . . . . . . . . . . . . . . . . . . . . . . . . . . . . . . . . . . . . . . . . . . . . . . . . . . . . . . . . . . . . . . . . . . . . . . . . . . . . . . . . . . . . . . . . . . . . . . . . . . . .</w:t>
      </w:r>
    </w:p>
    <w:p>
      <w:pPr>
        <w:pStyle w:val="Heading5"/>
        <w:numPr>
          <w:ilvl w:val="4"/>
          <w:numId w:val="1"/>
        </w:numPr>
        <w:rPr/>
      </w:pPr>
      <w:bookmarkStart w:id="372" w:name="__RefHeading___Toc3601174_3650668749"/>
      <w:bookmarkStart w:id="373" w:name="_Toc140"/>
      <w:bookmarkEnd w:id="372"/>
      <w:r>
        <w:rPr>
          <w:rtl w:val="true"/>
        </w:rPr>
        <w:t>ط</w:t>
      </w:r>
      <w:r>
        <w:rPr>
          <w:rtl w:val="true"/>
        </w:rPr>
        <w:t xml:space="preserve">) </w:t>
      </w:r>
      <w:r>
        <w:rPr>
          <w:rtl w:val="true"/>
        </w:rPr>
        <w:t>عمل به تصميم</w:t>
      </w:r>
      <w:bookmarkEnd w:id="373"/>
    </w:p>
    <w:p>
      <w:pPr>
        <w:pStyle w:val="BookText"/>
        <w:rPr/>
      </w:pPr>
      <w:r>
        <w:rPr>
          <w:rFonts w:ascii="IRNazanin" w:hAnsi="IRNazanin" w:eastAsia="IRNazanin"/>
          <w:color w:val="111111"/>
          <w:sz w:val="28"/>
          <w:sz w:val="28"/>
          <w:szCs w:val="28"/>
          <w:rtl w:val="true"/>
          <w:lang w:bidi="fa-IR"/>
        </w:rPr>
        <w:t>سستى در انجام تصميم گرفته شده و كنار گذاشتن بى‌دليل آن، كاهش اعتماد به نفس را به دنبال خواهد داشت، بنابرين اگر مشكل خاصى نيست، تصميم خود را عملى سازيد</w:t>
      </w:r>
      <w:r>
        <w:rPr>
          <w:rFonts w:eastAsia="IRNazanin" w:cs="IRNazanin"/>
          <w:color w:val="111111"/>
          <w:sz w:val="28"/>
          <w:szCs w:val="28"/>
          <w:rtl w:val="true"/>
          <w:lang w:bidi="fa-IR"/>
        </w:rPr>
        <w:t>.</w:t>
      </w:r>
    </w:p>
    <w:p>
      <w:pPr>
        <w:pStyle w:val="Heading4"/>
        <w:numPr>
          <w:ilvl w:val="3"/>
          <w:numId w:val="1"/>
        </w:numPr>
        <w:rPr/>
      </w:pPr>
      <w:bookmarkStart w:id="374" w:name="__RefHeading___Toc3601176_3650668749"/>
      <w:bookmarkStart w:id="375" w:name="_Toc141"/>
      <w:bookmarkEnd w:id="374"/>
      <w:r>
        <w:rPr/>
        <w:t>۴</w:t>
      </w:r>
      <w:r>
        <w:rPr>
          <w:rtl w:val="true"/>
        </w:rPr>
        <w:t xml:space="preserve">. </w:t>
      </w:r>
      <w:r>
        <w:rPr>
          <w:rtl w:val="true"/>
        </w:rPr>
        <w:t>توصيه‌هايى براى تصميم‌گيرى بهتر</w:t>
      </w:r>
      <w:bookmarkEnd w:id="3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شود در تصميم‌گيرى هميشه به اطلاعات تخصصى تكيه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تصميم‌گيرى بهتر است از مشورت با افراد آگاه، متخصص و با تجربه در موضوع مورد نظر بهره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عواملى كه در تصميم‌گيرى ما با اهميت و تأثيرگذارند دقت كنيم؛ عواملى مثل اطلاعات موجود، امكانات موجود، محدوديت زمانى و مكانى، پيامدها، اطلاعات نادرست، تأثير و فشار ديگران و هنجارهاى محيطى و جامعه بر تصميم‌گيرى ما و خطرات احتمالى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تصميم‌گيرى بهتر است اطلاعاتى را كه از ديگران به دست مى‌آوريم ارزيابى كنيم و از صحت آنها اطمينان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باشيم كه عوامل ديگرى نظير دوستان، ارزش‌هاى موجود، رسانه‌ها، مذهب، فرهنگ، بخت و اقبال و آرزوى والدين، ممكن است به‌ويژه بر روى نوجوانان، بيشتر تأثير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گاهى در محيطى صميمانه درباره اين عوامل در خانه با يكديگر صحبت كنيم و نظر فرزندان را درباره اين عوامل و موارد مشابه ديگر 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پيامدها و بررسى عواقب تصميم‌ها مى‌توان با كمك اعضاى خانواده به بحث در مورد اين موضوع پرداخت كه آيا برخى از اين پيامدها به ما اخطار مى‌دهد كه بلافاصله انتخاب خود را تغيير دهيم يا خير؟ به عنوان نمونه، اقدامى كه با به خطر انداختن سلامتى يا زندگى همراه است، يا خطر از دست دادن اعتماد ديگران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داشته باشيم كه برخى از عواقب منفى، با احساسات ياارزش‌هاى انسانى مربوط است، مثل احساس گناه به‌دليل انتخابى كه ضد ارزش‌هاست، يا احساس ناخوشايندى به دليل انجام عملى كه والدين، دوستان، يا مذهب آن را تأييد نمى‌كنند، يا اين احساس كه مورد سوء </w:t>
      </w:r>
    </w:p>
    <w:p>
      <w:pPr>
        <w:pStyle w:val="BookText"/>
        <w:rPr/>
      </w:pPr>
      <w:r>
        <w:rPr>
          <w:rFonts w:ascii="IRNazanin" w:hAnsi="IRNazanin" w:eastAsia="IRNazanin"/>
          <w:color w:val="111111"/>
          <w:sz w:val="28"/>
          <w:sz w:val="28"/>
          <w:szCs w:val="28"/>
          <w:rtl w:val="true"/>
          <w:lang w:bidi="fa-IR"/>
        </w:rPr>
        <w:t>استفاده و بهره‌بردارى ديگران قرار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تمرين بيشتر و كسب مهارت‌هاى شايسته در پيش‌بينى عواقب و پيامدهاى احتمالى هر تصميم، مى‌توان با شركت اعضاى خانواده پرسش‌هايى را مطرح كرد و از هر كس بخواهيم پاسخ‌هاى خود را روى يك برگ كاغذ نوشته، سپس درباره پاسخ هر يك از افراد، به بحث و بررسى پرداخت؛ سؤالاتى از قبيل چه اتفاقى مى‌افتد،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نرويم؟</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تحصيل كنيم؟</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ازدواج نكنيم؟</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اتومبيل يكى از دوستان كه گواهينامه ندارد مسافرت كنيم؟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باشيم براى اتخاذ يك تصميم خوب، بايد قبل از هر چيز درباره تمايلات، ارزش‌ها، باورها و هيجانات خود اطلاعاتى داشته باشيم؛ يعنى همان خودآگاهى كه قبلاً درباره آن صحبت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مهارت‌هاى پيش‌نياز براى تصميم‌گيرى خوب، مهارت انتخاب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فردى كه اهداف كوتاه‌مدت و بلندمدت خود را در كليه شئونات زندگى مشخص كرده باشد، راحت‌تر، مناسب‌تر، و با اطمينان و قاطعيت بيشترى تصميم مى‌گيرد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بهتر است در هر تصميم‌گيرى از مشورت با ديگران بهره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پيش نيازِ مطلوبِ ديگر، اين است كه شخص، به ويژه نوجوانان، از مهارت‌هاى ارتباط بين فردى مناسبى براى </w:t>
      </w:r>
      <w:bookmarkStart w:id="376" w:name="pg1961_19697"/>
    </w:p>
    <w:p>
      <w:pPr>
        <w:pStyle w:val="BookText"/>
        <w:rPr/>
      </w:pPr>
      <w:bookmarkEnd w:id="376"/>
      <w:r>
        <w:rPr>
          <w:rFonts w:ascii="IRNazanin" w:hAnsi="IRNazanin" w:eastAsia="IRNazanin"/>
          <w:color w:val="111111"/>
          <w:sz w:val="28"/>
          <w:sz w:val="28"/>
          <w:szCs w:val="28"/>
          <w:rtl w:val="true"/>
          <w:lang w:bidi="fa-IR"/>
        </w:rPr>
        <w:t>مشورت‌گيرى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تصميم‌گيرى‌هاى فورى يا در موقعيت‌هاى ويژه يا در زمان‌هاى بحرانى، ممكن است فرد به دليل فشارها و تنش‌هايى كه در روابط خود با ديگران با آن روبه‌رو مى‌شود يا به دليل شرايط محيطى، در تصميم‌هاى خود لجبازى كرده، انتخابى ضعيف، غير منطقى و عجولانه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ديگر از پيش‌نيازهاى مناسب براى اتخاذ تصميم، افزايش مهارت‌هاى مديريت خود و هيجانات است كه به شخص كمك مى‌نمايند تا هيجانات خود را كنترل كرده، منطقى‌تر تصميم‌گيرى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زندگى‌نامه انسان‌هاى موفق در عرصه علم، ادب و اقتصاد و آگاهى از تصميمات سرنوشت ساز آنها نيز مى‌تواند زمينه را براى تصميم‌گيرى‌هاى مناسب در آينده هموارتر سازد</w:t>
      </w:r>
      <w:r>
        <w:rPr>
          <w:rFonts w:eastAsia="IRNazanin" w:cs="IRNazanin"/>
          <w:color w:val="111111"/>
          <w:sz w:val="28"/>
          <w:szCs w:val="28"/>
          <w:rtl w:val="true"/>
          <w:lang w:bidi="fa-IR"/>
        </w:rPr>
        <w:t>.</w:t>
      </w:r>
    </w:p>
    <w:p>
      <w:pPr>
        <w:pStyle w:val="Heading4"/>
        <w:numPr>
          <w:ilvl w:val="3"/>
          <w:numId w:val="1"/>
        </w:numPr>
        <w:rPr/>
      </w:pPr>
      <w:bookmarkStart w:id="377" w:name="__RefHeading___Toc3601178_3650668749"/>
      <w:bookmarkStart w:id="378" w:name="_Toc142"/>
      <w:bookmarkEnd w:id="377"/>
      <w:r>
        <w:rPr/>
        <w:t>۵</w:t>
      </w:r>
      <w:r>
        <w:rPr>
          <w:rtl w:val="true"/>
        </w:rPr>
        <w:t xml:space="preserve">. </w:t>
      </w:r>
      <w:r>
        <w:rPr>
          <w:rtl w:val="true"/>
        </w:rPr>
        <w:t>جايگاه تصميمات صحيح و به هنگام در حج</w:t>
      </w:r>
      <w:bookmarkEnd w:id="37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برخى بگويند در مراسم حج، جايى براى تصميم‌هاى فردى وجود ندارد؛ زيرا حجاج بايد برنامه‌هاى عبادى و واجب و نيز برنامه‌هايى را كه سازمان حج از قبل مشخص كرده اجرا كنند و حق انتخاب و تصميم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جايى براى اين مهارت در حج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درست است كه حاجى در كم و كيف اعمال خود، حق انتخاب ندارد، ولى اين به معناى سلب اختيار هميشگى از او نيست، مخصوصاً در انجام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او در انتخاب زمان </w:t>
      </w:r>
    </w:p>
    <w:p>
      <w:pPr>
        <w:pStyle w:val="BookText"/>
        <w:rPr/>
      </w:pPr>
      <w:r>
        <w:rPr>
          <w:rFonts w:ascii="IRNazanin" w:hAnsi="IRNazanin" w:eastAsia="IRNazanin"/>
          <w:color w:val="111111"/>
          <w:sz w:val="28"/>
          <w:sz w:val="28"/>
          <w:szCs w:val="28"/>
          <w:rtl w:val="true"/>
          <w:lang w:bidi="fa-IR"/>
        </w:rPr>
        <w:t>انجام برخى از اعمال، چگونگى رفت‌وآمد، ارائه واكنش‌هاى مناسب، حق تصميم‌گيرى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داشتن مهارت تصميم‌گيرى در حج نيز مثل هر محيط و شرايط ديگرى مى‌تواند بسيار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يك تصميم نسنجيده حتى به بطلان عمل و حج او بينجامد و تا حج بعد زندگى او را مختل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مثال‌هاى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شخصى پس از سال‌ها انتظار وقتى نوبت اعزام او فرا مى‌رسد با شرايط و مشكلات خاصى روبه‌رو مى‌شود كه بين رفتن و ماندن مردد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اين موضوع پيش مى‌آيد كه آيا با وجود اين شرايط، امسال مشرف بشوم يا صبر كنم؟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ايام تشريق كه حجاج در منا هستند به مكه بيايم و اعمال مكه را انجام دهم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سوغاتى بخرم يا نه؟ تا چه ميزان براى سوغاتى هزينه كنم؟ براى چه كسى و چه نوع سوغاتى تهيه كنم؟ آيا اين سوغاتى براى فلانى مناسب است يا خير؟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وليمه بدهم يا نه؟ آيا بهتر نيست هزينه وليمه را در مسير مفيدترى هزينه كنم؟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مواردى را فراوان مى‌توان در طول سفر حج يافت كه نيازمند تصميم‌گيرى صحيح‌اند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مهارت تصميم‌گيرى مى‌تواند كمك فراوانى به مسافر قبله داشته باشد و او را از سردرگمى و تصميمات نسنجيده نجات دهد</w:t>
      </w:r>
      <w:r>
        <w:rPr>
          <w:rFonts w:eastAsia="IRNazanin" w:cs="IRNazanin"/>
          <w:color w:val="111111"/>
          <w:sz w:val="28"/>
          <w:szCs w:val="28"/>
          <w:rtl w:val="true"/>
          <w:lang w:bidi="fa-IR"/>
        </w:rPr>
        <w:t xml:space="preserve">. </w:t>
      </w:r>
      <w:bookmarkStart w:id="379" w:name="pg1961_19700"/>
    </w:p>
    <w:p>
      <w:pPr>
        <w:pStyle w:val="Heading3"/>
        <w:numPr>
          <w:ilvl w:val="2"/>
          <w:numId w:val="1"/>
        </w:numPr>
        <w:rPr/>
      </w:pPr>
      <w:bookmarkStart w:id="380" w:name="__RefHeading___Toc3601180_3650668749"/>
      <w:bookmarkStart w:id="381" w:name="_Toc143"/>
      <w:bookmarkEnd w:id="379"/>
      <w:bookmarkEnd w:id="380"/>
      <w:r>
        <w:rPr>
          <w:rtl w:val="true"/>
        </w:rPr>
        <w:t>فصل هفتم</w:t>
      </w:r>
      <w:r>
        <w:rPr>
          <w:rtl w:val="true"/>
        </w:rPr>
        <w:t xml:space="preserve">: </w:t>
      </w:r>
      <w:r>
        <w:rPr>
          <w:rtl w:val="true"/>
        </w:rPr>
        <w:t>مهارت‌هاي مقابله با مشكلات</w:t>
      </w:r>
      <w:bookmarkEnd w:id="381"/>
    </w:p>
    <w:p>
      <w:pPr>
        <w:pStyle w:val="Heading4"/>
        <w:numPr>
          <w:ilvl w:val="3"/>
          <w:numId w:val="1"/>
        </w:numPr>
        <w:rPr/>
      </w:pPr>
      <w:bookmarkStart w:id="382" w:name="__RefHeading___Toc3601182_3650668749"/>
      <w:bookmarkStart w:id="383" w:name="_Toc144"/>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ما در زندگى روزمره با مسائل و مشكلات بسيارى روبه‌رو مى‌شويم كه براى كنارآمدن با آنها و حل آنان بايد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زندگى بدون مشكل و اضطراب هرگز وجود خارجى ندارد و سختى‌ها و مشكلاتى كه در زندگى روزمره، تجربه مى‌شوند، چهره واقعى و منطقى زندگى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مشكل در زندگى كاملاً طبيعى است و هنر زندگى، توانايى و مهارت در حل مشكلات و كنار آمدن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خوشبختى انسان در آن نيست كه با هيچ مشكل و مسئله‌اى در زندگى خود روبه‌رو نشود، بلكه خوشبختى در آن است كه هنگام رويارويى با دشوارى‌ها توانايى حل آنها را داشته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بعضى از افراد در برابر كوچك‌ترين مسئله و مشكلى دچار </w:t>
      </w:r>
    </w:p>
    <w:p>
      <w:pPr>
        <w:pStyle w:val="BookText"/>
        <w:rPr/>
      </w:pPr>
      <w:r>
        <w:rPr>
          <w:rFonts w:ascii="IRNazanin" w:hAnsi="IRNazanin" w:eastAsia="IRNazanin"/>
          <w:color w:val="111111"/>
          <w:sz w:val="28"/>
          <w:sz w:val="28"/>
          <w:szCs w:val="28"/>
          <w:rtl w:val="true"/>
          <w:lang w:bidi="fa-IR"/>
        </w:rPr>
        <w:t>ناراحتى و پريشانى مى‌گردند و قادر به برطرف‌كردن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زمينه مناسبى براى ابتلا به انواع آسيب‌هاى اجتماعى و روانى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ديگرى نيز هستند كه با بحران‌هاى بسيار سخت و مشكلات فراوان روبه‌رو مى‌شوند، اما توانايى آن را دارند كه با موفقيت آنها را پشت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روان‌شناسان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مقابله‌كننده آينده‌نگر هستند نمى‌توان جلوى تجارب منفى گذشته را گرفت، اما هميشه اميدى به آينده بهتر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به شما فرصت مى‌دهد تا با استفاده از تجارب يادگيرى و مهارت‌هاى مقابله‌اى خود، اشتباهات گذشته‌تان را بهبود بخشيد و رضايت بيشترى كسب كنيد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دلايلى كه اين‌گونه افراد را توانمند مى‌سازد و امكان موفقيت در بحران‌ها را برايشان فراهم مى‌سازد، اين است كه از روش‌هاى صحيحى جهت حل مسائل استفاده مى‌كنند؛ در حالى كه افرادى كه به هنگام رويارويى با مشكلات، دچار پريشانى مى‌شوند، چنين توانمندى‌هايى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در صورت وجود مشكل، خود را ضعيف مى‌پندارند، يا خود را بى‌كفايت مى‌دانند و سرزنش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بدون تفكر و تحمل و عجولانه عمل مى‌كنند و به جاى حل مشكل، از آن فرار مى‌كنند و قدرت تفكر درباره راه‌حل‌هاى مناسب‌تر و </w:t>
      </w:r>
      <w:bookmarkStart w:id="384" w:name="pg1961_19704"/>
    </w:p>
    <w:p>
      <w:pPr>
        <w:pStyle w:val="BookText"/>
        <w:rPr/>
      </w:pPr>
      <w:bookmarkEnd w:id="384"/>
      <w:r>
        <w:rPr>
          <w:rFonts w:ascii="IRNazanin" w:hAnsi="IRNazanin" w:eastAsia="IRNazanin"/>
          <w:color w:val="111111"/>
          <w:sz w:val="28"/>
          <w:sz w:val="28"/>
          <w:szCs w:val="28"/>
          <w:rtl w:val="true"/>
          <w:lang w:bidi="fa-IR"/>
        </w:rPr>
        <w:t>سازگارانه‌تر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آنجايى كه همه افراد در زندگى خود با مسائل و مشكلاتى روبه‌رو مى‌شوند، ضرورى است كه نحوه حل صحيح مشكلات را بياموزند تا بتوانند به طرز مؤثرى با اين مشكلات برخورد نموده، از بروز مشكلات و مسائل پيچيده‌تر بعدى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بحث، مهارت‌هاى مقابله‌اى به عنوان يكى از مؤلفه‌هاى اساسى در بهداشت روانى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مقابله تعريف شده و تدابير و منابع مقابله‌اى توضيح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انواع مقابله، شامل مقابله كارآمد؛ يعنى مقابله متمركز بر مسئله و مقابله متمركز بر هيجان و زير شاخه‌هاى هر كدام و نيز مقابله ناكارآمد؛ يعنى پرداختن به احساسات دردناك از طريق تفكر آرزومندانه، استفاده از دارو براى فرار از رنج، تفكر منفى، رفتارهاى تكانشى، عدم درگيرى ذهنى و رفتارى و مقابله به صورت انكار شرح داده مى‌شوند</w:t>
      </w:r>
      <w:r>
        <w:rPr>
          <w:rFonts w:eastAsia="IRNazanin" w:cs="IRNazanin"/>
          <w:color w:val="111111"/>
          <w:sz w:val="28"/>
          <w:szCs w:val="28"/>
          <w:rtl w:val="true"/>
          <w:lang w:bidi="fa-IR"/>
        </w:rPr>
        <w:t>.</w:t>
      </w:r>
    </w:p>
    <w:p>
      <w:pPr>
        <w:pStyle w:val="Heading4"/>
        <w:numPr>
          <w:ilvl w:val="3"/>
          <w:numId w:val="1"/>
        </w:numPr>
        <w:rPr/>
      </w:pPr>
      <w:bookmarkStart w:id="385" w:name="__RefHeading___Toc3601184_3650668749"/>
      <w:bookmarkStart w:id="386" w:name="_Toc145"/>
      <w:bookmarkEnd w:id="385"/>
      <w:r>
        <w:rPr/>
        <w:t>١</w:t>
      </w:r>
      <w:r>
        <w:rPr>
          <w:rtl w:val="true"/>
        </w:rPr>
        <w:t xml:space="preserve">. </w:t>
      </w:r>
      <w:r>
        <w:rPr>
          <w:rtl w:val="true"/>
        </w:rPr>
        <w:t>تعريف مقابله</w:t>
      </w:r>
      <w:bookmarkEnd w:id="38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تكنولوژى و شرايط گذر از جامعه سنتى به جامعه صنعتى، بر حجم دشوارى‌ها و رنج‌هاى انسان‌ها افزوده شده است و عوارضى چون اضطراب، افسردگى، خودكشى، اعتياد، طلاق، فرار از تحصيل و احساس پوچى بيشتر از گذشته خود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اين دشوارى‌ها، روانشناسان و پژوهشگران نيز به تكاپو افتاده‌اند </w:t>
      </w:r>
      <w:bookmarkStart w:id="387" w:name="pg1961_19706"/>
    </w:p>
    <w:p>
      <w:pPr>
        <w:pStyle w:val="BookText"/>
        <w:rPr/>
      </w:pPr>
      <w:bookmarkEnd w:id="387"/>
      <w:r>
        <w:rPr>
          <w:rFonts w:ascii="IRNazanin" w:hAnsi="IRNazanin" w:eastAsia="IRNazanin"/>
          <w:color w:val="111111"/>
          <w:sz w:val="28"/>
          <w:sz w:val="28"/>
          <w:szCs w:val="28"/>
          <w:rtl w:val="true"/>
          <w:lang w:bidi="fa-IR"/>
        </w:rPr>
        <w:t>و راه‌هاى ارزشمندى را پيش روى انسان‌هايى كه خواهان سلامتى خود هستند گشوده‌اند تا بهداشت روانى آنها تأمين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آلبى</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يكى از مؤلفه‌هاى اساسى بهداشت روانى را مهارت‌هاى مقابله‌اى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لازاروس</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فولكمن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مقابله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فكرى، هيجانى و رفتارى فرد كه هنگام روبه‌رو شدن با فشارهاى روانى به منظور غلبه، تحمل و يا به حداقل رساندن عوارض استرس به كار گرفته مى‌شود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مقابله، نيازمند بسيج و آماده سازى نيروها و انرژى فرد است كه با آموزش و تلاش به دست مى‌آيد، لذا با كارهايى كه به طور خودكار انجام مى‌شود تفاوت اساسى دارد</w:t>
      </w:r>
      <w:r>
        <w:rPr>
          <w:rFonts w:eastAsia="IRNazanin" w:cs="IRNazanin"/>
          <w:color w:val="111111"/>
          <w:sz w:val="28"/>
          <w:szCs w:val="28"/>
          <w:rtl w:val="true"/>
          <w:lang w:bidi="fa-IR"/>
        </w:rPr>
        <w:t>.</w:t>
      </w:r>
    </w:p>
    <w:p>
      <w:pPr>
        <w:pStyle w:val="Heading4"/>
        <w:numPr>
          <w:ilvl w:val="3"/>
          <w:numId w:val="1"/>
        </w:numPr>
        <w:rPr/>
      </w:pPr>
      <w:bookmarkStart w:id="388" w:name="__RefHeading___Toc3601186_3650668749"/>
      <w:bookmarkStart w:id="389" w:name="_Toc146"/>
      <w:bookmarkEnd w:id="388"/>
      <w:r>
        <w:rPr/>
        <w:t>٢</w:t>
      </w:r>
      <w:r>
        <w:rPr>
          <w:rtl w:val="true"/>
        </w:rPr>
        <w:t xml:space="preserve">. </w:t>
      </w:r>
      <w:r>
        <w:rPr>
          <w:rtl w:val="true"/>
        </w:rPr>
        <w:t>تدابير و منابع مقابله‌اى</w:t>
      </w:r>
      <w:bookmarkEnd w:id="389"/>
    </w:p>
    <w:p>
      <w:pPr>
        <w:pStyle w:val="Heading5"/>
        <w:numPr>
          <w:ilvl w:val="4"/>
          <w:numId w:val="1"/>
        </w:numPr>
        <w:rPr/>
      </w:pPr>
      <w:bookmarkStart w:id="390" w:name="__RefHeading___Toc3601188_3650668749"/>
      <w:bookmarkStart w:id="391" w:name="_Toc147"/>
      <w:bookmarkEnd w:id="390"/>
      <w:r>
        <w:rPr>
          <w:rtl w:val="true"/>
        </w:rPr>
        <w:t>اشاره</w:t>
      </w:r>
      <w:bookmarkEnd w:id="39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تدابير مقابله‌اى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و رفتارهايى هستند كه پس از روبه‌رو شدن فرد با رويداد استرس‌زا به كار گرفته مى‌شوند،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مقابله‌اى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خود شخص‌اند كه قبل از وقوع استرس وجود دارند، مانند برخوردارى از عزت نفس، احساس تسلط بر موقعيت، سبك‌هاى شناختى، منبع كنترل، خود اثربخشى، و توانايى </w:t>
      </w:r>
      <w:bookmarkStart w:id="392" w:name="pg1961_19708"/>
    </w:p>
    <w:p>
      <w:pPr>
        <w:pStyle w:val="BookText"/>
        <w:rPr/>
      </w:pPr>
      <w:bookmarkEnd w:id="392"/>
      <w:r>
        <w:rPr>
          <w:rFonts w:ascii="IRNazanin" w:hAnsi="IRNazanin" w:eastAsia="IRNazanin"/>
          <w:color w:val="111111"/>
          <w:sz w:val="28"/>
          <w:sz w:val="28"/>
          <w:szCs w:val="28"/>
          <w:rtl w:val="true"/>
          <w:lang w:bidi="fa-IR"/>
        </w:rPr>
        <w:t>حل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 مهم در اين رابطه، ارزيابى فرد از توانايى‌هاى خود براى رويارويى با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ارزيابى‌ها ممكن است مطابق با واقعيت و توانايى‌هاى واقعى فرد باشد يا با واقعيت و توانايى‌هاى او مطابق نباشد، ولى هر چه هست برداشت‌هاى فرد از توانايى‌ها و قابليت‌هايش عاملى تعيين‌كننده و اصلى براى مقابله با دشوارى‌هاست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احساس ناتوانى كند با وجود همه مهارت‌هايى كه آموخته، نخواهد توانست از عهده حل مشكل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افراد از توانايى خود براى رويارويى با مسائل، طى سه مرحله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مرحله، در شكل دادن و كارآمد كردن رفتارهاى مقابله‌اى تأثير فراوانى دارند كه هر يك را جداگانه بررسى مى‌كنيم</w:t>
      </w:r>
      <w:r>
        <w:rPr>
          <w:rFonts w:eastAsia="IRNazanin" w:cs="IRNazanin"/>
          <w:color w:val="111111"/>
          <w:sz w:val="28"/>
          <w:szCs w:val="28"/>
          <w:rtl w:val="true"/>
          <w:lang w:bidi="fa-IR"/>
        </w:rPr>
        <w:t>:</w:t>
      </w:r>
    </w:p>
    <w:p>
      <w:pPr>
        <w:pStyle w:val="Heading5"/>
        <w:numPr>
          <w:ilvl w:val="4"/>
          <w:numId w:val="1"/>
        </w:numPr>
        <w:rPr/>
      </w:pPr>
      <w:bookmarkStart w:id="393" w:name="__RefHeading___Toc3601190_3650668749"/>
      <w:bookmarkStart w:id="394" w:name="_Toc148"/>
      <w:bookmarkEnd w:id="393"/>
      <w:r>
        <w:rPr>
          <w:rtl w:val="true"/>
        </w:rPr>
        <w:t>الف</w:t>
      </w:r>
      <w:r>
        <w:rPr>
          <w:rtl w:val="true"/>
        </w:rPr>
        <w:t xml:space="preserve">) </w:t>
      </w:r>
      <w:r>
        <w:rPr>
          <w:rtl w:val="true"/>
        </w:rPr>
        <w:t>ارزيابى موقعيت</w:t>
      </w:r>
      <w:bookmarkEnd w:id="394"/>
    </w:p>
    <w:p>
      <w:pPr>
        <w:pStyle w:val="BookText"/>
        <w:rPr/>
      </w:pPr>
      <w:r>
        <w:rPr>
          <w:rFonts w:ascii="IRNazanin" w:hAnsi="IRNazanin" w:eastAsia="IRNazanin"/>
          <w:color w:val="111111"/>
          <w:sz w:val="28"/>
          <w:sz w:val="28"/>
          <w:szCs w:val="28"/>
          <w:rtl w:val="true"/>
          <w:lang w:bidi="fa-IR"/>
        </w:rPr>
        <w:t xml:space="preserve">در اين مرحله، فرد به ارزيابى موقعيتِ پيش‌بينى‌كننده استرس و تهديد مى‌پردازد؛ مثلاً شخص از خود مى‌پرسد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موقعيت، تهديدكننده است يا خير؟</w:t>
      </w:r>
      <w:r>
        <w:rPr>
          <w:rFonts w:eastAsia="IRNazanin" w:cs="IRNazanin"/>
          <w:color w:val="111111"/>
          <w:sz w:val="28"/>
          <w:szCs w:val="28"/>
          <w:rtl w:val="true"/>
          <w:lang w:bidi="fa-IR"/>
        </w:rPr>
        <w:t>» .</w:t>
      </w:r>
    </w:p>
    <w:p>
      <w:pPr>
        <w:pStyle w:val="Heading5"/>
        <w:numPr>
          <w:ilvl w:val="4"/>
          <w:numId w:val="1"/>
        </w:numPr>
        <w:rPr/>
      </w:pPr>
      <w:bookmarkStart w:id="395" w:name="__RefHeading___Toc3601192_3650668749"/>
      <w:bookmarkStart w:id="396" w:name="_Toc149"/>
      <w:bookmarkEnd w:id="395"/>
      <w:r>
        <w:rPr>
          <w:rtl w:val="true"/>
        </w:rPr>
        <w:t>ب</w:t>
      </w:r>
      <w:r>
        <w:rPr>
          <w:rtl w:val="true"/>
        </w:rPr>
        <w:t xml:space="preserve">) </w:t>
      </w:r>
      <w:r>
        <w:rPr>
          <w:rtl w:val="true"/>
        </w:rPr>
        <w:t>ارزيابى توانايى</w:t>
      </w:r>
      <w:bookmarkEnd w:id="39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فرد به ارزيابى توانايى‌هاى خود جهت انجام كارى در ارتباط با موقعيت استرس‌زا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فرد از خود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حل مسئله پيش آمده، چه مى‌توان كرد؟</w:t>
      </w:r>
      <w:r>
        <w:rPr>
          <w:rFonts w:eastAsia="IRNazanin" w:cs="IRNazanin"/>
          <w:color w:val="111111"/>
          <w:sz w:val="28"/>
          <w:szCs w:val="28"/>
          <w:rtl w:val="true"/>
          <w:lang w:bidi="fa-IR"/>
        </w:rPr>
        <w:t xml:space="preserve">» . </w:t>
      </w:r>
      <w:bookmarkStart w:id="397" w:name="pg1961_19710"/>
    </w:p>
    <w:p>
      <w:pPr>
        <w:pStyle w:val="Heading5"/>
        <w:numPr>
          <w:ilvl w:val="4"/>
          <w:numId w:val="1"/>
        </w:numPr>
        <w:rPr/>
      </w:pPr>
      <w:bookmarkStart w:id="398" w:name="__RefHeading___Toc3601194_3650668749"/>
      <w:bookmarkStart w:id="399" w:name="_Toc150"/>
      <w:bookmarkEnd w:id="397"/>
      <w:bookmarkEnd w:id="398"/>
      <w:r>
        <w:rPr>
          <w:rtl w:val="true"/>
        </w:rPr>
        <w:t>ج</w:t>
      </w:r>
      <w:r>
        <w:rPr>
          <w:rtl w:val="true"/>
        </w:rPr>
        <w:t xml:space="preserve">) </w:t>
      </w:r>
      <w:r>
        <w:rPr>
          <w:rtl w:val="true"/>
        </w:rPr>
        <w:t>آزمودن ارزيابى‌ها</w:t>
      </w:r>
      <w:bookmarkEnd w:id="399"/>
    </w:p>
    <w:p>
      <w:pPr>
        <w:pStyle w:val="BookText"/>
        <w:rPr/>
      </w:pPr>
      <w:r>
        <w:rPr>
          <w:rFonts w:ascii="IRNazanin" w:hAnsi="IRNazanin" w:eastAsia="IRNazanin"/>
          <w:color w:val="111111"/>
          <w:sz w:val="28"/>
          <w:sz w:val="28"/>
          <w:szCs w:val="28"/>
          <w:rtl w:val="true"/>
          <w:lang w:bidi="fa-IR"/>
        </w:rPr>
        <w:t xml:space="preserve">در مرحله سوم، فرد به ارزيابى مجدد موقعيت مى‌پردازد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قضاوت او از موقعيت يا منابع موجود براى رويارويى درست بوده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تشخيص ميزان توانايى خود درست تخمين زده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او رفتارهاى خود را بر اساس يافته‌هاى جديد تعديل و بازسازى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تقسيم‌بندى ابتدايى، مقابله‌هاى مختلفى كه افراد گوناگون در برخورد با وضعيت‌هاى استرس‌زا از خود بروز مى‌دهند، در دو گروه كلى دسته‌بندى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مقابله‌هاى كارآمد؛</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مقابله‌هاى ناكارآمد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تحت عنوان مهارت‌هاى مقابله‌اى مطرح مى‌شود، همان روش‌هاى برخورد با مسائل است كه فرد، آن را آگاهانه طراحى و اجرا مى‌كند و نتيجه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افزايش ظرفيت روان‌شناختى فرد براى گذر موفق از شرايط بحرانى و دور ماندن از آسيب‌هايى است كه منشأ آن بحران‌هاى روحى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مقابله‌هاى ناكارآمد نيز تلاش‌هايى هستند كه گرچه براى مقابله با شرايط دشوار به كار گرفته مى‌شوند، ولى نوعاً به بدتر شدن اوضاع و پيچيده‌تر شدن وضعيت منجر مى‌شوند، لذا نمى‌توان از اين دسته مقابله‌ها به عنوان مهارت تعبير كرد؛ مثلاً فردى كه براى كاستن از استرس به مواد </w:t>
      </w:r>
      <w:bookmarkStart w:id="400" w:name="pg1961_19712"/>
    </w:p>
    <w:p>
      <w:pPr>
        <w:pStyle w:val="BookText"/>
        <w:rPr/>
      </w:pPr>
      <w:bookmarkEnd w:id="400"/>
      <w:r>
        <w:rPr>
          <w:rFonts w:ascii="IRNazanin" w:hAnsi="IRNazanin" w:eastAsia="IRNazanin"/>
          <w:color w:val="111111"/>
          <w:sz w:val="28"/>
          <w:sz w:val="28"/>
          <w:szCs w:val="28"/>
          <w:rtl w:val="true"/>
          <w:lang w:bidi="fa-IR"/>
        </w:rPr>
        <w:t>مخدر روى مى‌آورد، گرچه در كوتاه‌مدت با استرس و هيجان منفى مقابله مى‌كند، ولى بايد هزينه اين لذت‌هاى كوتاه‌مدت را كه همان تحمل اعتياد و عوارض شوم و خانمان‌سوز آن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موارد مقابله‌هاى ناكارآمد و زمينه‌هاى بروز آن و جلوگيرى از چنين مقابله‌هايى بسيار حائز اهميت است</w:t>
      </w:r>
      <w:r>
        <w:rPr>
          <w:rFonts w:eastAsia="IRNazanin" w:cs="IRNazanin"/>
          <w:color w:val="111111"/>
          <w:sz w:val="28"/>
          <w:szCs w:val="28"/>
          <w:rtl w:val="true"/>
          <w:lang w:bidi="fa-IR"/>
        </w:rPr>
        <w:t>.</w:t>
      </w:r>
    </w:p>
    <w:p>
      <w:pPr>
        <w:pStyle w:val="Heading4"/>
        <w:numPr>
          <w:ilvl w:val="3"/>
          <w:numId w:val="1"/>
        </w:numPr>
        <w:rPr/>
      </w:pPr>
      <w:bookmarkStart w:id="401" w:name="__RefHeading___Toc3601196_3650668749"/>
      <w:bookmarkStart w:id="402" w:name="_Toc151"/>
      <w:bookmarkEnd w:id="401"/>
      <w:r>
        <w:rPr/>
        <w:t>٣</w:t>
      </w:r>
      <w:r>
        <w:rPr>
          <w:rtl w:val="true"/>
        </w:rPr>
        <w:t xml:space="preserve">. </w:t>
      </w:r>
      <w:r>
        <w:rPr>
          <w:rtl w:val="true"/>
        </w:rPr>
        <w:t>انواع مقابله‌هاى كارآمد</w:t>
      </w:r>
      <w:bookmarkEnd w:id="402"/>
    </w:p>
    <w:p>
      <w:pPr>
        <w:pStyle w:val="Heading5"/>
        <w:numPr>
          <w:ilvl w:val="4"/>
          <w:numId w:val="1"/>
        </w:numPr>
        <w:rPr/>
      </w:pPr>
      <w:bookmarkStart w:id="403" w:name="__RefHeading___Toc3601198_3650668749"/>
      <w:bookmarkStart w:id="404" w:name="_Toc152"/>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مقابله‌هاى مؤثر و كارآمد كه ما را در برابر استرس‌ها و شريط دشوار يارى مى‌دهند،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مقابله متمركز بر مسئله و ديگرى مقابله متمركز بر هيجان</w:t>
      </w:r>
      <w:r>
        <w:rPr>
          <w:rFonts w:eastAsia="IRNazanin" w:cs="IRNazanin"/>
          <w:color w:val="111111"/>
          <w:sz w:val="28"/>
          <w:szCs w:val="28"/>
          <w:rtl w:val="true"/>
          <w:lang w:bidi="fa-IR"/>
        </w:rPr>
        <w:t>.</w:t>
      </w:r>
    </w:p>
    <w:p>
      <w:pPr>
        <w:pStyle w:val="Heading5"/>
        <w:numPr>
          <w:ilvl w:val="4"/>
          <w:numId w:val="1"/>
        </w:numPr>
        <w:rPr/>
      </w:pPr>
      <w:bookmarkStart w:id="405" w:name="__RefHeading___Toc3601200_3650668749"/>
      <w:bookmarkStart w:id="406" w:name="_Toc153"/>
      <w:bookmarkEnd w:id="405"/>
      <w:r>
        <w:rPr>
          <w:rtl w:val="true"/>
        </w:rPr>
        <w:t>الف</w:t>
      </w:r>
      <w:r>
        <w:rPr>
          <w:rtl w:val="true"/>
        </w:rPr>
        <w:t xml:space="preserve">) </w:t>
      </w:r>
      <w:r>
        <w:rPr>
          <w:rtl w:val="true"/>
        </w:rPr>
        <w:t>مقابله متمركز بر مسئله</w:t>
      </w:r>
      <w:bookmarkEnd w:id="406"/>
    </w:p>
    <w:p>
      <w:pPr>
        <w:pStyle w:val="Heading6"/>
        <w:numPr>
          <w:ilvl w:val="5"/>
          <w:numId w:val="1"/>
        </w:numPr>
        <w:rPr/>
      </w:pPr>
      <w:bookmarkStart w:id="407" w:name="__RefHeading___Toc3601202_3650668749"/>
      <w:bookmarkStart w:id="408" w:name="_Toc154"/>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متمركز بر مسئله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اين نوع مقابله، شامل تعريف مسئله، يافتن راه‌حل‌هاى گوناگون، ارزيابى راه‌حل‌ها به لحاظ سود و زيان آنها و انتخاب و به كار بستن راه‌حل انتخابى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مقابله‌هاى متمركز بر مسئله، عملكردهاى مستقيم فكرى و رفتارى فرد هستند كه به منظور تغيير و اصلاح شرايط تهديدكننده محيطى انجام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اين نوع مقابله به تلاش‌هاى فرد براى تغيير </w:t>
      </w:r>
    </w:p>
    <w:p>
      <w:pPr>
        <w:pStyle w:val="BookText"/>
        <w:rPr/>
      </w:pPr>
      <w:r>
        <w:rPr>
          <w:rFonts w:ascii="IRNazanin" w:hAnsi="IRNazanin" w:eastAsia="IRNazanin"/>
          <w:color w:val="111111"/>
          <w:sz w:val="28"/>
          <w:sz w:val="28"/>
          <w:szCs w:val="28"/>
          <w:rtl w:val="true"/>
          <w:lang w:bidi="fa-IR"/>
        </w:rPr>
        <w:t>وضعيت و درگيرى مستقيم با مشكل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مقابله مسئله مدار تغيير اوضاع اضطراب آفرين در راستاى بهبود وضعيت و كاهش فشار و حل مسئله است</w:t>
      </w:r>
      <w:r>
        <w:rPr>
          <w:rFonts w:eastAsia="IRNazanin" w:cs="IRNazanin"/>
          <w:color w:val="111111"/>
          <w:sz w:val="28"/>
          <w:szCs w:val="28"/>
          <w:rtl w:val="true"/>
          <w:lang w:bidi="fa-IR"/>
        </w:rPr>
        <w:t xml:space="preserve">»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هيچ‌كس بدون كوشش نمى‌تواند به چيزى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 در اين باره كه فرد، هنگام استرس چه كارى بايد انجام دهد نيازمند قضاوت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قضاوت‌ها متأسفانه از هيجانات منفى كه در اثر تجارب منفى گذشته به وجود آمده‌اند تأثير مى‌پذيرند؛ مثلاً فردى كه بحران زده است، اگر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ندرت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تجربه‌اى موفقيت‌آميز در تأثيرگذارى بر دنياى پيرامون خود براى تغيير اوضاع داشته و علاوه بر آن، افسردگى سبب نااميدى او شده باشد، احتمالاً حتى با وجود كارهاى فراوانى كه مى‌تواند براى اصلاح وضعيت خود انجام دهد، درصدد مقابله با مسئله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جاى اينكه خود را بازيگر نقش اصلى در زندگى بدانند، خويش را قربانى اعمال، رفتار و تلقينات ديگران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ناباورى نسبت به كارآيى خود، مانعى بزرگ براى حل مسئله است، چون در اين حالت فرد كمترين تلاشى براى حل مشكل انجام نمى‌دهد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كامپاز</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 همكارانش در زمينه چگونگى رويارويى نوجوانان با تنش‌ها انجام دادند، به اين نتيجه رسيدند كه افراد در </w:t>
      </w:r>
    </w:p>
    <w:p>
      <w:pPr>
        <w:pStyle w:val="BookText"/>
        <w:rPr/>
      </w:pPr>
      <w:r>
        <w:rPr>
          <w:rFonts w:ascii="IRNazanin" w:hAnsi="IRNazanin" w:eastAsia="IRNazanin"/>
          <w:color w:val="111111"/>
          <w:sz w:val="28"/>
          <w:sz w:val="28"/>
          <w:szCs w:val="28"/>
          <w:rtl w:val="true"/>
          <w:lang w:bidi="fa-IR"/>
        </w:rPr>
        <w:t>موقعيت‌هايى كه از روش متمركز بر مسئله استفاده مى‌كنند، كنترل بيشترى بر آن موقعيت‌ها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خاطرنشان كرده‌اند كه نوجوانان در رويارويى با رويدادهاى تنش‌زاى تحصيلى، بيشتر از روش متمركز بر مسئله استفاده مى‌كنند، چون فكر مى‌كنند اين تنش‌ها بيشتر قابل كنترل‌اند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برعكس در رويدادهاى تنش‌زاى اجتماعى، به اين دليل كه كمتر قابل كنترل‌اند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روش متمركز بر هيجان به كار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نتيجه گرفتند كه افرادى كه دچار درماندگى مى‌شوند، در فعاليت‌هاى بدنى و تحصيلى خود، كنترل كمترى بر آن موقعيت‌ها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اضافه كرده‌اند دانش‌آموزانى كه احساس مى‌كنند بر موقعيت‌ها تسلط دارند مى‌توانند پيامدهاى عملكرد خودشان را نيز كنترل كنند و در برابر فعاليت‌هايى كه يادگيرى آنها مشكل است، از روش‌هاى حل مسئله استفاده مى‌كنند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 اساس بررسى‌هاى انجام گرفته، روش‌هاى مقابله‌اى متمركز بر مسئله در موقعيت‌هاى قابل كنترل مؤثرترند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موقعيت‌هاى غيرقابل كنترل، مثلاً مرگ يكى از عزيزان، عمدتاً مقابله متمركز بر هيجان مناسب‌تر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مقابله متمركز بر مسئله، افراد از اين تدابير بهره مى‌گيرند</w:t>
      </w:r>
      <w:r>
        <w:rPr>
          <w:rFonts w:eastAsia="IRNazanin" w:cs="IRNazanin"/>
          <w:color w:val="111111"/>
          <w:sz w:val="28"/>
          <w:szCs w:val="28"/>
          <w:rtl w:val="true"/>
          <w:lang w:bidi="fa-IR"/>
        </w:rPr>
        <w:t xml:space="preserve">: </w:t>
      </w:r>
      <w:bookmarkStart w:id="409" w:name="pg1961_19718"/>
    </w:p>
    <w:p>
      <w:pPr>
        <w:pStyle w:val="Heading6"/>
        <w:numPr>
          <w:ilvl w:val="5"/>
          <w:numId w:val="1"/>
        </w:numPr>
        <w:rPr/>
      </w:pPr>
      <w:bookmarkStart w:id="410" w:name="__RefHeading___Toc3601204_3650668749"/>
      <w:bookmarkStart w:id="411" w:name="_Toc155"/>
      <w:bookmarkEnd w:id="409"/>
      <w:bookmarkEnd w:id="410"/>
      <w:r>
        <w:rPr>
          <w:rtl w:val="true"/>
        </w:rPr>
        <w:t xml:space="preserve">يك </w:t>
      </w:r>
      <w:r>
        <w:rPr>
          <w:rtl w:val="true"/>
        </w:rPr>
        <w:t xml:space="preserve">- </w:t>
      </w:r>
      <w:r>
        <w:rPr>
          <w:rtl w:val="true"/>
        </w:rPr>
        <w:t>مقابله فعال</w:t>
      </w:r>
      <w:bookmarkEnd w:id="411"/>
    </w:p>
    <w:p>
      <w:pPr>
        <w:pStyle w:val="BookText"/>
        <w:rPr/>
      </w:pPr>
      <w:r>
        <w:rPr>
          <w:rFonts w:ascii="Amiri" w:hAnsi="Amiri" w:eastAsia="Amiri" w:cs="Amiri"/>
          <w:color w:val="111111"/>
          <w:sz w:val="28"/>
          <w:sz w:val="28"/>
          <w:szCs w:val="28"/>
          <w:rtl w:val="true"/>
          <w:lang w:bidi="ar-SA"/>
        </w:rPr>
        <w:t>فرآيندى است كه شخص در طى آن، فعالانه براى تغيير منبع فشار روانى تلاش مى‌كند</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601206_3650668749"/>
      <w:bookmarkStart w:id="413" w:name="_Toc156"/>
      <w:bookmarkEnd w:id="412"/>
      <w:r>
        <w:rPr>
          <w:rtl w:val="true"/>
        </w:rPr>
        <w:t xml:space="preserve">دو </w:t>
      </w:r>
      <w:r>
        <w:rPr>
          <w:rtl w:val="true"/>
        </w:rPr>
        <w:t xml:space="preserve">- </w:t>
      </w:r>
      <w:r>
        <w:rPr>
          <w:rtl w:val="true"/>
        </w:rPr>
        <w:t>مقابله برنامه‌ريزي شده</w:t>
      </w:r>
      <w:bookmarkEnd w:id="413"/>
    </w:p>
    <w:p>
      <w:pPr>
        <w:pStyle w:val="BookText"/>
        <w:rPr/>
      </w:pPr>
      <w:r>
        <w:rPr>
          <w:rFonts w:ascii="IRNazanin" w:hAnsi="IRNazanin" w:eastAsia="IRNazanin"/>
          <w:color w:val="111111"/>
          <w:sz w:val="28"/>
          <w:sz w:val="28"/>
          <w:szCs w:val="28"/>
          <w:rtl w:val="true"/>
          <w:lang w:bidi="fa-IR"/>
        </w:rPr>
        <w:t>در اين نوع مقابله، فرد براى كنترل و حل مشكل، با تكيه بر فكر و انديشه خود به ارزيابى راه‌حل‌هاى مختلف مى‌پردازد و بعد از آن با انتخاب بهترين شيوه، به حل مشكل اقدام مى‌كند</w:t>
      </w:r>
      <w:r>
        <w:rPr>
          <w:rFonts w:eastAsia="IRNazanin" w:cs="IRNazanin"/>
          <w:color w:val="111111"/>
          <w:sz w:val="28"/>
          <w:szCs w:val="28"/>
          <w:rtl w:val="true"/>
          <w:lang w:bidi="fa-IR"/>
        </w:rPr>
        <w:t>.</w:t>
      </w:r>
    </w:p>
    <w:p>
      <w:pPr>
        <w:pStyle w:val="Heading6"/>
        <w:numPr>
          <w:ilvl w:val="5"/>
          <w:numId w:val="1"/>
        </w:numPr>
        <w:rPr/>
      </w:pPr>
      <w:bookmarkStart w:id="414" w:name="__RefHeading___Toc3601208_3650668749"/>
      <w:bookmarkStart w:id="415" w:name="_Toc157"/>
      <w:bookmarkEnd w:id="414"/>
      <w:r>
        <w:rPr>
          <w:rtl w:val="true"/>
        </w:rPr>
        <w:t xml:space="preserve">سه </w:t>
      </w:r>
      <w:r>
        <w:rPr>
          <w:rtl w:val="true"/>
        </w:rPr>
        <w:t xml:space="preserve">- </w:t>
      </w:r>
      <w:r>
        <w:rPr>
          <w:rtl w:val="true"/>
        </w:rPr>
        <w:t>مقابله بردبارانه</w:t>
      </w:r>
      <w:bookmarkEnd w:id="415"/>
    </w:p>
    <w:p>
      <w:pPr>
        <w:pStyle w:val="BookText"/>
        <w:rPr/>
      </w:pPr>
      <w:r>
        <w:rPr>
          <w:rFonts w:ascii="IRNazanin" w:hAnsi="IRNazanin" w:eastAsia="IRNazanin"/>
          <w:color w:val="111111"/>
          <w:sz w:val="28"/>
          <w:sz w:val="28"/>
          <w:szCs w:val="28"/>
          <w:rtl w:val="true"/>
          <w:lang w:bidi="fa-IR"/>
        </w:rPr>
        <w:t>عبارت است از خويشتن‌دارى و اجتناب از فعاليت‌هاى ناپخته‌اى كه به پيچيده‌تر شدن مسئله و ايجاد اخلال در روند حل آن منجر مى‌شود</w:t>
      </w:r>
      <w:r>
        <w:rPr>
          <w:rFonts w:eastAsia="IRNazanin" w:cs="IRNazanin"/>
          <w:color w:val="111111"/>
          <w:sz w:val="28"/>
          <w:szCs w:val="28"/>
          <w:rtl w:val="true"/>
          <w:lang w:bidi="fa-IR"/>
        </w:rPr>
        <w:t>.</w:t>
      </w:r>
    </w:p>
    <w:p>
      <w:pPr>
        <w:pStyle w:val="Heading6"/>
        <w:numPr>
          <w:ilvl w:val="5"/>
          <w:numId w:val="1"/>
        </w:numPr>
        <w:rPr/>
      </w:pPr>
      <w:bookmarkStart w:id="416" w:name="__RefHeading___Toc3601210_3650668749"/>
      <w:bookmarkStart w:id="417" w:name="_Toc158"/>
      <w:bookmarkEnd w:id="416"/>
      <w:r>
        <w:rPr>
          <w:rtl w:val="true"/>
        </w:rPr>
        <w:t xml:space="preserve">چهار </w:t>
      </w:r>
      <w:r>
        <w:rPr>
          <w:rtl w:val="true"/>
        </w:rPr>
        <w:t xml:space="preserve">- </w:t>
      </w:r>
      <w:r>
        <w:rPr>
          <w:rtl w:val="true"/>
        </w:rPr>
        <w:t>مقابله از راه جست‌وجوي حمايت اجتماعي كارآمد</w:t>
      </w:r>
      <w:bookmarkEnd w:id="417"/>
    </w:p>
    <w:p>
      <w:pPr>
        <w:pStyle w:val="BookText"/>
        <w:rPr/>
      </w:pPr>
      <w:r>
        <w:rPr>
          <w:rFonts w:ascii="IRNazanin" w:hAnsi="IRNazanin" w:eastAsia="IRNazanin"/>
          <w:color w:val="111111"/>
          <w:sz w:val="28"/>
          <w:sz w:val="28"/>
          <w:szCs w:val="28"/>
          <w:rtl w:val="true"/>
          <w:lang w:bidi="fa-IR"/>
        </w:rPr>
        <w:t>هنگامى كه فردى خود را از حل مسئله ناتوان مى‌بيند، به‌راحتى از كمك‌هاى افراد ديگر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به تناسب نياز و نوع مشكل شامل كسب اطلاعات از طريق خدمات راهنمايى، مشاوره و جذب امكانات مادى يا معنوى از ديگران است</w:t>
      </w:r>
      <w:r>
        <w:rPr>
          <w:rFonts w:eastAsia="IRNazanin" w:cs="IRNazanin"/>
          <w:color w:val="111111"/>
          <w:sz w:val="28"/>
          <w:szCs w:val="28"/>
          <w:rtl w:val="true"/>
          <w:lang w:bidi="fa-IR"/>
        </w:rPr>
        <w:t>.</w:t>
      </w:r>
    </w:p>
    <w:p>
      <w:pPr>
        <w:pStyle w:val="Heading5"/>
        <w:numPr>
          <w:ilvl w:val="4"/>
          <w:numId w:val="1"/>
        </w:numPr>
        <w:rPr/>
      </w:pPr>
      <w:bookmarkStart w:id="418" w:name="__RefHeading___Toc3601212_3650668749"/>
      <w:bookmarkStart w:id="419" w:name="_Toc159"/>
      <w:bookmarkEnd w:id="418"/>
      <w:r>
        <w:rPr>
          <w:rtl w:val="true"/>
        </w:rPr>
        <w:t>ب</w:t>
      </w:r>
      <w:r>
        <w:rPr>
          <w:rtl w:val="true"/>
        </w:rPr>
        <w:t xml:space="preserve">) </w:t>
      </w:r>
      <w:r>
        <w:rPr>
          <w:rtl w:val="true"/>
        </w:rPr>
        <w:t>مقابله متمركز بر هيجان</w:t>
      </w:r>
      <w:bookmarkEnd w:id="419"/>
    </w:p>
    <w:p>
      <w:pPr>
        <w:pStyle w:val="Heading6"/>
        <w:numPr>
          <w:ilvl w:val="5"/>
          <w:numId w:val="1"/>
        </w:numPr>
        <w:rPr/>
      </w:pPr>
      <w:bookmarkStart w:id="420" w:name="__RefHeading___Toc3601214_3650668749"/>
      <w:bookmarkStart w:id="421" w:name="_Toc160"/>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متمركز بر هيجان </w:t>
      </w:r>
      <w:r>
        <w:rPr>
          <w:rStyle w:val="FootnoteAnchor"/>
          <w:rtl w:val="true"/>
        </w:rPr>
        <w:footnoteReference w:id="11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مسئله مدار هميشه عملى نيست؛ زيرا آدمى براى جلوگيرى از </w:t>
      </w:r>
      <w:bookmarkStart w:id="422" w:name="pg1961_19720"/>
    </w:p>
    <w:p>
      <w:pPr>
        <w:pStyle w:val="BookText"/>
        <w:rPr/>
      </w:pPr>
      <w:bookmarkEnd w:id="422"/>
      <w:r>
        <w:rPr>
          <w:rFonts w:ascii="IRNazanin" w:hAnsi="IRNazanin" w:eastAsia="IRNazanin"/>
          <w:color w:val="111111"/>
          <w:sz w:val="28"/>
          <w:sz w:val="28"/>
          <w:szCs w:val="28"/>
          <w:rtl w:val="true"/>
          <w:lang w:bidi="fa-IR"/>
        </w:rPr>
        <w:t>فرسودگى ناشى از جريان‌هاى عملى مشكل، به مقابله هيجان‌مدار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مردم غير از رويارويى با مشكلات بزرگ، به اين شيوه از مقابله روى مى‌آورند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اين مقابله شامل كليه فعاليت‌ها يا افكارى است كه فرد به منظور كنترل و بهبود احساسات نامطلوب به 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احساسات ناخوشايند شرايطى است كه انواع فشارهاى روحى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مقابله‌ها عبارت‌اند از</w:t>
      </w:r>
      <w:r>
        <w:rPr>
          <w:rFonts w:eastAsia="IRNazanin" w:cs="IRNazanin"/>
          <w:color w:val="111111"/>
          <w:sz w:val="28"/>
          <w:szCs w:val="28"/>
          <w:rtl w:val="true"/>
          <w:lang w:bidi="fa-IR"/>
        </w:rPr>
        <w:t>:</w:t>
      </w:r>
    </w:p>
    <w:p>
      <w:pPr>
        <w:pStyle w:val="Heading6"/>
        <w:numPr>
          <w:ilvl w:val="5"/>
          <w:numId w:val="1"/>
        </w:numPr>
        <w:rPr/>
      </w:pPr>
      <w:bookmarkStart w:id="423" w:name="__RefHeading___Toc3601216_3650668749"/>
      <w:bookmarkStart w:id="424" w:name="_Toc161"/>
      <w:bookmarkEnd w:id="423"/>
      <w:r>
        <w:rPr>
          <w:rtl w:val="true"/>
        </w:rPr>
        <w:t xml:space="preserve">يك </w:t>
      </w:r>
      <w:r>
        <w:rPr>
          <w:rtl w:val="true"/>
        </w:rPr>
        <w:t xml:space="preserve">- </w:t>
      </w:r>
      <w:r>
        <w:rPr>
          <w:rtl w:val="true"/>
        </w:rPr>
        <w:t>مقابله مبتني بر جست‌وجوي حمايت عاطفي</w:t>
      </w:r>
      <w:bookmarkEnd w:id="424"/>
    </w:p>
    <w:p>
      <w:pPr>
        <w:pStyle w:val="BookText"/>
        <w:rPr/>
      </w:pPr>
      <w:r>
        <w:rPr>
          <w:rFonts w:ascii="IRNazanin" w:hAnsi="IRNazanin" w:eastAsia="IRNazanin"/>
          <w:color w:val="111111"/>
          <w:sz w:val="28"/>
          <w:sz w:val="28"/>
          <w:szCs w:val="28"/>
          <w:rtl w:val="true"/>
          <w:lang w:bidi="fa-IR"/>
        </w:rPr>
        <w:t>شامل تلاش‌هاى فرد براى به دست آوردن حمايت اخلاقى، همدلى، همدردى و جوّ تفاهم و احساس درك شدن توسط ديگران</w:t>
      </w:r>
      <w:r>
        <w:rPr>
          <w:rFonts w:eastAsia="IRNazanin" w:cs="IRNazanin"/>
          <w:color w:val="111111"/>
          <w:sz w:val="28"/>
          <w:szCs w:val="28"/>
          <w:rtl w:val="true"/>
          <w:lang w:bidi="fa-IR"/>
        </w:rPr>
        <w:t>.</w:t>
      </w:r>
    </w:p>
    <w:p>
      <w:pPr>
        <w:pStyle w:val="Heading6"/>
        <w:numPr>
          <w:ilvl w:val="5"/>
          <w:numId w:val="1"/>
        </w:numPr>
        <w:rPr/>
      </w:pPr>
      <w:bookmarkStart w:id="425" w:name="__RefHeading___Toc3601218_3650668749"/>
      <w:bookmarkStart w:id="426" w:name="_Toc162"/>
      <w:bookmarkEnd w:id="425"/>
      <w:r>
        <w:rPr>
          <w:rtl w:val="true"/>
        </w:rPr>
        <w:t xml:space="preserve">دو </w:t>
      </w:r>
      <w:r>
        <w:rPr>
          <w:rtl w:val="true"/>
        </w:rPr>
        <w:t xml:space="preserve">- </w:t>
      </w:r>
      <w:r>
        <w:rPr>
          <w:rtl w:val="true"/>
        </w:rPr>
        <w:t>مقابله مبتني بر تفسير مجدد مثبت</w:t>
      </w:r>
      <w:bookmarkEnd w:id="426"/>
    </w:p>
    <w:p>
      <w:pPr>
        <w:pStyle w:val="BookText"/>
        <w:rPr/>
      </w:pPr>
      <w:r>
        <w:rPr>
          <w:rFonts w:ascii="IRNazanin" w:hAnsi="IRNazanin" w:eastAsia="IRNazanin"/>
          <w:color w:val="111111"/>
          <w:sz w:val="28"/>
          <w:sz w:val="28"/>
          <w:szCs w:val="28"/>
          <w:rtl w:val="true"/>
          <w:lang w:bidi="fa-IR"/>
        </w:rPr>
        <w:t>منظور ارزيابى مثبت از حوادث و موقعيت‌ها كه مبتنى بر نگرش خوشبينانه به رويدادهاى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مقابله بيش از آنكه به منشأ استرس مربوط باشد براى اداره و كنترل عواطف و آشفتگى روان به كار مى‌رود</w:t>
      </w:r>
      <w:r>
        <w:rPr>
          <w:rFonts w:eastAsia="IRNazanin" w:cs="IRNazanin"/>
          <w:color w:val="111111"/>
          <w:sz w:val="28"/>
          <w:szCs w:val="28"/>
          <w:rtl w:val="true"/>
          <w:lang w:bidi="fa-IR"/>
        </w:rPr>
        <w:t>.</w:t>
      </w:r>
    </w:p>
    <w:p>
      <w:pPr>
        <w:pStyle w:val="Heading6"/>
        <w:numPr>
          <w:ilvl w:val="5"/>
          <w:numId w:val="1"/>
        </w:numPr>
        <w:rPr/>
      </w:pPr>
      <w:bookmarkStart w:id="427" w:name="__RefHeading___Toc3601220_3650668749"/>
      <w:bookmarkStart w:id="428" w:name="_Toc163"/>
      <w:bookmarkEnd w:id="427"/>
      <w:r>
        <w:rPr>
          <w:rtl w:val="true"/>
        </w:rPr>
        <w:t xml:space="preserve">سه </w:t>
      </w:r>
      <w:r>
        <w:rPr>
          <w:rtl w:val="true"/>
        </w:rPr>
        <w:t xml:space="preserve">- </w:t>
      </w:r>
      <w:r>
        <w:rPr>
          <w:rtl w:val="true"/>
        </w:rPr>
        <w:t>مقابله مبتني بر مذهب</w:t>
      </w:r>
      <w:bookmarkEnd w:id="42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مقابله، فرد براى رهايى از ناراحتى‌هاى خود به اعمال مذهبى مثل دعا و نيايش، توكل و توسل به خداوند و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bookmarkStart w:id="429" w:name="pg1961_19722"/>
    </w:p>
    <w:p>
      <w:pPr>
        <w:pStyle w:val="BookText"/>
        <w:rPr/>
      </w:pPr>
      <w:bookmarkEnd w:id="429"/>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تجربه نشان داده كه اين نوع مقابله براى همه مردم مفيد واقع است؛ زيرا به عنوان منبع حمايت عاطفى و وسيله‌اى براى تغيير، مثبت عمل مى‌كند و از اين رو مقابله‌هاى بعدى را تسهيل مى‌كند</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3601222_3650668749"/>
      <w:bookmarkStart w:id="431" w:name="_Toc164"/>
      <w:bookmarkEnd w:id="430"/>
      <w:r>
        <w:rPr>
          <w:rtl w:val="true"/>
        </w:rPr>
        <w:t xml:space="preserve">چهار </w:t>
      </w:r>
      <w:r>
        <w:rPr>
          <w:rtl w:val="true"/>
        </w:rPr>
        <w:t xml:space="preserve">- </w:t>
      </w:r>
      <w:r>
        <w:rPr>
          <w:rtl w:val="true"/>
        </w:rPr>
        <w:t>مقابله مبتني بر پذيرش</w:t>
      </w:r>
      <w:bookmarkEnd w:id="431"/>
    </w:p>
    <w:p>
      <w:pPr>
        <w:pStyle w:val="BookText"/>
        <w:rPr/>
      </w:pPr>
      <w:r>
        <w:rPr>
          <w:rFonts w:ascii="IRNazanin" w:hAnsi="IRNazanin" w:eastAsia="IRNazanin"/>
          <w:color w:val="111111"/>
          <w:sz w:val="28"/>
          <w:sz w:val="28"/>
          <w:szCs w:val="28"/>
          <w:rtl w:val="true"/>
          <w:lang w:bidi="fa-IR"/>
        </w:rPr>
        <w:t>عبارت از يك پاسخ مقابله‌اى كُنشى است كه شخص در آن، واقعيت شرايط دشوار و پر از فشار روانى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شرايطى كه منبع فشار قابل تغيير نيست؛ مثلاً فوت يكى از عزيزان، يا قطع عضوى از بدن، مهم و مؤثر است</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432" w:name="__RefHeading___Toc3601224_3650668749"/>
      <w:bookmarkStart w:id="433" w:name="_Toc165"/>
      <w:bookmarkEnd w:id="432"/>
      <w:r>
        <w:rPr/>
        <w:t>۴</w:t>
      </w:r>
      <w:r>
        <w:rPr>
          <w:rtl w:val="true"/>
        </w:rPr>
        <w:t xml:space="preserve">. </w:t>
      </w:r>
      <w:r>
        <w:rPr>
          <w:rtl w:val="true"/>
        </w:rPr>
        <w:t>مقابله‌هاى ناكارآمد و غيرمفيد</w:t>
      </w:r>
      <w:bookmarkEnd w:id="433"/>
    </w:p>
    <w:p>
      <w:pPr>
        <w:pStyle w:val="Heading5"/>
        <w:numPr>
          <w:ilvl w:val="4"/>
          <w:numId w:val="1"/>
        </w:numPr>
        <w:rPr/>
      </w:pPr>
      <w:bookmarkStart w:id="434" w:name="__RefHeading___Toc3601226_3650668749"/>
      <w:bookmarkStart w:id="435" w:name="_Toc166"/>
      <w:bookmarkEnd w:id="434"/>
      <w:r>
        <w:rPr>
          <w:rtl w:val="true"/>
        </w:rPr>
        <w:t>اشاره</w:t>
      </w:r>
      <w:bookmarkEnd w:id="43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مجموعه‌اى از شيوه‌هاى مقابله‌اى را در بر مى‌گيرد كه اگرچه براى تغيير منبع فشارها و بهبود احساسات ناشى از اين موقعيت پر از تنش و فشار به كار گرفته مى‌شوند، ولى متأسفانه پناه بردن به چنين شيوه‌هايى وضع را بدتر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نمى‌توان از اين عوامل مقابله‌اى به مهارت مقابله‌اى تعبير نمود، بلكه در واقع اين عوامل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پرداختن به احساسات دردناك و صحبت درباه آنها از طريق آرزوهاى دور و دراز از اين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مقابله، معمولاً شيوه‌اى </w:t>
      </w:r>
      <w:bookmarkStart w:id="436" w:name="pg1961_19724"/>
    </w:p>
    <w:p>
      <w:pPr>
        <w:pStyle w:val="BookText"/>
        <w:rPr/>
      </w:pPr>
      <w:bookmarkEnd w:id="436"/>
      <w:r>
        <w:rPr>
          <w:rFonts w:ascii="IRNazanin" w:hAnsi="IRNazanin" w:eastAsia="IRNazanin"/>
          <w:color w:val="111111"/>
          <w:sz w:val="28"/>
          <w:sz w:val="28"/>
          <w:szCs w:val="28"/>
          <w:rtl w:val="true"/>
          <w:lang w:bidi="fa-IR"/>
        </w:rPr>
        <w:t>ناكارآمد و رايج براى خنثى كردن آنچه اتفاق افتاده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افكار نوعاً با عبارتى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حقيقت نداشته باشد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اين افكار به شكل آنچه بايد اتفاق مى‌افتاد و نيفتاده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چنين برخوردهايى يك روش مقابله‌اى مُسكّن براى طفره رفتن موقت از رنج ناشى از حقيقت است، زيان اين حالت، آن است كه هيچ‌يك از آرزوهاى موردنظر عملى نشده و سرخوردگى شديدى را براى فرد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برخى از مقابله‌هاى ناكارآمد را از نظر مى‌گذرانيم</w:t>
      </w:r>
      <w:r>
        <w:rPr>
          <w:rFonts w:eastAsia="IRNazanin" w:cs="IRNazanin"/>
          <w:color w:val="111111"/>
          <w:sz w:val="28"/>
          <w:szCs w:val="28"/>
          <w:rtl w:val="true"/>
          <w:lang w:bidi="fa-IR"/>
        </w:rPr>
        <w:t>:</w:t>
      </w:r>
    </w:p>
    <w:p>
      <w:pPr>
        <w:pStyle w:val="Heading5"/>
        <w:numPr>
          <w:ilvl w:val="4"/>
          <w:numId w:val="1"/>
        </w:numPr>
        <w:rPr/>
      </w:pPr>
      <w:bookmarkStart w:id="437" w:name="__RefHeading___Toc3601228_3650668749"/>
      <w:bookmarkStart w:id="438" w:name="_Toc167"/>
      <w:bookmarkEnd w:id="437"/>
      <w:r>
        <w:rPr>
          <w:rtl w:val="true"/>
        </w:rPr>
        <w:t>الف</w:t>
      </w:r>
      <w:r>
        <w:rPr>
          <w:rtl w:val="true"/>
        </w:rPr>
        <w:t xml:space="preserve">) </w:t>
      </w:r>
      <w:r>
        <w:rPr>
          <w:rtl w:val="true"/>
        </w:rPr>
        <w:t>واپس‌رانى</w:t>
      </w:r>
      <w:bookmarkEnd w:id="4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واپس‌رانى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اين نوع مقابله، خاطره‌هايى كه از يك شكستِ رنج‌آور براى فرد ايجاد شده؛ مثل خاطره‌هايى كه شرم، احساس گناه و بيزارى از خود را در پى دارند، از دايره هشيارى و تفكر، كنار گذاشته مى‌شوند</w:t>
      </w:r>
      <w:r>
        <w:rPr>
          <w:rFonts w:eastAsia="IRNazanin" w:cs="IRNazanin"/>
          <w:color w:val="111111"/>
          <w:sz w:val="28"/>
          <w:szCs w:val="28"/>
          <w:rtl w:val="true"/>
          <w:lang w:bidi="fa-IR"/>
        </w:rPr>
        <w:t>.</w:t>
      </w:r>
    </w:p>
    <w:p>
      <w:pPr>
        <w:pStyle w:val="Heading5"/>
        <w:numPr>
          <w:ilvl w:val="4"/>
          <w:numId w:val="1"/>
        </w:numPr>
        <w:rPr/>
      </w:pPr>
      <w:bookmarkStart w:id="439" w:name="__RefHeading___Toc3601230_3650668749"/>
      <w:bookmarkStart w:id="440" w:name="_Toc168"/>
      <w:bookmarkEnd w:id="439"/>
      <w:r>
        <w:rPr>
          <w:rtl w:val="true"/>
        </w:rPr>
        <w:t>ب</w:t>
      </w:r>
      <w:r>
        <w:rPr>
          <w:rtl w:val="true"/>
        </w:rPr>
        <w:t xml:space="preserve">) </w:t>
      </w:r>
      <w:r>
        <w:rPr>
          <w:rtl w:val="true"/>
        </w:rPr>
        <w:t>دليل‌تراشى</w:t>
      </w:r>
      <w:bookmarkEnd w:id="44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دليل‌تراشى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شخص در اين حالت، ضعف‌ها و شكست‌هاى خود را به انگيزه‌هاى منطقى جامعه‌پسند نسبت مى‌دهد تا چنين به نظر آيد كه رفتارش درست و منطقى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دليل‌تراشى، گاهى براى كاستن از نااميدى ناشى از دست نيافتن به </w:t>
      </w:r>
      <w:bookmarkStart w:id="441" w:name="pg1961_19726"/>
    </w:p>
    <w:p>
      <w:pPr>
        <w:pStyle w:val="BookText"/>
        <w:rPr/>
      </w:pPr>
      <w:bookmarkEnd w:id="441"/>
      <w:r>
        <w:rPr>
          <w:rFonts w:ascii="IRNazanin" w:hAnsi="IRNazanin" w:eastAsia="IRNazanin"/>
          <w:color w:val="111111"/>
          <w:sz w:val="28"/>
          <w:sz w:val="28"/>
          <w:szCs w:val="28"/>
          <w:rtl w:val="true"/>
          <w:lang w:bidi="fa-IR"/>
        </w:rPr>
        <w:t>هدف مورد نظر و به عنوان فريب خود و گاهى به منظور توجيه انگيزه‌هاى به ظاهر منطقى و پذيرفتنى براى ديگران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كمى بيشتر دقت كنيم، انسان‌ها معمولاً بيشتر به دنبال يافتن دلايلِ ظاهراً خوب هستند تا دلايل واقعى، و دليل‌تراشان از اين نكته به‌خوبى استفاده مى‌كنند</w:t>
      </w:r>
      <w:r>
        <w:rPr>
          <w:rFonts w:eastAsia="IRNazanin" w:cs="IRNazanin"/>
          <w:color w:val="111111"/>
          <w:sz w:val="28"/>
          <w:szCs w:val="28"/>
          <w:rtl w:val="true"/>
          <w:lang w:bidi="fa-IR"/>
        </w:rPr>
        <w:t>.</w:t>
      </w:r>
    </w:p>
    <w:p>
      <w:pPr>
        <w:pStyle w:val="Heading5"/>
        <w:numPr>
          <w:ilvl w:val="4"/>
          <w:numId w:val="1"/>
        </w:numPr>
        <w:rPr/>
      </w:pPr>
      <w:bookmarkStart w:id="442" w:name="__RefHeading___Toc3601232_3650668749"/>
      <w:bookmarkStart w:id="443" w:name="_Toc169"/>
      <w:bookmarkEnd w:id="442"/>
      <w:r>
        <w:rPr>
          <w:rtl w:val="true"/>
        </w:rPr>
        <w:t>ج</w:t>
      </w:r>
      <w:r>
        <w:rPr>
          <w:rtl w:val="true"/>
        </w:rPr>
        <w:t xml:space="preserve">) </w:t>
      </w:r>
      <w:r>
        <w:rPr>
          <w:rtl w:val="true"/>
        </w:rPr>
        <w:t>فرافكنى</w:t>
      </w:r>
      <w:bookmarkEnd w:id="44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فرافكنى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احتمالاً در همه ما صفات ناخوشايندى وجود دارد كه سعى مى‌كنيم آنها را حتى از خودمان هم پنهان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براى پنهان كردن آنها، همان صفات را به شكل اغراق‌آميزى به ديگران نسبت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را در نظر بگيريد كه از تاريكى شب مى‌ترسد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از تاريكى خيلى مى‌ترسد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با گفتن اين جمله مى‌خواهد بفهماند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تاريكى نمى‌ترسم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بسيارى از موارد، افراد مى‌كوشند از اين شيوه براى مقابله با بحران‌ها و خنثى‌سازى آنها استفاده كنند و با اين كار، افراد يا عوامل ديگرى را مقصر جلوه دهند</w:t>
      </w:r>
      <w:r>
        <w:rPr>
          <w:rFonts w:eastAsia="IRNazanin" w:cs="IRNazanin"/>
          <w:color w:val="111111"/>
          <w:sz w:val="28"/>
          <w:szCs w:val="28"/>
          <w:rtl w:val="true"/>
          <w:lang w:bidi="fa-IR"/>
        </w:rPr>
        <w:t>.</w:t>
      </w:r>
    </w:p>
    <w:p>
      <w:pPr>
        <w:pStyle w:val="Heading5"/>
        <w:numPr>
          <w:ilvl w:val="4"/>
          <w:numId w:val="1"/>
        </w:numPr>
        <w:rPr/>
      </w:pPr>
      <w:bookmarkStart w:id="444" w:name="__RefHeading___Toc3601234_3650668749"/>
      <w:bookmarkStart w:id="445" w:name="_Toc170"/>
      <w:bookmarkEnd w:id="444"/>
      <w:r>
        <w:rPr>
          <w:rtl w:val="true"/>
        </w:rPr>
        <w:t>د</w:t>
      </w:r>
      <w:r>
        <w:rPr>
          <w:rtl w:val="true"/>
        </w:rPr>
        <w:t xml:space="preserve">) </w:t>
      </w:r>
      <w:r>
        <w:rPr>
          <w:rtl w:val="true"/>
        </w:rPr>
        <w:t>انكار</w:t>
      </w:r>
      <w:bookmarkEnd w:id="44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w:t>
      </w:r>
      <w:r>
        <w:rPr>
          <w:rStyle w:val="FootnoteAnchor"/>
          <w:rtl w:val="true"/>
        </w:rPr>
        <w:footnoteReference w:id="12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يك واقعه، ناگوارتر از آن است كه شخص بتواند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ممكن است آن را از اساس انكار كند؛ گويى اصلاً چنين </w:t>
      </w:r>
      <w:bookmarkStart w:id="446" w:name="pg1961_19728"/>
    </w:p>
    <w:p>
      <w:pPr>
        <w:pStyle w:val="BookText"/>
        <w:rPr/>
      </w:pPr>
      <w:bookmarkEnd w:id="446"/>
      <w:r>
        <w:rPr>
          <w:rFonts w:ascii="IRNazanin" w:hAnsi="IRNazanin" w:eastAsia="IRNazanin"/>
          <w:color w:val="111111"/>
          <w:sz w:val="28"/>
          <w:sz w:val="28"/>
          <w:szCs w:val="28"/>
          <w:rtl w:val="true"/>
          <w:lang w:bidi="fa-IR"/>
        </w:rPr>
        <w:t>چيزى وجود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انتقادهاى ديگران را همواره ناديده مى‌گيرند يا به آزرده شدن ديگران توجهى ندارند، معمولاً از اين واكنش، فراوان بهره مى‌گيرند</w:t>
      </w:r>
      <w:r>
        <w:rPr>
          <w:rFonts w:eastAsia="IRNazanin" w:cs="IRNazanin"/>
          <w:color w:val="111111"/>
          <w:sz w:val="28"/>
          <w:szCs w:val="28"/>
          <w:rtl w:val="true"/>
          <w:lang w:bidi="fa-IR"/>
        </w:rPr>
        <w:t>.</w:t>
      </w:r>
    </w:p>
    <w:p>
      <w:pPr>
        <w:pStyle w:val="Heading5"/>
        <w:numPr>
          <w:ilvl w:val="4"/>
          <w:numId w:val="1"/>
        </w:numPr>
        <w:rPr/>
      </w:pPr>
      <w:bookmarkStart w:id="447" w:name="__RefHeading___Toc3601236_3650668749"/>
      <w:bookmarkStart w:id="448" w:name="_Toc171"/>
      <w:bookmarkEnd w:id="447"/>
      <w:r>
        <w:rPr>
          <w:rtl w:val="true"/>
        </w:rPr>
        <w:t>ه</w:t>
      </w:r>
      <w:r>
        <w:rPr>
          <w:rtl w:val="true"/>
        </w:rPr>
        <w:t xml:space="preserve">) </w:t>
      </w:r>
      <w:r>
        <w:rPr>
          <w:rtl w:val="true"/>
        </w:rPr>
        <w:t>جابه‌جاسازى</w:t>
      </w:r>
      <w:bookmarkEnd w:id="44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جابه‌جاسازى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اين روش، انگيزه‌اى كه از راه معيّنِ خود ارضا نمى‌شود، به كمك روش جابه‌جاسازى به مسير ديگرى رانده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گاه مى‌تواند به شكل مثبت و به عنوان مُسكّن به كار رود، و گاهى نيز مى‌تواند خطرناك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نياز به توجه دارد و كسى به او توجه نمى‌كند، جنبه مثبت جابه‌جايى اين است كه به ديگران محبت مى‌كند و جنبه منفى آن به آزار ديگران مى‌پردازد تا توجه ديگران را به خود جلب كند</w:t>
      </w:r>
      <w:r>
        <w:rPr>
          <w:rFonts w:eastAsia="IRNazanin" w:cs="IRNazanin"/>
          <w:color w:val="111111"/>
          <w:sz w:val="28"/>
          <w:szCs w:val="28"/>
          <w:rtl w:val="true"/>
          <w:lang w:bidi="fa-IR"/>
        </w:rPr>
        <w:t>.</w:t>
      </w:r>
    </w:p>
    <w:p>
      <w:pPr>
        <w:pStyle w:val="Heading5"/>
        <w:numPr>
          <w:ilvl w:val="4"/>
          <w:numId w:val="1"/>
        </w:numPr>
        <w:rPr/>
      </w:pPr>
      <w:bookmarkStart w:id="449" w:name="__RefHeading___Toc3601238_3650668749"/>
      <w:bookmarkStart w:id="450" w:name="_Toc172"/>
      <w:bookmarkEnd w:id="449"/>
      <w:r>
        <w:rPr>
          <w:rtl w:val="true"/>
        </w:rPr>
        <w:t>و</w:t>
      </w:r>
      <w:r>
        <w:rPr>
          <w:rtl w:val="true"/>
        </w:rPr>
        <w:t xml:space="preserve">) </w:t>
      </w:r>
      <w:r>
        <w:rPr>
          <w:rtl w:val="true"/>
        </w:rPr>
        <w:t>خيال‌بافى</w:t>
      </w:r>
      <w:bookmarkEnd w:id="450"/>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خيال‌بافى </w:t>
      </w:r>
      <w:r>
        <w:rPr>
          <w:rStyle w:val="FootnoteAnchor"/>
          <w:rtl w:val="true"/>
        </w:rPr>
        <w:footnoteReference w:id="12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خيال‌بافى‌ها تا حدى خواسته‌هاى محروم شده ما را ارضا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خيال‌بافى روشى بسيار متداول است كه همه افراد به نحوى و تا اندازه‌اى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خيال‌بافى با آنچه به بيماران مربوط مى‌شود متفاوت است؛ زيرا افراد سالم قادرند خود را از دنياى تخيل خارج سازند و به جهان واقعيت انتقال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451" w:name="pg1961_19730"/>
    </w:p>
    <w:p>
      <w:pPr>
        <w:pStyle w:val="BookText"/>
        <w:rPr/>
      </w:pPr>
      <w:bookmarkEnd w:id="451"/>
      <w:r>
        <w:rPr>
          <w:rFonts w:ascii="IRNazanin" w:hAnsi="IRNazanin" w:eastAsia="IRNazanin"/>
          <w:color w:val="111111"/>
          <w:sz w:val="28"/>
          <w:sz w:val="28"/>
          <w:szCs w:val="28"/>
          <w:rtl w:val="true"/>
          <w:lang w:bidi="fa-IR"/>
        </w:rPr>
        <w:t>خشم و احساسات و هيجانات خود را نسبت به كسانى بروز مى‌دهد كه در دنياى واقعى قادر به مقابله با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حالت فقط نوعى ارضاى عاطفى است و در واقعيت بيرونى هيچ مشكلى را حل نمى‌كند</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452" w:name="__RefHeading___Toc3601240_3650668749"/>
      <w:bookmarkStart w:id="453" w:name="_Toc173"/>
      <w:bookmarkEnd w:id="452"/>
      <w:r>
        <w:rPr/>
        <w:t>۵</w:t>
      </w:r>
      <w:r>
        <w:rPr>
          <w:rtl w:val="true"/>
        </w:rPr>
        <w:t xml:space="preserve">. </w:t>
      </w:r>
      <w:r>
        <w:rPr>
          <w:rtl w:val="true"/>
        </w:rPr>
        <w:t>مهارت‌هاى مقابله‌اى در حج</w:t>
      </w:r>
      <w:bookmarkEnd w:id="453"/>
    </w:p>
    <w:p>
      <w:pPr>
        <w:pStyle w:val="Heading5"/>
        <w:numPr>
          <w:ilvl w:val="4"/>
          <w:numId w:val="1"/>
        </w:numPr>
        <w:rPr/>
      </w:pPr>
      <w:bookmarkStart w:id="454" w:name="__RefHeading___Toc3601242_3650668749"/>
      <w:bookmarkStart w:id="455" w:name="_Toc174"/>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مهارت‌هاى مقابله‌اى در لحظه لحظه زندگى روزمره ما مى‌تواند مفيد باشد و ما را به يك مقابله صحيح و كار آمد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از اين قاعده مستثنا نيست، چرا كه افراد معمولاً بدون آشنايى قبلى، حدود يك ماه در خارج از خانه و محيطى نامأنوس، آن هم در يك كشور خارجى با هم زندگى مى‌كنند و در يك فعاليت گروهى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بديهى است كه در چنين شرايطى و در موارد متعدد به اين مهارت نياز است و مسافر كوى توحيد، بايد آن را دارا باشد تا در شرايط خاص واكنشى مناسب از خود بروز دهد</w:t>
      </w:r>
      <w:r>
        <w:rPr>
          <w:rFonts w:eastAsia="IRNazanin" w:cs="IRNazanin"/>
          <w:color w:val="111111"/>
          <w:sz w:val="28"/>
          <w:szCs w:val="28"/>
          <w:rtl w:val="true"/>
          <w:lang w:bidi="fa-IR"/>
        </w:rPr>
        <w:t>.</w:t>
      </w:r>
    </w:p>
    <w:p>
      <w:pPr>
        <w:pStyle w:val="Heading5"/>
        <w:numPr>
          <w:ilvl w:val="4"/>
          <w:numId w:val="1"/>
        </w:numPr>
        <w:rPr/>
      </w:pPr>
      <w:bookmarkStart w:id="456" w:name="__RefHeading___Toc3601244_3650668749"/>
      <w:bookmarkStart w:id="457" w:name="_Toc175"/>
      <w:bookmarkEnd w:id="456"/>
      <w:r>
        <w:rPr>
          <w:rtl w:val="true"/>
        </w:rPr>
        <w:t>الف</w:t>
      </w:r>
      <w:r>
        <w:rPr>
          <w:rtl w:val="true"/>
        </w:rPr>
        <w:t xml:space="preserve">) </w:t>
      </w:r>
      <w:r>
        <w:rPr>
          <w:rtl w:val="true"/>
        </w:rPr>
        <w:t>استرس در حج</w:t>
      </w:r>
      <w:bookmarkEnd w:id="457"/>
    </w:p>
    <w:p>
      <w:pPr>
        <w:pStyle w:val="Heading6"/>
        <w:numPr>
          <w:ilvl w:val="5"/>
          <w:numId w:val="1"/>
        </w:numPr>
        <w:rPr/>
      </w:pPr>
      <w:bookmarkStart w:id="458" w:name="__RefHeading___Toc3601246_3650668749"/>
      <w:bookmarkStart w:id="459" w:name="_Toc176"/>
      <w:bookmarkEnd w:id="458"/>
      <w:r>
        <w:rPr>
          <w:rtl w:val="true"/>
        </w:rPr>
        <w:t>اشاره</w:t>
      </w:r>
      <w:bookmarkEnd w:id="45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مواردى كه در زندگى روزمره بايد مقابله سنجيده‌اى با آن شود و هميشه در كنترل شخص باشد استرس </w:t>
      </w:r>
      <w:r>
        <w:rPr>
          <w:rStyle w:val="FootnoteAnchor"/>
          <w:rtl w:val="true"/>
        </w:rPr>
        <w:footnoteReference w:id="129"/>
      </w:r>
      <w:r>
        <w:rPr>
          <w:rFonts w:ascii="Amiri" w:hAnsi="Amiri" w:eastAsia="Amiri" w:cs="Amiri"/>
          <w:color w:val="111111"/>
          <w:sz w:val="28"/>
          <w:sz w:val="28"/>
          <w:szCs w:val="28"/>
          <w:rtl w:val="true"/>
          <w:lang w:bidi="ar-SA"/>
        </w:rPr>
        <w:t>يا فشار روحى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 استرس را يك تجربه هيجانى منفى كه با تغييرات بيوشيميايى، </w:t>
      </w:r>
    </w:p>
    <w:p>
      <w:pPr>
        <w:pStyle w:val="BookText"/>
        <w:rPr/>
      </w:pPr>
      <w:r>
        <w:rPr>
          <w:rFonts w:ascii="Amiri" w:hAnsi="Amiri" w:eastAsia="Amiri" w:cs="Amiri"/>
          <w:color w:val="111111"/>
          <w:sz w:val="28"/>
          <w:sz w:val="28"/>
          <w:szCs w:val="28"/>
          <w:rtl w:val="true"/>
          <w:lang w:bidi="ar-SA"/>
        </w:rPr>
        <w:t>روان‌شناختى و رفتارى همراه است، تعريف كرد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بنابراين استرس، نوعى واكنش جسمانى، روانى و عاطفى در برابر يك محرك بيرونى است كه مى‌تواند موجب سازگارى فرد با تغييرات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كارهاى روزمره، در حد معقول به استرس نياز داريم كه روانشناسان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روحى مثبت</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تعبير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استرس، زمانى تبديل به يك مشكل مى‌شود كه خارج از حد معمول و مجاز باشد، كه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 روحى منفى</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عنوان يك مشكل روانى و با نام استرس مطرح مى‌شود از نوع اخير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حج، على‌رغم شكوه، عظمت، قداست، لطافت و شور و هيجانى كه دارد و با تمام لحظات به‌يادماندنى‌اش، صحنه‌هايى دارد كه مى‌تواند براى برخى از افراد استرس‌زا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كشور و خانواده، تراكم جمعيت، گرماى هوا، تندخويى عرب‌ها و تعدد اعمال واجب و مستحب در زمان حج، ترس از بطلان اعمال و هدر رفتن تلاش‌ها از جمله اين عوامل‌اند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كاستن از عواقب مخرب استرس، ضرورى است كه مسافران كوى توحيد با نشانه‌ها و عوامل بروز استرس و راه‌هاى كنترل آن بيشتر آشنا شوند</w:t>
      </w:r>
      <w:r>
        <w:rPr>
          <w:rFonts w:eastAsia="IRNazanin" w:cs="IRNazanin"/>
          <w:color w:val="111111"/>
          <w:sz w:val="28"/>
          <w:szCs w:val="28"/>
          <w:rtl w:val="true"/>
          <w:lang w:bidi="fa-IR"/>
        </w:rPr>
        <w:t xml:space="preserve">. </w:t>
      </w:r>
      <w:bookmarkStart w:id="460" w:name="pg1961_19734"/>
    </w:p>
    <w:p>
      <w:pPr>
        <w:pStyle w:val="Heading6"/>
        <w:numPr>
          <w:ilvl w:val="5"/>
          <w:numId w:val="1"/>
        </w:numPr>
        <w:rPr/>
      </w:pPr>
      <w:bookmarkStart w:id="461" w:name="__RefHeading___Toc3601248_3650668749"/>
      <w:bookmarkStart w:id="462" w:name="_Toc177"/>
      <w:bookmarkEnd w:id="460"/>
      <w:bookmarkEnd w:id="461"/>
      <w:r>
        <w:rPr>
          <w:rtl w:val="true"/>
        </w:rPr>
        <w:t xml:space="preserve">يك </w:t>
      </w:r>
      <w:r>
        <w:rPr>
          <w:rtl w:val="true"/>
        </w:rPr>
        <w:t xml:space="preserve">- </w:t>
      </w:r>
      <w:r>
        <w:rPr>
          <w:rtl w:val="true"/>
        </w:rPr>
        <w:t>نشانه‌هاي بروز استرس</w:t>
      </w:r>
      <w:bookmarkEnd w:id="462"/>
    </w:p>
    <w:p>
      <w:pPr>
        <w:pStyle w:val="BookText"/>
        <w:rPr/>
      </w:pPr>
      <w:r>
        <w:rPr>
          <w:rFonts w:ascii="IRNazanin" w:hAnsi="IRNazanin" w:eastAsia="IRNazanin"/>
          <w:color w:val="111111"/>
          <w:sz w:val="28"/>
          <w:sz w:val="28"/>
          <w:szCs w:val="28"/>
          <w:rtl w:val="true"/>
          <w:lang w:bidi="fa-IR"/>
        </w:rPr>
        <w:t>نشانه‌هاى بروز استرس مى‌تواند در افراد مختلف، از نظر نوع و شدت،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نشانه‌هاى استرس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گرفتگى يا انقباض در گلو، سينه و شكم، احساس درد در ناحيه سر، گردن و كمر، تپش قلب، پرش‌هاى عضلانى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خستگى و احساس كوفتگى، دلهره، اسهال، مشكلات خواب، ناراحتى معده و گوارش، خشكى دهان، بى‌حوصلگى، خلق ناپايدار، زود رنجى، داشتن دلشوره بى‌دليل، بى‌قرارى، پرخاشگرى، نداشتن تمركز، جويدن ناخن، مكيدن انگشت، بازى با موى سر يا كندن پوست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ساييدن دندان‌ها به هم، بى‌توجهى به وضع ظاهر، پرخورى يا بى‌ميلى به غذا، پرخوابى يا كم‌خوابى، گيجى و شلوغى ذهن، اشتباهات مكرر، كم‌دقتى، بهانه‌جويى، ناتوانى در به خاطر آوردن حوادث و ضعف در تصميم‌گيرى</w:t>
      </w:r>
      <w:r>
        <w:rPr>
          <w:rFonts w:eastAsia="IRNazanin" w:cs="IRNazanin"/>
          <w:color w:val="111111"/>
          <w:sz w:val="28"/>
          <w:szCs w:val="28"/>
          <w:rtl w:val="true"/>
          <w:lang w:bidi="fa-IR"/>
        </w:rPr>
        <w:t>.</w:t>
      </w:r>
    </w:p>
    <w:p>
      <w:pPr>
        <w:pStyle w:val="Heading6"/>
        <w:numPr>
          <w:ilvl w:val="5"/>
          <w:numId w:val="1"/>
        </w:numPr>
        <w:rPr/>
      </w:pPr>
      <w:bookmarkStart w:id="463" w:name="__RefHeading___Toc3601250_3650668749"/>
      <w:bookmarkStart w:id="464" w:name="_Toc178"/>
      <w:bookmarkEnd w:id="463"/>
      <w:r>
        <w:rPr>
          <w:rtl w:val="true"/>
        </w:rPr>
        <w:t xml:space="preserve">دو </w:t>
      </w:r>
      <w:r>
        <w:rPr>
          <w:rtl w:val="true"/>
        </w:rPr>
        <w:t xml:space="preserve">- </w:t>
      </w:r>
      <w:r>
        <w:rPr>
          <w:rtl w:val="true"/>
        </w:rPr>
        <w:t>راهكارهاي مقابله با استرس</w:t>
      </w:r>
      <w:bookmarkEnd w:id="464"/>
    </w:p>
    <w:p>
      <w:pPr>
        <w:pStyle w:val="BookText"/>
        <w:rPr/>
      </w:pPr>
      <w:r>
        <w:rPr>
          <w:rFonts w:ascii="Amiri" w:hAnsi="Amiri" w:eastAsia="Amiri" w:cs="Amiri"/>
          <w:color w:val="111111"/>
          <w:sz w:val="28"/>
          <w:sz w:val="28"/>
          <w:szCs w:val="28"/>
          <w:rtl w:val="true"/>
          <w:lang w:bidi="ar-SA"/>
        </w:rPr>
        <w:t>براى مقابله با استرس از راهكارهاى متعددى مى‌توان بهره جست كه براى افراد مختلف و در شرايط متفاوت، برخى از آنها مى‌تواند كارآمد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دستورات دينى را به‌كار بنديم؛ مثل ياد خدا، توكل به خدا، توسل، نماز، دعا، صلوات و عزادارى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استرس‌زاى موجود را شناسايى و سعى كنيم حذف شوند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كارهاى خود برنامه‌ريزى منظمى داشته باشيم تا از سردرگمى رهايى يابيم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 به موقع و به اندازه كافى بخوابيم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صبح‌ها زود از خواب بيدار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عادت‌هاى استرس‌زاى خود را بشناسيم و سعى كنيم آنها را ترك كرده يا تغيير 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واقع‌بين باشيم و مشكلات را آن‌چنان‌كه هستند بپذيريم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نرمش و ورزش را در برنامه روزانه خود بگنجانيم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مسائل كوچك، خود را ناراحت نكنيم، چون تمام مشكلاتى كه با آنها مواجهيم از همان چيزهاى كوچك تشكيل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وضعيت آرامى بنشينيم؛ چشم‌هاى خود را ببنديم و انديشه خود را بر روى يك لغت، يا صدا يا هرچيز ديگرى كه دوست داريم متمركز كنيم و سعى كنيم هر فكر ديگرى را از ذهن خارج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كنيم در كمك به ديگران پيشقدم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كنيم مثبت‌انديش باشيم و به خوبى‌ها و زيبايى‌ها فكر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كنيم شاد باشيم و بخنديم؛ زيرا خنده يكى از سالم‌ترين پادزهرهاى فشار روانى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مشكلات و نگرانى‌هاى خود با مشاوران امين و با تدبير صحبت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گنجاندن مواد غذايى حاوى ويتامين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غذاى روزانه خود براى </w:t>
      </w:r>
      <w:bookmarkStart w:id="465" w:name="pg1961_19738"/>
    </w:p>
    <w:p>
      <w:pPr>
        <w:pStyle w:val="BookText"/>
        <w:rPr/>
      </w:pPr>
      <w:bookmarkEnd w:id="465"/>
      <w:r>
        <w:rPr>
          <w:rFonts w:ascii="IRNazanin" w:hAnsi="IRNazanin" w:eastAsia="IRNazanin"/>
          <w:color w:val="111111"/>
          <w:sz w:val="28"/>
          <w:sz w:val="28"/>
          <w:szCs w:val="28"/>
          <w:rtl w:val="true"/>
          <w:lang w:bidi="fa-IR"/>
        </w:rPr>
        <w:t>محافظت در برابر استرس،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راهكارهاى فوق در كنترل استرس هنگام حج مى‌تواند مفيد باشد؛ مخصوصاً راهكار نخست و توجه به خداوند و الطاف و بخشندگى او و اينكه در اين سفر ميهمان او هستيم و هر ميزبانى به ميهمان خود لطف ويژه دارد، بنابراين جاى هيچ‌گونه 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بين، نقش كارگزاران و روحانيون كاروان در كاستن از استرس افراد گروه مى‌تواند بسيار مفيد و سازنده باشد</w:t>
      </w:r>
      <w:r>
        <w:rPr>
          <w:rFonts w:eastAsia="IRNazanin" w:cs="IRNazanin"/>
          <w:color w:val="111111"/>
          <w:sz w:val="28"/>
          <w:szCs w:val="28"/>
          <w:rtl w:val="true"/>
          <w:lang w:bidi="fa-IR"/>
        </w:rPr>
        <w:t>.</w:t>
      </w:r>
    </w:p>
    <w:p>
      <w:pPr>
        <w:pStyle w:val="Heading5"/>
        <w:numPr>
          <w:ilvl w:val="4"/>
          <w:numId w:val="1"/>
        </w:numPr>
        <w:rPr/>
      </w:pPr>
      <w:bookmarkStart w:id="466" w:name="__RefHeading___Toc3601252_3650668749"/>
      <w:bookmarkStart w:id="467" w:name="_Toc179"/>
      <w:bookmarkEnd w:id="466"/>
      <w:r>
        <w:rPr>
          <w:rtl w:val="true"/>
        </w:rPr>
        <w:t>ب</w:t>
      </w:r>
      <w:r>
        <w:rPr>
          <w:rtl w:val="true"/>
        </w:rPr>
        <w:t xml:space="preserve">) </w:t>
      </w:r>
      <w:r>
        <w:rPr>
          <w:rtl w:val="true"/>
        </w:rPr>
        <w:t>عجله يكى از آسيب‌هاى مقابله</w:t>
      </w:r>
      <w:bookmarkEnd w:id="467"/>
    </w:p>
    <w:p>
      <w:pPr>
        <w:pStyle w:val="Heading6"/>
        <w:numPr>
          <w:ilvl w:val="5"/>
          <w:numId w:val="1"/>
        </w:numPr>
        <w:rPr/>
      </w:pPr>
      <w:bookmarkStart w:id="468" w:name="__RefHeading___Toc3601254_3650668749"/>
      <w:bookmarkStart w:id="469" w:name="_Toc180"/>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رايج‌ترين مشكلى كه هنگام مقابله با شرايط غيرعادى بروز مى‌كند عجله و شتاب‌زدگى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پديده‌اى است كه برخى افراد براى اندكى صرفه‌جويى در وقت به آن روى مى‌آورند، اما چون اين كار بدون دقت انجام مى‌گيرد گاهى مى‌تواند پيامدهاى ناگوارى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عجله به چند موضوع بايد توجه نمود</w:t>
      </w:r>
      <w:r>
        <w:rPr>
          <w:rFonts w:eastAsia="IRNazanin" w:cs="IRNazanin"/>
          <w:color w:val="111111"/>
          <w:sz w:val="28"/>
          <w:szCs w:val="28"/>
          <w:rtl w:val="true"/>
          <w:lang w:bidi="fa-IR"/>
        </w:rPr>
        <w:t>:</w:t>
      </w:r>
    </w:p>
    <w:p>
      <w:pPr>
        <w:pStyle w:val="Heading6"/>
        <w:numPr>
          <w:ilvl w:val="5"/>
          <w:numId w:val="1"/>
        </w:numPr>
        <w:rPr/>
      </w:pPr>
      <w:bookmarkStart w:id="470" w:name="__RefHeading___Toc3601256_3650668749"/>
      <w:bookmarkStart w:id="471" w:name="_Toc181"/>
      <w:bookmarkEnd w:id="470"/>
      <w:r>
        <w:rPr>
          <w:rtl w:val="true"/>
        </w:rPr>
        <w:t xml:space="preserve">يك </w:t>
      </w:r>
      <w:r>
        <w:rPr>
          <w:rtl w:val="true"/>
        </w:rPr>
        <w:t xml:space="preserve">- </w:t>
      </w:r>
      <w:r>
        <w:rPr>
          <w:rtl w:val="true"/>
        </w:rPr>
        <w:t>مفهوم عجله</w:t>
      </w:r>
      <w:bookmarkEnd w:id="47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و شتاب‌زدگى اقدام زود هنگام در انجام كار است؛ يعنى اقدام به كارى پيش از فراهم شدن موعد و شرايط آن</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در مقابل 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به معناى درنگ و سنجش همه </w:t>
      </w:r>
    </w:p>
    <w:p>
      <w:pPr>
        <w:pStyle w:val="BookText"/>
        <w:rPr/>
      </w:pPr>
      <w:r>
        <w:rPr>
          <w:rFonts w:ascii="Amiri" w:hAnsi="Amiri" w:eastAsia="Amiri" w:cs="Amiri"/>
          <w:color w:val="111111"/>
          <w:sz w:val="28"/>
          <w:sz w:val="28"/>
          <w:szCs w:val="28"/>
          <w:rtl w:val="true"/>
          <w:lang w:bidi="ar-SA"/>
        </w:rPr>
        <w:t>جانبه كار است</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مرحوم علامه ملا مهدى نراقى در تعريف عجله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عجله، حالتى است در دل كه به مجرد خطور امرى در ذهن، بى‌درنگ و بدون تأمل درباره آن، به آن اقدام كند و اين حالت از لوازم ضعف و كوچكى نفس و از درهاى بزرگ ورود شيطان به دل آدمى است كه بسيارى از مردم را از اين راه به هلاكت افكنده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عجله، سبب اتلاف وقت و فزونى لغزش‌ها مى‌شود و هميشه مى‌تواند برنامه‌ها را از كنترل ما خارج سازند و مشكلات و خطرات فراوانى ايجاد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أَهْلَكَ النَّاسَ الْعَجَلَةُ وَ لَوْ أَنَّ النَّاسَ تَلَبَّثُوا لَمْ يَهْلِكْ أَحَدٌ</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عجله، مردم را هلاك مى‌كند و اگر مردم با آرامش رفتار كنند، كسى هلاك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به‌خوبى استفاده مى‌شود كه بيشتر هلاكت‌هايى كه بر اثر حوادث غيرمنتظره و ناپخته براى انسان پيش مى‌آيد در اثر عجله و شتاب‌زدگى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خِرد و دين، بر زشتى، زيان‌بارى و محكوميت عجله اتفاق‌نظر دارند و به نكوهش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شتاب‌زدگى هوا و هوس است و </w:t>
      </w:r>
    </w:p>
    <w:p>
      <w:pPr>
        <w:pStyle w:val="BookText"/>
        <w:rPr/>
      </w:pPr>
      <w:r>
        <w:rPr>
          <w:rFonts w:ascii="IRNazanin" w:hAnsi="IRNazanin" w:eastAsia="IRNazanin"/>
          <w:color w:val="111111"/>
          <w:sz w:val="28"/>
          <w:sz w:val="28"/>
          <w:szCs w:val="28"/>
          <w:rtl w:val="true"/>
          <w:lang w:bidi="fa-IR"/>
        </w:rPr>
        <w:t>هرگونه هواپرستى نيز از نظر شرع و عقل، محكوم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پيامدهاى ناگوار عجله در سفر به دليل شرايط خاصى كه سفر دارد، نمود بيشترى مى‌يابد و توجه به آن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سفر عبادى است و عجله با روح عبادت منافات دارد و از فيض و لذت آن شديدا مى‌كاهد و فضا را براى جولان‌دهى شيطان مناسب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 مِنَ اللهِ وَ الْعَجَلَةُ مِنَ الشَّيْطَانِ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تأنّى در كارها از جانب خدا و عجله از جانب شيطان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توجه به اين روايت، كارهاى عجولانه سرمنشأ شيطانى دارند و از هواهاى نفسانى انسان سرچشمه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روشن است كه شيطان دشمن شماره يك و قسم خورده انسان است و همه پيشنهادها و وسوسه‌هاى او به طور قطع به زيان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انسان مؤمن و خداجو، بايد تلاش كند گرفتار اين خصلت شيطانى نشود و همه كارهاى خود را با دورانديشى، تدبّر وتأنّى، شروع كند و تا پايان كار، اين حالت را ادامه دهد و هيچ كارى را با عجله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عجله در همه كارها، مخصوصاً اعمال عبادى انسان، مزاحمت‌ها و مشكلاتى را ايجاد مى‌كند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بخواهد كارى صحيح و كامل انجام شود بايد همراه با بصيرت، دقت و معرفت باشد و اين موضوع به تأنى و آرامش و صبر </w:t>
      </w:r>
      <w:bookmarkStart w:id="472" w:name="pg1961_19744"/>
    </w:p>
    <w:p>
      <w:pPr>
        <w:pStyle w:val="BookText"/>
        <w:rPr/>
      </w:pPr>
      <w:bookmarkEnd w:id="472"/>
      <w:r>
        <w:rPr>
          <w:rFonts w:ascii="IRNazanin" w:hAnsi="IRNazanin" w:eastAsia="IRNazanin"/>
          <w:color w:val="111111"/>
          <w:sz w:val="28"/>
          <w:sz w:val="28"/>
          <w:szCs w:val="28"/>
          <w:rtl w:val="true"/>
          <w:lang w:bidi="fa-IR"/>
        </w:rPr>
        <w:t>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شتاب‌زده عمل مى‌كند فرصت انديشيدن در كارها را نيافته، در نتيجه كارى انجام مى‌دهد كه سرانجامِ آن، پشيمانى و خسران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راه سعادت اين است كه انسان در هر كارى كه قدم مى‌گذارد، با نهايت دقت و هشيارى و به دور از هرگونه عجله، جوانب آن را بررسى كند و از هرگونه پيش داورى و اقدام عجولانه بپرهيزد</w:t>
      </w:r>
      <w:r>
        <w:rPr>
          <w:rFonts w:eastAsia="IRNazanin" w:cs="IRNazanin"/>
          <w:color w:val="111111"/>
          <w:sz w:val="28"/>
          <w:szCs w:val="28"/>
          <w:rtl w:val="true"/>
          <w:lang w:bidi="fa-IR"/>
        </w:rPr>
        <w:t>.</w:t>
      </w:r>
    </w:p>
    <w:p>
      <w:pPr>
        <w:pStyle w:val="Heading6"/>
        <w:numPr>
          <w:ilvl w:val="5"/>
          <w:numId w:val="1"/>
        </w:numPr>
        <w:rPr/>
      </w:pPr>
      <w:bookmarkStart w:id="473" w:name="__RefHeading___Toc3601258_3650668749"/>
      <w:bookmarkStart w:id="474" w:name="_Toc182"/>
      <w:bookmarkEnd w:id="473"/>
      <w:r>
        <w:rPr>
          <w:rtl w:val="true"/>
        </w:rPr>
        <w:t xml:space="preserve">دو </w:t>
      </w:r>
      <w:r>
        <w:rPr>
          <w:rtl w:val="true"/>
        </w:rPr>
        <w:t xml:space="preserve">- </w:t>
      </w:r>
      <w:r>
        <w:rPr>
          <w:rtl w:val="true"/>
        </w:rPr>
        <w:t>پيامدهاي عجله و شتاب‌زدگي</w:t>
      </w:r>
      <w:bookmarkEnd w:id="474"/>
    </w:p>
    <w:p>
      <w:pPr>
        <w:pStyle w:val="Heading6"/>
        <w:numPr>
          <w:ilvl w:val="5"/>
          <w:numId w:val="1"/>
        </w:numPr>
        <w:rPr/>
      </w:pPr>
      <w:bookmarkStart w:id="475" w:name="__RefHeading___Toc3601260_3650668749"/>
      <w:bookmarkStart w:id="476" w:name="_Toc183"/>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تمام خصلت‌هايى كه منشأ شيطانى دارند، قطعاً براى انسان مفسده‌انگيز و زيان‌آورند و هر يك از آنها علاوه بر اينكه به خودى خود زشت و ناپسندند، همچنين پيامدهاى ناهنجارى را به دنبال دارند كه بر زشتى آنها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پيامدهاى عجله عبارت‌اند از</w:t>
      </w:r>
      <w:r>
        <w:rPr>
          <w:rFonts w:eastAsia="IRNazanin" w:cs="IRNazanin"/>
          <w:color w:val="111111"/>
          <w:sz w:val="28"/>
          <w:szCs w:val="28"/>
          <w:rtl w:val="true"/>
          <w:lang w:bidi="fa-IR"/>
        </w:rPr>
        <w:t>:</w:t>
      </w:r>
    </w:p>
    <w:p>
      <w:pPr>
        <w:pStyle w:val="Heading6"/>
        <w:numPr>
          <w:ilvl w:val="5"/>
          <w:numId w:val="1"/>
        </w:numPr>
        <w:rPr/>
      </w:pPr>
      <w:bookmarkStart w:id="477" w:name="__RefHeading___Toc3601262_3650668749"/>
      <w:bookmarkStart w:id="478" w:name="_Toc184"/>
      <w:bookmarkEnd w:id="477"/>
      <w:r>
        <w:rPr>
          <w:rtl w:val="true"/>
        </w:rPr>
        <w:t xml:space="preserve">اول </w:t>
      </w:r>
      <w:r>
        <w:rPr>
          <w:rtl w:val="true"/>
        </w:rPr>
        <w:t xml:space="preserve">- </w:t>
      </w:r>
      <w:r>
        <w:rPr>
          <w:rtl w:val="true"/>
        </w:rPr>
        <w:t>ندامت</w:t>
      </w:r>
      <w:bookmarkEnd w:id="478"/>
    </w:p>
    <w:p>
      <w:pPr>
        <w:pStyle w:val="BookText"/>
        <w:rPr/>
      </w:pPr>
      <w:r>
        <w:rPr>
          <w:rFonts w:ascii="IRNazanin" w:hAnsi="IRNazanin" w:eastAsia="IRNazanin"/>
          <w:color w:val="111111"/>
          <w:sz w:val="28"/>
          <w:sz w:val="28"/>
          <w:szCs w:val="28"/>
          <w:rtl w:val="true"/>
          <w:lang w:bidi="fa-IR"/>
        </w:rPr>
        <w:t>كارهايى كه بدون تدبّر و انديشه و با عجله شروع شوند، معمولاً به شكست و بدفرجامى منتهى مى‌شوند و پشيمانى به بار مى‌آورند، چون گاهى فرصت‌هاى طلايى و امكان انجام دوباره كار را نيز از دست انسان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العَجَل فَاِنّه عُنوانُ الفَوْتِ وَ النَدَمِ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شتاب‌زدگى بپرهيز كه سرآغاز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پشيمانى است</w:t>
      </w:r>
      <w:r>
        <w:rPr>
          <w:rFonts w:eastAsia="IRNazanin" w:cs="IRNazanin"/>
          <w:color w:val="111111"/>
          <w:sz w:val="28"/>
          <w:szCs w:val="28"/>
          <w:rtl w:val="true"/>
          <w:lang w:bidi="fa-IR"/>
        </w:rPr>
        <w:t xml:space="preserve">» . </w:t>
      </w:r>
      <w:bookmarkStart w:id="479" w:name="pg1961_19746"/>
    </w:p>
    <w:p>
      <w:pPr>
        <w:pStyle w:val="Heading6"/>
        <w:numPr>
          <w:ilvl w:val="5"/>
          <w:numId w:val="1"/>
        </w:numPr>
        <w:rPr/>
      </w:pPr>
      <w:bookmarkStart w:id="480" w:name="__RefHeading___Toc3601264_3650668749"/>
      <w:bookmarkStart w:id="481" w:name="_Toc185"/>
      <w:bookmarkEnd w:id="479"/>
      <w:bookmarkEnd w:id="480"/>
      <w:r>
        <w:rPr>
          <w:rtl w:val="true"/>
        </w:rPr>
        <w:t xml:space="preserve">دوم </w:t>
      </w:r>
      <w:r>
        <w:rPr>
          <w:rtl w:val="true"/>
        </w:rPr>
        <w:t xml:space="preserve">- </w:t>
      </w:r>
      <w:r>
        <w:rPr>
          <w:rtl w:val="true"/>
        </w:rPr>
        <w:t>ناكامى</w:t>
      </w:r>
      <w:bookmarkEnd w:id="481"/>
    </w:p>
    <w:p>
      <w:pPr>
        <w:pStyle w:val="BookText"/>
        <w:rPr/>
      </w:pPr>
      <w:r>
        <w:rPr>
          <w:rFonts w:ascii="IRNazanin" w:hAnsi="IRNazanin" w:eastAsia="IRNazanin"/>
          <w:color w:val="111111"/>
          <w:sz w:val="28"/>
          <w:sz w:val="28"/>
          <w:szCs w:val="28"/>
          <w:rtl w:val="true"/>
          <w:lang w:bidi="fa-IR"/>
        </w:rPr>
        <w:t>گاهى تعجيل و شتاب‌زدگى، سبب مى‌شود كه آدمى، بدون سنجش جوانب موجود اقدام كند و برخى از مقدماتى را كه باعث افزايش موفقيت اوست از دست بدهد، در نتيجه، به پيروزى مورد نظرش دست نمى‌يابد و ناكام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تَنْجَحُ حِيلَةُ الْعَجُولِ</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طرّاحى شخص شتابگر، بسيار كم به پيروزى مى‌رسد</w:t>
      </w:r>
      <w:r>
        <w:rPr>
          <w:rFonts w:eastAsia="IRNazanin" w:cs="IRNazanin"/>
          <w:color w:val="111111"/>
          <w:sz w:val="28"/>
          <w:szCs w:val="28"/>
          <w:rtl w:val="true"/>
          <w:lang w:bidi="fa-IR"/>
        </w:rPr>
        <w:t>» .</w:t>
      </w:r>
    </w:p>
    <w:p>
      <w:pPr>
        <w:pStyle w:val="Heading6"/>
        <w:numPr>
          <w:ilvl w:val="5"/>
          <w:numId w:val="1"/>
        </w:numPr>
        <w:rPr/>
      </w:pPr>
      <w:bookmarkStart w:id="482" w:name="__RefHeading___Toc3601266_3650668749"/>
      <w:bookmarkStart w:id="483" w:name="_Toc186"/>
      <w:bookmarkEnd w:id="482"/>
      <w:r>
        <w:rPr>
          <w:rtl w:val="true"/>
        </w:rPr>
        <w:t xml:space="preserve">سوم </w:t>
      </w:r>
      <w:r>
        <w:rPr>
          <w:rtl w:val="true"/>
        </w:rPr>
        <w:t xml:space="preserve">- </w:t>
      </w:r>
      <w:r>
        <w:rPr>
          <w:rtl w:val="true"/>
        </w:rPr>
        <w:t>لغزش و هلاكت</w:t>
      </w:r>
      <w:bookmarkEnd w:id="483"/>
    </w:p>
    <w:p>
      <w:pPr>
        <w:pStyle w:val="BookText"/>
        <w:rPr/>
      </w:pPr>
      <w:r>
        <w:rPr>
          <w:rFonts w:ascii="IRNazanin" w:hAnsi="IRNazanin" w:eastAsia="IRNazanin"/>
          <w:color w:val="111111"/>
          <w:sz w:val="28"/>
          <w:sz w:val="28"/>
          <w:szCs w:val="28"/>
          <w:rtl w:val="true"/>
          <w:lang w:bidi="fa-IR"/>
        </w:rPr>
        <w:t>عجله، بى‌تدبيرى و شتاب، در بسيارى از امور سبب مى‌شود كه شتاب‌كننده برخى از موانع و لغزشگاه‌هاى موجود در مسير را مشاهده نكند و هنگام عمل، گرفتار آنها شود و بلغزد، و مى‌دانيم كه سرانجام لغزش، يا هلاكت است يا جراحت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نيز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العَجَلِ يُزلُّ الْإِنسانَ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 شتاب‌زدگى، انسان را مى‌لغزاند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آن حضرت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عَجَلَ كَثُرَ عِثارُهُ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عجله كند، لغزش او بسيار خواهد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الْعَجَلِ يَكْثُرُ الزَّلَلُ</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 با شتاب‌زدگى، فراوان گردد</w:t>
      </w:r>
      <w:r>
        <w:rPr>
          <w:rFonts w:eastAsia="IRNazanin" w:cs="IRNazanin"/>
          <w:color w:val="111111"/>
          <w:sz w:val="28"/>
          <w:szCs w:val="28"/>
          <w:rtl w:val="true"/>
          <w:lang w:bidi="fa-IR"/>
        </w:rPr>
        <w:t xml:space="preserve">» . </w:t>
      </w:r>
      <w:bookmarkStart w:id="484" w:name="pg1961_19748"/>
    </w:p>
    <w:p>
      <w:pPr>
        <w:pStyle w:val="Heading6"/>
        <w:numPr>
          <w:ilvl w:val="5"/>
          <w:numId w:val="1"/>
        </w:numPr>
        <w:rPr/>
      </w:pPr>
      <w:bookmarkStart w:id="485" w:name="__RefHeading___Toc3601268_3650668749"/>
      <w:bookmarkStart w:id="486" w:name="_Toc187"/>
      <w:bookmarkEnd w:id="484"/>
      <w:bookmarkEnd w:id="485"/>
      <w:r>
        <w:rPr>
          <w:rtl w:val="true"/>
        </w:rPr>
        <w:t xml:space="preserve">چهارم </w:t>
      </w:r>
      <w:r>
        <w:rPr>
          <w:rtl w:val="true"/>
        </w:rPr>
        <w:t xml:space="preserve">- </w:t>
      </w:r>
      <w:r>
        <w:rPr>
          <w:rtl w:val="true"/>
        </w:rPr>
        <w:t>غم و اندوه</w:t>
      </w:r>
      <w:bookmarkEnd w:id="486"/>
    </w:p>
    <w:p>
      <w:pPr>
        <w:pStyle w:val="BookText"/>
        <w:rPr/>
      </w:pPr>
      <w:r>
        <w:rPr>
          <w:rFonts w:ascii="IRNazanin" w:hAnsi="IRNazanin" w:eastAsia="IRNazanin"/>
          <w:color w:val="111111"/>
          <w:sz w:val="28"/>
          <w:sz w:val="28"/>
          <w:szCs w:val="28"/>
          <w:rtl w:val="true"/>
          <w:lang w:bidi="fa-IR"/>
        </w:rPr>
        <w:t>شادابى و نشاط از ضروريات زندگى آدمى است و هيچ عقل سليمى غم و غصه را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هرگز نبايد با دست خود شادى و نشاط زندگى را به غم و اندوه و حزن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شتاب‌زدگى يكى از كارهايى است كه غم و اندوه را به 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قَبلَ الْإِمكانِ يُوجبُ الغُصَّةَ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شتاب‌زدگى پيش از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اندوه مى‌گردد</w:t>
      </w:r>
      <w:r>
        <w:rPr>
          <w:rFonts w:eastAsia="IRNazanin" w:cs="IRNazanin"/>
          <w:color w:val="111111"/>
          <w:sz w:val="28"/>
          <w:szCs w:val="28"/>
          <w:rtl w:val="true"/>
          <w:lang w:bidi="fa-IR"/>
        </w:rPr>
        <w:t>» .</w:t>
      </w:r>
    </w:p>
    <w:p>
      <w:pPr>
        <w:pStyle w:val="Heading6"/>
        <w:numPr>
          <w:ilvl w:val="5"/>
          <w:numId w:val="1"/>
        </w:numPr>
        <w:rPr/>
      </w:pPr>
      <w:bookmarkStart w:id="487" w:name="__RefHeading___Toc3601270_3650668749"/>
      <w:bookmarkStart w:id="488" w:name="_Toc188"/>
      <w:bookmarkEnd w:id="487"/>
      <w:r>
        <w:rPr>
          <w:rtl w:val="true"/>
        </w:rPr>
        <w:t xml:space="preserve">پنجم </w:t>
      </w:r>
      <w:r>
        <w:rPr>
          <w:rtl w:val="true"/>
        </w:rPr>
        <w:t xml:space="preserve">- </w:t>
      </w:r>
      <w:r>
        <w:rPr>
          <w:rtl w:val="true"/>
        </w:rPr>
        <w:t>بدگمانى</w:t>
      </w:r>
      <w:bookmarkEnd w:id="488"/>
    </w:p>
    <w:p>
      <w:pPr>
        <w:pStyle w:val="BookText"/>
        <w:rPr/>
      </w:pPr>
      <w:r>
        <w:rPr>
          <w:rFonts w:ascii="IRNazanin" w:hAnsi="IRNazanin" w:eastAsia="IRNazanin"/>
          <w:color w:val="111111"/>
          <w:sz w:val="28"/>
          <w:sz w:val="28"/>
          <w:szCs w:val="28"/>
          <w:rtl w:val="true"/>
          <w:lang w:bidi="fa-IR"/>
        </w:rPr>
        <w:t>گاه شتاب‌زدگى و قضاوت عجولانه در مورد افراد، موجب بدگمانى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قضاوت‌هاى خود نسبت به ديگران شتاب‌زده است، به اعمال ديگران به ديده ترديد مى‌نگرد و با سرعت و عجله، آن را بر بدى‌ها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يُصيبُ رَأْي الْعَجُولِ</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شتاب زده كمتر به صواب مى‌رسد</w:t>
      </w:r>
      <w:r>
        <w:rPr>
          <w:rFonts w:eastAsia="IRNazanin" w:cs="IRNazanin"/>
          <w:color w:val="111111"/>
          <w:sz w:val="28"/>
          <w:szCs w:val="28"/>
          <w:rtl w:val="true"/>
          <w:lang w:bidi="fa-IR"/>
        </w:rPr>
        <w:t>» .</w:t>
      </w:r>
    </w:p>
    <w:p>
      <w:pPr>
        <w:pStyle w:val="Heading6"/>
        <w:numPr>
          <w:ilvl w:val="5"/>
          <w:numId w:val="1"/>
        </w:numPr>
        <w:rPr/>
      </w:pPr>
      <w:bookmarkStart w:id="489" w:name="__RefHeading___Toc3601272_3650668749"/>
      <w:bookmarkStart w:id="490" w:name="_Toc189"/>
      <w:bookmarkEnd w:id="489"/>
      <w:r>
        <w:rPr>
          <w:rtl w:val="true"/>
        </w:rPr>
        <w:t xml:space="preserve">سه </w:t>
      </w:r>
      <w:r>
        <w:rPr>
          <w:rtl w:val="true"/>
        </w:rPr>
        <w:t xml:space="preserve">- </w:t>
      </w:r>
      <w:r>
        <w:rPr>
          <w:rtl w:val="true"/>
        </w:rPr>
        <w:t>پيش‌گيري از شتاب‌زدگي</w:t>
      </w:r>
      <w:bookmarkEnd w:id="490"/>
    </w:p>
    <w:p>
      <w:pPr>
        <w:pStyle w:val="Heading6"/>
        <w:numPr>
          <w:ilvl w:val="5"/>
          <w:numId w:val="1"/>
        </w:numPr>
        <w:rPr/>
      </w:pPr>
      <w:bookmarkStart w:id="491" w:name="__RefHeading___Toc3601274_3650668749"/>
      <w:bookmarkStart w:id="492" w:name="_Toc190"/>
      <w:bookmarkEnd w:id="491"/>
      <w:r>
        <w:rPr>
          <w:rtl w:val="true"/>
        </w:rPr>
        <w:t>اشاره</w:t>
      </w:r>
      <w:bookmarkEnd w:id="49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پيش‌گيرى از شتاب‌زدگى، و درمان عجله، راه‌هاى متعددى را مى‌توان تجربه كرد</w:t>
      </w:r>
      <w:r>
        <w:rPr>
          <w:rFonts w:eastAsia="IRNazanin" w:cs="IRNazanin"/>
          <w:color w:val="111111"/>
          <w:sz w:val="28"/>
          <w:szCs w:val="28"/>
          <w:rtl w:val="true"/>
          <w:lang w:bidi="fa-IR"/>
        </w:rPr>
        <w:t xml:space="preserve">: </w:t>
      </w:r>
      <w:bookmarkStart w:id="493" w:name="pg1961_19750"/>
    </w:p>
    <w:p>
      <w:pPr>
        <w:pStyle w:val="Heading6"/>
        <w:numPr>
          <w:ilvl w:val="5"/>
          <w:numId w:val="1"/>
        </w:numPr>
        <w:rPr/>
      </w:pPr>
      <w:bookmarkStart w:id="494" w:name="__RefHeading___Toc3601276_3650668749"/>
      <w:bookmarkStart w:id="495" w:name="_Toc191"/>
      <w:bookmarkEnd w:id="493"/>
      <w:bookmarkEnd w:id="494"/>
      <w:r>
        <w:rPr>
          <w:rtl w:val="true"/>
        </w:rPr>
        <w:t xml:space="preserve">اول </w:t>
      </w:r>
      <w:r>
        <w:rPr>
          <w:rtl w:val="true"/>
        </w:rPr>
        <w:t xml:space="preserve">- </w:t>
      </w:r>
      <w:r>
        <w:rPr>
          <w:rtl w:val="true"/>
        </w:rPr>
        <w:t>عبرت‌گيرى</w:t>
      </w:r>
      <w:bookmarkEnd w:id="495"/>
    </w:p>
    <w:p>
      <w:pPr>
        <w:pStyle w:val="BookText"/>
        <w:rPr/>
      </w:pPr>
      <w:r>
        <w:rPr>
          <w:rFonts w:ascii="IRNazanin" w:hAnsi="IRNazanin" w:eastAsia="IRNazanin"/>
          <w:color w:val="111111"/>
          <w:sz w:val="28"/>
          <w:sz w:val="28"/>
          <w:szCs w:val="28"/>
          <w:rtl w:val="true"/>
          <w:lang w:bidi="fa-IR"/>
        </w:rPr>
        <w:t>اگر به اتفاقات پيرامون خودمان يا ماجراهايى كه از ديگران در گذشته و حال مى‌شنويم دقت كنيم، پيوسته اقدامات عجولانه‌اى مى‌يابيم كه سرانجام خوشايندى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درنگ، انديشه و تفكر در فرجام گذشتگان و شتابگران شكست خورده و عبرت از فرجام آنان، مى‌تواند سبب هوشيارى و پرهيز از شتاب‌زدگى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خطاب به فرزندش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تأمل و دقت در سرگذشت پيشينيان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w:t>
      </w:r>
      <w:r>
        <w:rPr>
          <w:rFonts w:eastAsia="Amiri" w:cs="Amiri" w:ascii="Amiri" w:hAnsi="Amiri"/>
          <w:color w:val="111111"/>
          <w:sz w:val="28"/>
          <w:szCs w:val="28"/>
          <w:rtl w:val="true"/>
          <w:lang w:bidi="ar-SA"/>
        </w:rPr>
        <w:t xml:space="preserve">. . . . </w:t>
      </w:r>
      <w:r>
        <w:rPr>
          <w:rStyle w:val="FootnoteAnchor"/>
          <w:rtl w:val="true"/>
        </w:rPr>
        <w:footnoteReference w:id="14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من گرچه به اندازه پيشينيان عمر نكرده‌ام، اما در كارهايشان نظر كرده‌ام و در اخبارشان انديشيدم و در آثارشان سير كردم تا اينكه گويى يكى از آنان شدم، بلكه آن‌قدر بر زواياى زندگى آنها مسلط شدم كه گويا با نخستين و آخرين آنها زندگى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قسمت‌هاى روشن و شيرين زندگى آنان را از دوران تيرگى شناختم و زندگانى سودمند آنان را با دوران زيانبارش شناسايى كردم</w:t>
      </w:r>
      <w:r>
        <w:rPr>
          <w:rFonts w:eastAsia="IRNazanin" w:cs="IRNazanin"/>
          <w:color w:val="111111"/>
          <w:sz w:val="28"/>
          <w:szCs w:val="28"/>
          <w:rtl w:val="true"/>
          <w:lang w:bidi="fa-IR"/>
        </w:rPr>
        <w:t xml:space="preserve">. </w:t>
      </w:r>
      <w:bookmarkStart w:id="496" w:name="pg1961_19751"/>
    </w:p>
    <w:p>
      <w:pPr>
        <w:pStyle w:val="Heading6"/>
        <w:numPr>
          <w:ilvl w:val="5"/>
          <w:numId w:val="1"/>
        </w:numPr>
        <w:rPr/>
      </w:pPr>
      <w:bookmarkStart w:id="497" w:name="__RefHeading___Toc3601278_3650668749"/>
      <w:bookmarkStart w:id="498" w:name="_Toc192"/>
      <w:bookmarkEnd w:id="496"/>
      <w:bookmarkEnd w:id="497"/>
      <w:r>
        <w:rPr>
          <w:rtl w:val="true"/>
        </w:rPr>
        <w:t xml:space="preserve">دوم </w:t>
      </w:r>
      <w:r>
        <w:rPr>
          <w:rtl w:val="true"/>
        </w:rPr>
        <w:t xml:space="preserve">- </w:t>
      </w:r>
      <w:r>
        <w:rPr>
          <w:rtl w:val="true"/>
        </w:rPr>
        <w:t>مشورت و رايزنى با ديگران</w:t>
      </w:r>
      <w:bookmarkEnd w:id="498"/>
    </w:p>
    <w:p>
      <w:pPr>
        <w:pStyle w:val="BookText"/>
        <w:rPr/>
      </w:pPr>
      <w:r>
        <w:rPr>
          <w:rFonts w:ascii="IRNazanin" w:hAnsi="IRNazanin" w:eastAsia="IRNazanin"/>
          <w:color w:val="111111"/>
          <w:sz w:val="28"/>
          <w:sz w:val="28"/>
          <w:szCs w:val="28"/>
          <w:rtl w:val="true"/>
          <w:lang w:bidi="fa-IR"/>
        </w:rPr>
        <w:t>درباره جايگاه بالاى مشورت در زندگى روزمره انسان، سخن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رايزنى با انسان‌هاى خردمند و مجرب، غرور و شتاب را مى‌شكند و نقش مهمى در اين باره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رفع محدوديت فكرى و اطلاعاتى، زمينه شتاب‌زدگى را نابود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مشورت افكار ديگران را به مدد مى‌خواند</w:t>
      </w:r>
      <w:r>
        <w:rPr>
          <w:rFonts w:eastAsia="IRNazanin" w:cs="IRNazanin"/>
          <w:color w:val="111111"/>
          <w:sz w:val="28"/>
          <w:szCs w:val="28"/>
          <w:rtl w:val="true"/>
          <w:lang w:bidi="fa-IR"/>
        </w:rPr>
        <w:t>.</w:t>
      </w:r>
    </w:p>
    <w:p>
      <w:pPr>
        <w:pStyle w:val="Heading6"/>
        <w:numPr>
          <w:ilvl w:val="5"/>
          <w:numId w:val="1"/>
        </w:numPr>
        <w:rPr/>
      </w:pPr>
      <w:bookmarkStart w:id="499" w:name="__RefHeading___Toc3601280_3650668749"/>
      <w:bookmarkStart w:id="500" w:name="_Toc193"/>
      <w:bookmarkEnd w:id="499"/>
      <w:r>
        <w:rPr>
          <w:rtl w:val="true"/>
        </w:rPr>
        <w:t xml:space="preserve">سوم </w:t>
      </w:r>
      <w:r>
        <w:rPr>
          <w:rtl w:val="true"/>
        </w:rPr>
        <w:t xml:space="preserve">- </w:t>
      </w:r>
      <w:r>
        <w:rPr>
          <w:rtl w:val="true"/>
        </w:rPr>
        <w:t>تمرين تأنّى</w:t>
      </w:r>
      <w:bookmarkEnd w:id="500"/>
    </w:p>
    <w:p>
      <w:pPr>
        <w:pStyle w:val="BookText"/>
        <w:rPr/>
      </w:pPr>
      <w:r>
        <w:rPr>
          <w:rFonts w:ascii="IRNazanin" w:hAnsi="IRNazanin" w:eastAsia="IRNazanin"/>
          <w:color w:val="111111"/>
          <w:sz w:val="28"/>
          <w:sz w:val="28"/>
          <w:szCs w:val="28"/>
          <w:rtl w:val="true"/>
          <w:lang w:bidi="fa-IR"/>
        </w:rPr>
        <w:t>تأمل و انديشه در انجام هر كار همراه با طمأنينه، لازمه خردمندى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روحيه‌اى در كسى نباشد يا ضعيف باشد، تلقين و تمرين تأنى و انديشه پيرامون كار مورد نظر تا حدّ زيادى مشكل‌گشاست و انسان مى‌تواند با تمرين بردبارى، تعجيل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چنين رهنمود ارائه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ثُمَّ اقْطَعْ وَ فَكِّرْ ثُمَّ انْطِقْ وَ تَبَيَّنْ ثُمَّ اعْمَلْ</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بگير سپس ببُر، بينديش آن‌گاه سخن گو، و آگاه شو سپس اقدام كن</w:t>
      </w:r>
      <w:r>
        <w:rPr>
          <w:rFonts w:eastAsia="IRNazanin" w:cs="IRNazanin"/>
          <w:color w:val="111111"/>
          <w:sz w:val="28"/>
          <w:szCs w:val="28"/>
          <w:rtl w:val="true"/>
          <w:lang w:bidi="fa-IR"/>
        </w:rPr>
        <w:t>» .</w:t>
      </w:r>
    </w:p>
    <w:p>
      <w:pPr>
        <w:pStyle w:val="Heading6"/>
        <w:numPr>
          <w:ilvl w:val="5"/>
          <w:numId w:val="1"/>
        </w:numPr>
        <w:rPr/>
      </w:pPr>
      <w:bookmarkStart w:id="501" w:name="__RefHeading___Toc3601282_3650668749"/>
      <w:bookmarkStart w:id="502" w:name="_Toc194"/>
      <w:bookmarkEnd w:id="501"/>
      <w:r>
        <w:rPr>
          <w:rtl w:val="true"/>
        </w:rPr>
        <w:t xml:space="preserve">چهارم </w:t>
      </w:r>
      <w:r>
        <w:rPr>
          <w:rtl w:val="true"/>
        </w:rPr>
        <w:t xml:space="preserve">- </w:t>
      </w:r>
      <w:r>
        <w:rPr>
          <w:rtl w:val="true"/>
        </w:rPr>
        <w:t>سنجش و گزينش</w:t>
      </w:r>
      <w:bookmarkEnd w:id="50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آدمى بايد بر اساس توانايى و امكانات خود، كار و مسئوليت بپذيرد، اگر در اول كار، توان آن را داشته است و كوتاهى ديگرى نداشته باشد، </w:t>
      </w:r>
      <w:bookmarkStart w:id="503" w:name="pg1961_19753"/>
    </w:p>
    <w:p>
      <w:pPr>
        <w:pStyle w:val="BookText"/>
        <w:rPr/>
      </w:pPr>
      <w:bookmarkEnd w:id="503"/>
      <w:r>
        <w:rPr>
          <w:rFonts w:ascii="IRNazanin" w:hAnsi="IRNazanin" w:eastAsia="IRNazanin"/>
          <w:color w:val="111111"/>
          <w:sz w:val="28"/>
          <w:sz w:val="28"/>
          <w:szCs w:val="28"/>
          <w:rtl w:val="true"/>
          <w:lang w:bidi="fa-IR"/>
        </w:rPr>
        <w:t>پس لزومى هم براى عجله و جبران كمبودهاى خود با عجله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مى‌تواند با خاطرى آسوده، وقت كافى، امكانات لازم و دقت عمل مناسب، دست به كار شود و از عهده آن به‌خوبى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رهنمود دلنشين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نيز چنين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رَحِمَ اللهُ امْرَءً عَرَفَ قَدرَهُ وَ لَم يَتَعَدَّ طَوْرَهُ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كسى را كه قدر خويش را بشناسد و پاى از مرزش فراتر ننهد</w:t>
      </w:r>
      <w:r>
        <w:rPr>
          <w:rFonts w:eastAsia="IRNazanin" w:cs="IRNazanin"/>
          <w:color w:val="111111"/>
          <w:sz w:val="28"/>
          <w:szCs w:val="28"/>
          <w:rtl w:val="true"/>
          <w:lang w:bidi="fa-IR"/>
        </w:rPr>
        <w:t>!»</w:t>
      </w:r>
    </w:p>
    <w:p>
      <w:pPr>
        <w:pStyle w:val="Heading6"/>
        <w:numPr>
          <w:ilvl w:val="5"/>
          <w:numId w:val="1"/>
        </w:numPr>
        <w:rPr/>
      </w:pPr>
      <w:bookmarkStart w:id="504" w:name="__RefHeading___Toc3601284_3650668749"/>
      <w:bookmarkStart w:id="505" w:name="_Toc195"/>
      <w:bookmarkEnd w:id="504"/>
      <w:r>
        <w:rPr>
          <w:rtl w:val="true"/>
        </w:rPr>
        <w:t xml:space="preserve">چهار </w:t>
      </w:r>
      <w:r>
        <w:rPr>
          <w:rtl w:val="true"/>
        </w:rPr>
        <w:t xml:space="preserve">- </w:t>
      </w:r>
      <w:r>
        <w:rPr>
          <w:rtl w:val="true"/>
        </w:rPr>
        <w:t>سرعت عمل</w:t>
      </w:r>
      <w:bookmarkEnd w:id="505"/>
    </w:p>
    <w:p>
      <w:pPr>
        <w:pStyle w:val="BookText"/>
        <w:rPr/>
      </w:pPr>
      <w:r>
        <w:rPr>
          <w:rFonts w:ascii="IRNazanin" w:hAnsi="IRNazanin" w:eastAsia="IRNazanin"/>
          <w:color w:val="111111"/>
          <w:sz w:val="28"/>
          <w:sz w:val="28"/>
          <w:szCs w:val="28"/>
          <w:rtl w:val="true"/>
          <w:lang w:bidi="fa-IR"/>
        </w:rPr>
        <w:t>گاه برخى از افراد شتاب‌زدگى را با سرعت عمل يكى مى‌دانند، در حالى كه شتاب‌زدگى با سرعت عمل و اقدام به موقع تفاوت دارد؛ چرا كه برخلاف شتاب‌زدگى، سرعت عمل و اقدام به‌جا و مناسب، امرى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به معناى پيشى گرفتن و عدم سستى در امرى است كه همه مقدمات و شرايط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در چنين مواردى نبايد فرصت را از دست داد و كار ضرورى و لازم، هر چه زودتر انجام پذيرد، پسنديده‌تر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كارهاى خير، به سرعت عمل و سبقت در آنها دستور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الْخَيْرات</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نيكى‌ها از يكديگر، پيشى بگيريد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سرعت، آن است كه انسان پس از فراهم شدن مقدمات و شرايط </w:t>
      </w:r>
    </w:p>
    <w:p>
      <w:pPr>
        <w:pStyle w:val="BookText"/>
        <w:rPr/>
      </w:pPr>
      <w:r>
        <w:rPr>
          <w:rFonts w:ascii="Amiri" w:hAnsi="Amiri" w:eastAsia="Amiri" w:cs="Amiri"/>
          <w:color w:val="111111"/>
          <w:sz w:val="28"/>
          <w:sz w:val="28"/>
          <w:szCs w:val="28"/>
          <w:rtl w:val="true"/>
          <w:lang w:bidi="ar-SA"/>
        </w:rPr>
        <w:t>لازم، فرصت را از دست ندهد و به انجام كار اقدام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تفاوت عجله و سرعت عمل در كارها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 وَالْعَجَلَةَ بِالْامُورِ قَبْلَ اَوانِها، وَالتَّساقُطَ فيها عِنْدَ اِمْكانِها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بپرهيز از عجله در كارها، قبل از رسيدن موعد آنها؛ و از سستى در كارها، هنگام رسيدن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فراهم شدن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شتاب‌زدگى نسنجيده و از سوى ديگر تأنّى و سستى در كار پسنديده را نكوش مى‌كند و خاستگاه هر دو را يكى مى‌داند، و به همين دليل آنها را محكوم كرده،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الخُرْقِ الْعَجَلَةُ قَبْلَ الْإِمْكَانِ وَ الْإِنَاءَةُ بَعْدَ إِصَابَةِ الْفُرْصَة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شتاب پيش از به دست آوردن فرصت، و تأنّى بعد از يافتن فرصت، از ابلهى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روايت، انسان خردمند همان طور كه نبايد به خصلت نكوهيده شتاب‌زدگى آلوده گردد، لازم است از خصلت زيباى سرعت عمل در كار نيك نيز غافل نشود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1961_19759"/>
      <w:bookmarkStart w:id="507" w:name="pg1961_19759"/>
      <w:bookmarkEnd w:id="507"/>
    </w:p>
    <w:p>
      <w:pPr>
        <w:pStyle w:val="Heading3"/>
        <w:numPr>
          <w:ilvl w:val="2"/>
          <w:numId w:val="1"/>
        </w:numPr>
        <w:rPr/>
      </w:pPr>
      <w:bookmarkStart w:id="508" w:name="pg1961_19759"/>
      <w:bookmarkStart w:id="509" w:name="__RefHeading___Toc3601286_3650668749"/>
      <w:bookmarkStart w:id="510" w:name="_Toc196"/>
      <w:bookmarkEnd w:id="508"/>
      <w:bookmarkEnd w:id="509"/>
      <w:r>
        <w:rPr>
          <w:rtl w:val="true"/>
        </w:rPr>
        <w:t>فصل هشتم</w:t>
      </w:r>
      <w:r>
        <w:rPr>
          <w:rtl w:val="true"/>
        </w:rPr>
        <w:t xml:space="preserve">: </w:t>
      </w:r>
      <w:r>
        <w:rPr>
          <w:rtl w:val="true"/>
        </w:rPr>
        <w:t>مهارت حل مسئله</w:t>
      </w:r>
      <w:bookmarkEnd w:id="510"/>
    </w:p>
    <w:p>
      <w:pPr>
        <w:pStyle w:val="Heading4"/>
        <w:numPr>
          <w:ilvl w:val="3"/>
          <w:numId w:val="1"/>
        </w:numPr>
        <w:rPr/>
      </w:pPr>
      <w:bookmarkStart w:id="511" w:name="__RefHeading___Toc3601288_3650668749"/>
      <w:bookmarkStart w:id="512" w:name="_Toc197"/>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مسائل و مشكلات بسيارى در زندگى روزمره انسان‌ها وجود دارند كه براى كنار آمدن با آنان و حل آنها بايد تلاش كرد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آموختن مهارت حل مسئله يكى از نيازهاى اساسى هر فرد و همچون نان شب اوست؛ مخصوصاً براى جوانان و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يك طرف به اقتضاى سن، شكنندگى بيشترى دارند و از طرف ديگر با مشكلات و مسائل مختلفى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توانايى برخورد صحيح با اين مشكلات و حل آنها را نداشته باشند ممكن است به راه‌حل‌هاى ناسازگارانه، ناپخته و حتى مضر روى آورده، مشكل را پيچيده‌تر از آنچه هست بنمايند، يا مشكلات ديگرى را به موازات مشكل قبلى به وجود بياورند؛ مانند پناهندگى به مواد مخدر و اعتياد، استفاده از سيگار و ترك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خاطر افزايش سطح بهداشت روانى جامعه و پيش‌گيرى از آسيب‌هاى روانى، اجتماعى، آموزش مهارت حل </w:t>
      </w:r>
      <w:bookmarkStart w:id="513" w:name="pg1961_19761"/>
    </w:p>
    <w:p>
      <w:pPr>
        <w:pStyle w:val="BookText"/>
        <w:rPr/>
      </w:pPr>
      <w:bookmarkEnd w:id="513"/>
      <w:r>
        <w:rPr>
          <w:rFonts w:ascii="Amiri" w:hAnsi="Amiri" w:eastAsia="Amiri" w:cs="Amiri"/>
          <w:color w:val="111111"/>
          <w:sz w:val="28"/>
          <w:sz w:val="28"/>
          <w:szCs w:val="28"/>
          <w:rtl w:val="true"/>
          <w:lang w:bidi="ar-SA"/>
        </w:rPr>
        <w:t>مسئله و توانمند ساختن افراد جامعه براى حل مسائل و مشكلات خود، ضرورى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يك مسئله از نظر انديشمندان در بالاترين سطح از فعاليت‌هاى شناختى انسان قرار دارد </w:t>
      </w:r>
      <w:r>
        <w:rPr>
          <w:rStyle w:val="FootnoteAnchor"/>
          <w:rtl w:val="true"/>
        </w:rPr>
        <w:footnoteReference w:id="150"/>
      </w:r>
      <w:r>
        <w:rPr>
          <w:rFonts w:ascii="Amiri" w:hAnsi="Amiri" w:eastAsia="Amiri" w:cs="Amiri"/>
          <w:color w:val="111111"/>
          <w:sz w:val="28"/>
          <w:sz w:val="28"/>
          <w:szCs w:val="28"/>
          <w:rtl w:val="true"/>
          <w:lang w:bidi="ar-SA"/>
        </w:rPr>
        <w:t>و نيازمند داشتن يك سرى از دانش‌ها، توانمندى‌ها و فعاليت‌هاى برنامه‌ريزى شده و دقيق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مهارت حل مسئله يكى از كارآمدترين شيوه‌هاى مقابله مسئله‌مدار در زندگى اجتماعى افراد است و به معناى فرآيند تفكر منطقى منظمى است كه به فرد كمك مى‌كند تا هنگام رويارويى با مشكلات براى حل آنها راه‌حل‌هاى متعددى را جست‌وجو كند، و سپس با توجه به شرايط خود، بهترين راه‌حل را تشخيص دهد و انتخاب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مهارت مى‌تواند در برنامه‌ريزى‌هاى مختلف روان درمانى، افزايش بهداشت روانى در جامعه، پيش‌گيرى از آسيب‌هاى مختلف اجتماعى، مثل اعتياد، بزهكارى، خودكشى، افزايش سازگارى، رويارويى كارآمد با بحران‌ها و بهبود روابط اجتماعى، مورد استفاده قرار گرفته، مفيد باشد</w:t>
      </w:r>
      <w:r>
        <w:rPr>
          <w:rFonts w:eastAsia="IRNazanin" w:cs="IRNazanin"/>
          <w:color w:val="111111"/>
          <w:sz w:val="28"/>
          <w:szCs w:val="28"/>
          <w:rtl w:val="true"/>
          <w:lang w:bidi="fa-IR"/>
        </w:rPr>
        <w:t>.</w:t>
      </w:r>
    </w:p>
    <w:p>
      <w:pPr>
        <w:pStyle w:val="Heading4"/>
        <w:numPr>
          <w:ilvl w:val="3"/>
          <w:numId w:val="1"/>
        </w:numPr>
        <w:rPr/>
      </w:pPr>
      <w:bookmarkStart w:id="514" w:name="__RefHeading___Toc3601290_3650668749"/>
      <w:bookmarkStart w:id="515" w:name="_Toc198"/>
      <w:bookmarkEnd w:id="514"/>
      <w:r>
        <w:rPr/>
        <w:t>١</w:t>
      </w:r>
      <w:r>
        <w:rPr>
          <w:rtl w:val="true"/>
        </w:rPr>
        <w:t xml:space="preserve">. </w:t>
      </w:r>
      <w:r>
        <w:rPr>
          <w:rtl w:val="true"/>
        </w:rPr>
        <w:t>مراحل حل يك مسئله</w:t>
      </w:r>
      <w:bookmarkEnd w:id="515"/>
    </w:p>
    <w:p>
      <w:pPr>
        <w:pStyle w:val="Heading5"/>
        <w:numPr>
          <w:ilvl w:val="4"/>
          <w:numId w:val="1"/>
        </w:numPr>
        <w:rPr/>
      </w:pPr>
      <w:bookmarkStart w:id="516" w:name="__RefHeading___Toc3601292_3650668749"/>
      <w:bookmarkStart w:id="517" w:name="_Toc199"/>
      <w:bookmarkEnd w:id="516"/>
      <w:r>
        <w:rPr>
          <w:rtl w:val="true"/>
        </w:rPr>
        <w:t>اشاره</w:t>
      </w:r>
      <w:bookmarkEnd w:id="51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اينكه درباره چگونگى حل يك مشكل صحبت كنيم بايد به اين نكته توجه شود كه يكى از ويژگى‌هاى انسان‌هاى موفق، خلاقيت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با درجات مختلف در همه انسان‌ها ديده مى‌شود</w:t>
      </w:r>
      <w:r>
        <w:rPr>
          <w:rFonts w:eastAsia="IRNazanin" w:cs="IRNazanin"/>
          <w:color w:val="111111"/>
          <w:sz w:val="28"/>
          <w:szCs w:val="28"/>
          <w:rtl w:val="true"/>
          <w:lang w:bidi="fa-IR"/>
        </w:rPr>
        <w:t xml:space="preserve">. </w:t>
      </w:r>
      <w:bookmarkStart w:id="518" w:name="pg1961_19763"/>
    </w:p>
    <w:p>
      <w:pPr>
        <w:pStyle w:val="BookText"/>
        <w:rPr/>
      </w:pPr>
      <w:bookmarkEnd w:id="518"/>
      <w:r>
        <w:rPr>
          <w:rFonts w:ascii="IRNazanin" w:hAnsi="IRNazanin" w:eastAsia="IRNazanin"/>
          <w:color w:val="111111"/>
          <w:sz w:val="28"/>
          <w:sz w:val="28"/>
          <w:szCs w:val="28"/>
          <w:rtl w:val="true"/>
          <w:lang w:bidi="fa-IR"/>
        </w:rPr>
        <w:t>افرادى هم كه خلاقيت پايينى دارند بايد بكوشند آن را در وجود خود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انسان را قادر مى‌سازد تا براى حل يك مشكل بتواند راه‌حل‌هاى گوناگون را كشف و ايجاد كند و خود را از بن‌بست‌ها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عنوان يك پيش نياز براى آمادگى روبه‌رو شدن با مشكلات بايد خلاقيت خود را افزايش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 يك مسئله مى‌توان مراحل كلى زير را گام به گام طى نمود</w:t>
      </w:r>
      <w:r>
        <w:rPr>
          <w:rFonts w:eastAsia="IRNazanin" w:cs="IRNazanin"/>
          <w:color w:val="111111"/>
          <w:sz w:val="28"/>
          <w:szCs w:val="28"/>
          <w:rtl w:val="true"/>
          <w:lang w:bidi="fa-IR"/>
        </w:rPr>
        <w:t>:</w:t>
      </w:r>
    </w:p>
    <w:p>
      <w:pPr>
        <w:pStyle w:val="Heading5"/>
        <w:numPr>
          <w:ilvl w:val="4"/>
          <w:numId w:val="1"/>
        </w:numPr>
        <w:rPr/>
      </w:pPr>
      <w:bookmarkStart w:id="519" w:name="__RefHeading___Toc3601294_3650668749"/>
      <w:bookmarkStart w:id="520" w:name="_Toc200"/>
      <w:bookmarkEnd w:id="519"/>
      <w:r>
        <w:rPr>
          <w:rtl w:val="true"/>
        </w:rPr>
        <w:t>الف</w:t>
      </w:r>
      <w:r>
        <w:rPr>
          <w:rtl w:val="true"/>
        </w:rPr>
        <w:t xml:space="preserve">) </w:t>
      </w:r>
      <w:r>
        <w:rPr>
          <w:rtl w:val="true"/>
        </w:rPr>
        <w:t>جهت‌گيرى صحيح نسبت به مسئله</w:t>
      </w:r>
      <w:bookmarkEnd w:id="520"/>
    </w:p>
    <w:p>
      <w:pPr>
        <w:pStyle w:val="BookText"/>
        <w:rPr/>
      </w:pPr>
      <w:r>
        <w:rPr>
          <w:rFonts w:ascii="IRNazanin" w:hAnsi="IRNazanin" w:eastAsia="IRNazanin"/>
          <w:color w:val="111111"/>
          <w:sz w:val="28"/>
          <w:sz w:val="28"/>
          <w:szCs w:val="28"/>
          <w:rtl w:val="true"/>
          <w:lang w:bidi="fa-IR"/>
        </w:rPr>
        <w:t>بسيارى از افراد در آغاز راه و حتى قبل از روبه‌رو شدن با مشكل با بدبينى به آن مى‌نگرند و نسبت به آن ديد منفى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حاوى افكار غير منطقى، انعطاف‌ناپذير و غير واقعى درباره مشكل است و مانع هرگونه اقدام مفيد براى حل مسئله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چنين ديدگاهى دارند، هنگام رويارويى با مشكل خود را ضعيف و نالايق مى‌پندارند و سعى مى‌كنند از مشكل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افرادى ممكن است براى حل مشكل، سراغ مواد مخدر، الكل و سيگار بروند؛ حتى مرتب خود را سرزنش مى‌كنند و جملات نااميدكننده‌اى زمزمه مى‌كنند،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بلاست بر سر من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چقدر بدشانسم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دست به دامن ضرب‌المثل‌ها هم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سنگ است براى پاى لنگ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هم بدون تفكر و تأمل، و بدون ارزيابى پيامدها، به اقدام‌هاى خام و ناپخته روى مى‌آورند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براى حل صحيح يك مشكل در گام نخست بايد ديدگاه فرد </w:t>
      </w:r>
      <w:bookmarkStart w:id="521" w:name="pg1961_19765"/>
    </w:p>
    <w:p>
      <w:pPr>
        <w:pStyle w:val="BookText"/>
        <w:rPr/>
      </w:pPr>
      <w:bookmarkEnd w:id="521"/>
      <w:r>
        <w:rPr>
          <w:rFonts w:ascii="IRNazanin" w:hAnsi="IRNazanin" w:eastAsia="IRNazanin"/>
          <w:color w:val="111111"/>
          <w:sz w:val="28"/>
          <w:sz w:val="28"/>
          <w:szCs w:val="28"/>
          <w:rtl w:val="true"/>
          <w:lang w:bidi="fa-IR"/>
        </w:rPr>
        <w:t>را نسبت به مشكل اصلاح نمود و سپس ضمن آموزش‌هايى، باورهاى غلط او را اصلاح نمود تا توانايى شناخت درست از مشكلات برايش مهيا شود و آنها را به عنوان پديده‌هاى طبيعى و غير قابل انكارى بپذيرد كه مى‌توان با آنها كنار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به فرد آموزش داده شود كه هنگام برخورد با مشكل به جاى واكنش عجولانه و بدون تأمل، با آرامش تفكر كند و قبل از هر اقدامى بينديشد كه چه اقداماتى را بايد صورت دهد تا مشكل برطرف شود</w:t>
      </w:r>
      <w:r>
        <w:rPr>
          <w:rFonts w:eastAsia="IRNazanin" w:cs="IRNazanin"/>
          <w:color w:val="111111"/>
          <w:sz w:val="28"/>
          <w:szCs w:val="28"/>
          <w:rtl w:val="true"/>
          <w:lang w:bidi="fa-IR"/>
        </w:rPr>
        <w:t>.</w:t>
      </w:r>
    </w:p>
    <w:p>
      <w:pPr>
        <w:pStyle w:val="Heading5"/>
        <w:numPr>
          <w:ilvl w:val="4"/>
          <w:numId w:val="1"/>
        </w:numPr>
        <w:rPr/>
      </w:pPr>
      <w:bookmarkStart w:id="522" w:name="__RefHeading___Toc3601296_3650668749"/>
      <w:bookmarkStart w:id="523" w:name="_Toc201"/>
      <w:bookmarkEnd w:id="522"/>
      <w:r>
        <w:rPr>
          <w:rtl w:val="true"/>
        </w:rPr>
        <w:t>ب</w:t>
      </w:r>
      <w:r>
        <w:rPr>
          <w:rtl w:val="true"/>
        </w:rPr>
        <w:t xml:space="preserve">) </w:t>
      </w:r>
      <w:r>
        <w:rPr>
          <w:rtl w:val="true"/>
        </w:rPr>
        <w:t>تعريف دقيق مشكل</w:t>
      </w:r>
      <w:bookmarkEnd w:id="523"/>
    </w:p>
    <w:p>
      <w:pPr>
        <w:pStyle w:val="BookText"/>
        <w:rPr/>
      </w:pPr>
      <w:r>
        <w:rPr>
          <w:rFonts w:ascii="IRNazanin" w:hAnsi="IRNazanin" w:eastAsia="IRNazanin"/>
          <w:color w:val="111111"/>
          <w:sz w:val="28"/>
          <w:sz w:val="28"/>
          <w:szCs w:val="28"/>
          <w:rtl w:val="true"/>
          <w:lang w:bidi="fa-IR"/>
        </w:rPr>
        <w:t>در دومين گام بايد به شناخت صحيح و صادقانه از تمام زواياى مشكل، و طبقه‌بندى مناسب و منطقى آن و زير شاخه‌هايش، همچنين دامنه‌يابى حقيقى و تعريف دقيق آن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يك مشكل مى‌تواند مراحلى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فهرستى از مشكلات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اولويت‌بندى؛ در اين مرحله مشكلات فهرست شده در مرحله قبل به ترتيب اولويت و اهميت دسته‌بندى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شايد برخى از مشكلات طُفيلى مشكل ديگرى باشند، پس با حل مشكل اصلى، مشكلات فرعى‌تر به خودى خود حل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مشكلى كه در اولويت است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شفاف‌سازى مشكل؛ به اين معنا كه مشكل مورد نظر از كى و كجا شروع شده و دلايل بروز آن چه بوده است؟ آنچه در اينجا مهم </w:t>
      </w:r>
      <w:bookmarkStart w:id="524" w:name="pg1961_19767"/>
    </w:p>
    <w:p>
      <w:pPr>
        <w:pStyle w:val="BookText"/>
        <w:rPr/>
      </w:pPr>
      <w:bookmarkEnd w:id="524"/>
      <w:r>
        <w:rPr>
          <w:rFonts w:ascii="IRNazanin" w:hAnsi="IRNazanin" w:eastAsia="IRNazanin"/>
          <w:color w:val="111111"/>
          <w:sz w:val="28"/>
          <w:sz w:val="28"/>
          <w:szCs w:val="28"/>
          <w:rtl w:val="true"/>
          <w:lang w:bidi="fa-IR"/>
        </w:rPr>
        <w:t>است، نگاه صادقانه به مشكل، بدون كوچك‌ترين خودسانسورى و توجيه و تفسير و متهم‌سازى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هدف ما از حل مشكل؛ هدف يا اهداف بايد طورى انتخاب شوند كه قابل دسترس باشند</w:t>
      </w:r>
      <w:r>
        <w:rPr>
          <w:rFonts w:eastAsia="IRNazanin" w:cs="IRNazanin"/>
          <w:color w:val="111111"/>
          <w:sz w:val="28"/>
          <w:szCs w:val="28"/>
          <w:rtl w:val="true"/>
          <w:lang w:bidi="fa-IR"/>
        </w:rPr>
        <w:t>.</w:t>
      </w:r>
    </w:p>
    <w:p>
      <w:pPr>
        <w:pStyle w:val="Heading4"/>
        <w:numPr>
          <w:ilvl w:val="3"/>
          <w:numId w:val="1"/>
        </w:numPr>
        <w:rPr/>
      </w:pPr>
      <w:bookmarkStart w:id="525" w:name="__RefHeading___Toc3601298_3650668749"/>
      <w:bookmarkStart w:id="526" w:name="_Toc202"/>
      <w:bookmarkEnd w:id="525"/>
      <w:r>
        <w:rPr/>
        <w:t>٢</w:t>
      </w:r>
      <w:r>
        <w:rPr>
          <w:rtl w:val="true"/>
        </w:rPr>
        <w:t xml:space="preserve">. </w:t>
      </w:r>
      <w:r>
        <w:rPr>
          <w:rtl w:val="true"/>
        </w:rPr>
        <w:t>تهيه فهرستى از راه‌حل‌هاى متفاوت</w:t>
      </w:r>
      <w:bookmarkEnd w:id="526"/>
    </w:p>
    <w:p>
      <w:pPr>
        <w:pStyle w:val="BookText"/>
        <w:rPr/>
      </w:pPr>
      <w:r>
        <w:rPr>
          <w:rFonts w:ascii="IRNazanin" w:hAnsi="IRNazanin" w:eastAsia="IRNazanin"/>
          <w:color w:val="111111"/>
          <w:sz w:val="28"/>
          <w:sz w:val="28"/>
          <w:szCs w:val="28"/>
          <w:rtl w:val="true"/>
          <w:lang w:bidi="fa-IR"/>
        </w:rPr>
        <w:t>پس از شناخت دقيق و همه جانبه مشكل مى‌توان به حل آن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فرد بايد فهرستى طولانى از راه حل‌هايى كه مى‌تواند او را به هدف مشخص شده برساند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راه‌حل‌ها بايد تا آنجا كه ممكن است متعدد و زياد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فعلاً به كميّت راه‌حل‌ها توجه مى‌شود نه كيفيت آنها، پس بدون دقت در كيفيت يك راه حل بايد آن را در ليست خود بگنجانيم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بهترين روش، شيوه بارش فكرى است؛ يعنى فرد، ذهن خود را باز بگذارد تا ذهن بدون حذف برخى گزينه‌ها و پيش‌داورى، هر راه‌حلى كه به نظرش مى‌آيد، چه خوب و چه بد، چه سازگار، چه ناسازگار، آزادانه همه آنها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فراموشى بهتر است اين راه‌حل‌ها بر روى كاغذى نوشته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روش بارش فكرى به اين علت است كه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فرد دريچه ذهنش را براى ورود هر راه‌حلى باز مى‌گذارد ممكن است راه‌حل‌هايى مهمان ذهن او شوند كه در حالت عادى امكان حضور نداشتند و شايد هم راه‌حل مناسب همان باشد</w:t>
      </w:r>
      <w:r>
        <w:rPr>
          <w:rFonts w:eastAsia="IRNazanin" w:cs="IRNazanin"/>
          <w:color w:val="111111"/>
          <w:sz w:val="28"/>
          <w:szCs w:val="28"/>
          <w:rtl w:val="true"/>
          <w:lang w:bidi="fa-IR"/>
        </w:rPr>
        <w:t xml:space="preserve">. </w:t>
      </w:r>
      <w:bookmarkStart w:id="527" w:name="pg1961_19769"/>
    </w:p>
    <w:p>
      <w:pPr>
        <w:pStyle w:val="BookText"/>
        <w:rPr/>
      </w:pPr>
      <w:bookmarkEnd w:id="52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دچار مشكل است باور مى‌كند كه براى حل يك مشكل، راه‌حل‌هاى بسيار متعددى مى‌تواند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از افراد هنگام روبه‌رو شدن با يك مشكل، خود را زندانى يك راه‌حل مى‌بينند و فكر مى‌كنند فقط يك راه براى حل مشكل آنها وجود دارد و اگر آن راه بسته شود دنيا به آخر مى‌رسد و آنان شكست خورده‌اند؛ مثلاً جوانى كه فكر مى‌كند تنها راه خوشبختى قبول شدن در رشته پزشكى است، و اگر در آن رشته قبول نشود، فردى شكست‌خورده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اين جوان راه‌حل خوشبختى را يك راه بيشتر نمى‌داند و آن را تنها در قبولى رشته مورد نظرش منحصر كرده است و چه بسا با عملى نشدن خواسته‌اش دچار افسردگى شود و حتى شايد به فكر خودكشى هم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مهم در اين مرحله، فهرست‌كردن راه‌حل‌هاى متعدد بدون ارزيابى آنهاست؛ به‌گونه‌اى كه هيچ راه‌حلى از قلم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قضاوت و ارزشيابى راه‌حل‌ها مربوط به مرحله ديگر است؛ زيرا در اين مرحله، تأكيد بر كميّت و افزايش تعداد راه‌حل‌هاست نه كيفيت آنها، پس سعى كنيم در اين مرحله، هيچ راه‌حلى به علت ضعف كيفيت، كنار گذاشته نشود</w:t>
      </w:r>
      <w:r>
        <w:rPr>
          <w:rFonts w:eastAsia="IRNazanin" w:cs="IRNazanin"/>
          <w:color w:val="111111"/>
          <w:sz w:val="28"/>
          <w:szCs w:val="28"/>
          <w:rtl w:val="true"/>
          <w:lang w:bidi="fa-IR"/>
        </w:rPr>
        <w:t>.</w:t>
      </w:r>
    </w:p>
    <w:p>
      <w:pPr>
        <w:pStyle w:val="Heading4"/>
        <w:numPr>
          <w:ilvl w:val="3"/>
          <w:numId w:val="1"/>
        </w:numPr>
        <w:rPr/>
      </w:pPr>
      <w:bookmarkStart w:id="528" w:name="__RefHeading___Toc3601300_3650668749"/>
      <w:bookmarkStart w:id="529" w:name="_Toc203"/>
      <w:bookmarkEnd w:id="528"/>
      <w:r>
        <w:rPr/>
        <w:t>٣</w:t>
      </w:r>
      <w:r>
        <w:rPr>
          <w:rtl w:val="true"/>
        </w:rPr>
        <w:t xml:space="preserve">. </w:t>
      </w:r>
      <w:r>
        <w:rPr>
          <w:rtl w:val="true"/>
        </w:rPr>
        <w:t>ارزيابى و انتخاب راه‌حل‌ها</w:t>
      </w:r>
      <w:bookmarkEnd w:id="52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مرحله، راه‌حل‌هايى را كه در مرحله قبل فهرست شده‌اند يك به يك مورد ارزيابى قرار مى‌گيرند؛ يعنى عملى بودن يا </w:t>
      </w:r>
    </w:p>
    <w:p>
      <w:pPr>
        <w:pStyle w:val="BookText"/>
        <w:rPr/>
      </w:pPr>
      <w:r>
        <w:rPr>
          <w:rFonts w:ascii="IRNazanin" w:hAnsi="IRNazanin" w:eastAsia="IRNazanin"/>
          <w:color w:val="111111"/>
          <w:sz w:val="28"/>
          <w:sz w:val="28"/>
          <w:szCs w:val="28"/>
          <w:rtl w:val="true"/>
          <w:lang w:bidi="fa-IR"/>
        </w:rPr>
        <w:t>عملى نبودن، و سودمند بودن يا نبودن هريك از راه‌حل‌ها را براى رساندن ما به هدف تعيين شده، ارزيابى كرده، درباره پيامدهاى هر يك از آنها قضاوت و بررسى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مى‌توان در مقابل ستونى كه راه‌حل‌ها فهرست شده‌اند، دو ستون ديگر براى ارزش‌گذارى طراحى نمود؛ بدين‌تريب كه در يك ستون، محاسن هر راه‌حل و در ستون ديگر معايب آنها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كار نيز بر اساس مقايسه اين دو ستون، درباره حذف يا انتخاب هر يك از راه‌حل‌ها تصميم‌گيرى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پر كردن ستون‌هاى ارزيابى بايد به پرسش‌هايى جواب دهيم؛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راه‌حل مرا به هدفم مى‌رساند؟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خودم دردسر ايجاد نمى‌كند؟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ديگران درد سر ايجاد نمى‌كند؟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پيامدهاى آن چگونه خواهد بود؟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ارزش‌هاى خودم و هنجارهاى جامعه هماهنگى دارند؟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راه‌حلى بهتر از اين وجود دارد؟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يافتن پاسخ چنين پرسش‌هايى درباره هريك از راه‌حل‌ها و مقايسه نتايج آنها با يكديگر و ارزيابى كليه راه‌حل‌ها، پس از حذف راه‌حل‌هاى ناكارآمد، راه‌حل‌هاى مفيد و سودمند انتخاب شده، اولويت‌بندى مى‌شوند</w:t>
      </w:r>
      <w:r>
        <w:rPr>
          <w:rFonts w:eastAsia="IRNazanin" w:cs="IRNazanin"/>
          <w:color w:val="111111"/>
          <w:sz w:val="28"/>
          <w:szCs w:val="28"/>
          <w:rtl w:val="true"/>
          <w:lang w:bidi="fa-IR"/>
        </w:rPr>
        <w:t xml:space="preserve">. </w:t>
      </w:r>
      <w:bookmarkStart w:id="530" w:name="pg1961_19773"/>
    </w:p>
    <w:p>
      <w:pPr>
        <w:pStyle w:val="Heading4"/>
        <w:numPr>
          <w:ilvl w:val="3"/>
          <w:numId w:val="1"/>
        </w:numPr>
        <w:rPr/>
      </w:pPr>
      <w:bookmarkStart w:id="531" w:name="__RefHeading___Toc3601302_3650668749"/>
      <w:bookmarkStart w:id="532" w:name="_Toc204"/>
      <w:bookmarkEnd w:id="530"/>
      <w:bookmarkEnd w:id="531"/>
      <w:r>
        <w:rPr/>
        <w:t>۴</w:t>
      </w:r>
      <w:r>
        <w:rPr>
          <w:rtl w:val="true"/>
        </w:rPr>
        <w:t xml:space="preserve">. </w:t>
      </w:r>
      <w:r>
        <w:rPr>
          <w:rtl w:val="true"/>
        </w:rPr>
        <w:t>اجراى راه‌حل انتخابى و كنترل</w:t>
      </w:r>
      <w:bookmarkEnd w:id="5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راه‌حلى كه بيشترين اولويت دارد و مفيدترين و مناسب‌ترين راه‌حل، تشخيص داده شده اجرا مى‌شود و در حين اجرا به نتايج اجراى آن نيز 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نتايج رضايت‌بخش بود، پس مشكل حل شده و فرآيند حل مسئله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پيامدها و نتايج آن رضايت‌بخش نبود؛ يعنى راه‌حل انتخابى مؤثر نبوده و فرد بايد سراغ اولويت‌هاى بعدى برود و آنها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حل مسئله زمانى پايان مى‌يابد كه فرد به هدف يا اهداف خود كه قبلاً تعيين نموده، رسيده باشد</w:t>
      </w:r>
      <w:r>
        <w:rPr>
          <w:rFonts w:eastAsia="IRNazanin" w:cs="IRNazanin"/>
          <w:color w:val="111111"/>
          <w:sz w:val="28"/>
          <w:szCs w:val="28"/>
          <w:rtl w:val="true"/>
          <w:lang w:bidi="fa-IR"/>
        </w:rPr>
        <w:t xml:space="preserve">. </w:t>
      </w:r>
      <w:bookmarkStart w:id="533" w:name="pg1961_19775"/>
    </w:p>
    <w:p>
      <w:pPr>
        <w:pStyle w:val="Heading3"/>
        <w:numPr>
          <w:ilvl w:val="2"/>
          <w:numId w:val="1"/>
        </w:numPr>
        <w:rPr/>
      </w:pPr>
      <w:bookmarkStart w:id="534" w:name="__RefHeading___Toc3601304_3650668749"/>
      <w:bookmarkStart w:id="535" w:name="_Toc205"/>
      <w:bookmarkEnd w:id="533"/>
      <w:bookmarkEnd w:id="534"/>
      <w:r>
        <w:rPr>
          <w:rtl w:val="true"/>
        </w:rPr>
        <w:t>فصل نهم</w:t>
      </w:r>
      <w:r>
        <w:rPr>
          <w:rtl w:val="true"/>
        </w:rPr>
        <w:t xml:space="preserve">: </w:t>
      </w:r>
      <w:r>
        <w:rPr>
          <w:rtl w:val="true"/>
        </w:rPr>
        <w:t>مهارت مديريت زمان</w:t>
      </w:r>
      <w:bookmarkEnd w:id="535"/>
    </w:p>
    <w:p>
      <w:pPr>
        <w:pStyle w:val="Heading4"/>
        <w:numPr>
          <w:ilvl w:val="3"/>
          <w:numId w:val="1"/>
        </w:numPr>
        <w:rPr/>
      </w:pPr>
      <w:bookmarkStart w:id="536" w:name="__RefHeading___Toc3601306_3650668749"/>
      <w:bookmarkStart w:id="537" w:name="_Toc206"/>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مهارت مديريت زمان </w:t>
      </w:r>
      <w:r>
        <w:rPr>
          <w:rStyle w:val="FootnoteAnchor"/>
          <w:rtl w:val="true"/>
        </w:rPr>
        <w:footnoteReference w:id="15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از جمله نعمت‌هاى گران‌بهاى الهى است كه استفاده مفيد از آن نيازمند برنامه‌ريزى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مؤثر و اثربخش از زمان براى موفقيت در عرصه كار و زندگى، ضرورتى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عرصه‌هاى مختلف زندگى اهميت فراوانى يافته و در علوم مختلف نيز به آن 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زمان، موضوعى است كه همه ما، چه در زندگى شخصى و چه در زندگى حرفه‌اى، به آن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استفاده درست از زمان، نقش تعيين‌كننده‌اى در بالا بردن كيفيت زندگى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زمان براى هر فرد و سازمانى ارزشمند است مى‌توان گفت كه زمان از هر چيز ديگرى </w:t>
      </w:r>
      <w:bookmarkStart w:id="538" w:name="pg1961_19777"/>
    </w:p>
    <w:p>
      <w:pPr>
        <w:pStyle w:val="BookText"/>
        <w:rPr/>
      </w:pPr>
      <w:bookmarkEnd w:id="538"/>
      <w:r>
        <w:rPr>
          <w:rFonts w:ascii="IRNazanin" w:hAnsi="IRNazanin" w:eastAsia="IRNazanin"/>
          <w:color w:val="111111"/>
          <w:sz w:val="28"/>
          <w:sz w:val="28"/>
          <w:szCs w:val="28"/>
          <w:rtl w:val="true"/>
          <w:lang w:bidi="fa-IR"/>
        </w:rPr>
        <w:t>گران‌بهاتر است، چرا كه با آن مى‌توان بازدهى سازمان‌ها و افراد را افزايش داد و از اتلاف وقت و هزينه جلوگيرى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باشيم كه هيچ‌كس نمى‌تواند به جاى فرد ديگرى از وقت او استفاده كند؛ زيرا وقت، قرض دادنى، خريدنى، و ذخيره‌كردنى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تمام افراد بشر به‌طور يكسان از زمان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 غير قابل تغيير است، لذا نه طولانى مى‌شود و نه كوتاه، بنابراين تنها راه افزايش وقت استفاده درست و برنامه‌ريزى شده از آن است</w:t>
      </w:r>
      <w:r>
        <w:rPr>
          <w:rFonts w:eastAsia="IRNazanin" w:cs="IRNazanin"/>
          <w:color w:val="111111"/>
          <w:sz w:val="28"/>
          <w:szCs w:val="28"/>
          <w:rtl w:val="true"/>
          <w:lang w:bidi="fa-IR"/>
        </w:rPr>
        <w:t>.</w:t>
      </w:r>
    </w:p>
    <w:p>
      <w:pPr>
        <w:pStyle w:val="Heading4"/>
        <w:numPr>
          <w:ilvl w:val="3"/>
          <w:numId w:val="1"/>
        </w:numPr>
        <w:rPr/>
      </w:pPr>
      <w:bookmarkStart w:id="539" w:name="__RefHeading___Toc3601308_3650668749"/>
      <w:bookmarkStart w:id="540" w:name="_Toc207"/>
      <w:bookmarkEnd w:id="539"/>
      <w:r>
        <w:rPr/>
        <w:t>١</w:t>
      </w:r>
      <w:r>
        <w:rPr>
          <w:rtl w:val="true"/>
        </w:rPr>
        <w:t xml:space="preserve">. </w:t>
      </w:r>
      <w:r>
        <w:rPr>
          <w:rtl w:val="true"/>
        </w:rPr>
        <w:t>دلايل غفلت از مديريت زمان</w:t>
      </w:r>
      <w:bookmarkEnd w:id="540"/>
    </w:p>
    <w:p>
      <w:pPr>
        <w:pStyle w:val="BookText"/>
        <w:rPr/>
      </w:pPr>
      <w:r>
        <w:rPr>
          <w:rFonts w:ascii="IRNazanin" w:hAnsi="IRNazanin" w:eastAsia="IRNazanin"/>
          <w:color w:val="111111"/>
          <w:sz w:val="28"/>
          <w:sz w:val="28"/>
          <w:szCs w:val="28"/>
          <w:rtl w:val="true"/>
          <w:lang w:bidi="fa-IR"/>
        </w:rPr>
        <w:t>در پاسخ به اينكه چرا برخى از مردم، براى وقت خود مديريتى ندارند، يا مديريت آنان ضعيف است،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بسيارى از مردم چون نمى‌دانند مديريت زمان چيست از آن استفاده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شايد برخى با تعجب بگويند مگر مى‌شود زمان را هم مديريت كرد؟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به دليل سستى و تنبلى از مديريت زمان غافل‌اند؛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 به ارزش واقعى زمان واقف نيستند؛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فاقد هدف و انگيزه لازم براى برنامه‌ريزى مؤثّر در زندگى روزمره خود هستند؛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 هستند كه دوست ندارند تحت فشار و برنامه‌ريزى شده و با تنگى وقت و شرايط بحرانى كار كنند</w:t>
      </w:r>
      <w:r>
        <w:rPr>
          <w:rFonts w:eastAsia="IRNazanin" w:cs="IRNazanin"/>
          <w:color w:val="111111"/>
          <w:sz w:val="28"/>
          <w:szCs w:val="28"/>
          <w:rtl w:val="true"/>
          <w:lang w:bidi="fa-IR"/>
        </w:rPr>
        <w:t xml:space="preserve">. </w:t>
      </w:r>
      <w:bookmarkStart w:id="541" w:name="pg1961_19779"/>
    </w:p>
    <w:p>
      <w:pPr>
        <w:pStyle w:val="Heading4"/>
        <w:numPr>
          <w:ilvl w:val="3"/>
          <w:numId w:val="1"/>
        </w:numPr>
        <w:rPr/>
      </w:pPr>
      <w:bookmarkStart w:id="542" w:name="__RefHeading___Toc3601310_3650668749"/>
      <w:bookmarkStart w:id="543" w:name="_Toc208"/>
      <w:bookmarkEnd w:id="541"/>
      <w:bookmarkEnd w:id="542"/>
      <w:r>
        <w:rPr/>
        <w:t>٢</w:t>
      </w:r>
      <w:r>
        <w:rPr>
          <w:rtl w:val="true"/>
        </w:rPr>
        <w:t xml:space="preserve">. </w:t>
      </w:r>
      <w:r>
        <w:rPr>
          <w:rtl w:val="true"/>
        </w:rPr>
        <w:t>فوايد مديريت زمان</w:t>
      </w:r>
      <w:bookmarkEnd w:id="543"/>
    </w:p>
    <w:p>
      <w:pPr>
        <w:pStyle w:val="BookText"/>
        <w:rPr/>
      </w:pPr>
      <w:r>
        <w:rPr>
          <w:rFonts w:ascii="IRNazanin" w:hAnsi="IRNazanin" w:eastAsia="IRNazanin"/>
          <w:color w:val="111111"/>
          <w:sz w:val="28"/>
          <w:sz w:val="28"/>
          <w:szCs w:val="28"/>
          <w:rtl w:val="true"/>
          <w:lang w:bidi="fa-IR"/>
        </w:rPr>
        <w:t>شايد گاهى و در شرايطى خاص استفاده نكردن از مديريت زمان، قابل توجيه باشد، اما مزاياى فراوانى كه استفاده موفق از مديريت زمان دارد هرگونه دليل يا توجيه را در كنار گذاشتن آن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مزايا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اولويت‌بندى فعاليت‌هاى روزمره زندگى؛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بهره‌ورى در 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مزاحمت‌ها و فعاليت‌هاى غيرضرورى كه باعث اتلاف وقت و انرژى مى‌شود؛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مدت زمان واقعى كار؛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استرس در زندگى كه نتيجه آن، بهبود سلامت روحى و جسمى است</w:t>
      </w:r>
      <w:r>
        <w:rPr>
          <w:rFonts w:eastAsia="IRNazanin" w:cs="IRNazanin"/>
          <w:color w:val="111111"/>
          <w:sz w:val="28"/>
          <w:szCs w:val="28"/>
          <w:rtl w:val="true"/>
          <w:lang w:bidi="fa-IR"/>
        </w:rPr>
        <w:t>.</w:t>
      </w:r>
    </w:p>
    <w:p>
      <w:pPr>
        <w:pStyle w:val="Heading4"/>
        <w:numPr>
          <w:ilvl w:val="3"/>
          <w:numId w:val="1"/>
        </w:numPr>
        <w:rPr/>
      </w:pPr>
      <w:bookmarkStart w:id="544" w:name="__RefHeading___Toc3601312_3650668749"/>
      <w:bookmarkStart w:id="545" w:name="_Toc209"/>
      <w:bookmarkEnd w:id="544"/>
      <w:r>
        <w:rPr/>
        <w:t>٣</w:t>
      </w:r>
      <w:r>
        <w:rPr>
          <w:rtl w:val="true"/>
        </w:rPr>
        <w:t xml:space="preserve">. </w:t>
      </w:r>
      <w:r>
        <w:rPr>
          <w:rtl w:val="true"/>
        </w:rPr>
        <w:t>دزدان زمان</w:t>
      </w:r>
      <w:bookmarkEnd w:id="545"/>
    </w:p>
    <w:p>
      <w:pPr>
        <w:pStyle w:val="BookText"/>
        <w:rPr/>
      </w:pPr>
      <w:r>
        <w:rPr>
          <w:rFonts w:ascii="IRNazanin" w:hAnsi="IRNazanin" w:eastAsia="IRNazanin"/>
          <w:color w:val="111111"/>
          <w:sz w:val="28"/>
          <w:sz w:val="28"/>
          <w:szCs w:val="28"/>
          <w:rtl w:val="true"/>
          <w:lang w:bidi="fa-IR"/>
        </w:rPr>
        <w:t>هر چيز ارزشمندى سارقانى دارد كه سعى مى‌كنند آن را از دست ما بربايند، و چون زمان، فوق‌العاده ارزشمند است، حتماً چشم سارقانى به دنبال سرقت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موفقيت در مديريت زمان بايد آنها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عبارت‌اند از</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عادت‌هاى غلط كه مهم‌ترين عامل مخرب زمان به شمار مى‌آيند؛ </w:t>
      </w:r>
      <w:bookmarkStart w:id="546" w:name="pg1961_19781"/>
    </w:p>
    <w:p>
      <w:pPr>
        <w:pStyle w:val="BookText"/>
        <w:rPr/>
      </w:pPr>
      <w:bookmarkEnd w:id="54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بيش از حد و خسته‌كننده در يك كار؛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تعلل‌در انجام يك كار؛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وقفه‌هاى بى‌مورد در ميان يك كار؛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ندادن به مطالبى كه در انجام يك كار به آن نياز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ناتوانى در اختصاص زمان به اولويت‌ها؛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دادن افراد و عوامل مختلف در يك كار؛ به‌گونه‌اى كه برخى از آنها در انجام بعضى ديگر ايجاد اختلال كنند؛</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بيش از حد به جزئيات؛</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كم‌توجهى به مطالب بنيادى و اساسى؛</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بدون برنامه؛</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كم‌توجهى به اهداف كلى و جزئى كار؛</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مرحله‌بندى كار؛</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كم‌توجهى به استراحت‌هاى ضرورى</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601314_3650668749"/>
      <w:bookmarkStart w:id="548" w:name="_Toc210"/>
      <w:bookmarkEnd w:id="547"/>
      <w:r>
        <w:rPr/>
        <w:t>۴</w:t>
      </w:r>
      <w:r>
        <w:rPr>
          <w:rtl w:val="true"/>
        </w:rPr>
        <w:t xml:space="preserve">. </w:t>
      </w:r>
      <w:r>
        <w:rPr>
          <w:rtl w:val="true"/>
        </w:rPr>
        <w:t>راهكارهاى مديريت زمان</w:t>
      </w:r>
      <w:bookmarkEnd w:id="548"/>
    </w:p>
    <w:p>
      <w:pPr>
        <w:pStyle w:val="BookText"/>
        <w:rPr/>
      </w:pPr>
      <w:r>
        <w:rPr>
          <w:rFonts w:ascii="Amiri" w:hAnsi="Amiri" w:eastAsia="Amiri" w:cs="Amiri"/>
          <w:color w:val="111111"/>
          <w:sz w:val="28"/>
          <w:sz w:val="28"/>
          <w:szCs w:val="28"/>
          <w:rtl w:val="true"/>
          <w:lang w:bidi="ar-SA"/>
        </w:rPr>
        <w:t>براى مديريت زمان مى‌توان از راهكارهاى متعددى سود جُست كه برخى از اين روش‌ها عبارت‌اند از</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ارزش زمان و اينكه زمان حتى از طلا هم گران قيمت‌تر است؛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باشيد مديريت زمان يك افسانه نيست و با كمى دقت و پشتكار، امكان عملى شدن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ارزش اين كيميا مشخص شد، گام بعدى داشتن عزم و اراده جدى براى مديريت آن است؛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خودشناسى اوليه درباره رابطه كارهاى ما با زمان، و ميزان زمان اختصاص داده شده به هر كار؛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عواملى كه باعث اتلاف زمان ما مى‌شوند يا مواردى كه از آنچه لازم است، زمان بيشترى به خود اختصاص مى‌دهند؛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اهداف بلندمدت و كوتاه‌مدت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هنگام هدف‌گذارى بسيار مهم است كه آنها را واقعى و قابل دستيابى تعريف كنيم؛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تنظيم اهداف، بايد آنها را به دقت اولويت‌بندى نمود؛</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توجه به صرفه‌جويى در وقت دريغ نكنيد؛ زيرا بسيارى از كارها را مى‌توان در زمان كمترى هم انجام داد؛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 زمان را در امور ساده و روزمره زندگى جدى بگيريد، به تدريج در امور مهم‌تر نيز موفق خواهيد بود؛</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شروع كار از كسانى كه در مديريت زمان موفق‌ترند تقليد نماييد؛</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اوقاتى را كه بى‌رويه هدر مى‌روند پر كنيد؛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اينكه بهره‌ورى مهم‌تر از اشتغال به كار است، پس خود را با تعداد ساعات زياد كار خسته نكنيد؛ </w:t>
      </w:r>
      <w:bookmarkStart w:id="549" w:name="pg1961_19785"/>
    </w:p>
    <w:p>
      <w:pPr>
        <w:pStyle w:val="BookText"/>
        <w:rPr/>
      </w:pPr>
      <w:bookmarkEnd w:id="549"/>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كارى به زمان خاصى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كارهايى وجود دارند كه هرگز نبايد انجام شوند، پس سعى كنيم آنها را بشناسيم و از انجام آنها، هر چند اتفاقى و ناخواسته، جلوگيرى كنيم؛</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نه گفتن به عوامل هدر دهنده زمان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تمرين نه گفتن، چندين روش به صورت مستقيم و غيرمستقيم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طورى كه دوستان و خانواده خود را نرنجانيد، سعى كنيد مناسب‌ترين روش را بيابيد و توجه داشته باشيد كه عذر و بهانه، هميشه ضرورى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اشكالى ندارد كه با افراد رو راست باشيد و واقعيت را بگوييد، زيرا شما مسئوليت‌هايى بر عهده داريد كه امكان اختصاص وقت به تقاضاهاى آنها را فراهم نمى‌آورد؛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رسيدن به نتايج مورد نظر، هميشه در جست‌وجوى راه‌هاى بهتر، سريع‌تر و مؤثرتر، در كوتاه‌ترين زمان ممكن باشيد؛</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و دودلى يكى از عوامل مهم اتلاف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در تصميم‌گيرى‌ها قاطع باشيد</w:t>
      </w:r>
      <w:r>
        <w:rPr>
          <w:rFonts w:eastAsia="IRNazanin" w:cs="IRNazanin"/>
          <w:color w:val="111111"/>
          <w:sz w:val="28"/>
          <w:szCs w:val="28"/>
          <w:rtl w:val="true"/>
          <w:lang w:bidi="fa-IR"/>
        </w:rPr>
        <w:t>.</w:t>
      </w:r>
    </w:p>
    <w:p>
      <w:pPr>
        <w:pStyle w:val="Heading4"/>
        <w:numPr>
          <w:ilvl w:val="3"/>
          <w:numId w:val="1"/>
        </w:numPr>
        <w:rPr/>
      </w:pPr>
      <w:bookmarkStart w:id="550" w:name="__RefHeading___Toc3601316_3650668749"/>
      <w:bookmarkStart w:id="551" w:name="_Toc211"/>
      <w:bookmarkEnd w:id="550"/>
      <w:r>
        <w:rPr/>
        <w:t>۵</w:t>
      </w:r>
      <w:r>
        <w:rPr>
          <w:rtl w:val="true"/>
        </w:rPr>
        <w:t xml:space="preserve">. </w:t>
      </w:r>
      <w:r>
        <w:rPr>
          <w:rtl w:val="true"/>
        </w:rPr>
        <w:t>مديريت زمان در حج</w:t>
      </w:r>
      <w:bookmarkEnd w:id="551"/>
    </w:p>
    <w:p>
      <w:pPr>
        <w:pStyle w:val="Heading5"/>
        <w:numPr>
          <w:ilvl w:val="4"/>
          <w:numId w:val="1"/>
        </w:numPr>
        <w:rPr/>
      </w:pPr>
      <w:bookmarkStart w:id="552" w:name="__RefHeading___Toc3601318_3650668749"/>
      <w:bookmarkStart w:id="553" w:name="_Toc212"/>
      <w:bookmarkEnd w:id="552"/>
      <w:r>
        <w:rPr>
          <w:rtl w:val="true"/>
        </w:rPr>
        <w:t>اشاره</w:t>
      </w:r>
      <w:bookmarkEnd w:id="55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در بسيارى از اعمال حج، نقش تعيين‌كننده‌اى دارد و تنها در ظرف زمانى خاصى مى‌توان آنها را انجام داد؛ مثلاً كسى كه به درك وقوف اختيارى و اضطرارى برخى از اماكن موفق نشود، امكان دارد تمام زحمت او در انجام اين سفر از بين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توجه به زمان و </w:t>
      </w:r>
    </w:p>
    <w:p>
      <w:pPr>
        <w:pStyle w:val="BookText"/>
        <w:rPr/>
      </w:pPr>
      <w:r>
        <w:rPr>
          <w:rFonts w:ascii="Amiri" w:hAnsi="Amiri" w:eastAsia="Amiri" w:cs="Amiri"/>
          <w:color w:val="111111"/>
          <w:sz w:val="28"/>
          <w:sz w:val="28"/>
          <w:szCs w:val="28"/>
          <w:rtl w:val="true"/>
          <w:lang w:bidi="ar-SA"/>
        </w:rPr>
        <w:t>برنامه‌ريزى آن در طول سفر، براى مديران و روحانيون و خود حجاج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لازم است براى عقب نماندن از زمان، اقدامات خاصى انجام داد؛ مثلاً هنگام رفتن به عرفات يا برگشتن از آن، مدير بايد مسيرى را انتخاب كند كه كمترين ترافيك را داشته باشد و در صورت گرفتارى در ترافيك بايد حتماً به زمان توجه داشته باشد و تمهيدات لازم را بينديشد، شايد براى رسيدن به‌موقع، مجبور شود حجاج را پياده حركت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زمانى كه مسافر كوى توحيد در حرمين شريفين است، محدود است و شايد براى برخى از افراد، هرگز تكرار نشود، بنابراين بايد لحظه لحظه اين فرصت را غنيمت شمرد و از آن كمال استفاده را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نَصِيبَكَ مِنَ الدُّنْيا </w:t>
      </w:r>
      <w:r>
        <w:rPr>
          <w:rStyle w:val="FootnoteAnchor"/>
          <w:rtl w:val="true"/>
        </w:rPr>
        <w:footnoteReference w:id="152"/>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 صِحَّتَكَ وَ قُوَّتَكَ وَ فَرَاغَكَ وَ شَبَابَكَ وَ نَشَاطَكَ أَنْ تَطْلُبَ بِهَا الْآخِرَةَ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تندرستى خود، و توانايى و فراغتت، و جوانى و نشاط خود را فراموش مكن كه بدان‌ها طلب آخرت كنى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مولايمان در اين جمله گهربار، از نعمت‌هايى نام مى‌برند كه مى‌توان </w:t>
      </w:r>
    </w:p>
    <w:p>
      <w:pPr>
        <w:pStyle w:val="BookText"/>
        <w:rPr/>
      </w:pPr>
      <w:r>
        <w:rPr>
          <w:rFonts w:ascii="IRNazanin" w:hAnsi="IRNazanin" w:eastAsia="IRNazanin"/>
          <w:color w:val="111111"/>
          <w:sz w:val="28"/>
          <w:sz w:val="28"/>
          <w:szCs w:val="28"/>
          <w:rtl w:val="true"/>
          <w:lang w:bidi="fa-IR"/>
        </w:rPr>
        <w:t>با آنها آخرت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اين فرصت به خوبى فراهم است، پس مبادا كه آن را از دست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الْفُرْصَةُ تَمُرُّ مَرَّ السَّحَابِ فَانْتَهِزُوا فُرَصَ الخَيْرِ</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فرصت‌ها هم چون گذشتن ابر مى‌گذرند، پس فرصت‌هاى نيك را غنيمت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مى‌پرسيم آيا فرصتى خيرتر از حضور در حرمين شريفين مى‌توان يافت؟ پس بايد قدرش را دانست و از آن براى ساختن آخرتى بهتر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قطعاً كوتاهى و به هدر دادن فرصت در چنين جاهايى، بسيار غم‌بار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ضايع كردن و استفاده نكردن از فرصت‌ها و به هدر دادن آنها موجب پشيمانى و اندوه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جمال الدين خوانسارى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اين فرمايش اميرمؤمنان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ضايع كردن فرصت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چيزى است كه در گلو ماند و فرو نتوان برد؛ يعنى هر كه فرصت را ضايع كند، بعد از آنكه خبردار شود، آن </w:t>
      </w:r>
      <w:bookmarkStart w:id="554" w:name="pg1961_19790"/>
    </w:p>
    <w:p>
      <w:pPr>
        <w:pStyle w:val="BookText"/>
        <w:rPr/>
      </w:pPr>
      <w:bookmarkEnd w:id="554"/>
      <w:r>
        <w:rPr>
          <w:rFonts w:ascii="IRNazanin" w:hAnsi="IRNazanin" w:eastAsia="IRNazanin"/>
          <w:color w:val="111111"/>
          <w:sz w:val="28"/>
          <w:sz w:val="28"/>
          <w:szCs w:val="28"/>
          <w:rtl w:val="true"/>
          <w:lang w:bidi="fa-IR"/>
        </w:rPr>
        <w:t>غصّه‌اى باشد در گلوى او كه علاج نتواند كرد و هميشه در حسرت و ندامت آن باشد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روايت ديگرى، 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و فرصت‌كُشى را نشانه حماقت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الخُرْقِ المُعَاجَلَةُ قَبْلَ الْإِمْكَانِ وَ الْأَنَاةُ بَعْدَ الْفُرْصَةِ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شتاب‌كردن قبل از امكان و سستى كردن در فرصت، از كودنى و حماقت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آنكه مهارت استفاده از فرصت‌ها در كل زندگى انسان ضرورى است و اين مهم در طول سفر حج، به دليل شرايط خاص آن، اهميت بيشترى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از فرصت‌ها در طول سفر حج، توجه به چند نكته ضرورى است</w:t>
      </w:r>
      <w:r>
        <w:rPr>
          <w:rFonts w:eastAsia="IRNazanin" w:cs="IRNazanin"/>
          <w:color w:val="111111"/>
          <w:sz w:val="28"/>
          <w:szCs w:val="28"/>
          <w:rtl w:val="true"/>
          <w:lang w:bidi="fa-IR"/>
        </w:rPr>
        <w:t>:</w:t>
      </w:r>
    </w:p>
    <w:p>
      <w:pPr>
        <w:pStyle w:val="Heading5"/>
        <w:numPr>
          <w:ilvl w:val="4"/>
          <w:numId w:val="1"/>
        </w:numPr>
        <w:rPr/>
      </w:pPr>
      <w:bookmarkStart w:id="555" w:name="__RefHeading___Toc3601320_3650668749"/>
      <w:bookmarkStart w:id="556" w:name="_Toc213"/>
      <w:bookmarkEnd w:id="555"/>
      <w:r>
        <w:rPr>
          <w:rtl w:val="true"/>
        </w:rPr>
        <w:t>الف</w:t>
      </w:r>
      <w:r>
        <w:rPr>
          <w:rtl w:val="true"/>
        </w:rPr>
        <w:t xml:space="preserve">) </w:t>
      </w:r>
      <w:r>
        <w:rPr>
          <w:rtl w:val="true"/>
        </w:rPr>
        <w:t>استفاده از زمان‌ها، مكان‌ها و مناسبت‌هاى خاص</w:t>
      </w:r>
      <w:bookmarkEnd w:id="5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 كوى توحيد، در سرزمينى پاى مى‌گذارد كه هر نقطه‌اش آداب و اذكار و قصه‌هاى خاصى دارد؛ نقاطى كه در مكه است، مثل بيت‌الله‌الحرام، حجرالاسود، حِجر اسماعيل، مقام ابراهيم، زمزم، مستجار، كوه صفا و قبرستان ابوطالب يا مكان‌هايى كه در مدينه است، مثل روضه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بقيع مظلوم، اُحد و 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زمان حضور او در </w:t>
      </w:r>
    </w:p>
    <w:p>
      <w:pPr>
        <w:pStyle w:val="BookText"/>
        <w:rPr/>
      </w:pPr>
      <w:r>
        <w:rPr>
          <w:rFonts w:ascii="IRNazanin" w:hAnsi="IRNazanin" w:eastAsia="IRNazanin"/>
          <w:color w:val="111111"/>
          <w:sz w:val="28"/>
          <w:sz w:val="28"/>
          <w:szCs w:val="28"/>
          <w:rtl w:val="true"/>
          <w:lang w:bidi="fa-IR"/>
        </w:rPr>
        <w:t>سرزمين وحى با زمان‌هاى خاصى همزمان مى‌شود كه نعمتى بزرگ است، پس زائر كوى عشق، بايد تلاش كند از اين مكان‌ها و زمان‌ها به نحو شايسته استفاده كند و آداب و اعمال خاص آنها را بياموزد و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در اين اماكن به زيباترين، عاشقانه‌ترين و خاضعانه‌ترين شكل ممكن با خداوند به نجوا مى‌نشستند كه نمونه‌اى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أَبِي حَمْزَةَ عَنْ أَبِيهِ قَالَ 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فِنَاءِ الْكَعْبَةِ فِي اللَّيْلِ وَ هُوَ يُصَلِّي فَأَطَالَ الْقِيَامَ حَتَّى جَعَلَ مَرَّةً يَتَوَكَّأُ عَلَى رِجْلِهِ الْيُمْنَى وَ مَرَّةً عَلَى رِجْلِهِ الْيُسْرَى ثُمَّ سَمِعْتُهُ يَقُولُ بِصَوْتٍ كَأَنَّهُ بَاكٍ يَا سَيِّدِي تُعَذِّبُنِي وَ حُبُّكَ فِي قَلْبِي أَمَا وَ عِزَّتِكَ لَئِنْ فَعَلْتَ لَتَجْمَعَنَّ بَيْنِي وَ بَيْنَ قَوْمٍ طَالَ مَا عَادَيْتُهُمْ فِيكَ</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ابى‌حمزه از پدرش نقل 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كنار خانه كعبه نماز مى‌خواند و قيام آن را طول داد تا به‌حدى كه گاهى بر پاى راستش تكيه مى‌داد، و گاهى بر پاى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شنيدم كه با صدايى مانند شخص گريان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عذاب كنى با اينكه دوستى تو را در دل دارم؟ هر آينه به عزتت سوگند اگر چنين كنى، ميان من و مردمى جمع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با مردمى گردآورى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دير زمانى به خاطر تو با آنان دشمنى ورزيده‌ام</w:t>
      </w:r>
      <w:r>
        <w:rPr>
          <w:rFonts w:eastAsia="IRNazanin" w:cs="IRNazanin"/>
          <w:color w:val="111111"/>
          <w:sz w:val="28"/>
          <w:szCs w:val="28"/>
          <w:rtl w:val="true"/>
          <w:lang w:bidi="fa-IR"/>
        </w:rPr>
        <w:t xml:space="preserve">. </w:t>
      </w:r>
      <w:bookmarkStart w:id="557" w:name="pg1961_19794"/>
    </w:p>
    <w:p>
      <w:pPr>
        <w:pStyle w:val="Heading5"/>
        <w:numPr>
          <w:ilvl w:val="4"/>
          <w:numId w:val="1"/>
        </w:numPr>
        <w:rPr/>
      </w:pPr>
      <w:bookmarkStart w:id="558" w:name="__RefHeading___Toc3601322_3650668749"/>
      <w:bookmarkStart w:id="559" w:name="_Toc214"/>
      <w:bookmarkEnd w:id="557"/>
      <w:bookmarkEnd w:id="558"/>
      <w:r>
        <w:rPr>
          <w:rtl w:val="true"/>
        </w:rPr>
        <w:t>ب</w:t>
      </w:r>
      <w:r>
        <w:rPr>
          <w:rtl w:val="true"/>
        </w:rPr>
        <w:t xml:space="preserve">) </w:t>
      </w:r>
      <w:r>
        <w:rPr>
          <w:rtl w:val="true"/>
        </w:rPr>
        <w:t xml:space="preserve">استفاده از مجموعه غنى ادعيه معصومين </w:t>
      </w:r>
      <w:r>
        <w:rPr>
          <w:rtl w:val="true"/>
        </w:rPr>
        <w:t>(</w:t>
      </w:r>
      <w:r>
        <w:rPr>
          <w:rtl w:val="true"/>
        </w:rPr>
        <w:t>عليهم‌السلام</w:t>
      </w:r>
      <w:r>
        <w:rPr>
          <w:rtl w:val="true"/>
        </w:rPr>
        <w:t>)</w:t>
      </w:r>
      <w:bookmarkEnd w:id="559"/>
    </w:p>
    <w:p>
      <w:pPr>
        <w:pStyle w:val="BookText"/>
        <w:rPr/>
      </w:pPr>
      <w:r>
        <w:rPr>
          <w:rFonts w:ascii="IRNazanin" w:hAnsi="IRNazanin" w:eastAsia="IRNazanin"/>
          <w:color w:val="111111"/>
          <w:sz w:val="28"/>
          <w:sz w:val="28"/>
          <w:szCs w:val="28"/>
          <w:rtl w:val="true"/>
          <w:lang w:bidi="fa-IR"/>
        </w:rPr>
        <w:t xml:space="preserve">يكى از امتيازات مهم شيعيان، دسترسى آنها به مجموعه‌هاى گران‌سنگى است كه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به آنها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 اين دعاها گنجينه‌اى ارزشمند از تعاليم الهى و حكمت‌هاى ناب ربانى است كه شارحان اين متون در جاى خود به گوشه‌هايى از راز و رمزهاى آنها اشارتى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كه مسافر كوى توحيد در جاى جاى سفر خويش و در عبادت‌ها و مناجات خود از اين ادعيه بهره‌مند شود و گرد خانه دوست بچرخد و دعاى كميل را زمزمه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إِلهي وَ رَبِّي مَنْ لِي غَيْرُكَ أَسْأَلُهُ كَشْفَ ضُرِّي وَ النَّظَرَ فِي أَمْرِي</w:t>
      </w:r>
      <w:r>
        <w:rPr>
          <w:rFonts w:eastAsia="Amiri" w:cs="Amiri" w:ascii="Amiri" w:hAnsi="Amiri"/>
          <w:color w:val="111111"/>
          <w:sz w:val="28"/>
          <w:szCs w:val="28"/>
          <w:rtl w:val="true"/>
          <w:lang w:bidi="ar-SA"/>
        </w:rPr>
        <w:t xml:space="preserve">. . . .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براى من كيست كه از او بخواهم تا گره از مشكلم بگشايد و در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هنگام حضور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لحظاتش بوى اجابت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دعاى عرفات سالار شهيدان،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مترنم شود؛ از خواندن دعاهاى صحيفه مباركه سجاديه غفلت نكند؛ نيمه شب‌هايش را در كنار خانه خدا و در طواف و زمزمه دعاى بسيار پر مغزى كه ابوحمزه ثمالى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سپرى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خواندن مناجات‌هاى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نيز صفاى </w:t>
      </w:r>
    </w:p>
    <w:p>
      <w:pPr>
        <w:pStyle w:val="BookText"/>
        <w:rPr/>
      </w:pPr>
      <w:r>
        <w:rPr>
          <w:rFonts w:ascii="IRNazanin" w:hAnsi="IRNazanin" w:eastAsia="IRNazanin"/>
          <w:color w:val="111111"/>
          <w:sz w:val="28"/>
          <w:sz w:val="28"/>
          <w:szCs w:val="28"/>
          <w:rtl w:val="true"/>
          <w:lang w:bidi="fa-IR"/>
        </w:rPr>
        <w:t>خاصى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آنكه در آن شرايط، زمان و مكان و فرشتگان دست به دست هم داده‌اند و سفره بسيار پربار و رنگينى از معنويت و رحمت و مغفرت 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اين سفره، جامى و شهدى است كه شيرينى خاصى دارد، خوشا به حال كسى كه از اين سفره، به‌خوبى و شايستگى و فراوانى بهره گيرد و واى به حال كسى كه اين فرصت بسيار مهم را در غفلت و فراموشى و سرگردانى هدر دهد</w:t>
      </w:r>
      <w:r>
        <w:rPr>
          <w:rFonts w:eastAsia="IRNazanin" w:cs="IRNazanin"/>
          <w:color w:val="111111"/>
          <w:sz w:val="28"/>
          <w:szCs w:val="28"/>
          <w:rtl w:val="true"/>
          <w:lang w:bidi="fa-IR"/>
        </w:rPr>
        <w:t xml:space="preserve">. </w:t>
      </w:r>
      <w:bookmarkStart w:id="560" w:name="pg1961_19798"/>
    </w:p>
    <w:p>
      <w:pPr>
        <w:pStyle w:val="Heading2"/>
        <w:numPr>
          <w:ilvl w:val="1"/>
          <w:numId w:val="1"/>
        </w:numPr>
        <w:rPr/>
      </w:pPr>
      <w:bookmarkStart w:id="561" w:name="__RefHeading___Toc3601324_3650668749"/>
      <w:bookmarkStart w:id="562" w:name="_Toc215"/>
      <w:bookmarkEnd w:id="560"/>
      <w:bookmarkEnd w:id="561"/>
      <w:r>
        <w:rPr>
          <w:rtl w:val="true"/>
        </w:rPr>
        <w:t>كتابنامه</w:t>
      </w:r>
      <w:bookmarkEnd w:id="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آسيب‌شناسى روانى، سعيد شاملو، تهران، رشد،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مهارت‌هاى زندگى، لادن فتى و همكاران، تهران، نشر دانژه،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ابومنصور احمد بن على طبرسى، مشهد، نشر مرتضى،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فى معرفة حجج الله على العباد، محمد بن محمد العكبرى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كنگره جهانى شيخ 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بهداشت روانى، سيد ابوالقاسم حسينى، مشهد، دانشگاه علوم پزشكى،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بهداشت روانى، سعيد شاملو، تهران، رشد، </w:t>
      </w:r>
      <w:r>
        <w:rPr>
          <w:rFonts w:ascii="Amiri" w:hAnsi="Amiri" w:eastAsia="Amiri" w:cs="Amiri"/>
          <w:color w:val="111111"/>
          <w:sz w:val="28"/>
          <w:sz w:val="28"/>
          <w:szCs w:val="28"/>
          <w:lang w:bidi="ar-SA"/>
        </w:rPr>
        <w:t>١٣٧۴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اقبال الاعمال، سيد رضى الدين على بن موسى بن طاووس، تهران، دارالكتب الاسلامية، </w:t>
      </w:r>
      <w:r>
        <w:rPr>
          <w:rFonts w:ascii="Amiri" w:hAnsi="Amiri" w:eastAsia="Amiri" w:cs="Amiri"/>
          <w:color w:val="111111"/>
          <w:sz w:val="28"/>
          <w:sz w:val="28"/>
          <w:szCs w:val="28"/>
          <w:lang w:bidi="ar-SA"/>
        </w:rPr>
        <w:t>١٣۶٧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دارالثقافة،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كتابخانه اسلاميه، </w:t>
      </w:r>
      <w:r>
        <w:rPr>
          <w:rFonts w:ascii="Amiri" w:hAnsi="Amiri" w:eastAsia="Amiri" w:cs="Amiri"/>
          <w:color w:val="111111"/>
          <w:sz w:val="28"/>
          <w:sz w:val="28"/>
          <w:szCs w:val="28"/>
          <w:lang w:bidi="ar-SA"/>
        </w:rPr>
        <w:t>١٣۶٢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محمد بن محمد العكبرى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كنگره جهانى شيخ 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انگيزش و هيجان، محمد پارسا، تهران، دانشگاه پيام نور، </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انگيزش و هيجان، محمد كريم خداپناهى، تهران، سمت،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محمدباقر مجلسى، بيروت، مؤسسة الوفاء،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تجربه‌هاى روانشناسى، آلن بير،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گيتى خوشدل، بى‌جا، بى‌نا،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حسن بن شعبه حرانى، قم، جامعه مدرسين،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 و شخصيت انسانى، سيد مجتبى هاشمى ركاوندى، قم، بوستان كتاب، </w:t>
      </w:r>
      <w:r>
        <w:rPr>
          <w:rFonts w:ascii="Amiri" w:hAnsi="Amiri" w:eastAsia="Amiri" w:cs="Amiri"/>
          <w:color w:val="111111"/>
          <w:sz w:val="28"/>
          <w:sz w:val="28"/>
          <w:szCs w:val="28"/>
          <w:lang w:bidi="ar-SA"/>
        </w:rPr>
        <w:t>١٣٧۶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دارالكتب الإسلاميه،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السعادات، محمد مهدى نراقى، نجف، جامعة النجف الدينية،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محمد بن اشعث كوفى، تهران، مكتبة نينوى الحديثة،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السنية، محمد الحر العاملى،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كاظمى خلخالى، چاپ سوم، تهران، دهقان، </w:t>
      </w:r>
      <w:r>
        <w:rPr>
          <w:rFonts w:ascii="IRNazanin" w:hAnsi="IRNazanin" w:eastAsia="IRNazanin"/>
          <w:color w:val="111111"/>
          <w:sz w:val="28"/>
          <w:sz w:val="28"/>
          <w:szCs w:val="28"/>
          <w:lang w:bidi="fa-IR"/>
        </w:rPr>
        <w:t>١٣۶٨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نعمان بن محمد تميمى مغربى، مصر، دار المعارف،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قطب الدين راوندى، قم، انتشارات 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پرورشى، على اكبر سيف، چاپ هفتم، تهران، آگاه،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روانشناسى تربيتى كاربردى، غلامعلى افروز، تهران، انتشارات انجمن اولياء و مربيان،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تربيتى، پروين كديور، تهران، سمت،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رشد با نگرش به منابع اسلامى، على مصباح و همكاران، دفتر همكارى حوزه و دانشگاه، و انتشارات سمت،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رشد، على اكبر شعارى نژاد، تهران، مؤسسه اطلاعات، </w:t>
      </w:r>
      <w:r>
        <w:rPr>
          <w:rFonts w:ascii="IRNazanin" w:hAnsi="IRNazanin" w:eastAsia="IRNazanin"/>
          <w:color w:val="111111"/>
          <w:sz w:val="28"/>
          <w:sz w:val="28"/>
          <w:szCs w:val="28"/>
          <w:lang w:bidi="fa-IR"/>
        </w:rPr>
        <w:t>١٣۶٨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روانشناسى هيلگارد، ريتا ال اتيكنسون و ديگران،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براهنى و ديگران، چاپ پنجم، تهران، رشد،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غرر الحكم، آقا جمال الدين، خوانسارى،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ارموى، تهران، دانشگاه تهران،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نهج البلاغه، عبدالحميد بن ابى الحديد معتزلى، قم، كتابخانه آيت الله مرعشى،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كمال الدين بن ميثم بحرانى، تهران، دفتر نشر كتاب،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محمد بن على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قم، داورى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اللآلى، ابن ابى‌جمهور احسائى، قم، انتشارات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جهان،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 درر الكلم، عبدالواحد تميمى آمدى، قم، دفتر تبليغات اسلامى، </w:t>
      </w:r>
      <w:r>
        <w:rPr>
          <w:rFonts w:ascii="Amiri" w:hAnsi="Amiri" w:eastAsia="Amiri" w:cs="Amiri"/>
          <w:color w:val="111111"/>
          <w:sz w:val="28"/>
          <w:sz w:val="28"/>
          <w:szCs w:val="28"/>
          <w:lang w:bidi="ar-SA"/>
        </w:rPr>
        <w:t>١٣۶٧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خشم، رنوا پيوريفرى،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قراچه داغى، تهران، نشر واحدى،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محمد بن يعقوب كلينى، تهران، دارالكتب الاسلاميه،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 طلايى ارتباطات، كريس كول، تهران، هامون،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على‌اكبر دهخدا، چاپ دوم، تهران، مؤسسه لغت‌نامه دهخدا،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روانشناسى، هيلگارد،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مصطفوى، بى‌جا، بى‌نا، بى‌تا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متشابه القرآن، رشيد الدين محمد بن على بن شهرآشوب مازندرانى، قم، انتشارات بيدار،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احمد بن محمد بن خالد برقى، قم، دار الكتب الإسلاميه،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حسين محدث نورى، قم،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منسوب به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مؤسسة الأعلمى للمطبوعات،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راغب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 مرعشى، تهران، مرتضوى، </w:t>
      </w:r>
      <w:r>
        <w:rPr>
          <w:rFonts w:ascii="Amiri" w:hAnsi="Amiri" w:eastAsia="Amiri" w:cs="Amiri"/>
          <w:color w:val="111111"/>
          <w:sz w:val="28"/>
          <w:sz w:val="28"/>
          <w:szCs w:val="28"/>
          <w:lang w:bidi="ar-SA"/>
        </w:rPr>
        <w:t>١٣٧٣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جامعه مدرسين،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رشيد الدين محمد بن على بن شهرآشوب مازندرانى، قم، مؤسسه انتشارات علامه،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لويس معلوف، چاپ بيستم، بيروت، دار المشرق، </w:t>
      </w:r>
      <w:r>
        <w:rPr>
          <w:rFonts w:ascii="IRNazanin" w:hAnsi="IRNazanin" w:eastAsia="IRNazanin"/>
          <w:color w:val="111111"/>
          <w:sz w:val="28"/>
          <w:sz w:val="28"/>
          <w:szCs w:val="28"/>
          <w:lang w:bidi="fa-IR"/>
        </w:rPr>
        <w:t>١٩۶٩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تكنيك‌هاى مقابله با اضطراب، افسردگى، تنهايى، كمرويى، شكست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كلينته ال كريس،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محمد خانى، تهران، اسپند هنر،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مهارت‌هاى زندگى، فرهاد طارميان، تهران، وزارت آموزش و پرورش،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ميزان الحكمة، محمد محمدى رى‌شهرى، قم، دار الحديث،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هيجانى، دانيل گلمن،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نسرين پارسا، تهران، رشد،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وسايل الشيعة الى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الحر العاملى،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UNICEF</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UNESCO</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فرهاد طارميان،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بخش‌هاى بعدى درباره خودشناسى مطالب بيشترى ارائه خواهد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عبدالواحد تميمي آمدي، ص</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عبدالواحد تميمي آمدي، ص</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محدث نورى،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 - Content</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Adopive</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بهداشت روانى، سيد ابوالقاسم حسيني، ص</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كلمات قصار، ش</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شيخ حر عاملي،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محمد بن يعقوب كليني،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محمد محمدي رى‌شهرى،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Rogers</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تربيت و شخصيت انسانى، سيد مجتبي هاشمي ركاوندي،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حديث 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حر عاملي،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زمينه روانشناسى هيلگارد، ريتا ال اتيكنسون و ديگران،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براهنى و ديگران، ص</w:t>
      </w:r>
      <w:r>
        <w:rPr>
          <w:rFonts w:ascii="IRNazanin" w:hAnsi="IRNazanin" w:eastAsia="IRNazanin"/>
          <w:b w:val="false"/>
          <w:b w:val="false"/>
          <w:bCs w:val="false"/>
          <w:i w:val="false"/>
          <w:i w:val="false"/>
          <w:iCs w:val="false"/>
          <w:color w:val="333333"/>
          <w:sz w:val="20"/>
          <w:sz w:val="20"/>
          <w:szCs w:val="20"/>
        </w:rPr>
        <w:t>۴۶٩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زمينه روانشناسى هيلگارد، ص</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ابن ابى‌جمهور احسائي،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۴۶۴٠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۴٧٢٨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۴۶۴١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۴۶٣٣</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۴۶٣٨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۴۶٣١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۴۶۴۴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۴۶٨٢</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شيخ طبرسى،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ثواب‌الاعمال، شيخ صدوق،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مازندراني،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شيخ صدوق،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منسوب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بيشتر با جزئيات اين موضوع،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رساله‌هاي مراجع عظام تقليد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مجلسي،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esteem</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به نفس، بارباراد آنجليس،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على‌اكبر دهخدا،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كلمات قصار، ش</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محدث نوري،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حسن بن شعبه حراني، ص </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سيدبن طاوس، ص</w:t>
      </w:r>
      <w:r>
        <w:rPr>
          <w:rFonts w:ascii="IRNazanin" w:hAnsi="IRNazanin" w:eastAsia="IRNazanin"/>
          <w:b w:val="false"/>
          <w:b w:val="false"/>
          <w:bCs w:val="false"/>
          <w:i w:val="false"/>
          <w:i w:val="false"/>
          <w:iCs w:val="false"/>
          <w:color w:val="333333"/>
          <w:sz w:val="20"/>
          <w:sz w:val="20"/>
          <w:szCs w:val="20"/>
        </w:rPr>
        <w:t>۶٨٧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۴٨٩٠</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گاهى بدون اينكه خود بدانيم، خداوند لطفى به ما مى‌كند و ظاهراً به صورت اتفاقى با افرادى برخورد مى‌كنيم و سخنانى از آنها مى‌شنويم كه براى ما مى‌تواند بسيار راه‌گشا باشد، اما اگر در مهارت گوش‌دادن ضعيف باشيم اين پيام‌ها با در بسته برخورد مى‌كنند و بدون اينكه وارد ذهن و انديشه ما بشوند و فايده‌اى براى ما داشته باشند هدر مى‌روند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تقويت مهارت گوش‌دادن، مى‌تواند به صيد و دريافت اين پيام‌ها و استفاده از آنها كمك فراوانى داشته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Drakeford</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روان‌شناسي روابط انساني، ص</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استفاده بهينه از اين تكنيك‌ها مى‌توان به كتب مشاوره مراجعه كرد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تربيتى، غلامعلى افروز، ص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كليد طلايى ارتباطات، كريس كول، ترجمه محمدرضا آل ياسين، 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محمد بن حسن طوسي، ص</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۶۴٢</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شيخ طوسي، ص</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نگرش به منابع اسلامى، علي مصباح و همكاران، ص</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Emotional Intelli gence</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انگيزش و هيجان، دكتر محمد پارسا، ص</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Drever</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Tension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رشد، على‌اكبر شعارى نژاد،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 هيجانى، دانيل گلمن،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نسرين پارسا،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روانشناسى هيلگارد،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مجيد مصطفوى،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آرميدگي عضلاني يا ريلكسيشن كه فرد عضلات خود را در حالت آرامش و شل‌كردن عضله قرار مى‌دهد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غلبه بر خشم، رنوا پيوريفرى، ترجمه مهدى قراچه داغى،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Izzard</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disgust</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Humil iation</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contempt</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انگيزش و هيجان، محمد كريم خدا پناهى، ص</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شريفه أَلا بِذِكْرِ اللهِ تَطْمَئِنُّ الْقُلُوبُ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ابى‌الحديد،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محمد بن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تصميم‌گيري</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مهارت‌هاى زندگى، كريس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كلينته،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شهرام محمد خانى،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Albee</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Lazarus</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Folkman</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بهداشت روانى، سعيد شاملو، صص </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Proble- Focuse</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زمينة روان‌شناسي هيلگارد، ديتا ال انيكنسون و ديگران،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براهني و ديگران، ص</w:t>
      </w:r>
      <w:r>
        <w:rPr>
          <w:rFonts w:ascii="IRNazanin" w:hAnsi="IRNazanin" w:eastAsia="IRNazanin"/>
          <w:b w:val="false"/>
          <w:b w:val="false"/>
          <w:bCs w:val="false"/>
          <w:i w:val="false"/>
          <w:i w:val="false"/>
          <w:iCs w:val="false"/>
          <w:color w:val="333333"/>
          <w:sz w:val="20"/>
          <w:sz w:val="20"/>
          <w:szCs w:val="20"/>
        </w:rPr>
        <w:t>۵٠٧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مهارت‌هاى زندگى، لادن فتى و همكاران، ص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Campos</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تجربه‌هاى روان‌شناسى، آلن بير،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گيتى خوشدل، ص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Emotion- Focused</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زمينة روان‌شناسي هيلگارد، ص</w:t>
      </w:r>
      <w:r>
        <w:rPr>
          <w:rFonts w:ascii="IRNazanin" w:hAnsi="IRNazanin" w:eastAsia="IRNazanin"/>
          <w:b w:val="false"/>
          <w:b w:val="false"/>
          <w:bCs w:val="false"/>
          <w:i w:val="false"/>
          <w:i w:val="false"/>
          <w:iCs w:val="false"/>
          <w:color w:val="333333"/>
          <w:sz w:val="20"/>
          <w:sz w:val="20"/>
          <w:szCs w:val="20"/>
        </w:rPr>
        <w:t>۵٠٧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بيشتر با انواع مهارت‌هاي مقابله‌اي و چگونگي عملي ساختن آنها،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مهارت‌هاي زندگي، ترجمه؛ شهرام محمدخاني،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Repression</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 ization</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Projection</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Denial</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Displa cement</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Fantasy</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درباره اين واكنش‌ها،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آسيب‌شناسى روانى، دكتر سعيد شاملو، صص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Stress</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مهارت‌هاى زندگى،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Esterss</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Distress</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راغب اصفهاني،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لويس معلوف، واژه‌هاى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محمد مهدي نراقي،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احمد بن محمد بن خالد برقي،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۵٨٠٠</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۵٧٩٣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۵٧٧۶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۵٧٨٧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۵٧٨٠</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۵٧٩٩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۵٧٩٢</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۶٩۶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پرورشى، علي اكبر سيف، ص</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مديريت زمان، جزء مهارت‌هاى ده‌گانه معروف نيست؛ ولى به دليل اهميتى كه در مراسم حج دارد، بدان پرداخته‌ايم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بهره‌ات را از دنيا فراموش مكن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حكمت، ش</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ش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الدين خوانسارى بر غرر الحكم،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حكمت، ش</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۵٨٠</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كميل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41249</Words>
  <Characters>166260</Characters>
  <CharactersWithSpaces>205891</CharactersWithSpaces>
  <Paragraphs>2163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2026-08-16T19:57:07Z</dcterms:created>
  <dc:creator>ghaemiyeh.com</dc:creator>
  <dc:description/>
  <dc:language>en-US</dc:language>
  <cp:lastModifiedBy/>
  <dcterms:modified xsi:type="dcterms:W3CDTF">2026-08-16T23:27:13Z</dcterms:modified>
  <cp:revision>1</cp:revision>
  <dc:subject/>
  <dc:title>مهارتهای زندگی در حج</dc:title>
</cp:coreProperties>
</file>

<file path=docProps/custom.xml><?xml version="1.0" encoding="utf-8"?>
<Properties xmlns="http://schemas.openxmlformats.org/officeDocument/2006/custom-properties" xmlns:vt="http://schemas.openxmlformats.org/officeDocument/2006/docPropsVTypes"/>
</file>