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دعای عرشیان بر فرشیان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669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47669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76696_3650668749">
            <w:r>
              <w:rPr>
                <w:webHidden/>
                <w:rStyle w:val="IndexLink"/>
                <w:rtl w:val="true"/>
              </w:rPr>
              <w:t>پيشگفتار</w:t>
            </w:r>
            <w:r>
              <w:rPr>
                <w:rStyle w:val="IndexLink"/>
                <w:rtl w:val="true"/>
              </w:rPr>
              <w:tab/>
            </w:r>
            <w:r>
              <w:rPr>
                <w:rStyle w:val="IndexLink"/>
              </w:rPr>
              <w:t>6</w:t>
            </w:r>
          </w:hyperlink>
        </w:p>
        <w:p>
          <w:pPr>
            <w:pStyle w:val="Contents3"/>
            <w:tabs>
              <w:tab w:val="clear" w:pos="8459"/>
              <w:tab w:val="right" w:pos="9026" w:leader="dot"/>
            </w:tabs>
            <w:rPr/>
          </w:pPr>
          <w:hyperlink w:anchor="__RefHeading___Toc3476698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476700_3650668749">
            <w:r>
              <w:rPr>
                <w:webHidden/>
                <w:rStyle w:val="IndexLink"/>
                <w:rtl w:val="true"/>
              </w:rPr>
              <w:t>عرش خدا چيست؟</w:t>
            </w:r>
            <w:r>
              <w:rPr>
                <w:rStyle w:val="IndexLink"/>
                <w:rtl w:val="true"/>
              </w:rPr>
              <w:tab/>
            </w:r>
            <w:r>
              <w:rPr>
                <w:rStyle w:val="IndexLink"/>
              </w:rPr>
              <w:t>8</w:t>
            </w:r>
          </w:hyperlink>
        </w:p>
        <w:p>
          <w:pPr>
            <w:pStyle w:val="Contents4"/>
            <w:tabs>
              <w:tab w:val="clear" w:pos="8176"/>
              <w:tab w:val="right" w:pos="9026" w:leader="dot"/>
            </w:tabs>
            <w:rPr/>
          </w:pPr>
          <w:hyperlink w:anchor="__RefHeading___Toc3476702_3650668749">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3476704_3650668749">
            <w:r>
              <w:rPr>
                <w:webHidden/>
                <w:rStyle w:val="IndexLink"/>
              </w:rPr>
              <w:t>1</w:t>
            </w:r>
            <w:r>
              <w:rPr>
                <w:rStyle w:val="IndexLink"/>
                <w:rtl w:val="true"/>
              </w:rPr>
              <w:t xml:space="preserve">- </w:t>
            </w:r>
            <w:r>
              <w:rPr>
                <w:rStyle w:val="IndexLink"/>
                <w:rtl w:val="true"/>
              </w:rPr>
              <w:t>از عبارات قرآنى كه هنوز براى بشر قابل فهم نشده</w:t>
            </w:r>
            <w:r>
              <w:rPr>
                <w:rStyle w:val="IndexLink"/>
                <w:rtl w:val="true"/>
              </w:rPr>
              <w:tab/>
            </w:r>
            <w:r>
              <w:rPr>
                <w:rStyle w:val="IndexLink"/>
              </w:rPr>
              <w:t>8</w:t>
            </w:r>
          </w:hyperlink>
        </w:p>
        <w:p>
          <w:pPr>
            <w:pStyle w:val="Contents4"/>
            <w:tabs>
              <w:tab w:val="clear" w:pos="8176"/>
              <w:tab w:val="right" w:pos="9026" w:leader="dot"/>
            </w:tabs>
            <w:rPr/>
          </w:pPr>
          <w:hyperlink w:anchor="__RefHeading___Toc3476706_3650668749">
            <w:r>
              <w:rPr>
                <w:webHidden/>
                <w:rStyle w:val="IndexLink"/>
              </w:rPr>
              <w:t>2</w:t>
            </w:r>
            <w:r>
              <w:rPr>
                <w:rStyle w:val="IndexLink"/>
                <w:rtl w:val="true"/>
              </w:rPr>
              <w:t xml:space="preserve">- </w:t>
            </w:r>
            <w:r>
              <w:rPr>
                <w:rStyle w:val="IndexLink"/>
                <w:rtl w:val="true"/>
              </w:rPr>
              <w:t>پرسش</w:t>
            </w:r>
            <w:r>
              <w:rPr>
                <w:rStyle w:val="IndexLink"/>
                <w:rtl w:val="true"/>
              </w:rPr>
              <w:tab/>
            </w:r>
            <w:r>
              <w:rPr>
                <w:rStyle w:val="IndexLink"/>
              </w:rPr>
              <w:t>18</w:t>
            </w:r>
          </w:hyperlink>
        </w:p>
        <w:p>
          <w:pPr>
            <w:pStyle w:val="Contents4"/>
            <w:tabs>
              <w:tab w:val="clear" w:pos="8176"/>
              <w:tab w:val="right" w:pos="9026" w:leader="dot"/>
            </w:tabs>
            <w:rPr/>
          </w:pPr>
          <w:hyperlink w:anchor="__RefHeading___Toc3476708_3650668749">
            <w:r>
              <w:rPr>
                <w:webHidden/>
                <w:rStyle w:val="IndexLink"/>
              </w:rPr>
              <w:t>3</w:t>
            </w:r>
            <w:r>
              <w:rPr>
                <w:rStyle w:val="IndexLink"/>
                <w:rtl w:val="true"/>
              </w:rPr>
              <w:t xml:space="preserve">- </w:t>
            </w:r>
            <w:r>
              <w:rPr>
                <w:rStyle w:val="IndexLink"/>
                <w:rtl w:val="true"/>
              </w:rPr>
              <w:t>معنا و مفهوم عرش</w:t>
            </w:r>
            <w:r>
              <w:rPr>
                <w:rStyle w:val="IndexLink"/>
                <w:rtl w:val="true"/>
              </w:rPr>
              <w:tab/>
            </w:r>
            <w:r>
              <w:rPr>
                <w:rStyle w:val="IndexLink"/>
              </w:rPr>
              <w:t>25</w:t>
            </w:r>
          </w:hyperlink>
        </w:p>
        <w:p>
          <w:pPr>
            <w:pStyle w:val="Contents3"/>
            <w:tabs>
              <w:tab w:val="clear" w:pos="8459"/>
              <w:tab w:val="right" w:pos="9026" w:leader="dot"/>
            </w:tabs>
            <w:rPr/>
          </w:pPr>
          <w:hyperlink w:anchor="__RefHeading___Toc3476710_3650668749">
            <w:r>
              <w:rPr>
                <w:webHidden/>
                <w:rStyle w:val="IndexLink"/>
                <w:rtl w:val="true"/>
              </w:rPr>
              <w:t>معانى عرش و كرسى در كلام مجلسى ره</w:t>
            </w:r>
            <w:r>
              <w:rPr>
                <w:rStyle w:val="IndexLink"/>
                <w:rtl w:val="true"/>
              </w:rPr>
              <w:tab/>
            </w:r>
            <w:r>
              <w:rPr>
                <w:rStyle w:val="IndexLink"/>
              </w:rPr>
              <w:t>32</w:t>
            </w:r>
          </w:hyperlink>
        </w:p>
        <w:p>
          <w:pPr>
            <w:pStyle w:val="Contents4"/>
            <w:tabs>
              <w:tab w:val="clear" w:pos="8176"/>
              <w:tab w:val="right" w:pos="9026" w:leader="dot"/>
            </w:tabs>
            <w:rPr/>
          </w:pPr>
          <w:hyperlink w:anchor="__RefHeading___Toc3476712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476714_3650668749">
            <w:r>
              <w:rPr>
                <w:webHidden/>
                <w:rStyle w:val="IndexLink"/>
              </w:rPr>
              <w:t>1</w:t>
            </w:r>
            <w:r>
              <w:rPr>
                <w:rStyle w:val="IndexLink"/>
                <w:rtl w:val="true"/>
              </w:rPr>
              <w:t xml:space="preserve">- </w:t>
            </w:r>
            <w:r>
              <w:rPr>
                <w:rStyle w:val="IndexLink"/>
                <w:rtl w:val="true"/>
              </w:rPr>
              <w:t>دو جسم بزرگ فراز هفت آسمان</w:t>
            </w:r>
            <w:r>
              <w:rPr>
                <w:rStyle w:val="IndexLink"/>
                <w:rtl w:val="true"/>
              </w:rPr>
              <w:t>.</w:t>
              <w:tab/>
            </w:r>
            <w:r>
              <w:rPr>
                <w:rStyle w:val="IndexLink"/>
              </w:rPr>
              <w:t>33</w:t>
            </w:r>
          </w:hyperlink>
        </w:p>
        <w:p>
          <w:pPr>
            <w:pStyle w:val="Contents4"/>
            <w:tabs>
              <w:tab w:val="clear" w:pos="8176"/>
              <w:tab w:val="right" w:pos="9026" w:leader="dot"/>
            </w:tabs>
            <w:rPr/>
          </w:pPr>
          <w:hyperlink w:anchor="__RefHeading___Toc3476716_3650668749">
            <w:r>
              <w:rPr>
                <w:webHidden/>
                <w:rStyle w:val="IndexLink"/>
              </w:rPr>
              <w:t>2</w:t>
            </w:r>
            <w:r>
              <w:rPr>
                <w:rStyle w:val="IndexLink"/>
                <w:rtl w:val="true"/>
              </w:rPr>
              <w:t xml:space="preserve">- </w:t>
            </w:r>
            <w:r>
              <w:rPr>
                <w:rStyle w:val="IndexLink"/>
                <w:rtl w:val="true"/>
              </w:rPr>
              <w:t>علم و دانش</w:t>
            </w:r>
            <w:r>
              <w:rPr>
                <w:rStyle w:val="IndexLink"/>
                <w:rtl w:val="true"/>
              </w:rPr>
              <w:t>.</w:t>
              <w:tab/>
            </w:r>
            <w:r>
              <w:rPr>
                <w:rStyle w:val="IndexLink"/>
              </w:rPr>
              <w:t>34</w:t>
            </w:r>
          </w:hyperlink>
        </w:p>
        <w:p>
          <w:pPr>
            <w:pStyle w:val="Contents4"/>
            <w:tabs>
              <w:tab w:val="clear" w:pos="8176"/>
              <w:tab w:val="right" w:pos="9026" w:leader="dot"/>
            </w:tabs>
            <w:rPr/>
          </w:pPr>
          <w:hyperlink w:anchor="__RefHeading___Toc3476718_3650668749">
            <w:r>
              <w:rPr>
                <w:webHidden/>
                <w:rStyle w:val="IndexLink"/>
              </w:rPr>
              <w:t>3</w:t>
            </w:r>
            <w:r>
              <w:rPr>
                <w:rStyle w:val="IndexLink"/>
                <w:rtl w:val="true"/>
              </w:rPr>
              <w:t xml:space="preserve">- </w:t>
            </w:r>
            <w:r>
              <w:rPr>
                <w:rStyle w:val="IndexLink"/>
                <w:rtl w:val="true"/>
              </w:rPr>
              <w:t>حقيقتى محيط به همه آفريده‌هاى او</w:t>
            </w:r>
            <w:r>
              <w:rPr>
                <w:rStyle w:val="IndexLink"/>
                <w:rtl w:val="true"/>
              </w:rPr>
              <w:tab/>
            </w:r>
            <w:r>
              <w:rPr>
                <w:rStyle w:val="IndexLink"/>
              </w:rPr>
              <w:t>34</w:t>
            </w:r>
          </w:hyperlink>
        </w:p>
        <w:p>
          <w:pPr>
            <w:pStyle w:val="Contents4"/>
            <w:tabs>
              <w:tab w:val="clear" w:pos="8176"/>
              <w:tab w:val="right" w:pos="9026" w:leader="dot"/>
            </w:tabs>
            <w:rPr/>
          </w:pPr>
          <w:hyperlink w:anchor="__RefHeading___Toc3476720_3650668749">
            <w:r>
              <w:rPr>
                <w:webHidden/>
                <w:rStyle w:val="IndexLink"/>
              </w:rPr>
              <w:t>4</w:t>
            </w:r>
            <w:r>
              <w:rPr>
                <w:rStyle w:val="IndexLink"/>
                <w:rtl w:val="true"/>
              </w:rPr>
              <w:t xml:space="preserve">- </w:t>
            </w:r>
            <w:r>
              <w:rPr>
                <w:rStyle w:val="IndexLink"/>
                <w:rtl w:val="true"/>
              </w:rPr>
              <w:t>هر يك از اوصاف كمال و جلالش عرش اوست؛</w:t>
            </w:r>
            <w:r>
              <w:rPr>
                <w:rStyle w:val="IndexLink"/>
                <w:rtl w:val="true"/>
              </w:rPr>
              <w:tab/>
            </w:r>
            <w:r>
              <w:rPr>
                <w:rStyle w:val="IndexLink"/>
              </w:rPr>
              <w:t>35</w:t>
            </w:r>
          </w:hyperlink>
        </w:p>
        <w:p>
          <w:pPr>
            <w:pStyle w:val="Contents4"/>
            <w:tabs>
              <w:tab w:val="clear" w:pos="8176"/>
              <w:tab w:val="right" w:pos="9026" w:leader="dot"/>
            </w:tabs>
            <w:rPr/>
          </w:pPr>
          <w:hyperlink w:anchor="__RefHeading___Toc3476722_3650668749">
            <w:r>
              <w:rPr>
                <w:webHidden/>
                <w:rStyle w:val="IndexLink"/>
              </w:rPr>
              <w:t>5</w:t>
            </w:r>
            <w:r>
              <w:rPr>
                <w:rStyle w:val="IndexLink"/>
                <w:rtl w:val="true"/>
              </w:rPr>
              <w:t xml:space="preserve">- </w:t>
            </w:r>
            <w:r>
              <w:rPr>
                <w:rStyle w:val="IndexLink"/>
                <w:rtl w:val="true"/>
              </w:rPr>
              <w:t>دل پيامبران و اوصيا و مؤمنان</w:t>
            </w:r>
            <w:r>
              <w:rPr>
                <w:rStyle w:val="IndexLink"/>
                <w:rtl w:val="true"/>
              </w:rPr>
              <w:tab/>
            </w:r>
            <w:r>
              <w:rPr>
                <w:rStyle w:val="IndexLink"/>
              </w:rPr>
              <w:t>35</w:t>
            </w:r>
          </w:hyperlink>
        </w:p>
        <w:p>
          <w:pPr>
            <w:pStyle w:val="Contents3"/>
            <w:tabs>
              <w:tab w:val="clear" w:pos="8459"/>
              <w:tab w:val="right" w:pos="9026" w:leader="dot"/>
            </w:tabs>
            <w:rPr/>
          </w:pPr>
          <w:hyperlink w:anchor="__RefHeading___Toc3476724_3650668749">
            <w:r>
              <w:rPr>
                <w:webHidden/>
                <w:rStyle w:val="IndexLink"/>
                <w:rtl w:val="true"/>
              </w:rPr>
              <w:t>عرش و حاملان آن در كلام علامه طباطبائى</w:t>
            </w:r>
            <w:r>
              <w:rPr>
                <w:rStyle w:val="IndexLink"/>
                <w:rtl w:val="true"/>
              </w:rPr>
              <w:tab/>
            </w:r>
            <w:r>
              <w:rPr>
                <w:rStyle w:val="IndexLink"/>
              </w:rPr>
              <w:t>39</w:t>
            </w:r>
          </w:hyperlink>
        </w:p>
        <w:p>
          <w:pPr>
            <w:pStyle w:val="Contents3"/>
            <w:tabs>
              <w:tab w:val="clear" w:pos="8459"/>
              <w:tab w:val="right" w:pos="9026" w:leader="dot"/>
            </w:tabs>
            <w:rPr/>
          </w:pPr>
          <w:hyperlink w:anchor="__RefHeading___Toc3476726_3650668749">
            <w:r>
              <w:rPr>
                <w:webHidden/>
                <w:rStyle w:val="IndexLink"/>
                <w:rtl w:val="true"/>
              </w:rPr>
              <w:t>حاملان عرش</w:t>
            </w:r>
            <w:r>
              <w:rPr>
                <w:rStyle w:val="IndexLink"/>
                <w:rtl w:val="true"/>
              </w:rPr>
              <w:tab/>
            </w:r>
            <w:r>
              <w:rPr>
                <w:rStyle w:val="IndexLink"/>
              </w:rPr>
              <w:t>43</w:t>
            </w:r>
          </w:hyperlink>
        </w:p>
        <w:p>
          <w:pPr>
            <w:pStyle w:val="Contents3"/>
            <w:tabs>
              <w:tab w:val="clear" w:pos="8459"/>
              <w:tab w:val="right" w:pos="9026" w:leader="dot"/>
            </w:tabs>
            <w:rPr/>
          </w:pPr>
          <w:hyperlink w:anchor="__RefHeading___Toc3476728_3650668749">
            <w:r>
              <w:rPr>
                <w:webHidden/>
                <w:rStyle w:val="IndexLink"/>
                <w:rtl w:val="true"/>
              </w:rPr>
              <w:t xml:space="preserve">درود بر </w:t>
            </w:r>
            <w:r>
              <w:rPr>
                <w:rStyle w:val="IndexLink"/>
                <w:rtl w:val="true"/>
              </w:rPr>
              <w:t>(</w:t>
            </w:r>
            <w:r>
              <w:rPr>
                <w:rStyle w:val="IndexLink"/>
                <w:rtl w:val="true"/>
              </w:rPr>
              <w:t>حاملان عرش</w:t>
            </w:r>
            <w:r>
              <w:rPr>
                <w:rStyle w:val="IndexLink"/>
                <w:rtl w:val="true"/>
              </w:rPr>
              <w:t xml:space="preserve">) </w:t>
            </w:r>
            <w:r>
              <w:rPr>
                <w:rStyle w:val="IndexLink"/>
                <w:rtl w:val="true"/>
              </w:rPr>
              <w:t>و فرشتگان ديگرالهى</w:t>
            </w:r>
            <w:r>
              <w:rPr>
                <w:rStyle w:val="IndexLink"/>
                <w:rtl w:val="true"/>
              </w:rPr>
              <w:t>.</w:t>
              <w:tab/>
            </w:r>
            <w:r>
              <w:rPr>
                <w:rStyle w:val="IndexLink"/>
              </w:rPr>
              <w:t>46</w:t>
            </w:r>
          </w:hyperlink>
        </w:p>
        <w:p>
          <w:pPr>
            <w:pStyle w:val="Contents2"/>
            <w:tabs>
              <w:tab w:val="clear" w:pos="8743"/>
              <w:tab w:val="right" w:pos="9026" w:leader="dot"/>
            </w:tabs>
            <w:rPr/>
          </w:pPr>
          <w:hyperlink w:anchor="__RefHeading___Toc3476730_3650668749">
            <w:r>
              <w:rPr>
                <w:webHidden/>
                <w:rStyle w:val="IndexLink"/>
                <w:rtl w:val="true"/>
              </w:rPr>
              <w:t>فضيلت تلاوت سوره مؤمن</w:t>
            </w:r>
            <w:r>
              <w:rPr>
                <w:rStyle w:val="IndexLink"/>
                <w:rtl w:val="true"/>
              </w:rPr>
              <w:tab/>
            </w:r>
            <w:r>
              <w:rPr>
                <w:rStyle w:val="IndexLink"/>
              </w:rPr>
              <w:t>58</w:t>
            </w:r>
          </w:hyperlink>
        </w:p>
        <w:p>
          <w:pPr>
            <w:pStyle w:val="Contents2"/>
            <w:tabs>
              <w:tab w:val="clear" w:pos="8743"/>
              <w:tab w:val="right" w:pos="9026" w:leader="dot"/>
            </w:tabs>
            <w:rPr/>
          </w:pPr>
          <w:hyperlink w:anchor="__RefHeading___Toc3476732_3650668749">
            <w:r>
              <w:rPr>
                <w:webHidden/>
                <w:rStyle w:val="IndexLink"/>
                <w:rtl w:val="true"/>
              </w:rPr>
              <w:t>فرشته</w:t>
            </w:r>
            <w:r>
              <w:rPr>
                <w:rStyle w:val="IndexLink"/>
                <w:rtl w:val="true"/>
              </w:rPr>
              <w:tab/>
            </w:r>
            <w:r>
              <w:rPr>
                <w:rStyle w:val="IndexLink"/>
              </w:rPr>
              <w:t>61</w:t>
            </w:r>
          </w:hyperlink>
        </w:p>
        <w:p>
          <w:pPr>
            <w:pStyle w:val="Contents3"/>
            <w:tabs>
              <w:tab w:val="clear" w:pos="8459"/>
              <w:tab w:val="right" w:pos="9026" w:leader="dot"/>
            </w:tabs>
            <w:rPr/>
          </w:pPr>
          <w:hyperlink w:anchor="__RefHeading___Toc3476734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476736_3650668749">
            <w:r>
              <w:rPr>
                <w:webHidden/>
                <w:rStyle w:val="IndexLink"/>
                <w:rtl w:val="true"/>
              </w:rPr>
              <w:t>حاملان عرش الهى پيوسته به اهل ايمان دعا مى كنند</w:t>
            </w:r>
            <w:r>
              <w:rPr>
                <w:rStyle w:val="IndexLink"/>
                <w:rtl w:val="true"/>
              </w:rPr>
              <w:tab/>
            </w:r>
            <w:r>
              <w:rPr>
                <w:rStyle w:val="IndexLink"/>
              </w:rPr>
              <w:t>64</w:t>
            </w:r>
          </w:hyperlink>
        </w:p>
        <w:p>
          <w:pPr>
            <w:pStyle w:val="Contents4"/>
            <w:tabs>
              <w:tab w:val="clear" w:pos="8176"/>
              <w:tab w:val="right" w:pos="9026" w:leader="dot"/>
            </w:tabs>
            <w:rPr/>
          </w:pPr>
          <w:hyperlink w:anchor="__RefHeading___Toc3476738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476740_3650668749">
            <w:r>
              <w:rPr>
                <w:webHidden/>
                <w:rStyle w:val="IndexLink"/>
              </w:rPr>
              <w:t>1</w:t>
            </w:r>
            <w:r>
              <w:rPr>
                <w:rStyle w:val="IndexLink"/>
                <w:rtl w:val="true"/>
              </w:rPr>
              <w:t xml:space="preserve">- </w:t>
            </w:r>
            <w:r>
              <w:rPr>
                <w:rStyle w:val="IndexLink"/>
                <w:rtl w:val="true"/>
              </w:rPr>
              <w:t>دعاهاى چهار گانه حاملان عرش</w:t>
            </w:r>
            <w:r>
              <w:rPr>
                <w:rStyle w:val="IndexLink"/>
                <w:rtl w:val="true"/>
              </w:rPr>
              <w:tab/>
            </w:r>
            <w:r>
              <w:rPr>
                <w:rStyle w:val="IndexLink"/>
              </w:rPr>
              <w:t>70</w:t>
            </w:r>
          </w:hyperlink>
        </w:p>
        <w:p>
          <w:pPr>
            <w:pStyle w:val="Contents4"/>
            <w:tabs>
              <w:tab w:val="clear" w:pos="8176"/>
              <w:tab w:val="right" w:pos="9026" w:leader="dot"/>
            </w:tabs>
            <w:rPr/>
          </w:pPr>
          <w:hyperlink w:anchor="__RefHeading___Toc3476742_3650668749">
            <w:r>
              <w:rPr>
                <w:webHidden/>
                <w:rStyle w:val="IndexLink"/>
              </w:rPr>
              <w:t>2</w:t>
            </w:r>
            <w:r>
              <w:rPr>
                <w:rStyle w:val="IndexLink"/>
                <w:rtl w:val="true"/>
              </w:rPr>
              <w:t xml:space="preserve">- </w:t>
            </w:r>
            <w:r>
              <w:rPr>
                <w:rStyle w:val="IndexLink"/>
                <w:rtl w:val="true"/>
              </w:rPr>
              <w:t>آداب دعا كردن</w:t>
            </w:r>
            <w:r>
              <w:rPr>
                <w:rStyle w:val="IndexLink"/>
                <w:rtl w:val="true"/>
              </w:rPr>
              <w:tab/>
            </w:r>
            <w:r>
              <w:rPr>
                <w:rStyle w:val="IndexLink"/>
              </w:rPr>
              <w:t>71</w:t>
            </w:r>
          </w:hyperlink>
        </w:p>
        <w:p>
          <w:pPr>
            <w:pStyle w:val="Contents4"/>
            <w:tabs>
              <w:tab w:val="clear" w:pos="8176"/>
              <w:tab w:val="right" w:pos="9026" w:leader="dot"/>
            </w:tabs>
            <w:rPr/>
          </w:pPr>
          <w:hyperlink w:anchor="__RefHeading___Toc3476744_3650668749">
            <w:r>
              <w:rPr>
                <w:webHidden/>
                <w:rStyle w:val="IndexLink"/>
              </w:rPr>
              <w:t>3</w:t>
            </w:r>
            <w:r>
              <w:rPr>
                <w:rStyle w:val="IndexLink"/>
                <w:rtl w:val="true"/>
              </w:rPr>
              <w:t xml:space="preserve">- </w:t>
            </w:r>
            <w:r>
              <w:rPr>
                <w:rStyle w:val="IndexLink"/>
                <w:rtl w:val="true"/>
              </w:rPr>
              <w:t>چرا دعاها با ربنا شروع مى‌شود؟</w:t>
            </w:r>
            <w:r>
              <w:rPr>
                <w:rStyle w:val="IndexLink"/>
                <w:rtl w:val="true"/>
              </w:rPr>
              <w:tab/>
            </w:r>
            <w:r>
              <w:rPr>
                <w:rStyle w:val="IndexLink"/>
              </w:rPr>
              <w:t>72</w:t>
            </w:r>
          </w:hyperlink>
        </w:p>
        <w:p>
          <w:pPr>
            <w:pStyle w:val="Contents3"/>
            <w:tabs>
              <w:tab w:val="clear" w:pos="8459"/>
              <w:tab w:val="right" w:pos="9026" w:leader="dot"/>
            </w:tabs>
            <w:rPr/>
          </w:pPr>
          <w:hyperlink w:anchor="__RefHeading___Toc3476746_3650668749">
            <w:r>
              <w:rPr>
                <w:webHidden/>
                <w:rStyle w:val="IndexLink"/>
                <w:rtl w:val="true"/>
              </w:rPr>
              <w:t>نكته</w:t>
            </w:r>
            <w:r>
              <w:rPr>
                <w:rStyle w:val="IndexLink"/>
                <w:rtl w:val="true"/>
              </w:rPr>
              <w:t xml:space="preserve">: </w:t>
            </w:r>
            <w:r>
              <w:rPr>
                <w:rStyle w:val="IndexLink"/>
                <w:rtl w:val="true"/>
              </w:rPr>
              <w:t>آيا فرشتگان براى همه استغفار مى‌كنند؟</w:t>
            </w:r>
            <w:r>
              <w:rPr>
                <w:rStyle w:val="IndexLink"/>
                <w:rtl w:val="true"/>
              </w:rPr>
              <w:tab/>
            </w:r>
            <w:r>
              <w:rPr>
                <w:rStyle w:val="IndexLink"/>
              </w:rPr>
              <w:t>78</w:t>
            </w:r>
          </w:hyperlink>
        </w:p>
        <w:p>
          <w:pPr>
            <w:pStyle w:val="Contents3"/>
            <w:tabs>
              <w:tab w:val="clear" w:pos="8459"/>
              <w:tab w:val="right" w:pos="9026" w:leader="dot"/>
            </w:tabs>
            <w:rPr/>
          </w:pPr>
          <w:hyperlink w:anchor="__RefHeading___Toc3476748_3650668749">
            <w:r>
              <w:rPr>
                <w:webHidden/>
                <w:rStyle w:val="IndexLink"/>
                <w:rtl w:val="true"/>
              </w:rPr>
              <w:t>حقيقت صور اسرافيل</w:t>
            </w:r>
            <w:r>
              <w:rPr>
                <w:rStyle w:val="IndexLink"/>
                <w:rtl w:val="true"/>
              </w:rPr>
              <w:tab/>
            </w:r>
            <w:r>
              <w:rPr>
                <w:rStyle w:val="IndexLink"/>
              </w:rPr>
              <w:t>79</w:t>
            </w:r>
          </w:hyperlink>
        </w:p>
        <w:p>
          <w:pPr>
            <w:pStyle w:val="Contents3"/>
            <w:tabs>
              <w:tab w:val="clear" w:pos="8459"/>
              <w:tab w:val="right" w:pos="9026" w:leader="dot"/>
            </w:tabs>
            <w:rPr/>
          </w:pPr>
          <w:hyperlink w:anchor="__RefHeading___Toc3476750_3650668749">
            <w:r>
              <w:rPr>
                <w:webHidden/>
                <w:rStyle w:val="IndexLink"/>
                <w:rtl w:val="true"/>
              </w:rPr>
              <w:t>صور در قرآن</w:t>
            </w:r>
            <w:r>
              <w:rPr>
                <w:rStyle w:val="IndexLink"/>
                <w:rtl w:val="true"/>
              </w:rPr>
              <w:tab/>
            </w:r>
            <w:r>
              <w:rPr>
                <w:rStyle w:val="IndexLink"/>
              </w:rPr>
              <w:t>80</w:t>
            </w:r>
          </w:hyperlink>
        </w:p>
        <w:p>
          <w:pPr>
            <w:pStyle w:val="Contents2"/>
            <w:tabs>
              <w:tab w:val="clear" w:pos="8743"/>
              <w:tab w:val="right" w:pos="9026" w:leader="dot"/>
            </w:tabs>
            <w:rPr/>
          </w:pPr>
          <w:hyperlink w:anchor="__RefHeading___Toc3476752_3650668749">
            <w:r>
              <w:rPr>
                <w:webHidden/>
                <w:rStyle w:val="IndexLink"/>
                <w:rtl w:val="true"/>
              </w:rPr>
              <w:t>«</w:t>
            </w:r>
            <w:r>
              <w:rPr>
                <w:rStyle w:val="IndexLink"/>
                <w:rtl w:val="true"/>
              </w:rPr>
              <w:t>صيحه</w:t>
            </w:r>
            <w:r>
              <w:rPr>
                <w:rStyle w:val="IndexLink"/>
                <w:rtl w:val="true"/>
              </w:rPr>
              <w:t>»</w:t>
              <w:tab/>
            </w:r>
            <w:r>
              <w:rPr>
                <w:rStyle w:val="IndexLink"/>
              </w:rPr>
              <w:t>83</w:t>
            </w:r>
          </w:hyperlink>
        </w:p>
        <w:p>
          <w:pPr>
            <w:pStyle w:val="Contents3"/>
            <w:tabs>
              <w:tab w:val="clear" w:pos="8459"/>
              <w:tab w:val="right" w:pos="9026" w:leader="dot"/>
            </w:tabs>
            <w:rPr/>
          </w:pPr>
          <w:hyperlink w:anchor="__RefHeading___Toc3476754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476756_3650668749">
            <w:r>
              <w:rPr>
                <w:webHidden/>
                <w:rStyle w:val="IndexLink"/>
                <w:rtl w:val="true"/>
              </w:rPr>
              <w:t>صيحه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3476758_3650668749">
            <w:r>
              <w:rPr>
                <w:webHidden/>
                <w:rStyle w:val="IndexLink"/>
                <w:rtl w:val="true"/>
              </w:rPr>
              <w:t>صور اسرافيل در نزد مفسران و محدثان</w:t>
            </w:r>
            <w:r>
              <w:rPr>
                <w:rStyle w:val="IndexLink"/>
                <w:rtl w:val="true"/>
              </w:rPr>
              <w:tab/>
            </w:r>
            <w:r>
              <w:rPr>
                <w:rStyle w:val="IndexLink"/>
              </w:rPr>
              <w:t>88</w:t>
            </w:r>
          </w:hyperlink>
        </w:p>
        <w:p>
          <w:pPr>
            <w:pStyle w:val="Contents3"/>
            <w:tabs>
              <w:tab w:val="clear" w:pos="8459"/>
              <w:tab w:val="right" w:pos="9026" w:leader="dot"/>
            </w:tabs>
            <w:rPr/>
          </w:pPr>
          <w:hyperlink w:anchor="__RefHeading___Toc3476760_3650668749">
            <w:r>
              <w:rPr>
                <w:webHidden/>
                <w:rStyle w:val="IndexLink"/>
                <w:rtl w:val="true"/>
              </w:rPr>
              <w:t>حقايق عالم آخرت</w:t>
            </w:r>
            <w:r>
              <w:rPr>
                <w:rStyle w:val="IndexLink"/>
                <w:rtl w:val="true"/>
              </w:rPr>
              <w:tab/>
            </w:r>
            <w:r>
              <w:rPr>
                <w:rStyle w:val="IndexLink"/>
              </w:rPr>
              <w:t>94</w:t>
            </w:r>
          </w:hyperlink>
        </w:p>
        <w:p>
          <w:pPr>
            <w:pStyle w:val="Contents3"/>
            <w:tabs>
              <w:tab w:val="clear" w:pos="8459"/>
              <w:tab w:val="right" w:pos="9026" w:leader="dot"/>
            </w:tabs>
            <w:rPr/>
          </w:pPr>
          <w:hyperlink w:anchor="__RefHeading___Toc3476762_3650668749">
            <w:r>
              <w:rPr>
                <w:webHidden/>
                <w:rStyle w:val="IndexLink"/>
                <w:rtl w:val="true"/>
              </w:rPr>
              <w:t xml:space="preserve">مطالبى در مورد </w:t>
            </w:r>
            <w:r>
              <w:rPr>
                <w:rStyle w:val="IndexLink"/>
                <w:rtl w:val="true"/>
              </w:rPr>
              <w:t>«</w:t>
            </w:r>
            <w:r>
              <w:rPr>
                <w:rStyle w:val="IndexLink"/>
                <w:rtl w:val="true"/>
              </w:rPr>
              <w:t>وحى</w:t>
            </w:r>
            <w:r>
              <w:rPr>
                <w:rStyle w:val="IndexLink"/>
                <w:rtl w:val="true"/>
              </w:rPr>
              <w:t>»</w:t>
              <w:tab/>
            </w:r>
            <w:r>
              <w:rPr>
                <w:rStyle w:val="IndexLink"/>
              </w:rPr>
              <w:t>98</w:t>
            </w:r>
          </w:hyperlink>
        </w:p>
        <w:p>
          <w:pPr>
            <w:pStyle w:val="Contents4"/>
            <w:tabs>
              <w:tab w:val="clear" w:pos="8176"/>
              <w:tab w:val="right" w:pos="9026" w:leader="dot"/>
            </w:tabs>
            <w:rPr/>
          </w:pPr>
          <w:hyperlink w:anchor="__RefHeading___Toc3476764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476766_3650668749">
            <w:r>
              <w:rPr>
                <w:webHidden/>
                <w:rStyle w:val="IndexLink"/>
              </w:rPr>
              <w:t>1</w:t>
            </w:r>
            <w:r>
              <w:rPr>
                <w:rStyle w:val="IndexLink"/>
                <w:rtl w:val="true"/>
              </w:rPr>
              <w:t xml:space="preserve">- </w:t>
            </w:r>
            <w:r>
              <w:rPr>
                <w:rStyle w:val="IndexLink"/>
                <w:rtl w:val="true"/>
              </w:rPr>
              <w:t>وحى در لغت و قرآن و سنت</w:t>
            </w:r>
            <w:r>
              <w:rPr>
                <w:rStyle w:val="IndexLink"/>
                <w:rtl w:val="true"/>
              </w:rPr>
              <w:t>:</w:t>
              <w:tab/>
            </w:r>
            <w:r>
              <w:rPr>
                <w:rStyle w:val="IndexLink"/>
              </w:rPr>
              <w:t>105</w:t>
            </w:r>
          </w:hyperlink>
        </w:p>
        <w:p>
          <w:pPr>
            <w:pStyle w:val="Contents4"/>
            <w:tabs>
              <w:tab w:val="clear" w:pos="8176"/>
              <w:tab w:val="right" w:pos="9026" w:leader="dot"/>
            </w:tabs>
            <w:rPr/>
          </w:pPr>
          <w:hyperlink w:anchor="__RefHeading___Toc3476768_3650668749">
            <w:r>
              <w:rPr>
                <w:webHidden/>
                <w:rStyle w:val="IndexLink"/>
              </w:rPr>
              <w:t>2</w:t>
            </w:r>
            <w:r>
              <w:rPr>
                <w:rStyle w:val="IndexLink"/>
                <w:rtl w:val="true"/>
              </w:rPr>
              <w:t xml:space="preserve">- </w:t>
            </w:r>
            <w:r>
              <w:rPr>
                <w:rStyle w:val="IndexLink"/>
                <w:rtl w:val="true"/>
              </w:rPr>
              <w:t>حقيقت اسرار آميز وحى</w:t>
            </w:r>
            <w:r>
              <w:rPr>
                <w:rStyle w:val="IndexLink"/>
                <w:rtl w:val="true"/>
              </w:rPr>
              <w:tab/>
            </w:r>
            <w:r>
              <w:rPr>
                <w:rStyle w:val="IndexLink"/>
              </w:rPr>
              <w:t>109</w:t>
            </w:r>
          </w:hyperlink>
        </w:p>
        <w:p>
          <w:pPr>
            <w:pStyle w:val="Contents5"/>
            <w:tabs>
              <w:tab w:val="clear" w:pos="7892"/>
              <w:tab w:val="right" w:pos="9026" w:leader="dot"/>
            </w:tabs>
            <w:rPr/>
          </w:pPr>
          <w:hyperlink w:anchor="__RefHeading___Toc3476770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476772_3650668749">
            <w:r>
              <w:rPr>
                <w:webHidden/>
                <w:rStyle w:val="IndexLink"/>
                <w:rtl w:val="true"/>
              </w:rPr>
              <w:t>الف</w:t>
            </w:r>
            <w:r>
              <w:rPr>
                <w:rStyle w:val="IndexLink"/>
                <w:rtl w:val="true"/>
              </w:rPr>
              <w:t xml:space="preserve">- </w:t>
            </w:r>
            <w:r>
              <w:rPr>
                <w:rStyle w:val="IndexLink"/>
                <w:rtl w:val="true"/>
              </w:rPr>
              <w:t>تفسير بعضى از فلاسفه قديم</w:t>
            </w:r>
            <w:r>
              <w:rPr>
                <w:rStyle w:val="IndexLink"/>
                <w:rtl w:val="true"/>
              </w:rPr>
              <w:tab/>
            </w:r>
            <w:r>
              <w:rPr>
                <w:rStyle w:val="IndexLink"/>
              </w:rPr>
              <w:t>110</w:t>
            </w:r>
          </w:hyperlink>
        </w:p>
        <w:p>
          <w:pPr>
            <w:pStyle w:val="Contents5"/>
            <w:tabs>
              <w:tab w:val="clear" w:pos="7892"/>
              <w:tab w:val="right" w:pos="9026" w:leader="dot"/>
            </w:tabs>
            <w:rPr/>
          </w:pPr>
          <w:hyperlink w:anchor="__RefHeading___Toc3476774_3650668749">
            <w:r>
              <w:rPr>
                <w:webHidden/>
                <w:rStyle w:val="IndexLink"/>
                <w:rtl w:val="true"/>
              </w:rPr>
              <w:t>ب</w:t>
            </w:r>
            <w:r>
              <w:rPr>
                <w:rStyle w:val="IndexLink"/>
                <w:rtl w:val="true"/>
              </w:rPr>
              <w:t xml:space="preserve">- </w:t>
            </w:r>
            <w:r>
              <w:rPr>
                <w:rStyle w:val="IndexLink"/>
                <w:rtl w:val="true"/>
              </w:rPr>
              <w:t>تفسير جمعى از فلاسفه جديد در مورد وحى</w:t>
            </w:r>
            <w:r>
              <w:rPr>
                <w:rStyle w:val="IndexLink"/>
                <w:rtl w:val="true"/>
              </w:rPr>
              <w:tab/>
            </w:r>
            <w:r>
              <w:rPr>
                <w:rStyle w:val="IndexLink"/>
              </w:rPr>
              <w:t>114</w:t>
            </w:r>
          </w:hyperlink>
        </w:p>
        <w:p>
          <w:pPr>
            <w:pStyle w:val="Contents5"/>
            <w:tabs>
              <w:tab w:val="clear" w:pos="7892"/>
              <w:tab w:val="right" w:pos="9026" w:leader="dot"/>
            </w:tabs>
            <w:rPr/>
          </w:pPr>
          <w:hyperlink w:anchor="__RefHeading___Toc3476776_3650668749">
            <w:r>
              <w:rPr>
                <w:webHidden/>
                <w:rStyle w:val="IndexLink"/>
                <w:rtl w:val="true"/>
              </w:rPr>
              <w:t>ج</w:t>
            </w:r>
            <w:r>
              <w:rPr>
                <w:rStyle w:val="IndexLink"/>
                <w:rtl w:val="true"/>
              </w:rPr>
              <w:t xml:space="preserve">- </w:t>
            </w:r>
            <w:r>
              <w:rPr>
                <w:rStyle w:val="IndexLink"/>
                <w:rtl w:val="true"/>
              </w:rPr>
              <w:t>نبوغ فكرى</w:t>
            </w:r>
            <w:r>
              <w:rPr>
                <w:rStyle w:val="IndexLink"/>
                <w:rtl w:val="true"/>
              </w:rPr>
              <w:tab/>
            </w:r>
            <w:r>
              <w:rPr>
                <w:rStyle w:val="IndexLink"/>
              </w:rPr>
              <w:t>117</w:t>
            </w:r>
          </w:hyperlink>
        </w:p>
        <w:p>
          <w:pPr>
            <w:pStyle w:val="Contents3"/>
            <w:tabs>
              <w:tab w:val="clear" w:pos="8459"/>
              <w:tab w:val="right" w:pos="9026" w:leader="dot"/>
            </w:tabs>
            <w:rPr/>
          </w:pPr>
          <w:hyperlink w:anchor="__RefHeading___Toc3476778_3650668749">
            <w:r>
              <w:rPr>
                <w:webHidden/>
                <w:rStyle w:val="IndexLink"/>
                <w:rtl w:val="true"/>
              </w:rPr>
              <w:t>حق كلام در باره وحى</w:t>
            </w:r>
            <w:r>
              <w:rPr>
                <w:rStyle w:val="IndexLink"/>
                <w:rtl w:val="true"/>
              </w:rPr>
              <w:tab/>
            </w:r>
            <w:r>
              <w:rPr>
                <w:rStyle w:val="IndexLink"/>
              </w:rPr>
              <w:t>118</w:t>
            </w:r>
          </w:hyperlink>
        </w:p>
        <w:p>
          <w:pPr>
            <w:pStyle w:val="Contents3"/>
            <w:tabs>
              <w:tab w:val="clear" w:pos="8459"/>
              <w:tab w:val="right" w:pos="9026" w:leader="dot"/>
            </w:tabs>
            <w:rPr/>
          </w:pPr>
          <w:hyperlink w:anchor="__RefHeading___Toc3476780_3650668749">
            <w:r>
              <w:rPr>
                <w:webHidden/>
                <w:rStyle w:val="IndexLink"/>
                <w:rtl w:val="true"/>
              </w:rPr>
              <w:t>منطق منكران وحى</w:t>
            </w:r>
            <w:r>
              <w:rPr>
                <w:rStyle w:val="IndexLink"/>
                <w:rtl w:val="true"/>
              </w:rPr>
              <w:tab/>
            </w:r>
            <w:r>
              <w:rPr>
                <w:rStyle w:val="IndexLink"/>
              </w:rPr>
              <w:t>123</w:t>
            </w:r>
          </w:hyperlink>
        </w:p>
        <w:p>
          <w:pPr>
            <w:pStyle w:val="Contents4"/>
            <w:tabs>
              <w:tab w:val="clear" w:pos="8176"/>
              <w:tab w:val="right" w:pos="9026" w:leader="dot"/>
            </w:tabs>
            <w:rPr/>
          </w:pPr>
          <w:hyperlink w:anchor="__RefHeading___Toc3476782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476784_3650668749">
            <w:r>
              <w:rPr>
                <w:webHidden/>
                <w:rStyle w:val="IndexLink"/>
                <w:rtl w:val="true"/>
              </w:rPr>
              <w:t>ايراد هميشگى و پاسخ هميشگى</w:t>
            </w:r>
            <w:r>
              <w:rPr>
                <w:rStyle w:val="IndexLink"/>
                <w:rtl w:val="true"/>
              </w:rPr>
              <w:tab/>
            </w:r>
            <w:r>
              <w:rPr>
                <w:rStyle w:val="IndexLink"/>
              </w:rPr>
              <w:t>124</w:t>
            </w:r>
          </w:hyperlink>
        </w:p>
        <w:p>
          <w:pPr>
            <w:pStyle w:val="Contents3"/>
            <w:tabs>
              <w:tab w:val="clear" w:pos="8459"/>
              <w:tab w:val="right" w:pos="9026" w:leader="dot"/>
            </w:tabs>
            <w:rPr/>
          </w:pPr>
          <w:hyperlink w:anchor="__RefHeading___Toc3476786_3650668749">
            <w:r>
              <w:rPr>
                <w:webHidden/>
                <w:rStyle w:val="IndexLink"/>
                <w:rtl w:val="true"/>
              </w:rPr>
              <w:t>چند حديث پيرامون مساله وحى</w:t>
            </w:r>
            <w:r>
              <w:rPr>
                <w:rStyle w:val="IndexLink"/>
                <w:rtl w:val="true"/>
              </w:rPr>
              <w:tab/>
            </w:r>
            <w:r>
              <w:rPr>
                <w:rStyle w:val="IndexLink"/>
              </w:rPr>
              <w:t>126</w:t>
            </w:r>
          </w:hyperlink>
        </w:p>
        <w:p>
          <w:pPr>
            <w:pStyle w:val="Contents4"/>
            <w:tabs>
              <w:tab w:val="clear" w:pos="8176"/>
              <w:tab w:val="right" w:pos="9026" w:leader="dot"/>
            </w:tabs>
            <w:rPr/>
          </w:pPr>
          <w:hyperlink w:anchor="__RefHeading___Toc3476788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476790_3650668749">
            <w:r>
              <w:rPr>
                <w:webHidden/>
                <w:rStyle w:val="IndexLink"/>
              </w:rPr>
              <w:t>1</w:t>
            </w:r>
            <w:r>
              <w:rPr>
                <w:rStyle w:val="IndexLink"/>
                <w:rtl w:val="true"/>
              </w:rPr>
              <w:t xml:space="preserve">- </w:t>
            </w:r>
            <w:r>
              <w:rPr>
                <w:rStyle w:val="IndexLink"/>
                <w:rtl w:val="true"/>
              </w:rPr>
              <w:t>پيامبر اسلام قبل از نبوت چه آئينى‌داشت؟</w:t>
            </w:r>
            <w:r>
              <w:rPr>
                <w:rStyle w:val="IndexLink"/>
                <w:rtl w:val="true"/>
              </w:rPr>
              <w:tab/>
            </w:r>
            <w:r>
              <w:rPr>
                <w:rStyle w:val="IndexLink"/>
              </w:rPr>
              <w:t>138</w:t>
            </w:r>
          </w:hyperlink>
        </w:p>
        <w:p>
          <w:pPr>
            <w:pStyle w:val="Contents4"/>
            <w:tabs>
              <w:tab w:val="clear" w:pos="8176"/>
              <w:tab w:val="right" w:pos="9026" w:leader="dot"/>
            </w:tabs>
            <w:rPr/>
          </w:pPr>
          <w:hyperlink w:anchor="__RefHeading___Toc3476792_3650668749">
            <w:r>
              <w:rPr>
                <w:webHidden/>
                <w:rStyle w:val="IndexLink"/>
              </w:rPr>
              <w:t>2</w:t>
            </w:r>
            <w:r>
              <w:rPr>
                <w:rStyle w:val="IndexLink"/>
                <w:rtl w:val="true"/>
              </w:rPr>
              <w:t xml:space="preserve">- </w:t>
            </w:r>
            <w:r>
              <w:rPr>
                <w:rStyle w:val="IndexLink"/>
                <w:rtl w:val="true"/>
              </w:rPr>
              <w:t>پاسخ به يك سؤال</w:t>
            </w:r>
            <w:r>
              <w:rPr>
                <w:rStyle w:val="IndexLink"/>
                <w:rtl w:val="true"/>
              </w:rPr>
              <w:tab/>
            </w:r>
            <w:r>
              <w:rPr>
                <w:rStyle w:val="IndexLink"/>
              </w:rPr>
              <w:t>141</w:t>
            </w:r>
          </w:hyperlink>
        </w:p>
        <w:p>
          <w:pPr>
            <w:pStyle w:val="Contents4"/>
            <w:tabs>
              <w:tab w:val="clear" w:pos="8176"/>
              <w:tab w:val="right" w:pos="9026" w:leader="dot"/>
            </w:tabs>
            <w:rPr/>
          </w:pPr>
          <w:hyperlink w:anchor="__RefHeading___Toc3476794_3650668749">
            <w:r>
              <w:rPr>
                <w:webHidden/>
                <w:rStyle w:val="IndexLink"/>
              </w:rPr>
              <w:t>3</w:t>
            </w:r>
            <w:r>
              <w:rPr>
                <w:rStyle w:val="IndexLink"/>
                <w:rtl w:val="true"/>
              </w:rPr>
              <w:t xml:space="preserve">- </w:t>
            </w:r>
            <w:r>
              <w:rPr>
                <w:rStyle w:val="IndexLink"/>
                <w:rtl w:val="true"/>
              </w:rPr>
              <w:t>يك نكته ادبى</w:t>
            </w:r>
            <w:r>
              <w:rPr>
                <w:rStyle w:val="IndexLink"/>
                <w:rtl w:val="true"/>
              </w:rPr>
              <w:tab/>
            </w:r>
            <w:r>
              <w:rPr>
                <w:rStyle w:val="IndexLink"/>
              </w:rPr>
              <w:t>143</w:t>
            </w:r>
          </w:hyperlink>
        </w:p>
        <w:p>
          <w:pPr>
            <w:pStyle w:val="Contents2"/>
            <w:tabs>
              <w:tab w:val="clear" w:pos="8743"/>
              <w:tab w:val="right" w:pos="9026" w:leader="dot"/>
            </w:tabs>
            <w:rPr/>
          </w:pPr>
          <w:hyperlink w:anchor="__RefHeading___Toc3476796_3650668749">
            <w:r>
              <w:rPr>
                <w:webHidden/>
                <w:rStyle w:val="IndexLink"/>
                <w:rtl w:val="true"/>
              </w:rPr>
              <w:t>تدبير كارهاى جهان دردست خداست</w:t>
            </w:r>
            <w:r>
              <w:rPr>
                <w:rStyle w:val="IndexLink"/>
                <w:rtl w:val="true"/>
              </w:rPr>
              <w:tab/>
            </w:r>
            <w:r>
              <w:rPr>
                <w:rStyle w:val="IndexLink"/>
              </w:rPr>
              <w:t>145</w:t>
            </w:r>
          </w:hyperlink>
        </w:p>
        <w:p>
          <w:pPr>
            <w:pStyle w:val="Contents2"/>
            <w:tabs>
              <w:tab w:val="clear" w:pos="8743"/>
              <w:tab w:val="right" w:pos="9026" w:leader="dot"/>
            </w:tabs>
            <w:rPr/>
          </w:pPr>
          <w:hyperlink w:anchor="__RefHeading___Toc3476798_3650668749">
            <w:r>
              <w:rPr>
                <w:webHidden/>
                <w:rStyle w:val="IndexLink"/>
                <w:rtl w:val="true"/>
              </w:rPr>
              <w:t>خلق و امر چيست؟</w:t>
            </w:r>
            <w:r>
              <w:rPr>
                <w:rStyle w:val="IndexLink"/>
                <w:rtl w:val="true"/>
              </w:rPr>
              <w:tab/>
            </w:r>
            <w:r>
              <w:rPr>
                <w:rStyle w:val="IndexLink"/>
              </w:rPr>
              <w:t>147</w:t>
            </w:r>
          </w:hyperlink>
        </w:p>
        <w:p>
          <w:pPr>
            <w:pStyle w:val="Contents2"/>
            <w:tabs>
              <w:tab w:val="clear" w:pos="8743"/>
              <w:tab w:val="right" w:pos="9026" w:leader="dot"/>
            </w:tabs>
            <w:rPr/>
          </w:pPr>
          <w:hyperlink w:anchor="__RefHeading___Toc3476800_3650668749">
            <w:r>
              <w:rPr>
                <w:webHidden/>
                <w:rStyle w:val="IndexLink"/>
                <w:rtl w:val="true"/>
              </w:rPr>
              <w:t>آسمان‌هاى هفتگانه</w:t>
            </w:r>
            <w:r>
              <w:rPr>
                <w:rStyle w:val="IndexLink"/>
                <w:rtl w:val="true"/>
              </w:rPr>
              <w:tab/>
            </w:r>
            <w:r>
              <w:rPr>
                <w:rStyle w:val="IndexLink"/>
              </w:rPr>
              <w:t>150</w:t>
            </w:r>
          </w:hyperlink>
        </w:p>
        <w:p>
          <w:pPr>
            <w:pStyle w:val="Contents2"/>
            <w:tabs>
              <w:tab w:val="clear" w:pos="8743"/>
              <w:tab w:val="right" w:pos="9026" w:leader="dot"/>
            </w:tabs>
            <w:rPr/>
          </w:pPr>
          <w:hyperlink w:anchor="__RefHeading___Toc3476802_3650668749">
            <w:r>
              <w:rPr>
                <w:webHidden/>
                <w:rStyle w:val="IndexLink"/>
                <w:rtl w:val="true"/>
              </w:rPr>
              <w:t>منابع و مصادر</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9_24769"/>
      <w:bookmarkStart w:id="1" w:name="pg1949_24769"/>
      <w:bookmarkEnd w:id="1"/>
    </w:p>
    <w:p>
      <w:pPr>
        <w:pStyle w:val="Heading2"/>
        <w:numPr>
          <w:ilvl w:val="1"/>
          <w:numId w:val="1"/>
        </w:numPr>
        <w:rPr/>
      </w:pPr>
      <w:bookmarkStart w:id="2" w:name="pg1949_24769"/>
      <w:bookmarkStart w:id="3" w:name="__RefHeading___Toc347669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 بر 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فرشتگان براى آدميان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6694_3650668749"/>
      <w:bookmarkStart w:id="6" w:name="_Toc2"/>
      <w:bookmarkEnd w:id="5"/>
      <w:r>
        <w:rPr>
          <w:rtl w:val="true"/>
        </w:rPr>
        <w:t>اشاره</w:t>
      </w:r>
      <w:bookmarkStart w:id="7" w:name="pg1949_24786"/>
      <w:bookmarkEnd w:id="6"/>
    </w:p>
    <w:p>
      <w:pPr>
        <w:pStyle w:val="Heading2"/>
        <w:numPr>
          <w:ilvl w:val="1"/>
          <w:numId w:val="1"/>
        </w:numPr>
        <w:rPr/>
      </w:pPr>
      <w:bookmarkStart w:id="8" w:name="__RefHeading___Toc3476696_3650668749"/>
      <w:bookmarkStart w:id="9" w:name="_Toc3"/>
      <w:bookmarkEnd w:id="7"/>
      <w:bookmarkEnd w:id="8"/>
      <w:r>
        <w:rPr>
          <w:rtl w:val="true"/>
        </w:rPr>
        <w:t>پيشگفتار</w:t>
      </w:r>
      <w:bookmarkEnd w:id="9"/>
    </w:p>
    <w:p>
      <w:pPr>
        <w:pStyle w:val="Heading3"/>
        <w:numPr>
          <w:ilvl w:val="2"/>
          <w:numId w:val="1"/>
        </w:numPr>
        <w:rPr/>
      </w:pPr>
      <w:bookmarkStart w:id="10" w:name="__RefHeading___Toc3476698_3650668749"/>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قرآن كريم در چند مورد از فرشتگانى نام مى‌برد كه بر آدميان دعا مى‌كنند مخصوصا در سوره مؤمن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شورى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ملائكان حاملان عرش الهى را بر اهل زمين و مؤمنان، با ريزه كارى هايش، بيان مى‌فرمايد كه واقعا مايه مباهات و مورد افتخارست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كلمات و موارد دعاهاى آنها، واقعا حال و روحيه‌اى به آدم دست مى‌دهد كه دست به سوى آسمان بلند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احترام مقدسين درگاهت و به شرافت شناخته شدگان بارگاهت، دعاى</w:t>
      </w:r>
    </w:p>
    <w:p>
      <w:pPr>
        <w:pStyle w:val="BookText"/>
        <w:rPr/>
      </w:pPr>
      <w:r>
        <w:rPr>
          <w:rFonts w:ascii="IRNazanin" w:hAnsi="IRNazanin" w:eastAsia="IRNazanin"/>
          <w:color w:val="111111"/>
          <w:sz w:val="28"/>
          <w:sz w:val="28"/>
          <w:szCs w:val="28"/>
          <w:rtl w:val="true"/>
          <w:lang w:bidi="fa-IR"/>
        </w:rPr>
        <w:t>حاملان عرشت را، در باره ما روسياهان بنى آدم و همسران و اولاد ما، به اجابت برسان ما چه هستيم و كهِ هستيم كه حمل كنندگان و گردانندگان عرشت، اين گونه در باره ما، دست به دامن تو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اين مختصر، نخست به معناى عرش الهى و نظرات بزرگان را، در باره آن، بيان مى‌كنيم و سپس به تفسير و توضيح چند آيه، و آوردن احاديثى در اين زمينه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در دو آيه قرآن مجيد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سخن از حاملان عرش بميان آمده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منظور از حاملان عرش چيست 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توضيحاتى خواهد آمد</w:t>
      </w:r>
      <w:r>
        <w:rPr>
          <w:rFonts w:eastAsia="IRNazanin" w:cs="IRNazanin"/>
          <w:color w:val="111111"/>
          <w:sz w:val="28"/>
          <w:szCs w:val="28"/>
          <w:rtl w:val="true"/>
          <w:lang w:bidi="fa-IR"/>
        </w:rPr>
        <w:t>.</w:t>
      </w:r>
      <w:bookmarkStart w:id="12" w:name="pg1949_24792"/>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476700_3650668749"/>
      <w:bookmarkStart w:id="14" w:name="_Toc5"/>
      <w:bookmarkEnd w:id="13"/>
      <w:r>
        <w:rPr>
          <w:rtl w:val="true"/>
        </w:rPr>
        <w:t>عرش خدا چيست؟</w:t>
      </w:r>
      <w:bookmarkEnd w:id="14"/>
    </w:p>
    <w:p>
      <w:pPr>
        <w:pStyle w:val="Heading4"/>
        <w:numPr>
          <w:ilvl w:val="3"/>
          <w:numId w:val="1"/>
        </w:numPr>
        <w:rPr/>
      </w:pPr>
      <w:bookmarkStart w:id="15" w:name="__RefHeading___Toc3476702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با ذكر سه مورد از نظرات قريب الافق با بيانات مشابه منظور از عرش را از نظر عزيزان مى‌گذرانيم</w:t>
      </w:r>
      <w:r>
        <w:rPr>
          <w:rFonts w:eastAsia="IRNazanin" w:cs="IRNazanin"/>
          <w:color w:val="111111"/>
          <w:sz w:val="28"/>
          <w:szCs w:val="28"/>
          <w:rtl w:val="true"/>
          <w:lang w:bidi="fa-IR"/>
        </w:rPr>
        <w:t>.</w:t>
      </w:r>
    </w:p>
    <w:p>
      <w:pPr>
        <w:pStyle w:val="Heading4"/>
        <w:numPr>
          <w:ilvl w:val="3"/>
          <w:numId w:val="1"/>
        </w:numPr>
        <w:rPr/>
      </w:pPr>
      <w:bookmarkStart w:id="17" w:name="__RefHeading___Toc3476704_3650668749"/>
      <w:bookmarkStart w:id="18" w:name="_Toc7"/>
      <w:bookmarkEnd w:id="17"/>
      <w:r>
        <w:rPr/>
        <w:t>1</w:t>
      </w:r>
      <w:r>
        <w:rPr>
          <w:rtl w:val="true"/>
        </w:rPr>
        <w:t xml:space="preserve">- </w:t>
      </w:r>
      <w:r>
        <w:rPr>
          <w:rtl w:val="true"/>
        </w:rPr>
        <w:t>از عبارات قرآنى كه هنوز براى بشر قابل فهم نشده</w:t>
      </w:r>
      <w:bookmarkEnd w:id="18"/>
    </w:p>
    <w:p>
      <w:pPr>
        <w:pStyle w:val="BookText"/>
        <w:rPr/>
      </w:pPr>
      <w:r>
        <w:rPr>
          <w:rFonts w:ascii="IRNazanin" w:hAnsi="IRNazanin" w:eastAsia="IRNazanin"/>
          <w:color w:val="111111"/>
          <w:sz w:val="28"/>
          <w:sz w:val="28"/>
          <w:szCs w:val="28"/>
          <w:rtl w:val="true"/>
          <w:lang w:bidi="fa-IR"/>
        </w:rPr>
        <w:t>و از روى منظور و مفهوم واقعى آن پرده برداشته نشده و كشف نگرديده، مفاهيم عرش و كرسى خداوند مى باشد كه هركسى به فراخور فهم و برداشت خود بر آن دو، معنا گفته و تشريح نموده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در لغت به معانى گوناگون گفته مى شود و در آيات نيز معانى متفاوت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در مورد خداوند به كار مى‌رود و گفته مى‌شود عرش خدا، منظور از آن مجموعه جهان هستى است كه در حقيقت تخت حكومت پروردگار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جمله استوى على العرش كنايه از تسلط يك زمامدار بر امور كشور خويش است، همانطور كه جمله ثَلَّ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 دست دادن قدرت مى‌باشد، در فارسى نيز اين تعبير كنائى زياد به كار مى‌رود، مثلا مى‌گوئيم در فلان كشور، جمعى شورش كردند و زمامدارشان را از تخت پائين كشيدند، در حالى كه ممكن است اصلا تختى نداشته باشد، يا جمعى به هواخواهى فلان برخاستند و او را بر تخت نشاندند، همه اينها كنايه از قدرت يافتن يا از قدرت افتادن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آيه مورد بحث جمله استوى على العرش كنايه از احاطه كامل پروردگار و تسلط او بر تدبير امور آسمانها</w:t>
      </w:r>
    </w:p>
    <w:p>
      <w:pPr>
        <w:pStyle w:val="BookText"/>
        <w:rPr/>
      </w:pPr>
      <w:r>
        <w:rPr>
          <w:rFonts w:ascii="Amiri" w:hAnsi="Amiri" w:eastAsia="Amiri" w:cs="Amiri"/>
          <w:color w:val="111111"/>
          <w:sz w:val="28"/>
          <w:sz w:val="28"/>
          <w:szCs w:val="28"/>
          <w:rtl w:val="true"/>
          <w:lang w:bidi="ar-SA"/>
        </w:rPr>
        <w:t>و زمين بعد از خلقت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جمله فوق را دليل بر تجسم خدا گرفته‌اند گويا به موارد استعمالات فراوان اين جمله در اين معنى كنائى، توجه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ديگرى براى عرش نيز هست، و آن در مواردى است كه در مقابل كرسى قرار گيرد، در اين گونه موارد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به تختهاى پايه كوتاه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كنايه از جهان ماده بوده باشد و عرش كنايه از جهان ما فوق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فرشتگان</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مى‌دانيم عرش كه در زبان فارسى مرادف است با تخت سلطنتى و در قرآن كريم بيست و دو مرتبه لفظ عرش نازل شده است، كه در هيجده آيه آن از عرش حضرت حق با 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كريم، مجيد، 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سوره‌هاى اعراف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با وجود كثرت اشاره به عرش، قرآن كريم از توضيح مفهوم اين واقعيت ساكت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درك حقيقت معنى عرش بهترين راه اين است كه موارد استعمال آن را در قرآن كريم بررسى كرده به نتيجه برسيم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را مى‌دانيم، الفاظ ما كه براى بيان مشخصات زندگى محدود و ناچيز ما وضع شده نمى‌تواند به درستى بيانگر عظمت خداوند و حتى عظمت مخلوقات بزرگ او باشد، به همين دليل با استفاده از معانى كنائى اين الفاظ شبحى از آنهمه عظمت را ترسيم</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الفاظى كه اين سرنوشت را پيدا كرده است كلمه عرش است كه در لغت به معنى سقف يا تخت پايه بلند در مقابل كرسى كه به معنى تخت پايه كوتاه است آمده، سپس اين كلمه در مورد تخت قدرت خداوند به عنوان عرش پروردگار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عرش خدا چيست و اين كلمه كنايه از چه معنائى مى‌باشد؟ مفسران و محدثان و فلاسفه سخن بسيار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عرش را به معنى علم بى پايان پروردگار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مالكيت و حاكميت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معنى هر يك از صفات كماليه و جلاليه او، چرا كه هر يك از اين اوصاف بيانگر عظمت مقام او مى‌باشد، همانگونه كه تخت سلاطين نشانه عظمت آنها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داراى عرش علم، و عرش قدرت، و</w:t>
      </w:r>
    </w:p>
    <w:p>
      <w:pPr>
        <w:pStyle w:val="BookText"/>
        <w:rPr/>
      </w:pPr>
      <w:r>
        <w:rPr>
          <w:rFonts w:ascii="Amiri" w:hAnsi="Amiri" w:eastAsia="Amiri" w:cs="Amiri"/>
          <w:color w:val="111111"/>
          <w:sz w:val="28"/>
          <w:sz w:val="28"/>
          <w:szCs w:val="28"/>
          <w:rtl w:val="true"/>
          <w:lang w:bidi="ar-SA"/>
        </w:rPr>
        <w:t>عرش رحمانيت و عرش رحيميت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تفسيرهاى سه‌گانه مفهوم عرش بازگشت به صفات ذات پاك پروردگار مى‌كند، نه يك وجود خارجى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رواياتى كه از طرق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نيز همين معنى را تاييد مى‌نمايد، مانند حديثى كه حفص بن غياث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تفسير وَسِعَ كُرْسِيُّهُ السَّماواتِ وَ الْأَرْضَ سؤال كردند،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علم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ديگرى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به معنى علمى كه انبيا را بر آن واقف كرده، و كرسى را به معنى علمى كه هيچكس را از آن آگاه نكرده است تفسير فرموده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بعضى ديگر از مفسران با الهام گرفتن از روايات ديگرى عرش و كرسى را به دو موجود عظيم از مخلوقات پروردگار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عرش مجموعه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مجموعه اين زمين و آسمان در درون كرسى قرار دارد، بلكه آسمان و زمين در برابر كرسى همچون حلقه انگشترى است در يك بيابان پهناور، و كرسى در برابر عرش نيز همچون حلقه انگشترى است در يك بيابان وسيع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عرش را بر قلب انبيا و اوصيا و مؤمنان كامل اطلاق كرده‌اند، چنانكه 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قلب المؤمن عرش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عرش بزرگ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 قدسى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يسعنى سمائى و لا ارضى و وسعنى قلب عبدى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من، وسعت وجود مرا ندارد ولى قلب بنده مؤمن من جايگاه من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براى درك حقيقت معنى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تا آنجا كه قدرت تشخيص انسان اجازه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اين</w:t>
      </w:r>
    </w:p>
    <w:p>
      <w:pPr>
        <w:pStyle w:val="BookText"/>
        <w:rPr/>
      </w:pPr>
      <w:r>
        <w:rPr>
          <w:rFonts w:ascii="IRNazanin" w:hAnsi="IRNazanin" w:eastAsia="IRNazanin"/>
          <w:color w:val="111111"/>
          <w:sz w:val="28"/>
          <w:sz w:val="28"/>
          <w:szCs w:val="28"/>
          <w:rtl w:val="true"/>
          <w:lang w:bidi="fa-IR"/>
        </w:rPr>
        <w:t>است كه موارد استعمال آن را در قرآن مجيد دقيقا مورد بررسى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زيادى از قرآن اين تعبير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پايان گرفتن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آيات پشت سر اين تعبير جمله يُدَبِّرُ الْأَمْرَ و يا تعبيراتى كه حاكى از علم و تدبير پروردگار است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ديگر از آيات قرآن توصيفهائى براى عرش ديده مى‌شود مانند توصيف به عظيم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 الْعَرْشِ الْعَظِيمِ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گاه سخن از حاملان عرش است مانند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سخن از ملائكه‌اى است كه گرداگرد عرش را گرفته‌اند وَ تَرَى الْمَلائِكَةَ حَافِّينَ مِنْ حَوْلِ الْعَرْشِ</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مى‌گويد عرش خدا روى آب قرار گرفته وَ كانَ</w:t>
      </w:r>
    </w:p>
    <w:p>
      <w:pPr>
        <w:pStyle w:val="BookText"/>
        <w:rPr/>
      </w:pPr>
      <w:r>
        <w:rPr>
          <w:rFonts w:ascii="Amiri" w:hAnsi="Amiri" w:eastAsia="Amiri" w:cs="Amiri"/>
          <w:color w:val="111111"/>
          <w:sz w:val="28"/>
          <w:sz w:val="28"/>
          <w:szCs w:val="28"/>
          <w:rtl w:val="true"/>
          <w:lang w:bidi="ar-SA"/>
        </w:rPr>
        <w:t>عَرْشُهُ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تعبيرات و تعبيرات ديگرى كه در روايات اسلامى وارد شده به خوبى مى‌توان نتيجه گرفت كه عرش بر معانى مختلفى اطلاق شده هر چند ريشه مشتركى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معانى عرش همان مقام حكومت و مالكيت و تدبير عالم هستى است</w:t>
      </w:r>
    </w:p>
    <w:p>
      <w:pPr>
        <w:pStyle w:val="BookText"/>
        <w:rPr/>
      </w:pPr>
      <w:r>
        <w:rPr>
          <w:rFonts w:ascii="IRNazanin" w:hAnsi="IRNazanin" w:eastAsia="IRNazanin"/>
          <w:color w:val="111111"/>
          <w:sz w:val="28"/>
          <w:sz w:val="28"/>
          <w:szCs w:val="28"/>
          <w:rtl w:val="true"/>
          <w:lang w:bidi="fa-IR"/>
        </w:rPr>
        <w:t>ديگر از معانى عرش مجموعه عالم هستى است، چرا كه همگى نشانه عظمت او است و گاه عرش به معنى عالم بالا و كرسى به معنى عالم پائين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عرش به معنى عالم ماوراء طبيعت و كرسى به معنى مجموع عالم ماده اعم از زمين و آسمان استعمال مى‌شود چنانكه در آية الكرسى آمده است وَسِعَ كُرْسِيُّهُ السَّماواتِ وَ الْأَرْضَ</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مخلوقات و معلومات خداوند از ذات پاك او جدا نيستند گاهى عرش بر علم خدا اطلاق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قلب پاك بندگان با ايمان عرش الرحمان گفته شده به خاطر اين است كه جايگاه معرفت ذات پاك او و نشانه‌اى از نشانه‌هاى عظمت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هر مورد بايد از قرائن فهميد كه منظور از عرش كداميك از معانى آن است، ولى در هر حال همگى در اين امر مشتركند كه عرش بيانگر بزرگى و عظمت خداوند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مورد بحث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حاملان عرش الهى مى‌گويد، ممكن است منظور از عرش همان حكومت خداوند و تدبيرش در عالم هستى باشد و حاملان عرش اجرا كنندگان حاكميت و تدبير او هستند و نيز ممكن است به معنى مجموعه عالم هستى و يا عالم ماوراء طبيعت باشد و حاملان آن فرشتگانى هستند كه پايه‌هاى تدبير اين جهان به فرمان خدا بر</w:t>
      </w:r>
      <w:bookmarkStart w:id="19" w:name="pg1949_24822"/>
    </w:p>
    <w:p>
      <w:pPr>
        <w:pStyle w:val="BookText"/>
        <w:rPr/>
      </w:pPr>
      <w:bookmarkEnd w:id="19"/>
      <w:r>
        <w:rPr>
          <w:rFonts w:ascii="IRNazanin" w:hAnsi="IRNazanin" w:eastAsia="IRNazanin"/>
          <w:color w:val="111111"/>
          <w:sz w:val="28"/>
          <w:sz w:val="28"/>
          <w:szCs w:val="28"/>
          <w:rtl w:val="true"/>
          <w:lang w:bidi="fa-IR"/>
        </w:rPr>
        <w:t>دوش آنها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4"/>
        <w:numPr>
          <w:ilvl w:val="3"/>
          <w:numId w:val="1"/>
        </w:numPr>
        <w:rPr/>
      </w:pPr>
      <w:bookmarkStart w:id="20" w:name="__RefHeading___Toc3476706_3650668749"/>
      <w:bookmarkStart w:id="21" w:name="_Toc8"/>
      <w:bookmarkEnd w:id="20"/>
      <w:r>
        <w:rPr/>
        <w:t>2</w:t>
      </w:r>
      <w:r>
        <w:rPr>
          <w:rtl w:val="true"/>
        </w:rPr>
        <w:t xml:space="preserve">- </w:t>
      </w:r>
      <w:r>
        <w:rPr>
          <w:rtl w:val="true"/>
        </w:rPr>
        <w:t>پرسش</w:t>
      </w:r>
      <w:bookmarkEnd w:id="21"/>
    </w:p>
    <w:p>
      <w:pPr>
        <w:pStyle w:val="BookText"/>
        <w:rPr/>
      </w:pPr>
      <w:r>
        <w:rPr>
          <w:rFonts w:ascii="IRNazanin" w:hAnsi="IRNazanin" w:eastAsia="IRNazanin"/>
          <w:color w:val="111111"/>
          <w:sz w:val="28"/>
          <w:sz w:val="28"/>
          <w:szCs w:val="28"/>
          <w:rtl w:val="true"/>
          <w:lang w:bidi="fa-IR"/>
        </w:rPr>
        <w:t>با سلام و تشكردر آيات قرآن كريم از حاملان عرش الهى ياد شده است ودر بعضى از دعا ها خداوند را به چفت و بست هاى عرشش قسم داده است لطفا در مورد عرش الهى توضيح دهيد مگر امرى مادى است كه از وسايل مادى براى بيان آن استفاده شده است همچنين در مورد حاملان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با عرض سلام و تحيت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عرش در لغت عرب همان تخت و سرير است كه زمامداران بر آن مى نشسته اند، و به تدبير و تمشيت امور مملكت مى پرداخته اند، و در قرآن عرش در اين معنا هم به كار 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أَبَوَيْهِ عَلَى الْعَرْشِ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اما در مورد عرش خدا سخن مفسرين متفاوت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ظاهر كه در آيات دقت كمتري مى كنند، و به همين خاطر خداوند را جسم و جسمانى دانسته اند، مى گويند عرش خداوند تختى است به سان تخت ملوك و سلاطين، كه روى آن قرار مى گيرد و به تدبير جهان آفرينش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ناچيز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نسبت جسمانيت دادن به خدا مى گويند و نظرشان از جهات متعددى مردود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كه هيأت بطليموس را در كيفيت آفرينش زمين و آسمان ها به سان وحى مُنزَل مى دانستند و به كرات چهارگانه و افلاك نه گانه قائل بودند، مى گفته اند عرش همان فلك نهم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بر تمام افلاك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پس از روشن شدن اوضاع آسمان ها و ابطال نظريه بطلميوس، از اعتبار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اوصافى كه در قرآن و روايات در باره عرش وارد شده است، كوچك ترين انطباقى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از احاطه و استيلاى او بر تمام جهان دانسته، و مى گويند اين جمله كنايه و تشبيهى بيش نيست، و عرش مصداق خارجى و حقيقت واقعى ندارد، و خداوند براى بيان احاطه قدرت و سلطه و تدبير جهان خلقت خود اين جمله را به كنايه بيان كرده است؛ زيرا زمامداران وقتى به تدبير امور مملكت مى پردازند كه روى تخت</w:t>
      </w:r>
    </w:p>
    <w:p>
      <w:pPr>
        <w:pStyle w:val="BookText"/>
        <w:rPr/>
      </w:pPr>
      <w:r>
        <w:rPr>
          <w:rFonts w:ascii="IRNazanin" w:hAnsi="IRNazanin" w:eastAsia="IRNazanin"/>
          <w:color w:val="111111"/>
          <w:sz w:val="28"/>
          <w:sz w:val="28"/>
          <w:szCs w:val="28"/>
          <w:rtl w:val="true"/>
          <w:lang w:bidi="fa-IR"/>
        </w:rPr>
        <w:t>حكومت قرار بگيرند و به صادر نمودن اوامر و نواهى، امور كشور را سروسامان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 نسبت به نظرهاى پيش، به واقع نزديك تر است؛ زيرا به گواهى آيه هاى زيادى مقصود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استيلا به منظور تدبير جهان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گواه هاى اين مطلب آن است كه اين جمله، در هفت مورد پس از بيان خلقت آسمان ها و زمين در شش دوره، وارد شده است؛ گويا مقصود اين است كه پس از آفرينش آسمان ها و زمين، به تدبير و تنظيم و پديد آوردن اوضاع حوادث در آن پرداخت و اصل خلقت مطلبى است و تدبير و تنظيم مطلبى ديگر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ديگر اين كه در قرآن در بسيارى از موارد پس از جمله مورد بحث، لفظ تدبير و يا چيزهايى كه در حقيقت از مصاديق واقعى تدبير است؛ مثل تسخير آفتاب و ماه،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 يُدَبِّرُ</w:t>
      </w:r>
    </w:p>
    <w:p>
      <w:pPr>
        <w:pStyle w:val="BookText"/>
        <w:rPr/>
      </w:pPr>
      <w:r>
        <w:rPr>
          <w:rFonts w:ascii="Amiri" w:hAnsi="Amiri" w:eastAsia="Amiri" w:cs="Amiri"/>
          <w:color w:val="111111"/>
          <w:sz w:val="28"/>
          <w:sz w:val="28"/>
          <w:szCs w:val="28"/>
          <w:rtl w:val="true"/>
          <w:lang w:bidi="ar-SA"/>
        </w:rPr>
        <w:t>الْأَمْرُ</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اين آيه و مشابه اينها مى رساند نتيجه استيلا بر عرش تدبير جهان آفرينش و تنظيم امور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ضعف اين نظر همان است كه عرش را معناى ذهنى و كنايى گرفته، در صورتى كه قرآن و همچنين روايات عرش را با يك سلسله اوصافى معرفى مى كند، كه با اعتبارى و كنايى بودن آن چندان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قرآن عرش را با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و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رَبُّ الْعَرْشِ الْعَظِيمِ‌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يا براى عرش حاملانى اثبات نموده و گروهى در پيرامون آن خدا را تسبيح مى گويند؛ 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قرآن حاملان عرش را در روز قيامت هشت</w:t>
      </w:r>
    </w:p>
    <w:p>
      <w:pPr>
        <w:pStyle w:val="BookText"/>
        <w:rPr/>
      </w:pPr>
      <w:r>
        <w:rPr>
          <w:rFonts w:ascii="Amiri" w:hAnsi="Amiri" w:eastAsia="Amiri" w:cs="Amiri"/>
          <w:color w:val="111111"/>
          <w:sz w:val="28"/>
          <w:sz w:val="28"/>
          <w:szCs w:val="28"/>
          <w:rtl w:val="true"/>
          <w:lang w:bidi="ar-SA"/>
        </w:rPr>
        <w:t>نفر معرفى نموده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بنابراين شايد اين نظريه بهتر باشد كه بگوييم مقصود از عرش سراسر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ازمادى و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
      </w:r>
      <w:r>
        <w:rPr>
          <w:rFonts w:ascii="IRNazanin" w:hAnsi="IRNazanin" w:eastAsia="IRNazanin"/>
          <w:color w:val="111111"/>
          <w:sz w:val="28"/>
          <w:sz w:val="28"/>
          <w:szCs w:val="28"/>
          <w:rtl w:val="true"/>
          <w:lang w:bidi="fa-IR"/>
        </w:rPr>
        <w:t>كه نتيجه استيلاى بر آن، علم به كائنات و تدبير و تنظيم جهان وجود مى باشد؛ و اگر عرش در برخي آيات، در كنار آسمان ها آمده، آن به معناي تفاوت و تغاير اين دو نيست، بلكه از باب عطف عام بر خاص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رَبُّ السَّماواتِ السَّبْعِ وَ رَبُّ الْعَرْشِ الْعَظِيمِ</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عرش نقطه اى از وجود است كه رشته تدبير امور جهان خلقت به آن جا منتهى مى گردد و آينه اى است كه جزئيات تمام آن چه در عالم آفرينش رخ مى</w:t>
      </w:r>
    </w:p>
    <w:p>
      <w:pPr>
        <w:pStyle w:val="BookText"/>
        <w:rPr/>
      </w:pPr>
      <w:r>
        <w:rPr>
          <w:rFonts w:ascii="IRNazanin" w:hAnsi="IRNazanin" w:eastAsia="IRNazanin"/>
          <w:color w:val="111111"/>
          <w:sz w:val="28"/>
          <w:sz w:val="28"/>
          <w:szCs w:val="28"/>
          <w:rtl w:val="true"/>
          <w:lang w:bidi="fa-IR"/>
        </w:rPr>
        <w:t>دهد در آن جا منعكس مى باشد؛ و فرشتگان اطراف عرش آنهايى هستند كه در جهان خلقت، وظايف و تصرفاتى دارند و مأمور اجراى دستورهايى هستند كه از اين مقام صادر مى گردد، و البته حقيقت اين مقام به سان موضوعاتى مانند لوح محفوظ، براى انسانى كه در حجاب ماده است،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از پيشوايان ما در تفسير عرش وارد شده، مؤيد نظرى است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پاسخ جاثليق، كه از حقيقت عرش سؤال كرد،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حياة كل شي‌ء و نور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عرش مايه زندگى هرچيز و وسيله انكشاف همه چيز است گويا جمله اول اشاره به موضوع تدبير، و دومى اشاره به مقام علمى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ذيل حديثى در باره عرش چنين مى 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والعرش هو الباطن الذى وجد فيه علم الكيف</w:t>
      </w:r>
      <w:bookmarkStart w:id="22" w:name="pg1949_24843"/>
    </w:p>
    <w:p>
      <w:pPr>
        <w:pStyle w:val="BookText"/>
        <w:rPr/>
      </w:pPr>
      <w:bookmarkEnd w:id="22"/>
      <w:r>
        <w:rPr>
          <w:rFonts w:ascii="Amiri" w:hAnsi="Amiri" w:eastAsia="Amiri" w:cs="Amiri"/>
          <w:color w:val="111111"/>
          <w:sz w:val="28"/>
          <w:sz w:val="28"/>
          <w:szCs w:val="28"/>
          <w:rtl w:val="true"/>
          <w:lang w:bidi="ar-SA"/>
        </w:rPr>
        <w:t>والكون والقدر والحد والأين</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23" w:name="__RefHeading___Toc3476708_3650668749"/>
      <w:bookmarkStart w:id="24" w:name="_Toc9"/>
      <w:bookmarkEnd w:id="23"/>
      <w:r>
        <w:rPr/>
        <w:t>3</w:t>
      </w:r>
      <w:r>
        <w:rPr>
          <w:rtl w:val="true"/>
        </w:rPr>
        <w:t xml:space="preserve">- </w:t>
      </w:r>
      <w:r>
        <w:rPr>
          <w:rtl w:val="true"/>
        </w:rPr>
        <w:t>معنا و مفهوم عرش</w:t>
      </w:r>
      <w:bookmarkEnd w:id="24"/>
    </w:p>
    <w:p>
      <w:pPr>
        <w:pStyle w:val="BookText"/>
        <w:rPr/>
      </w:pPr>
      <w:r>
        <w:rPr>
          <w:rFonts w:ascii="Amiri" w:hAnsi="Amiri" w:eastAsia="Amiri" w:cs="Amiri"/>
          <w:color w:val="111111"/>
          <w:sz w:val="28"/>
          <w:sz w:val="28"/>
          <w:szCs w:val="28"/>
          <w:rtl w:val="true"/>
          <w:lang w:bidi="ar-SA"/>
        </w:rPr>
        <w:t>عرش و كرسى در آيات كتاب خدا و روايات و اخبار فراوان استعمال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صريح و روشن و آشكار از قرآن مجيد و روايات استفاده مى‌شود كه عرش و كرسى دو موجود از موجودات حق و دو حقيقت از حقايق الهيّه‌اند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از توضيح مفهوم هر دو واقعيّت ساكت است و در روايات و اخبار براى هر يك مفاهيم و مصاديقى بيان شده كه با تتبع در آيات و اخبار به اين نتيجه مى‌رسيم كه هر دو كلمه طاقت تحمّل تمام معانى ملكوتى و باطنى و ظاهرى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حديث ابوذر است از رسول خدا صلى الله عليه و له كه فرمود اى ابوذر، هفت آسمان در برابر كرسى نيستند جز حلقه‌اى افتاده در زمين بيابان پهناور، و فضل و فزونى عرش بر كرسى چون فزونى بيابان پهناور است بر آن حلقه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امام صادق عليه السلام روايت شده كه از آن جناب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كعبه نام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گوش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بيت المعمور است كه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 المعمور چهار گوش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عرش است كه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مسلمانى بر چهار كلمه سازمان يافته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در عقايد شيخ صدوق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ما در عرش اين است كه آن همه و همه آفريده‌هاست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ديگر همان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 السلام پرسش شد از قول خداوند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تخت فرمانروايى و تدبير امور آفرينش چيره و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با هر چيز مساوى است و چيزى بدو نزديكتر از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عرش به معنى دانش را هم چهار از پيشينيان بر دوش داشته‌اند و چهار از آخرين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ابرهيم،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چهار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صلى الله عليه و آله، على، حسن 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سندهاى صحيح از ائمّه عليهم السلام درباره عرش و حاملانش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اينان حاملان عرش علم شدند؛ زيرا همه پيامبران پيش از پيغمبر ما محمّد صلى الله عليه و آله بر چهار شريعت چهار پيامبر پيشين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دانش از اين چهار بدانها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دانش پس از محمّد و على و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امامان پس از حسين رسيد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شيخ مفيد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معناى سلطنت و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يعنى صاحب قدرت و استيلا و سلطنت بر تمام موجودات هستى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از امام صادق عليه السلام</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بزرگتر است يا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آفريده درون كرسى است جز عرش او كه بزرگتر از آن است تا كرسى او را فرا گيرد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معانى الاخبار، صدوق به سندش از مفضّل بن عمر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 كه عرش و كرسى چيستند؟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به يك معنا همه آفريده‌هاست و كرسى جاى آنهاست، و از نظر ديگر همان دانشى است كه خدا پيامبران و رسولان و حجج خود را بدان آگاه كرده، و كرسى دانش مخصوص به خود اوست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در كتاب التوحيد خود به سندى كه دارد از امام صادق عليه السلام در تفسير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 الْأَرْضَ‌</w:t>
      </w:r>
      <w:r>
        <w:rPr>
          <w:rStyle w:val="FootnoteAnchor"/>
          <w:rtl w:val="true"/>
        </w:rPr>
        <w:footnoteReference w:id="21"/>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قدرت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آسمان‌ها وزمين را فرا گرفته و نگهدارى آنان بر او گران و مشقت‌آور نيست؛ و او بلند 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و زمين و آنچه ميان آنهاست در كرسى است، عرش همان دانشى است كه كسى آن را اندازه نتواند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حضرت باقر عليه السلام از جدّش روايت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عرش نمونه هر آنچه خدا در خشكى و دريا آفريده،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تأويل قول خدا</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هيچ چيزى نيست مگر آن 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ميان دو ستون عرش هزار سال پرش پرنده سريع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هفتاد هزار رنگ از نور بر عرش پوشند كه هيچ آفريده تاب ديدن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 در برابر عرش چون حلقه‌اى است در ميان بيابان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فرشته‌اى است به نام حزقائيل، هيجده هزار بال دارد كه ميان هر دو بالش پانصد سال راه است؛ به خاطرش رسيد كه آيا بالاى عرش چيزى است؟ خدا بال‌هايش را دو برابر كرد و داراى سى و شش هزار بال شد كه ميان هر دو بال پانصد سال راه بود، و بدو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پرواز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سال پريد و بر سر يك ستون عرش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 و نيرويش را دو چندان كرد و سى هزار سال ديگر پريد و باز هم نرسيد و خدا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اگر تا دميدن صور بپرى به ساق عرشم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w:t>
      </w:r>
      <w:bookmarkStart w:id="25" w:name="pg1949_24863"/>
    </w:p>
    <w:p>
      <w:pPr>
        <w:pStyle w:val="BookText"/>
        <w:rPr/>
      </w:pPr>
      <w:bookmarkEnd w:id="25"/>
      <w:r>
        <w:rPr>
          <w:rFonts w:ascii="Amiri" w:hAnsi="Amiri" w:eastAsia="Amiri" w:cs="Amiri"/>
          <w:color w:val="111111"/>
          <w:sz w:val="28"/>
          <w:sz w:val="28"/>
          <w:szCs w:val="28"/>
          <w:rtl w:val="true"/>
          <w:lang w:bidi="ar-SA"/>
        </w:rPr>
        <w:t>سَبِّحِ اسْمَ رَبِّكَ الْأَعْلَى‌</w:t>
      </w:r>
      <w:r>
        <w:rPr>
          <w:rStyle w:val="FootnoteAnchor"/>
          <w:rtl w:val="true"/>
        </w:rPr>
        <w:footnoteReference w:id="24"/>
      </w:r>
      <w:r>
        <w:rPr>
          <w:rFonts w:ascii="IRNazanin" w:hAnsi="IRNazanin" w:eastAsia="IRNazanin"/>
          <w:color w:val="111111"/>
          <w:sz w:val="28"/>
          <w:sz w:val="28"/>
          <w:szCs w:val="28"/>
          <w:rtl w:val="true"/>
          <w:lang w:bidi="fa-IR"/>
        </w:rPr>
        <w:t>نام پروردگار برتر و بلند مرتبه‌ات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رنگ شرك خفى و جلى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پاك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پيامبر فرستاد 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سجده كنيد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26" w:name="__RefHeading___Toc3476710_3650668749"/>
      <w:bookmarkStart w:id="27" w:name="_Toc10"/>
      <w:bookmarkEnd w:id="26"/>
      <w:r>
        <w:rPr>
          <w:rtl w:val="true"/>
        </w:rPr>
        <w:t>معانى عرش و كرسى در كلام مجلسى ره</w:t>
      </w:r>
      <w:bookmarkEnd w:id="27"/>
    </w:p>
    <w:p>
      <w:pPr>
        <w:pStyle w:val="Heading4"/>
        <w:numPr>
          <w:ilvl w:val="3"/>
          <w:numId w:val="1"/>
        </w:numPr>
        <w:rPr/>
      </w:pPr>
      <w:bookmarkStart w:id="28" w:name="__RefHeading___Toc3476712_365066874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علّامه بزرگ، ملّا محمّد باقر مجلسى در پايان احاديث مربوط به عرش و كرسى در جهت تحقيق در آن اخبار و جمع بين آنها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تخت شاهى در اين جهان مظهر قدرت پادشاهان است، ولى خداى سبحان از مكان و قرارگاه</w:t>
      </w:r>
      <w:bookmarkStart w:id="30" w:name="pg1949_24866"/>
    </w:p>
    <w:p>
      <w:pPr>
        <w:pStyle w:val="BookText"/>
        <w:rPr/>
      </w:pPr>
      <w:bookmarkEnd w:id="30"/>
      <w:r>
        <w:rPr>
          <w:rFonts w:ascii="IRNazanin" w:hAnsi="IRNazanin" w:eastAsia="IRNazanin"/>
          <w:color w:val="111111"/>
          <w:sz w:val="28"/>
          <w:sz w:val="28"/>
          <w:szCs w:val="28"/>
          <w:rtl w:val="true"/>
          <w:lang w:bidi="fa-IR"/>
        </w:rPr>
        <w:t xml:space="preserve">منزّه است، نه تختى دارد و نه كرسى كه بر آن بنشيند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برخى آفريده‌هاى او به حسب مناسبت اطلاق شدند به چند معنى</w:t>
      </w:r>
      <w:r>
        <w:rPr>
          <w:rFonts w:eastAsia="IRNazanin" w:cs="IRNazanin"/>
          <w:color w:val="111111"/>
          <w:sz w:val="28"/>
          <w:szCs w:val="28"/>
          <w:rtl w:val="true"/>
          <w:lang w:bidi="fa-IR"/>
        </w:rPr>
        <w:t>:</w:t>
      </w:r>
    </w:p>
    <w:p>
      <w:pPr>
        <w:pStyle w:val="Heading4"/>
        <w:numPr>
          <w:ilvl w:val="3"/>
          <w:numId w:val="1"/>
        </w:numPr>
        <w:rPr/>
      </w:pPr>
      <w:bookmarkStart w:id="31" w:name="__RefHeading___Toc3476714_3650668749"/>
      <w:bookmarkStart w:id="32" w:name="_Toc12"/>
      <w:bookmarkEnd w:id="31"/>
      <w:r>
        <w:rPr/>
        <w:t>1</w:t>
      </w:r>
      <w:r>
        <w:rPr>
          <w:rtl w:val="true"/>
        </w:rPr>
        <w:t xml:space="preserve">- </w:t>
      </w:r>
      <w:r>
        <w:rPr>
          <w:rtl w:val="true"/>
        </w:rPr>
        <w:t>دو جسم بزرگ فراز هفت آسمان</w:t>
      </w:r>
      <w:r>
        <w:rPr>
          <w:rtl w:val="true"/>
        </w:rPr>
        <w:t>.</w:t>
      </w:r>
      <w:bookmarkEnd w:id="32"/>
    </w:p>
    <w:p>
      <w:pPr>
        <w:pStyle w:val="BookText"/>
        <w:rPr/>
      </w:pPr>
      <w:r>
        <w:rPr>
          <w:rFonts w:ascii="Amiri" w:hAnsi="Amiri" w:eastAsia="Amiri" w:cs="Amiri"/>
          <w:color w:val="111111"/>
          <w:sz w:val="28"/>
          <w:sz w:val="28"/>
          <w:szCs w:val="28"/>
          <w:rtl w:val="true"/>
          <w:lang w:bidi="ar-SA"/>
        </w:rPr>
        <w:t>و همانا به اين دو نام خوانده شدند براى اين كه احكام و تقديرات خدا از آنها تراود و فرشته‌هاى كروبيان و مقرّب و ارواح</w:t>
      </w:r>
    </w:p>
    <w:p>
      <w:pPr>
        <w:pStyle w:val="BookText"/>
        <w:rPr/>
      </w:pPr>
      <w:r>
        <w:rPr>
          <w:rFonts w:ascii="IRNazanin" w:hAnsi="IRNazanin" w:eastAsia="IRNazanin"/>
          <w:color w:val="111111"/>
          <w:sz w:val="28"/>
          <w:sz w:val="28"/>
          <w:szCs w:val="28"/>
          <w:rtl w:val="true"/>
          <w:lang w:bidi="fa-IR"/>
        </w:rPr>
        <w:t xml:space="preserve">گوشه‌اى بسيار كوچك از وضع منظومه‌ها، كهكشان‌ها، سحابى‌ها را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 سه، بى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 مرگ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ارقام غير قابل تصّور و فهم بيان كرده‌اند، انسان چون اين كتاب‌ها را مطالعه كند به عظمت عرش و كرسى و معجزه امامان در گفتارشان پى مى‌برد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و اوصيا گرد آنهايند، و هر كه را خدا خواهد به خود نزديك سازد به آنها بالايش برد، چنانكه فرمان‌ها و احكام شاهان و آثار سلطنت و عظمت آنان از تخت و كرسى آنهاست و مقرّبان آستان و خاصّان آنها به گرد آنها</w:t>
      </w:r>
      <w:bookmarkStart w:id="33" w:name="pg1949_24869"/>
    </w:p>
    <w:p>
      <w:pPr>
        <w:pStyle w:val="BookText"/>
        <w:rPr/>
      </w:pPr>
      <w:bookmarkEnd w:id="33"/>
      <w:r>
        <w:rPr>
          <w:rFonts w:ascii="IRNazanin" w:hAnsi="IRNazanin" w:eastAsia="IRNazanin"/>
          <w:color w:val="111111"/>
          <w:sz w:val="28"/>
          <w:sz w:val="28"/>
          <w:szCs w:val="28"/>
          <w:rtl w:val="true"/>
          <w:lang w:bidi="fa-IR"/>
        </w:rPr>
        <w:t>چرخند، و نيز چون آن دو بزرگترين آفريده جسمانيند و انوار عجيب و آثار غريبه مخصوص به خود دارند دلالتشان بر وجود خدا و علم و قدرت و حكمتش بيش از اجسام ديگر است و از اين رو مخصوص بدين نام شدند، و حاملانشان در دنيا گروهى فرشته‌اند و در آخرت يا فرشته‌هايند يا انبياى اولواالعزم و اوصياى برگزيده چنانكه دانستى، و بسا مقصود از حمل در آخرت اين باشد كه در قيامت، عرش بديشان بر پاست و اينان حكّام و نزديكان به آنند</w:t>
      </w:r>
      <w:r>
        <w:rPr>
          <w:rFonts w:eastAsia="IRNazanin" w:cs="IRNazanin"/>
          <w:color w:val="111111"/>
          <w:sz w:val="28"/>
          <w:szCs w:val="28"/>
          <w:rtl w:val="true"/>
          <w:lang w:bidi="fa-IR"/>
        </w:rPr>
        <w:t>.</w:t>
      </w:r>
    </w:p>
    <w:p>
      <w:pPr>
        <w:pStyle w:val="Heading4"/>
        <w:numPr>
          <w:ilvl w:val="3"/>
          <w:numId w:val="1"/>
        </w:numPr>
        <w:rPr/>
      </w:pPr>
      <w:bookmarkStart w:id="34" w:name="__RefHeading___Toc3476716_3650668749"/>
      <w:bookmarkStart w:id="35" w:name="_Toc13"/>
      <w:bookmarkEnd w:id="34"/>
      <w:r>
        <w:rPr/>
        <w:t>2</w:t>
      </w:r>
      <w:r>
        <w:rPr>
          <w:rtl w:val="true"/>
        </w:rPr>
        <w:t xml:space="preserve">- </w:t>
      </w:r>
      <w:r>
        <w:rPr>
          <w:rtl w:val="true"/>
        </w:rPr>
        <w:t>علم و دانش</w:t>
      </w:r>
      <w:r>
        <w:rPr>
          <w:rtl w:val="true"/>
        </w:rPr>
        <w:t>.</w:t>
      </w:r>
      <w:bookmarkEnd w:id="35"/>
    </w:p>
    <w:p>
      <w:pPr>
        <w:pStyle w:val="BookText"/>
        <w:rPr/>
      </w:pPr>
      <w:r>
        <w:rPr>
          <w:rFonts w:ascii="IRNazanin" w:hAnsi="IRNazanin" w:eastAsia="IRNazanin"/>
          <w:color w:val="111111"/>
          <w:sz w:val="28"/>
          <w:sz w:val="28"/>
          <w:szCs w:val="28"/>
          <w:rtl w:val="true"/>
          <w:lang w:bidi="fa-IR"/>
        </w:rPr>
        <w:t>چنانكه در بسيارى از اخبار بدان تفسير شدند، چون منشأ ظهور خدا بر خلقش دانش و شناسايى است و آن وسيله تجلّى خداست بر عباد، و گويى عرش و كرسى باشند و حامل آن پيغمبر و ائمه اند كه خزّان علم اويند در آسمان و زمينش، خصوص آنچه مربوط به شناخت اوست</w:t>
      </w:r>
      <w:r>
        <w:rPr>
          <w:rFonts w:eastAsia="IRNazanin" w:cs="IRNazanin"/>
          <w:color w:val="111111"/>
          <w:sz w:val="28"/>
          <w:szCs w:val="28"/>
          <w:rtl w:val="true"/>
          <w:lang w:bidi="fa-IR"/>
        </w:rPr>
        <w:t>.</w:t>
      </w:r>
    </w:p>
    <w:p>
      <w:pPr>
        <w:pStyle w:val="Heading4"/>
        <w:numPr>
          <w:ilvl w:val="3"/>
          <w:numId w:val="1"/>
        </w:numPr>
        <w:rPr/>
      </w:pPr>
      <w:bookmarkStart w:id="36" w:name="__RefHeading___Toc3476718_3650668749"/>
      <w:bookmarkStart w:id="37" w:name="_Toc14"/>
      <w:bookmarkEnd w:id="36"/>
      <w:r>
        <w:rPr/>
        <w:t>3</w:t>
      </w:r>
      <w:r>
        <w:rPr>
          <w:rtl w:val="true"/>
        </w:rPr>
        <w:t xml:space="preserve">- </w:t>
      </w:r>
      <w:r>
        <w:rPr>
          <w:rtl w:val="true"/>
        </w:rPr>
        <w:t>حقيقتى محيط به همه آفريده‌هاى او</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صدوق</w:t>
      </w:r>
      <w:bookmarkStart w:id="38" w:name="pg1949_24872"/>
    </w:p>
    <w:p>
      <w:pPr>
        <w:pStyle w:val="BookText"/>
        <w:rPr/>
      </w:pPr>
      <w:bookmarkEnd w:id="38"/>
      <w:r>
        <w:rPr>
          <w:rFonts w:ascii="IRNazanin" w:hAnsi="IRNazanin" w:eastAsia="IRNazanin"/>
          <w:color w:val="111111"/>
          <w:sz w:val="28"/>
          <w:sz w:val="28"/>
          <w:szCs w:val="28"/>
          <w:rtl w:val="true"/>
          <w:lang w:bidi="fa-IR"/>
        </w:rPr>
        <w:t>فرموده و از برخى اخبار استفاده مى‌شود؛ زيرا هر چه در زمين و فراز آنهاست آيات وجود خدا و نشانه‌هاى قدرت اويند و آثار وجود و فيض حكمت آن حضرت، پس همه آفريده‌ها عرش عظمت و جلال او هستند و وسيله تجلّى صفات كمالش بر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معنايى است كه به خاطرم رسيد در قول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ارتفع فوق كل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بالاتر از هر ديدگاهى است</w:t>
      </w:r>
      <w:r>
        <w:rPr>
          <w:rFonts w:eastAsia="IRNazanin" w:cs="IRNazanin"/>
          <w:color w:val="111111"/>
          <w:sz w:val="28"/>
          <w:szCs w:val="28"/>
          <w:rtl w:val="true"/>
          <w:lang w:bidi="fa-IR"/>
        </w:rPr>
        <w:t>.</w:t>
      </w:r>
    </w:p>
    <w:p>
      <w:pPr>
        <w:pStyle w:val="Heading4"/>
        <w:numPr>
          <w:ilvl w:val="3"/>
          <w:numId w:val="1"/>
        </w:numPr>
        <w:rPr/>
      </w:pPr>
      <w:bookmarkStart w:id="39" w:name="__RefHeading___Toc3476720_3650668749"/>
      <w:bookmarkStart w:id="40" w:name="_Toc15"/>
      <w:bookmarkEnd w:id="39"/>
      <w:r>
        <w:rPr/>
        <w:t>4</w:t>
      </w:r>
      <w:r>
        <w:rPr>
          <w:rtl w:val="true"/>
        </w:rPr>
        <w:t xml:space="preserve">- </w:t>
      </w:r>
      <w:r>
        <w:rPr>
          <w:rtl w:val="true"/>
        </w:rPr>
        <w:t>هر يك از اوصاف كمال و جلالش عرش اوست؛</w:t>
      </w:r>
      <w:bookmarkEnd w:id="40"/>
    </w:p>
    <w:p>
      <w:pPr>
        <w:pStyle w:val="BookText"/>
        <w:rPr/>
      </w:pPr>
      <w:r>
        <w:rPr>
          <w:rFonts w:ascii="IRNazanin" w:hAnsi="IRNazanin" w:eastAsia="IRNazanin"/>
          <w:color w:val="111111"/>
          <w:sz w:val="28"/>
          <w:sz w:val="28"/>
          <w:szCs w:val="28"/>
          <w:rtl w:val="true"/>
          <w:lang w:bidi="fa-IR"/>
        </w:rPr>
        <w:t>زيرا قرارگاه عظمت و جلال اويند و وسيله ظهورش بر بنده‌هايش به اندازه استعدادشان، و او را عرشِ دانش است و عرشِ قدرت و عرشِ رحمانيّت و عرشِ رحيميّت و عرشِ وحدانيّت و عرشِ تنزّه، چنانكه در روايات گذشت</w:t>
      </w:r>
      <w:r>
        <w:rPr>
          <w:rFonts w:eastAsia="IRNazanin" w:cs="IRNazanin"/>
          <w:color w:val="111111"/>
          <w:sz w:val="28"/>
          <w:szCs w:val="28"/>
          <w:rtl w:val="true"/>
          <w:lang w:bidi="fa-IR"/>
        </w:rPr>
        <w:t>.</w:t>
      </w:r>
    </w:p>
    <w:p>
      <w:pPr>
        <w:pStyle w:val="Heading4"/>
        <w:numPr>
          <w:ilvl w:val="3"/>
          <w:numId w:val="1"/>
        </w:numPr>
        <w:rPr/>
      </w:pPr>
      <w:bookmarkStart w:id="41" w:name="__RefHeading___Toc3476722_3650668749"/>
      <w:bookmarkStart w:id="42" w:name="_Toc16"/>
      <w:bookmarkEnd w:id="41"/>
      <w:r>
        <w:rPr/>
        <w:t>5</w:t>
      </w:r>
      <w:r>
        <w:rPr>
          <w:rtl w:val="true"/>
        </w:rPr>
        <w:t xml:space="preserve">- </w:t>
      </w:r>
      <w:r>
        <w:rPr>
          <w:rtl w:val="true"/>
        </w:rPr>
        <w:t>دل پيامبران و اوصيا و مؤمنان</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كه قرارگاه محبّت و معرفت خدايند، چنانكه در روايت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دل مؤمن عرش خداوند رحمان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حديث قدسى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قبول داريم كه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آن گاه بر تخت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منزله كنايه است، امّا كنايه بودن منافات ندارد با اين كه يك حقيقت و واقعيّتى اين تعبير را ايجاب كرده باشد و استواى پروردگار بر عرش از قبيل سلطنت و استيلا و ملكيّت و امارت و رياست و ولايت و سيادت داير ميان خود ما، امرى اعتبارى و قرار دادى و خالى از حقيقت نبوده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ظواهر دينى از حيث بيان، نظير بيانات</w:t>
      </w:r>
    </w:p>
    <w:p>
      <w:pPr>
        <w:pStyle w:val="BookText"/>
        <w:rPr/>
      </w:pPr>
      <w:r>
        <w:rPr>
          <w:rFonts w:ascii="Amiri" w:hAnsi="Amiri" w:eastAsia="Amiri" w:cs="Amiri"/>
          <w:color w:val="111111"/>
          <w:sz w:val="28"/>
          <w:sz w:val="28"/>
          <w:szCs w:val="28"/>
          <w:rtl w:val="true"/>
          <w:lang w:bidi="ar-SA"/>
        </w:rPr>
        <w:t>ما و به صورت امورى اعتبارى است اما خداى سبحان در همه اين بياناتش حقايق و واقعياتى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گرچه معناى ملك و سلطنت و احاطه و ولايت و امثال آن در خداى سبحان همان معنايى است كه ما خود از اطلاق اين الفاظ نسبت به خود مى‌فهميم، ولكن مصداق‌ها با هم متفاوتند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مصاديق اين الفاظ در نزد خداى تعالى امورى واقعى و حقيقى ولايق به ساحت قدس اويند و در نزد ما اوصافى ادّعايى، ذهنى و امورى اعتبارى و قرار دادى هستند كه يك سر سوزن از عالم ذهن و وهم به خارج سرايت نمى‌كنند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كسى را رئيس خود مى‌ناميم از اين باب است كه تابع اراده و تصميم اوييم نه اين كه راستى جامعه ما بدنى است و او سر آن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كسى را عضو اجتماع مى‌خوانيم براى اين نيست كه او راستى دست جامعه و يا دل و يا قلوه آن است بلكه از اين باب</w:t>
      </w:r>
    </w:p>
    <w:p>
      <w:pPr>
        <w:pStyle w:val="BookText"/>
        <w:rPr/>
      </w:pPr>
      <w:r>
        <w:rPr>
          <w:rFonts w:ascii="Amiri" w:hAnsi="Amiri" w:eastAsia="Amiri" w:cs="Amiri"/>
          <w:color w:val="111111"/>
          <w:sz w:val="28"/>
          <w:sz w:val="28"/>
          <w:szCs w:val="28"/>
          <w:rtl w:val="true"/>
          <w:lang w:bidi="ar-SA"/>
        </w:rPr>
        <w:t>است كه او نيز مانند دست و دل كه در تشكيل</w:t>
      </w:r>
    </w:p>
    <w:p>
      <w:pPr>
        <w:pStyle w:val="BookText"/>
        <w:rPr/>
      </w:pPr>
      <w:r>
        <w:rPr>
          <w:rFonts w:ascii="Amiri" w:hAnsi="Amiri" w:eastAsia="Amiri" w:cs="Amiri"/>
          <w:color w:val="111111"/>
          <w:sz w:val="28"/>
          <w:sz w:val="28"/>
          <w:szCs w:val="28"/>
          <w:rtl w:val="true"/>
          <w:lang w:bidi="ar-SA"/>
        </w:rPr>
        <w:t>لم يسعنى سمائى و لا أرضى، و وسعنى قلب عبدى المؤمن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آسمان و زمين گنجايش وجود مرا ندارد، اما قلب مؤمن ظرفيت وجود مرا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اطلاق عرش و كرسى بر برخى معانى به واسطه تصريح در خبر يا قراين ديگر منافات ندارد با وجوب اعتراف به معنى اوّل كه از ظاهر اكثر آيات و روايات ظاهر مى‌گردد، چنانكه در سطور گذشته به اين معنا اشاره شد كه اين دو لفظ تحمّل جميع معانى ظاهرى و باطنى را دارند</w:t>
      </w:r>
      <w:r>
        <w:rPr>
          <w:rFonts w:eastAsia="IRNazanin" w:cs="IRNazanin"/>
          <w:color w:val="111111"/>
          <w:sz w:val="28"/>
          <w:szCs w:val="28"/>
          <w:rtl w:val="true"/>
          <w:lang w:bidi="fa-IR"/>
        </w:rPr>
        <w:t>.</w:t>
      </w:r>
      <w:r>
        <w:rPr>
          <w:rStyle w:val="FootnoteAnchor"/>
          <w:rtl w:val="true"/>
        </w:rPr>
        <w:footnoteReference w:id="29"/>
      </w:r>
      <w:bookmarkStart w:id="43" w:name="pg1949_24884"/>
    </w:p>
    <w:p>
      <w:pPr>
        <w:pStyle w:val="Heading3"/>
        <w:numPr>
          <w:ilvl w:val="2"/>
          <w:numId w:val="1"/>
        </w:numPr>
        <w:rPr/>
      </w:pPr>
      <w:bookmarkStart w:id="44" w:name="__RefHeading___Toc3476724_3650668749"/>
      <w:bookmarkStart w:id="45" w:name="_Toc17"/>
      <w:bookmarkEnd w:id="43"/>
      <w:bookmarkEnd w:id="44"/>
      <w:r>
        <w:rPr>
          <w:rtl w:val="true"/>
        </w:rPr>
        <w:t>عرش و حاملان آن در كلام علامه طباطبائى</w:t>
      </w:r>
      <w:bookmarkEnd w:id="45"/>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توضيح عرش و حاملان آن، بحث مشروحى دارد كه در تفسير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مقتضى است براى توضيح بيشترى نسبت به بدن مؤثّرند در تشكيل اجتماع ما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جهت كه زندگى ما متشكّل از يك سرى امور اعتبارى است خداى تعالى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الْحَياةُ الدُّنْيا إِلَّا لَهْوٌ وَ لَعِبٌ</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اين زندگى دنيا جز سرگرمى و بازى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دنيايى ما را لهو و لعب ناميده چون مقاصد دنيوى ما و مال و اولاد ما و رياست و حكومت ما جز عناوينى پندارى چيز ديگرى نيست و جز در عالم وهم،</w:t>
      </w:r>
    </w:p>
    <w:p>
      <w:pPr>
        <w:pStyle w:val="BookText"/>
        <w:rPr/>
      </w:pPr>
      <w:r>
        <w:rPr>
          <w:rFonts w:ascii="IRNazanin" w:hAnsi="IRNazanin" w:eastAsia="IRNazanin"/>
          <w:color w:val="111111"/>
          <w:sz w:val="28"/>
          <w:sz w:val="28"/>
          <w:szCs w:val="28"/>
          <w:rtl w:val="true"/>
          <w:lang w:bidi="fa-IR"/>
        </w:rPr>
        <w:t>تحقّق و واقعيّتى نداشته، سر و دست شكستن ما براى به دست آوردن آن هيچ تفاوتى با مسابقه اطفال در بازى‌هاى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بر خداى سبحان كه زندگى ما را به خاطر اين كه امورى است وهمى بازيچه بشمارد، آن وقت خودش هم مانند ما بازيگر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كوتاه، اين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آن گاه بر تخت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و مسلط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اين كه مثالى است كه احاطه تدبير خداى را در ملكش مجسّم مى‌سازد، دلالت بر اين هم دارد كه در اين ميان حقيقتى هم در كار هست و آن عبارت است از مقامى كه زمام جميع امور در آنجا متراكم و مجتمع مى‌شود و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رَبُّ الْعَرْشِ الْعَظِيمِ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 او پروردگار عرش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فرشتگانى كه عرش را حمل مى‌كنند و آنان كه پيرامون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ودر آن روز هشت فرشته، عرش پروردگارت را بر فراز همه آنها حمل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فرشتگان را مى‌بينى كه پيرامون عرش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دلالت بر اين معنا دارند؛ چه از ظاهر اين آيات بر مى‌آيد كه عرش حقيقتى است از حقايق خارجى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معنائى را كه ما براى كلمه عرش در آيه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آن گاه بر تخت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مقامى است موجود كه جميع سرنخ‌هاى حوادث و امور در آن متراكم و جمع است از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عَلَى الْعَرْشِ يُدَبِّرُ الْأَمْرَ ما مِنْ شَفِيعٍ إِلَّا مِنْ بَعْدِ إِذْنِهِ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خوبى استفاده مى‌شود، چه اين آيه استواى بر عرش را به تدبير امور تفسير نموده و از وجود چنين صفتى براى خداى تعالى خبر مى‌دهد، و چون اين آيه در</w:t>
      </w:r>
    </w:p>
    <w:p>
      <w:pPr>
        <w:pStyle w:val="BookText"/>
        <w:rPr/>
      </w:pPr>
      <w:r>
        <w:rPr>
          <w:rFonts w:ascii="Amiri" w:hAnsi="Amiri" w:eastAsia="Amiri" w:cs="Amiri"/>
          <w:color w:val="111111"/>
          <w:sz w:val="28"/>
          <w:sz w:val="28"/>
          <w:szCs w:val="28"/>
          <w:rtl w:val="true"/>
          <w:lang w:bidi="ar-SA"/>
        </w:rPr>
        <w:t>و او كسى است كه آسمان‌ها و زمين را در شش روز آفريد، در حالى كه تخت فرمانروايى‌اش بر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زيربناى حيات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 بودنش را قبل از خلقت اين عالم مى‌رساند</w:t>
      </w:r>
      <w:r>
        <w:rPr>
          <w:rFonts w:eastAsia="Amiri" w:cs="Amiri" w:ascii="Amiri" w:hAnsi="Amiri"/>
          <w:color w:val="111111"/>
          <w:sz w:val="28"/>
          <w:szCs w:val="28"/>
          <w:rtl w:val="true"/>
          <w:lang w:bidi="ar-SA"/>
        </w:rPr>
        <w:t>.</w:t>
      </w:r>
      <w:r>
        <w:rPr>
          <w:rStyle w:val="FootnoteAnchor"/>
          <w:rtl w:val="true"/>
        </w:rPr>
        <w:footnoteReference w:id="38"/>
      </w:r>
      <w:bookmarkStart w:id="46" w:name="pg1949_24895"/>
    </w:p>
    <w:p>
      <w:pPr>
        <w:pStyle w:val="Heading3"/>
        <w:numPr>
          <w:ilvl w:val="2"/>
          <w:numId w:val="1"/>
        </w:numPr>
        <w:rPr/>
      </w:pPr>
      <w:bookmarkStart w:id="47" w:name="__RefHeading___Toc3476726_3650668749"/>
      <w:bookmarkStart w:id="48" w:name="_Toc18"/>
      <w:bookmarkEnd w:id="46"/>
      <w:bookmarkEnd w:id="47"/>
      <w:r>
        <w:rPr>
          <w:rtl w:val="true"/>
        </w:rPr>
        <w:t>حاملان عرش</w:t>
      </w:r>
      <w:bookmarkEnd w:id="48"/>
    </w:p>
    <w:p>
      <w:pPr>
        <w:pStyle w:val="BookText"/>
        <w:rPr/>
      </w:pPr>
      <w:r>
        <w:rPr>
          <w:rFonts w:ascii="Amiri" w:hAnsi="Amiri" w:eastAsia="Amiri" w:cs="Amiri"/>
          <w:color w:val="111111"/>
          <w:sz w:val="28"/>
          <w:sz w:val="28"/>
          <w:szCs w:val="28"/>
          <w:rtl w:val="true"/>
          <w:lang w:bidi="ar-SA"/>
        </w:rPr>
        <w:t>قرآن مجيد در دو آيه از ملائكه‌اى كه حاملان عرش حقّند ياد مى‌كند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فرشتگانى كه عرش را حمل مى‌كنند و آنان كه پيرامون آن هستند، همراه سپاس و ستايش، پروردگارشان را تسبيح مى‌گويند و به او ايمان دارند و براى اهل ايمان آمرزش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رحمت و دانش همه چيز را فرا گرفته‌اى، پس آنان را كه توبه كرده‌اند و راه تو را پيروى نموده‌اند بيامرز، و آنان را از عذاب</w:t>
      </w:r>
    </w:p>
    <w:p>
      <w:pPr>
        <w:pStyle w:val="BookText"/>
        <w:rPr/>
      </w:pPr>
      <w:r>
        <w:rPr>
          <w:rFonts w:ascii="IRNazanin" w:hAnsi="IRNazanin" w:eastAsia="IRNazanin"/>
          <w:color w:val="111111"/>
          <w:sz w:val="28"/>
          <w:sz w:val="28"/>
          <w:szCs w:val="28"/>
          <w:rtl w:val="true"/>
          <w:lang w:bidi="fa-IR"/>
        </w:rPr>
        <w:t>دوزخ نگه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عَلى أَرْجائِها 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اجراى دستورهاى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كناره‌ها و اطراف آسمان قرار مى‌گيرند، ودر آن روز هشت فرشته، عرش پروردگارت را بر فراز همه آنها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آيه از ملائكه‌اى كه گرداگرد عرش حضرت ربّ العزّه هستند ياد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تَرَى 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 فرشتگان را مى‌بينى كه پيرامون عرش حلقه زده‌اند، پروردگارشان را همراه ستايش تسبيح مى‌گويند، و در ميان اهل محشر به حق داورى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كار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ستايش‌ها ويژه خداست كه پروردگار جهانيان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هيجده آيه در سوره‌هاى اعراف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عرش حضرت حق با اوصاف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كريم، مجيد، 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آسمان‌هاى هفتگانه و پروردگار عرش بزرگ كيست؟</w:t>
      </w:r>
    </w:p>
    <w:p>
      <w:pPr>
        <w:pStyle w:val="BookText"/>
        <w:rPr/>
      </w:pPr>
      <w:r>
        <w:rPr>
          <w:rFonts w:ascii="Amiri" w:hAnsi="Amiri" w:eastAsia="Amiri" w:cs="Amiri"/>
          <w:color w:val="111111"/>
          <w:sz w:val="28"/>
          <w:sz w:val="28"/>
          <w:szCs w:val="28"/>
          <w:rtl w:val="true"/>
          <w:lang w:bidi="ar-SA"/>
        </w:rPr>
        <w:t>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نيكو و باارزش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 الْمَجِيدُ</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صاحب عرش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شريفه به دو صورت مرفوع و</w:t>
      </w:r>
      <w:bookmarkStart w:id="49" w:name="pg1949_24907"/>
    </w:p>
    <w:p>
      <w:pPr>
        <w:pStyle w:val="BookText"/>
        <w:rPr/>
      </w:pPr>
      <w:bookmarkEnd w:id="49"/>
      <w:r>
        <w:rPr>
          <w:rFonts w:ascii="IRNazanin" w:hAnsi="IRNazanin" w:eastAsia="IRNazanin"/>
          <w:color w:val="111111"/>
          <w:sz w:val="28"/>
          <w:sz w:val="28"/>
          <w:szCs w:val="28"/>
          <w:rtl w:val="true"/>
          <w:lang w:bidi="fa-IR"/>
        </w:rPr>
        <w:t>مجرور قرائت شده است؛ در صورت رفع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جرّ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50" w:name="__RefHeading___Toc3476728_3650668749"/>
      <w:bookmarkStart w:id="51" w:name="_Toc19"/>
      <w:bookmarkEnd w:id="50"/>
      <w:r>
        <w:rPr>
          <w:rtl w:val="true"/>
        </w:rPr>
        <w:t xml:space="preserve">درود بر </w:t>
      </w:r>
      <w:r>
        <w:rPr>
          <w:rtl w:val="true"/>
        </w:rPr>
        <w:t>(</w:t>
      </w:r>
      <w:r>
        <w:rPr>
          <w:rtl w:val="true"/>
        </w:rPr>
        <w:t>حاملان عرش</w:t>
      </w:r>
      <w:r>
        <w:rPr>
          <w:rtl w:val="true"/>
        </w:rPr>
        <w:t xml:space="preserve">) </w:t>
      </w:r>
      <w:r>
        <w:rPr>
          <w:rtl w:val="true"/>
        </w:rPr>
        <w:t>و فرشتگان ديگرالهى</w:t>
      </w:r>
      <w:r>
        <w:rPr>
          <w:rtl w:val="true"/>
        </w:rPr>
        <w:t>.</w:t>
      </w:r>
      <w:bookmarkEnd w:id="51"/>
    </w:p>
    <w:p>
      <w:pPr>
        <w:pStyle w:val="BookText"/>
        <w:rPr/>
      </w:pPr>
      <w:r>
        <w:rPr>
          <w:rFonts w:ascii="Amiri" w:hAnsi="Amiri" w:eastAsia="Amiri" w:cs="Amiri"/>
          <w:color w:val="111111"/>
          <w:sz w:val="28"/>
          <w:sz w:val="28"/>
          <w:szCs w:val="28"/>
          <w:rtl w:val="true"/>
          <w:lang w:bidi="ar-SA"/>
        </w:rPr>
        <w:t xml:space="preserve">دعاى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 بر حاملان عرش و ملائكه مقربين و ساير ملائكان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دعا امام سجاد عليه السلام فرشتگان الهى را مورد توجه قرار داده و با درخواست درود و صلوات خداوند آنان را معرفى فرموده فرشتگان اعظم الهى و آنها كه وظيفه ى اداره ى امور اين جهان را به عهده دارند همه را يكى پس از ديگرى نام برده و بر آنان درود فرستاده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فراز، سخن از فرشتگان حامل عرش به ميان آورده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بر فرشتگان حامل</w:t>
      </w:r>
    </w:p>
    <w:p>
      <w:pPr>
        <w:pStyle w:val="BookText"/>
        <w:rPr/>
      </w:pPr>
      <w:r>
        <w:rPr>
          <w:rFonts w:ascii="IRNazanin" w:hAnsi="IRNazanin" w:eastAsia="IRNazanin"/>
          <w:color w:val="111111"/>
          <w:sz w:val="28"/>
          <w:sz w:val="28"/>
          <w:szCs w:val="28"/>
          <w:rtl w:val="true"/>
          <w:lang w:bidi="fa-IR"/>
        </w:rPr>
        <w:t>عرشت درود فرست همانها كه در تسبيح تو سست نمى گردند و در تقديس و تنزيه تو خسته نمى شوند و از عبادت تو وانمى مانند و هيچگاه در فرمانت كوتاهى روا نمى دارند و از اشتياق و علاقه به قرب تو غفلت نمى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حملة عرشك الذين لايفترون من تسبيحك، و لايسأمون من تقديسك، و لايستحسرون من عبادتك، و لايوثرون التقصير على الجد فى امرك، و لايغفلون عن الوله اليك</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سخن از اسرافيل مأمور نفخ صور به ميان آورده و از خداوند تقاضاى درود بر او را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اسرافيل صاحب صور كه همواره آماده و منتظر اذن و حلول فرمان تو است كه مردگان و گروگانان قبرستانها را با يك نفخه آگاه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سوى صحراى محشر فرامى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اسرافيل صاحب الصور، الشاخص الذى ينتظر منك الاذن، و حلول الامر، فينبه بالنفخه صرعى رهائن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ميكائيل سخن به ميان آورده و از خداوند تقاضاى درود بر او 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ميكائيل صاحب جاه و مكان رفيع و مطيع فرمانت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ميكائيل ذو الجاه عندك، و المكان الرفيع من 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تقاضاى صلوات بر جبرئيل امين وحى را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جبرئيل امين وحى خود كه در ميان سماواتيان مطاع است و همه فرمانش مى برند و در نزد تو صاحب مكانت، و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جبرئيل الامين على و حيك، المطاع فى اهل سماواتاك، المكين لديك المقرب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سخن از فرشته اى به نام روح كه فرمانفرماى فرشتگان حجب است به ميان آورده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كه مسئوليت فرشتگان حجب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الروح الذى هو على ملائكة الحجب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آخرين جمله از اين فراز عرضه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روحى كه از فرمان تو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فرست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الروح الذى هو من</w:t>
      </w:r>
    </w:p>
    <w:p>
      <w:pPr>
        <w:pStyle w:val="BookText"/>
        <w:rPr/>
      </w:pPr>
      <w:r>
        <w:rPr>
          <w:rFonts w:ascii="Amiri" w:hAnsi="Amiri" w:eastAsia="Amiri" w:cs="Amiri"/>
          <w:color w:val="111111"/>
          <w:sz w:val="28"/>
          <w:sz w:val="28"/>
          <w:szCs w:val="28"/>
          <w:rtl w:val="true"/>
          <w:lang w:bidi="ar-SA"/>
        </w:rPr>
        <w:t>امرك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همه‌ى اين موارد در يك كلمه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بر همه اينها درود فرست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دومين فراز از اين دعا درخواست درود بر ساير فرشتگان را عنوان كرده همانطور كه در فراز اول فرشتگان معروف را مورد توجه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ساير فرشتگان آنها كه ساكن آسمانهايت و آنها كه امين به رسالتهاى تواند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الملائكه الذين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سكان سماواتاك، و اهل الامانة على رسالاتك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تلاش و كوشش هيچگونه ملالتى به آنها وارد نمى شود و در اثر خستگى هيچ سستى و واماندگى در آنها احساس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تدخلهم سامه من دوب، و لا اعياء من لغوب و لا فتور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 فرشتگانى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شهوات و هوسها آنها را به خود</w:t>
      </w:r>
    </w:p>
    <w:p>
      <w:pPr>
        <w:pStyle w:val="BookText"/>
        <w:rPr/>
      </w:pPr>
      <w:r>
        <w:rPr>
          <w:rFonts w:ascii="Amiri" w:hAnsi="Amiri" w:eastAsia="Amiri" w:cs="Amiri"/>
          <w:color w:val="111111"/>
          <w:sz w:val="28"/>
          <w:sz w:val="28"/>
          <w:szCs w:val="28"/>
          <w:rtl w:val="true"/>
          <w:lang w:bidi="ar-SA"/>
        </w:rPr>
        <w:t>مشغول نمى دارند كه از تسبيح تو بازايستند و لا تشغلهم عن تسبيحك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آنها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اشتباهات ناشى از غفلتها آنان را از تعظيم و احترام تو جدا نمى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يقطعهم عن تعظيمك سهو الغفلات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در شدت خشوع است و تمناى نظر به سوى تو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الخشع الابصار فلا يرومون النظر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فرشتگانى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تعظيم را پائين افكنده و مدتهاست راغب چيزى هستند كه در نزد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النواكس الاذقان، الذين قد طالت رغبتهم فيما لديك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فرشتگانى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ياد نعمتهاى تواند و جز آن زبان به چيزى نمى گشايند المستهترون بذكر آلائك</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همانها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 در برابر عظمت و جلال و كبرياى تو خاضع و متواضعند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المتواضعون دون عظمتك و جلال</w:t>
      </w:r>
    </w:p>
    <w:p>
      <w:pPr>
        <w:pStyle w:val="BookText"/>
        <w:rPr/>
      </w:pPr>
      <w:r>
        <w:rPr>
          <w:rFonts w:ascii="Amiri" w:hAnsi="Amiri" w:eastAsia="Amiri" w:cs="Amiri"/>
          <w:color w:val="111111"/>
          <w:sz w:val="28"/>
          <w:sz w:val="28"/>
          <w:szCs w:val="28"/>
          <w:rtl w:val="true"/>
          <w:lang w:bidi="ar-SA"/>
        </w:rPr>
        <w:t>كبريائك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مى بينند جهنم بر معصيتكاران خروش مى كند و آنها را در بر مى گيرد مى گويند منزهى تو اى پروردگار ما، آنطور كه بايد تو را عبادت نكرده و حق عبادتت را انجام نداده‌ايم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يقولون اذا نظروا الى جهنم تزفر على اهل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فراز نيز با همان يك جمله ى قبل نيز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آنها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فرازامام سجاد عليه السلام از خداوند درخواست مى كند كه روحانيون از فرشتگان را مورد لطف و رحمتش قرار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روحانيون از فرشتگانت و آنها كه داراى قرب و منزلت پيش تواند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الروحانيين من ملائكتك، و اهل الزلفه عندك</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فرشتگانى كه حامل پيامهاى غيبى به</w:t>
      </w:r>
    </w:p>
    <w:p>
      <w:pPr>
        <w:pStyle w:val="BookText"/>
        <w:rPr/>
      </w:pPr>
      <w:r>
        <w:rPr>
          <w:rFonts w:ascii="Amiri" w:hAnsi="Amiri" w:eastAsia="Amiri" w:cs="Amiri"/>
          <w:color w:val="111111"/>
          <w:sz w:val="28"/>
          <w:sz w:val="28"/>
          <w:szCs w:val="28"/>
          <w:rtl w:val="true"/>
          <w:lang w:bidi="ar-SA"/>
        </w:rPr>
        <w:t xml:space="preserve">سوى رسولان تواند و بر كسانى كه امين وحيت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فرست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حمال الغيب الى رسلك، و الموتمنين على وحيك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قبائلى از فرشتگان كه آنان را ويژه ى خود ساخته اى و از خوردنى و نوشيدنى بواسطه ى تقديس و تسبيح خود بى نياز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قبائل الملائكه الذين اختصصتهم لنفسك، و اغنيتهم عن الطعام و الشراب بتقديسك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همانها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درون طبقات آسمانها جايشان داده‌اى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اسكنتهم بطون اطباق سماواتك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خداوند مى خواهد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فرشتگانى كه در اطراف و جوانب آسمانها آماده ى فرمان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فرمان رستاخيز صادر شود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ى الهى به سرعت دست به كار شوند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على ارجائها اذا نزل الامر بتمام وعدك</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از خداوند مى خواهد كه رحمت و لطفش را</w:t>
      </w:r>
    </w:p>
    <w:p>
      <w:pPr>
        <w:pStyle w:val="BookText"/>
        <w:rPr/>
      </w:pPr>
      <w:r>
        <w:rPr>
          <w:rFonts w:ascii="IRNazanin" w:hAnsi="IRNazanin" w:eastAsia="IRNazanin"/>
          <w:color w:val="111111"/>
          <w:sz w:val="28"/>
          <w:sz w:val="28"/>
          <w:szCs w:val="28"/>
          <w:rtl w:val="true"/>
          <w:lang w:bidi="fa-IR"/>
        </w:rPr>
        <w:t>بر گروههائى از فرشتگان كه ماموريت يك سلسله كارهاى عمرانى و آبادى را به عهده دارند فروفرستد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فرشتگانى بفرست كه خزانه دار بارانند و بر آنها كه ابرها را به حركت مى آورند و بر فرشته اى كه در اثر زجرش صداى طنين رعد شنيده مى شود و در اثر شناى ابرهاى مخصوص صداى صاعقه و درخشش برق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المطر و زواجر السحاب، و الذى بصوت زجره يسمع زجل الرعود، و اذا سبحت به حفيفه السحاب التمعت صواعق البروق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خداوند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فرشتگان بدرقه كننده برف و تگرگ و آنها كه همراه دانه هاى باران فرود مى آيد و بر آنان كه مسئوليت خزائن بادها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مشيعى الثلج و البرد و الهابطين مع قطر المطر اذا نزل، و القوام على خزائن الرياح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خدا مى خواهد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فرشتگانى كه موكل كوهها هستند كه همواره پابرجا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الموكلين بالجبال فلا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از خداوند مى خواهد كه درود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وزن آبها و كيل و پيمانه ى بارانهاى پر پشت و رگبارهاى متراكم را به آنان شناسانده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عرفتهم مثاقيل المياه، و كيل ما تحويه لواعج الامطار و عوالجها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فراز امام عليه السلام از خداوند مى خواهد كه درود خود را بر گروههاى ديگر از فرشتگانش فروفرستد، گروههائى كه ماموريتهاى خاصى به آنها محول شده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فرشتگانى كه رسولان تو به سوى زمينيانند كه ناراحتيها و مشكلاتى بر آنان نازل كنند و يا خرسنديها و خوبيهائى را فرود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رسلك من الملائكه الى اهل الارض بمكروه ما ينزل من البلاء و محبوب الرخاء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سفيران گرامى و نيكوكار خود و حافظان بزرگوار و كاتب اعمال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السفره الكرام البرره، و</w:t>
      </w:r>
    </w:p>
    <w:p>
      <w:pPr>
        <w:pStyle w:val="BookText"/>
        <w:rPr/>
      </w:pPr>
      <w:r>
        <w:rPr>
          <w:rFonts w:ascii="Amiri" w:hAnsi="Amiri" w:eastAsia="Amiri" w:cs="Amiri"/>
          <w:color w:val="111111"/>
          <w:sz w:val="28"/>
          <w:sz w:val="28"/>
          <w:szCs w:val="28"/>
          <w:rtl w:val="true"/>
          <w:lang w:bidi="ar-SA"/>
        </w:rPr>
        <w:t>الحفظه الكرام الكاتبين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فرشته ى مرگ و اعوان و انصارش كه ماموريت قبض روح انسانها را به عهده دارند و بر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سئوال و جواب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كه دستور آزمايش و امتحان اهل قبور را دارند نيز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ملك الموت و اعوانه، و منكر و نكير، و رومان فتان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خداوند مى خواهد درود خود را بر فرشتگانى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اطراف بيت المعمور، طواف مى كنند و بر مالك و خازنان و كليدداران بهشت فروفرستد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الطائفين بالبيت المعمور، و مالك، و الخزنة، و رضوان، و سدنه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تقاضاى درود بر فرشتگانى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فرمان خدا را عصيان نمى كنند و آنچه فرمان مى دهد انجام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امرهم و يفعلون ما يومرون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خواهد كه خداوند درود خود را بر فرشتگانى كه به هنگام ورود بهشتيان از آنان استقبال مى كنند و مى</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در برابر صبر و استقامتى كه كرديد وارد بهشت شويد چه پايان نيك و چه عاقبت خوبى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خداوند قادر متعال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فرشتگان پاسبان و نگهبان آماده به خدمتى كه هرگاه به آنها گفته شود جهنميان را بگيريد، آنها را به غل و زنجير بكشيد و به جهنم درافكنيد به سرعت اقدام كرده، هيچ مهلتى به آنها نمى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الزبانيه الذين اذا قيل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ابتدروه سراعا، و لم ينظروه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چون شمارش همه ى آنها در يك دعا امكان پذير نيست عرض مى كند درود خود را بر فرشتگانى كه نام آنها را ياد نكرديم و مكان و موقعيتشان را در نزد تو و اينكه چه كارى را به عهده ى آنان گذارده اى نمى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اوهمنا ذكره، و لم نعلم مكانه منك، و بأىّ امر وكّلته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تمام ساكنان هوا و زمين و آب و بر همه ى آنها كه بر</w:t>
      </w:r>
    </w:p>
    <w:p>
      <w:pPr>
        <w:pStyle w:val="BookText"/>
        <w:rPr/>
      </w:pPr>
      <w:r>
        <w:rPr>
          <w:rFonts w:ascii="IRNazanin" w:hAnsi="IRNazanin" w:eastAsia="IRNazanin"/>
          <w:color w:val="111111"/>
          <w:sz w:val="28"/>
          <w:sz w:val="28"/>
          <w:szCs w:val="28"/>
          <w:rtl w:val="true"/>
          <w:lang w:bidi="fa-IR"/>
        </w:rPr>
        <w:t xml:space="preserve">مخلوقت گماشته اى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سكان الهواء و الارض و الماء، و من منهم على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درود فرست بر آنان در روزى كه همه كس در صحراى قيامت حاضر مى شود و همراه هر كس سائق و شهيدى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عليهم يوم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درودى كه كرامتى بر كرامتشان و طهارت و پاكيزگى بر طهارت آنها بيفزايد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عليهم صلوة تزيدهم كرامة على كرامتهم و طهارة على طهارتهم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خداوندا آنگاه كه بر فرشتگان و رسولانت درود فرستادى و درود ما را نيز به آنان ابلاغ كردى درودى بر آنها بفرست بدان گونه كه ما را به ذكر خيرشان توفيق داده اى كه تو جواد و 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اذا صليت على ملائكتك و رسلك، و بلغتهم صلاتنا عليهم فصلّ عليهم بما فتحت لنا من حسن القول فيهم، انك</w:t>
      </w:r>
      <w:bookmarkStart w:id="52" w:name="pg1949_24942"/>
    </w:p>
    <w:p>
      <w:pPr>
        <w:pStyle w:val="BookText"/>
        <w:rPr/>
      </w:pPr>
      <w:bookmarkEnd w:id="52"/>
      <w:r>
        <w:rPr>
          <w:rFonts w:ascii="Amiri" w:hAnsi="Amiri" w:eastAsia="Amiri" w:cs="Amiri"/>
          <w:color w:val="111111"/>
          <w:sz w:val="28"/>
          <w:sz w:val="28"/>
          <w:szCs w:val="28"/>
          <w:rtl w:val="true"/>
          <w:lang w:bidi="ar-SA"/>
        </w:rPr>
        <w:t>جواد كريم</w:t>
      </w:r>
      <w:r>
        <w:rPr>
          <w:rFonts w:eastAsia="Amiri" w:cs="Amiri" w:ascii="Amiri" w:hAnsi="Amiri"/>
          <w:color w:val="111111"/>
          <w:sz w:val="28"/>
          <w:szCs w:val="28"/>
          <w:rtl w:val="true"/>
          <w:lang w:bidi="ar-SA"/>
        </w:rPr>
        <w:t>).</w:t>
      </w:r>
      <w:r>
        <w:rPr>
          <w:rStyle w:val="FootnoteAnchor"/>
          <w:rtl w:val="true"/>
        </w:rPr>
        <w:footnoteReference w:id="45"/>
      </w:r>
    </w:p>
    <w:p>
      <w:pPr>
        <w:pStyle w:val="Heading2"/>
        <w:numPr>
          <w:ilvl w:val="1"/>
          <w:numId w:val="1"/>
        </w:numPr>
        <w:rPr/>
      </w:pPr>
      <w:bookmarkStart w:id="53" w:name="__RefHeading___Toc3476730_3650668749"/>
      <w:bookmarkStart w:id="54" w:name="_Toc20"/>
      <w:bookmarkEnd w:id="53"/>
      <w:r>
        <w:rPr>
          <w:rtl w:val="true"/>
        </w:rPr>
        <w:t>فضيلت تلاوت سوره مؤمن</w:t>
      </w:r>
      <w:bookmarkEnd w:id="54"/>
    </w:p>
    <w:p>
      <w:pPr>
        <w:pStyle w:val="BookText"/>
        <w:rPr/>
      </w:pPr>
      <w:r>
        <w:rPr>
          <w:rFonts w:ascii="IRNazanin" w:hAnsi="IRNazanin" w:eastAsia="IRNazanin"/>
          <w:color w:val="111111"/>
          <w:sz w:val="28"/>
          <w:sz w:val="28"/>
          <w:szCs w:val="28"/>
          <w:rtl w:val="true"/>
          <w:lang w:bidi="fa-IR"/>
        </w:rPr>
        <w:t xml:space="preserve">در روايات اسلامى كه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فضائل بسيارى براى همه سوره‌هاى حم عموما و سوره مؤمن خصوصا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الحواميم تاج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تاج قرآن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نيز سخنى دارد كه احتمالا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شى‌ء لباب و لباب القرآن الحواميم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مغزى دارد و مغز قرآن سوره‌هاى حاميم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الحواميم ريحان القرآن، فاحمدوا الله و اشكروه، بحفظها و تلاوتها، و ان العبد ليقوم يقرأ الحواميم فيخرج من فيه اطيب من المسك الاذفر و العنبر و ان الله ليرحم تاليها و قارئها، و يرحم جيرانه و اصدقائه و معارفه و كل حميم او قريب له، و انه فى القيامة يستغفر له العرش و الكرسى و ملائكة الله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سوره‌هاى حاميم گلهاى قرآن است، خدا را سپاس گوئيد و با حفظ و تلاوت اين سوره‌ها او را شكر گذاريد، هر بنده‌اى كه از خواب برخيزد و سوره‌هاى حاميم بخواند از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دل‌انگيزى بهتر از مشك و عنبر خارج مى‌شود، و خداوند خواننده اين سوره‌ها را رحمت مى‌كند و نيز همسايگان و دوستان و آشنايان و تمام ياران نزديك و دور او را مشمول رحمت خويش قرار مى‌دهد، و در</w:t>
      </w:r>
    </w:p>
    <w:p>
      <w:pPr>
        <w:pStyle w:val="BookText"/>
        <w:rPr/>
      </w:pPr>
      <w:r>
        <w:rPr>
          <w:rFonts w:ascii="IRNazanin" w:hAnsi="IRNazanin" w:eastAsia="IRNazanin"/>
          <w:color w:val="111111"/>
          <w:sz w:val="28"/>
          <w:sz w:val="28"/>
          <w:szCs w:val="28"/>
          <w:rtl w:val="true"/>
          <w:lang w:bidi="fa-IR"/>
        </w:rPr>
        <w:t>قيامت عرش و كرسى و فرشتگان مقرب خدا براى او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الحواميم سبع و ابواب جهنم سبع، تجى‌ء كل حاميم منها فتقف على باب من هذه الابواب تقول اللهم لا تدخل من هذا الباب من كان يؤمن بى و يقرأنى سوره‌هاى حاميم هفت سوره‌اند و درهاى جهنم نيز هفت در است، هر يك از حاميمها مى‌آيد و در مقابل يكى از اين درها مى‌ايستد و مى‌گويد خداوندا كسى را كه به من ايمان آورده و مرا خوانده از اين در وارد مكن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دوم در حديثى از پيامبر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سوره حاميم المؤمن لم يبق تجى‌ء كل حاميم منها فتقف على باب من هذه الابواب تقول اللهم لا تدخل من هذا الباب من كان يؤمن بى و يقرأنى روح نبى و لا صديق و لا مؤمن الا صلوا عليه و استغفروا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سوره حاميم مؤمن را بخواند همه ارواح انبيا و صديقان و مؤمنان بر او درود</w:t>
      </w:r>
      <w:bookmarkStart w:id="55" w:name="pg1949_24952"/>
    </w:p>
    <w:p>
      <w:pPr>
        <w:pStyle w:val="BookText"/>
        <w:rPr/>
      </w:pPr>
      <w:bookmarkEnd w:id="55"/>
      <w:r>
        <w:rPr>
          <w:rFonts w:ascii="Amiri" w:hAnsi="Amiri" w:eastAsia="Amiri" w:cs="Amiri"/>
          <w:color w:val="111111"/>
          <w:sz w:val="28"/>
          <w:sz w:val="28"/>
          <w:szCs w:val="28"/>
          <w:rtl w:val="true"/>
          <w:lang w:bidi="ar-SA"/>
        </w:rPr>
        <w:t>مى‌فرستند و براى او استغفار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اين فضائل بزرگ پيوندى با آن محتواى برجسته دارد، محتوائى كه هر گاه در زندگى انسان در بعد اعتقادى و عملى او پياده شود بدون</w:t>
      </w:r>
    </w:p>
    <w:p>
      <w:pPr>
        <w:pStyle w:val="BookText"/>
        <w:rPr/>
      </w:pPr>
      <w:r>
        <w:rPr>
          <w:rFonts w:ascii="IRNazanin" w:hAnsi="IRNazanin" w:eastAsia="IRNazanin"/>
          <w:color w:val="111111"/>
          <w:sz w:val="28"/>
          <w:sz w:val="28"/>
          <w:szCs w:val="28"/>
          <w:rtl w:val="true"/>
          <w:lang w:bidi="fa-IR"/>
        </w:rPr>
        <w:t>شك مستحق اين فضائل عظيم است، و اگر در اين روايات سخن از تلاوت به ميان آمده، منظور تلاوتى است كه مقدمه‌اى براى ايمان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پر معنى كه در يكى از روايات نبوى وارد شده و مى‌گويد هر كس حم را بخواند و به آن ايمان داشته باشد، شاهد گوياى اين گفتار است</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56" w:name="__RefHeading___Toc3476732_3650668749"/>
      <w:bookmarkStart w:id="57" w:name="_Toc21"/>
      <w:bookmarkEnd w:id="56"/>
      <w:r>
        <w:rPr>
          <w:rtl w:val="true"/>
        </w:rPr>
        <w:t>فرشته</w:t>
      </w:r>
      <w:bookmarkEnd w:id="57"/>
    </w:p>
    <w:p>
      <w:pPr>
        <w:pStyle w:val="Heading3"/>
        <w:numPr>
          <w:ilvl w:val="2"/>
          <w:numId w:val="1"/>
        </w:numPr>
        <w:rPr/>
      </w:pPr>
      <w:bookmarkStart w:id="58" w:name="__RefHeading___Toc3476734_3650668749"/>
      <w:bookmarkStart w:id="59" w:name="_Toc22"/>
      <w:bookmarkEnd w:id="58"/>
      <w:r>
        <w:rPr>
          <w:rtl w:val="true"/>
        </w:rPr>
        <w:t>اشاره</w:t>
      </w:r>
      <w:bookmarkEnd w:id="5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جنس و نوع اجزا و پديده‌هاى عالم طبيعت</w:t>
      </w:r>
    </w:p>
    <w:p>
      <w:pPr>
        <w:pStyle w:val="BookText"/>
        <w:rPr/>
      </w:pPr>
      <w:r>
        <w:rPr>
          <w:rFonts w:ascii="Amiri" w:hAnsi="Amiri" w:eastAsia="Amiri" w:cs="Amiri"/>
          <w:color w:val="111111"/>
          <w:sz w:val="28"/>
          <w:sz w:val="28"/>
          <w:szCs w:val="28"/>
          <w:rtl w:val="true"/>
          <w:lang w:bidi="ar-SA"/>
        </w:rPr>
        <w:t>نيستند، بلكه موجودات مقدّس و داراى ماهيّت‌هاى مخصوصى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پديده‌ها و نيروهاى درونى مانند انديشه و تخيّل و اراده و آن حقيقتى كه مديريّت آنها را در اختيار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وارد منطقه حواس نمى‌شوند و حتّى تسليم حسّاس‌ترين وسايل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توصيفات ما درباره فرشتگان مستند به منبع وحى است يا به طور مستقيم كه قرآن است و يا به طور غير مستقيم كه از زبان ولىّ اللّه اعظم اميرالمؤمنين و ساير ائمّه معصومين عليهم السلام مى‌باشد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كريم در چندين مورد دعاى فرشتگان را بر آدميان، به ميان كشيده است كه خود از نظر محتوى و مقام، حائز اهميت فراوان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از حاملان عرش الهى گرفته تا</w:t>
      </w:r>
    </w:p>
    <w:p>
      <w:pPr>
        <w:pStyle w:val="BookText"/>
        <w:rPr/>
      </w:pPr>
      <w:r>
        <w:rPr>
          <w:rFonts w:ascii="IRNazanin" w:hAnsi="IRNazanin" w:eastAsia="IRNazanin"/>
          <w:color w:val="111111"/>
          <w:sz w:val="28"/>
          <w:sz w:val="28"/>
          <w:szCs w:val="28"/>
          <w:rtl w:val="true"/>
          <w:lang w:bidi="fa-IR"/>
        </w:rPr>
        <w:t>فرشتگان ديگر، براى انسيان با عبارات پر معنى، طلب آمرزش مى‌كنند و براى غفران مؤمنان، به درگاه با عظمت خداى توانا توسل جسته و سعادت آنان را مى‌خواهند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مقدسات درگاهت قسم و به محمد و آل او سوگندت مى‌دهيم، ما را هم مشمول دعاى اين فرشتگان قرار ده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تفسير بعضى از آيات در اين مورد توجه فرمائيد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w:t>
      </w:r>
      <w:bookmarkStart w:id="60" w:name="pg1949_24961"/>
    </w:p>
    <w:p>
      <w:pPr>
        <w:pStyle w:val="BookText"/>
        <w:rPr/>
      </w:pPr>
      <w:bookmarkEnd w:id="60"/>
      <w:r>
        <w:rPr>
          <w:rFonts w:ascii="IRNazanin" w:hAnsi="IRNazanin" w:eastAsia="IRNazanin"/>
          <w:color w:val="111111"/>
          <w:sz w:val="28"/>
          <w:sz w:val="28"/>
          <w:szCs w:val="28"/>
          <w:rtl w:val="true"/>
          <w:lang w:bidi="fa-IR"/>
        </w:rPr>
        <w:t xml:space="preserve">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مى‌گويند و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مى‌كنند بيامرز، و آنان را از عذاب دوزخ نگاه دار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باغهاى جاويدان بهشت كه به آنها وعده فرموده‌اى وارد كن، همچنين از پدران و همسران و فرزندانشان هر كدام كه صالح بودند، كه تو توانا و حكيمى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بديها نگاه دار، و هر كس را كه در آن روز از بديها نگاه دارى، مشمول رحمتت ساخته‌اى؛ و اين است همان رستگارى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476736_3650668749"/>
      <w:bookmarkStart w:id="62" w:name="_Toc23"/>
      <w:bookmarkEnd w:id="61"/>
      <w:r>
        <w:rPr>
          <w:rtl w:val="true"/>
        </w:rPr>
        <w:t>حاملان عرش الهى پيوسته به اهل ايمان دعا مى كنند</w:t>
      </w:r>
      <w:bookmarkEnd w:id="62"/>
    </w:p>
    <w:p>
      <w:pPr>
        <w:pStyle w:val="Heading4"/>
        <w:numPr>
          <w:ilvl w:val="3"/>
          <w:numId w:val="1"/>
        </w:numPr>
        <w:rPr/>
      </w:pPr>
      <w:bookmarkStart w:id="63" w:name="__RefHeading___Toc3476738_3650668749"/>
      <w:bookmarkStart w:id="64" w:name="_Toc24"/>
      <w:bookmarkEnd w:id="63"/>
      <w:r>
        <w:rPr>
          <w:rtl w:val="true"/>
        </w:rPr>
        <w:t>اشاره</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آيات پيش از اين آيه نشان مى‌داد كه اين آيات هنگامى نازل شده كه مسلمانان در اقليت و محروميت</w:t>
      </w:r>
    </w:p>
    <w:p>
      <w:pPr>
        <w:pStyle w:val="BookText"/>
        <w:rPr/>
      </w:pPr>
      <w:r>
        <w:rPr>
          <w:rFonts w:ascii="Amiri" w:hAnsi="Amiri" w:eastAsia="Amiri" w:cs="Amiri"/>
          <w:color w:val="111111"/>
          <w:sz w:val="28"/>
          <w:sz w:val="28"/>
          <w:szCs w:val="28"/>
          <w:rtl w:val="true"/>
          <w:lang w:bidi="ar-SA"/>
        </w:rPr>
        <w:t>بودند، و دشمنان در اوج قدرت و داراى سلطه و امكانات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دنبال آن آيات مورد بحث در حقيقت براى اين نازل شده كه به مؤمنان راستين بشارت دهد كه شما هرگز تنها نيستيد، هرگز احساس غربت نكنيد، حاملان عرش الهى و مقربترين و بزرگترين فرشتگان او با شما همصدا و دوستدار و طرفداران شما هستند، آنها پيوسته براى شما دعا مى‌كنند و پيروزيتان را در اين عالم و عالم ديگر از خدا مى‌طلبند، و اين بزرگترين وسيله دلگرمى است براى مؤمنان امروز و آن روز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حاملان عرشند و فرشتگانى كه در گرداگرد عرش پروردگار قرار دارند تسبيح و حمد خدا مى‌گويند، به او ايمان دارند و براى مؤمنان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w:t>
      </w:r>
    </w:p>
    <w:p>
      <w:pPr>
        <w:pStyle w:val="BookText"/>
        <w:rPr/>
      </w:pPr>
      <w:r>
        <w:rPr>
          <w:rFonts w:ascii="IRNazanin" w:hAnsi="IRNazanin" w:eastAsia="IRNazanin"/>
          <w:color w:val="111111"/>
          <w:sz w:val="28"/>
          <w:sz w:val="28"/>
          <w:szCs w:val="28"/>
          <w:rtl w:val="true"/>
          <w:lang w:bidi="fa-IR"/>
        </w:rPr>
        <w:t>همه چيز را فرا 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گناهان بندگانت با خبرى و نسبت به آنها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كه توبه كرده‌اند و از راه تو مى‌روند ببخش و بيامرز و آنها را از عذاب دوزخ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كُلَّ شَيْ‌ءٍ رَحْمَةً وَ عِلْماً فَاغْفِرْ لِلَّذِينَ تابُوا وَ اتَّبَعُوا سَبِيلَكَ وَ قِهِمْ عَذابَ الْجَحِيمِ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يكسو به مؤمنان مى‌گويد تنها شما نيستيد كه عبادت خداوند مى‌كنيد، و تسبيح و حمد او را مى‌گوئيد، قبل از شما مقرب‌ترين فرشتگان خداوند و حاملان و طواف كنندگان عرش خدا حمد و تسبيحش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كفار هشدار مى‌دهد كه ايمان آوردن يا نياوردن شما مهم نيست، خدا نيازى به ايمان كسى ندارد آنقدر فرشتگان او حمد و تسبيحش مى‌گويند كه به تصور نمى‌گنجد، تازه به حمد و تسبيح آنها نيز احتياجى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سوم به مؤمنان آگاهى مى‌دهد كه شما در اين</w:t>
      </w:r>
    </w:p>
    <w:p>
      <w:pPr>
        <w:pStyle w:val="BookText"/>
        <w:rPr/>
      </w:pPr>
      <w:r>
        <w:rPr>
          <w:rFonts w:ascii="IRNazanin" w:hAnsi="IRNazanin" w:eastAsia="IRNazanin"/>
          <w:color w:val="111111"/>
          <w:sz w:val="28"/>
          <w:sz w:val="28"/>
          <w:szCs w:val="28"/>
          <w:rtl w:val="true"/>
          <w:lang w:bidi="fa-IR"/>
        </w:rPr>
        <w:t>جهان تنها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محيط زندگى خود در اقليت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قدرتهاى غيبى عالم و حاملان عرش پروردگار پشتيبان شما و دعاگوى شما هستند، پيوسته از خداوند بزرگ مى‌خواهند شما را مشمول عفو و رحمت گسترده‌اش قرار دهد، از خطاهايتان در گذرد، و از عذاب دوزخ نگاهتان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آيه به موضوع عرش برخورد مى‌كنيم كه از حاملان و فرشتگانى كه آن را احاطه كرده‌اند نيز سخن به ميان آمده، گرچه در تفسير سوره‌هاى مختلف تاكنون در اين باره سخن گفته‌ايم ولى باز شرحى در اين زمينه در نكات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در ادامه دعاهاى حاملان عرش در باره مؤمنان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باغهاى جاويدان بهشت كه به آنها وعده فرموده‌اى داخل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الَّتِي وَعَدْتَهُمْ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صالحان از پدران و همسران و فرزندان آنها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 وَ أَزْواجِهِمْ وَ ذُرِّيَّاتِهِمْ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تو بر هر چيز توانائى و نسبت به همه چيز دانائى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أَنْتَ الْعَزِيزُ الْحَكِيمُ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 با ربّنا شروع شده تقاضاى ملتمسانه حاملان عرش و فرشتگان مقرب خدا است كه براى جلب لطف او بار ديگر روى مقام ربوبيتش تكيه مى‌كنند، و نه تنها نجات از دوزخ را براى مؤمنان خواهانند، بلكه ورود در باغهاى جاويدان بهشت را نيز براى آنها مى‌خواهند، نه تنها براى خودشان بلكه براى پدران و همسران و فرزندانشان كه در خط مكتب آنها بوده‌اند نيز تقاضا مى‌كنند، و از صفات عزت و قدرت او يارى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الهى كه در اين آيات به آن اشاره شده همان وعده‌اى است كه بارها خداوند به وسيله پيامبران به مردم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مؤمنان به دو گروه بيانگر اين واقعيت است كه گروهى در رديف اول قرار دارند، و در پيروى اوامر</w:t>
      </w:r>
    </w:p>
    <w:p>
      <w:pPr>
        <w:pStyle w:val="BookText"/>
        <w:rPr/>
      </w:pPr>
      <w:r>
        <w:rPr>
          <w:rFonts w:ascii="IRNazanin" w:hAnsi="IRNazanin" w:eastAsia="IRNazanin"/>
          <w:color w:val="111111"/>
          <w:sz w:val="28"/>
          <w:sz w:val="28"/>
          <w:szCs w:val="28"/>
          <w:rtl w:val="true"/>
          <w:lang w:bidi="fa-IR"/>
        </w:rPr>
        <w:t>خداوند كاملا كوشا هستند، اما گروه ديگرى در اين حد نيستند اما به خاطر پيروى نسبى از گروه اول و انتسابشان به آنها نيز مشمول دعاى فرشتگانند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در چهارمين دعايشان در حق مؤمنان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از بديها نگاهدار كه هر كس را در آن روز از بديها نگاهدارى مشمول رحمتت ساخته‌اى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قِهِمُ السَّيِّئاتِ وَ مَنْ تَقِ السَّيِّئاتِ يَوْمَئِذٍ فَقَدْ رَحِمْتَهُ وَ ذلِكَ هُوَ الْفَوْزُ الْعَظِيمُ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دعاى خود را با اين جمله پر معنى پايان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رستگارى بزرگ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فوز و نجاتى از اين برتر كه گناهان انسان بخشوده شود، عذاب و بديها از او دور گردد، مشمول رحمت الهى شود، و در بهشت جاويدانش قدم بگذارد و بستگان مورد علاقه‌اش نيز به او ملحق گردند</w:t>
      </w:r>
      <w:r>
        <w:rPr>
          <w:rFonts w:eastAsia="IRNazanin" w:cs="IRNazanin"/>
          <w:color w:val="111111"/>
          <w:sz w:val="28"/>
          <w:szCs w:val="28"/>
          <w:rtl w:val="true"/>
          <w:lang w:bidi="fa-IR"/>
        </w:rPr>
        <w:t>.</w:t>
      </w:r>
      <w:bookmarkStart w:id="65" w:name="pg1949_24978"/>
    </w:p>
    <w:p>
      <w:pPr>
        <w:pStyle w:val="BookText"/>
        <w:rPr/>
      </w:pPr>
      <w:bookmarkEnd w:id="65"/>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476740_3650668749"/>
      <w:bookmarkStart w:id="67" w:name="_Toc25"/>
      <w:bookmarkEnd w:id="66"/>
      <w:r>
        <w:rPr/>
        <w:t>1</w:t>
      </w:r>
      <w:r>
        <w:rPr>
          <w:rtl w:val="true"/>
        </w:rPr>
        <w:t xml:space="preserve">- </w:t>
      </w:r>
      <w:r>
        <w:rPr>
          <w:rtl w:val="true"/>
        </w:rPr>
        <w:t>دعاهاى چهار گانه حاملان عرش</w:t>
      </w:r>
      <w:bookmarkEnd w:id="67"/>
    </w:p>
    <w:p>
      <w:pPr>
        <w:pStyle w:val="BookText"/>
        <w:rPr/>
      </w:pPr>
      <w:r>
        <w:rPr>
          <w:rFonts w:ascii="IRNazanin" w:hAnsi="IRNazanin" w:eastAsia="IRNazanin"/>
          <w:color w:val="111111"/>
          <w:sz w:val="28"/>
          <w:sz w:val="28"/>
          <w:szCs w:val="28"/>
          <w:rtl w:val="true"/>
          <w:lang w:bidi="fa-IR"/>
        </w:rPr>
        <w:t>در اينجا سؤالى پيش مى‌آيد كه در ميان اين دعاهاى چهارگانه چه تفاوتى است؟ آيا بعضى از آنها تكرارى نيست؟ اما با كمى دقت روشن مى‌شود كه هر كدام ناظر به مطلب جداگانه‌اى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آنها تقاضاى غفران و شستشوى مؤمنان از آثار گناه مى‌كنند، اين امر علاوه بر اينكه مقدمه براى وصول به هر نعمت بزرگ است خود مطلوب بالذات است، چه موهبتى از اين بالاتر كه انسان احساس كند پاك و پاكيزه شده، خدايش از او راضى است او نيز از خدايش راضى؟ آرى قطع نظر از مساله بهشت و دوزخ اين احساس براى بندگان خدا پرافتخارترين و باشكوهترين احساس است</w:t>
      </w:r>
      <w:r>
        <w:rPr>
          <w:rFonts w:eastAsia="IRNazanin" w:cs="IRNazanin"/>
          <w:color w:val="111111"/>
          <w:sz w:val="28"/>
          <w:szCs w:val="28"/>
          <w:rtl w:val="true"/>
          <w:lang w:bidi="fa-IR"/>
        </w:rPr>
        <w:t>.</w:t>
      </w:r>
      <w:bookmarkStart w:id="68" w:name="pg1949_24982"/>
    </w:p>
    <w:p>
      <w:pPr>
        <w:pStyle w:val="BookText"/>
        <w:rPr/>
      </w:pPr>
      <w:bookmarkEnd w:id="68"/>
      <w:r>
        <w:rPr>
          <w:rFonts w:ascii="Amiri" w:hAnsi="Amiri" w:eastAsia="Amiri" w:cs="Amiri"/>
          <w:color w:val="111111"/>
          <w:sz w:val="28"/>
          <w:sz w:val="28"/>
          <w:szCs w:val="28"/>
          <w:rtl w:val="true"/>
          <w:lang w:bidi="ar-SA"/>
        </w:rPr>
        <w:t>در مرحله دوم تقاضاى دور داشتن آنها از عذاب جهنم مى‌كنند كه اين خود مهمترين وسيله آرامش روان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سوم تقاضاى بهشت مى‌كنند نه تنها براى خودشان بلكه براى بستگانشان كه وجود آنها در كنارشان مايه آرامش روح و نشاط قلب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غير از دوزخ در صحنه قيامت ناراحتيهاى ديگرى نيز وجود دارد كه مهم و قابل ملاحظه است مانند هول محشر، رسوائى در برابر خلايق، طول حساب، و امثال آن در دعاى ديگرشان از خدا مى‌خواهند كه مؤمنان را از هر گونه بدى و مكروه در آن روز دور دارد تا با فراغت خاطر و احترام و تكريم وارد بهشت جاويدان شوند</w:t>
      </w:r>
      <w:r>
        <w:rPr>
          <w:rFonts w:eastAsia="IRNazanin" w:cs="IRNazanin"/>
          <w:color w:val="111111"/>
          <w:sz w:val="28"/>
          <w:szCs w:val="28"/>
          <w:rtl w:val="true"/>
          <w:lang w:bidi="fa-IR"/>
        </w:rPr>
        <w:t>.</w:t>
      </w:r>
    </w:p>
    <w:p>
      <w:pPr>
        <w:pStyle w:val="Heading4"/>
        <w:numPr>
          <w:ilvl w:val="3"/>
          <w:numId w:val="1"/>
        </w:numPr>
        <w:rPr/>
      </w:pPr>
      <w:bookmarkStart w:id="69" w:name="__RefHeading___Toc3476742_3650668749"/>
      <w:bookmarkStart w:id="70" w:name="_Toc26"/>
      <w:bookmarkEnd w:id="69"/>
      <w:r>
        <w:rPr/>
        <w:t>2</w:t>
      </w:r>
      <w:r>
        <w:rPr>
          <w:rtl w:val="true"/>
        </w:rPr>
        <w:t xml:space="preserve">- </w:t>
      </w:r>
      <w:r>
        <w:rPr>
          <w:rtl w:val="true"/>
        </w:rPr>
        <w:t>آداب دعا كردن</w:t>
      </w:r>
      <w:bookmarkEnd w:id="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حاملان عرش الهى راه و رسم دعا را به مؤمنان مى‌آموزند</w:t>
      </w:r>
      <w:r>
        <w:rPr>
          <w:rFonts w:eastAsia="Amiri" w:cs="Amiri" w:ascii="Amiri" w:hAnsi="Amiri"/>
          <w:color w:val="111111"/>
          <w:sz w:val="28"/>
          <w:szCs w:val="28"/>
          <w:rtl w:val="true"/>
          <w:lang w:bidi="ar-SA"/>
        </w:rPr>
        <w:t>.</w:t>
      </w:r>
      <w:bookmarkStart w:id="71" w:name="pg1949_24985"/>
    </w:p>
    <w:p>
      <w:pPr>
        <w:pStyle w:val="BookText"/>
        <w:rPr/>
      </w:pPr>
      <w:bookmarkEnd w:id="71"/>
      <w:r>
        <w:rPr>
          <w:rFonts w:ascii="IRNazanin" w:hAnsi="IRNazanin" w:eastAsia="IRNazanin"/>
          <w:color w:val="111111"/>
          <w:sz w:val="28"/>
          <w:sz w:val="28"/>
          <w:szCs w:val="28"/>
          <w:rtl w:val="true"/>
          <w:lang w:bidi="fa-IR"/>
        </w:rPr>
        <w:t xml:space="preserve">نخست تمسك به ذيل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صفات جمال و جلالش ستودن و از مقام رحمت و علم بى‌پايانش مدد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كُلَّ شَيْ‌ءٍ رَحْمَةً وَ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وارد در دعا شدن، و مسائل را به ترتيب اهميت خواستن و با شرائطى كه زمينه استجابت را فراهم مى‌سازد مقرون ساختن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 اتَّبَعُوا سَبِيلَكَ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 را با ذكر اوصاف جمال و جلال او و توسل مجدد به ذيل رحمتش پايان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حاملان عرش در اين دعا روى پنج وصف از مهمترين اوصاف الهى تكيه مى‌كنند ربوبيت، رحمت، قدرت، علم و حكمت او</w:t>
      </w:r>
      <w:r>
        <w:rPr>
          <w:rFonts w:eastAsia="IRNazanin" w:cs="IRNazanin"/>
          <w:color w:val="111111"/>
          <w:sz w:val="28"/>
          <w:szCs w:val="28"/>
          <w:rtl w:val="true"/>
          <w:lang w:bidi="fa-IR"/>
        </w:rPr>
        <w:t>.</w:t>
      </w:r>
    </w:p>
    <w:p>
      <w:pPr>
        <w:pStyle w:val="Heading4"/>
        <w:numPr>
          <w:ilvl w:val="3"/>
          <w:numId w:val="1"/>
        </w:numPr>
        <w:rPr/>
      </w:pPr>
      <w:bookmarkStart w:id="72" w:name="__RefHeading___Toc3476744_3650668749"/>
      <w:bookmarkStart w:id="73" w:name="_Toc27"/>
      <w:bookmarkEnd w:id="72"/>
      <w:r>
        <w:rPr/>
        <w:t>3</w:t>
      </w:r>
      <w:r>
        <w:rPr>
          <w:rtl w:val="true"/>
        </w:rPr>
        <w:t xml:space="preserve">- </w:t>
      </w:r>
      <w:r>
        <w:rPr>
          <w:rtl w:val="true"/>
        </w:rPr>
        <w:t>چرا دعاها با ربنا شروع مى‌شود؟</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مطالعه آيات قرآن مجيد نشان مى‌دهد كه اولياء الله اعم</w:t>
      </w:r>
    </w:p>
    <w:p>
      <w:pPr>
        <w:pStyle w:val="BookText"/>
        <w:rPr/>
      </w:pPr>
      <w:r>
        <w:rPr>
          <w:rFonts w:ascii="IRNazanin" w:hAnsi="IRNazanin" w:eastAsia="IRNazanin"/>
          <w:color w:val="111111"/>
          <w:sz w:val="28"/>
          <w:sz w:val="28"/>
          <w:szCs w:val="28"/>
          <w:rtl w:val="true"/>
          <w:lang w:bidi="fa-IR"/>
        </w:rPr>
        <w:t>از پيامبران و فرشتگان و بندگان صالح به هنگام دعا سخن خود را با ربّنا يا ربّى شروع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بر خود ستم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لى و لوالدى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پدر و مادرم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لى و لوالدى و للمؤمنين يوم يقوم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و پدر و مادرم و همه مؤمنان را در روزى كه حساب بر پا مى‌شود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آتيتنى من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بهره‌اى از حكومت به من رحمت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انعمت على فلن اكون ظهيرا للمجرمين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نعمتى كه به من داده‌اى پشتيبان مجرمان نخواهم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ملكا لا ينبغى</w:t>
      </w:r>
    </w:p>
    <w:p>
      <w:pPr>
        <w:pStyle w:val="BookText"/>
        <w:rPr/>
      </w:pPr>
      <w:r>
        <w:rPr>
          <w:rFonts w:ascii="Amiri" w:hAnsi="Amiri" w:eastAsia="Amiri" w:cs="Amiri"/>
          <w:color w:val="111111"/>
          <w:sz w:val="28"/>
          <w:sz w:val="28"/>
          <w:szCs w:val="28"/>
          <w:rtl w:val="true"/>
          <w:lang w:bidi="ar-SA"/>
        </w:rPr>
        <w:t>لاحد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حكومتى به من ببخش كه شايسته كسى بعد از من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مائده‌اى از آسمان فرو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أَعُوذُ بِكَ مِنْ هَمَزاتِ الشَّياطِينِ پروردگارا من از وسوسه‌هاى شياطين به تو پناه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طبق آيات آخر سوره آل عمران چندين بار اين تعبير را تكرار مى‌كنند از جمله مى‌گويند 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آسمانها و زمين پهناور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تعبيرات به خوبى استفاده مى‌شود كه بهترين دعا آن است كه از مساله ربوبيت پروردگار آغاز شود، درست است كه نام مبارك اللّه جامعترين نامهاى خدا است ولى از آنجا كه تقاضا از محضر پر لطف او تناسب با مساله ربوبيت دارد، ربوبيتى كه از ناحيه خداوند از</w:t>
      </w:r>
    </w:p>
    <w:p>
      <w:pPr>
        <w:pStyle w:val="BookText"/>
        <w:rPr/>
      </w:pPr>
      <w:r>
        <w:rPr>
          <w:rFonts w:ascii="IRNazanin" w:hAnsi="IRNazanin" w:eastAsia="IRNazanin"/>
          <w:color w:val="111111"/>
          <w:sz w:val="28"/>
          <w:sz w:val="28"/>
          <w:szCs w:val="28"/>
          <w:rtl w:val="true"/>
          <w:lang w:bidi="fa-IR"/>
        </w:rPr>
        <w:t>نخستين لحظات وجود انسان آغاز مى‌شود و تا آخر عمر او و بعد از آن ادامه دارد، و انسان را غرق الطاف الهى مى‌كند، خواندن خداوند به اين نام در آغاز دعاها از هر نام ديگر مناسبتر و شايسته‌تر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تَكادُ السَّماواتُ يَتَفَطَّرْنَ مِنْ فَوْقِهِنَّ وَ الْمَلائِكَةُ يُسَبِّحُونَ بِحَمْدِ رَبِّهِمْ وَ يَسْتَغْفِرُونَ لِمَنْ فِي الْأَرْضِ أَلا إِنَّ اللَّهَ هُوَ الْغَفُورُ الرَّحِيمُ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اتَّخَذُوا مِنْ دُونِهِ أَوْلِياءَ اللَّهُ حَفِيظٌ عَلَيْهِمْ وَ ما أَنْتَ عَلَيْهِمْ بِوَكِيلٍ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زمين است از آن اوست؛ و او بلندمرتبه و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نسبتهاى نارواى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متلاشى شوند و فرشتگان پيوسته تسبيح و حمد پروردگارشان را بجا مى‌آورند و براى كسانى كه در زمين هستند استغفار مى‌كنند؛ آگاه باشيد خداوند آمرزنده و مهربان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تسبيح و حمد پروردگارشان را بجا مى‌آورند و براى كسانى كه در زمين هستند استغفار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يُسَبِّحُونَ بِحَمْدِ</w:t>
      </w:r>
    </w:p>
    <w:p>
      <w:pPr>
        <w:pStyle w:val="BookText"/>
        <w:rPr/>
      </w:pPr>
      <w:r>
        <w:rPr>
          <w:rFonts w:ascii="IRNazanin" w:hAnsi="IRNazanin" w:eastAsia="IRNazanin"/>
          <w:color w:val="111111"/>
          <w:sz w:val="28"/>
          <w:sz w:val="28"/>
          <w:szCs w:val="28"/>
          <w:rtl w:val="true"/>
          <w:lang w:bidi="fa-IR"/>
        </w:rPr>
        <w:t>رَبِّهِمْ وَ يَسْتَغْفِرُونَ لِمَنْ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اين جمله با جمله قبل بنا بر تفسير اول چنين است كه فرشتگان حامل اين وحى بزرگ آسمانى پيوسته حمد و تسبيح خدا بجا مى‌آورند، و او را به هر كمالى مى‌ستايند، و از هر نقصى منزه مى‌شمرند، و چون در محتواى اين وحى بزرگ يك سلسله تكاليف و وظائف الهى است، و احيانا ممكن است براى مؤمنان لغزشهائى پيش آيد، مى‌گويد آنها به يارى مؤمنان مى‌شتابند، و براى لغزشهاى آنها از خدا طلب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تفسير دوم تسبيح و حمد ملائكه براى تنزيه خداوند از نسبت شرك به او است، و استغفارشان نيز براى مشركانى است كه بيدار شده و ايمان آورده‌اند، و راه توحيد را يافته و به سوى پروردگار يكتا باز گشته‌اند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جائى كه فرشتگان براى اين گناه بزرگ در مورد گروه با ايمان استغفار كنند به طريق اولى براى ساير گناهان آنها نيز استغفار خواهند كرد و شايد مطلق بودن آيه نيز به</w:t>
      </w:r>
    </w:p>
    <w:p>
      <w:pPr>
        <w:pStyle w:val="BookText"/>
        <w:rPr/>
      </w:pPr>
      <w:r>
        <w:rPr>
          <w:rFonts w:ascii="Amiri" w:hAnsi="Amiri" w:eastAsia="Amiri" w:cs="Amiri"/>
          <w:color w:val="111111"/>
          <w:sz w:val="28"/>
          <w:sz w:val="28"/>
          <w:szCs w:val="28"/>
          <w:rtl w:val="true"/>
          <w:lang w:bidi="ar-SA"/>
        </w:rPr>
        <w:t>همين دليل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اين بشارت بزرگ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الهى و فرشتگانى كه پيرامون آن هستند تسبيح و حمد پروردگارشان مى‌گويند، و براى مؤمنان استغفار مى‌كنند،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 گرفته، مؤمنانى را كه از راه تو پيروى كردند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آيه به ششمين و هفتمين اوصاف پروردگار كه آنهم در زمينه غفران و رحمت است و تناسب نزديكى با مساله وحى و محتواى آن در مورد وظائف مؤمنان دارد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هُوَ الْغَفُورُ الرَّحِيمُ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مجموعه كاملى از اسماى حسناى خداوند را در رابطه با مساله وحى بيان مى‌كند، و در ضمن اشاره لطيفى است بر اجابت دعاى فرشتگان در مورد استغفار براى مؤمنان، بلكه علاوه بر آمرزش رحمتش را نيز بر آن مى‌افزايد كه فضل او عظيم است</w:t>
      </w:r>
      <w:r>
        <w:rPr>
          <w:rFonts w:eastAsia="IRNazanin" w:cs="IRNazanin"/>
          <w:color w:val="111111"/>
          <w:sz w:val="28"/>
          <w:szCs w:val="28"/>
          <w:rtl w:val="true"/>
          <w:lang w:bidi="fa-IR"/>
        </w:rPr>
        <w:t>.</w:t>
      </w:r>
      <w:bookmarkStart w:id="74" w:name="pg1949_2500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حقيقت وحى و منظور از آن چيست، خواهد آمد</w:t>
      </w:r>
      <w:r>
        <w:rPr>
          <w:rFonts w:eastAsia="IRNazanin" w:cs="IRNazanin"/>
          <w:color w:val="111111"/>
          <w:sz w:val="28"/>
          <w:szCs w:val="28"/>
          <w:rtl w:val="true"/>
          <w:lang w:bidi="fa-IR"/>
        </w:rPr>
        <w:t>).</w:t>
      </w:r>
    </w:p>
    <w:p>
      <w:pPr>
        <w:pStyle w:val="Heading3"/>
        <w:numPr>
          <w:ilvl w:val="2"/>
          <w:numId w:val="1"/>
        </w:numPr>
        <w:rPr/>
      </w:pPr>
      <w:bookmarkStart w:id="75" w:name="__RefHeading___Toc3476746_3650668749"/>
      <w:bookmarkStart w:id="76" w:name="_Toc28"/>
      <w:bookmarkEnd w:id="75"/>
      <w:r>
        <w:rPr>
          <w:rtl w:val="true"/>
        </w:rPr>
        <w:t>نكته</w:t>
      </w:r>
      <w:r>
        <w:rPr>
          <w:rtl w:val="true"/>
        </w:rPr>
        <w:t xml:space="preserve">: </w:t>
      </w:r>
      <w:r>
        <w:rPr>
          <w:rtl w:val="true"/>
        </w:rPr>
        <w:t>آيا فرشتگان براى همه استغفار مى‌كنند؟</w:t>
      </w:r>
      <w:bookmarkEnd w:id="76"/>
    </w:p>
    <w:p>
      <w:pPr>
        <w:pStyle w:val="BookText"/>
        <w:rPr/>
      </w:pPr>
      <w:r>
        <w:rPr>
          <w:rFonts w:ascii="IRNazanin" w:hAnsi="IRNazanin" w:eastAsia="IRNazanin"/>
          <w:color w:val="111111"/>
          <w:sz w:val="28"/>
          <w:sz w:val="28"/>
          <w:szCs w:val="28"/>
          <w:rtl w:val="true"/>
          <w:lang w:bidi="fa-IR"/>
        </w:rPr>
        <w:t>در اينجا سؤالى پيش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يَسْتَغْفِرُونَ لِمَنْ فِي الْأَرْضِ در اينجا مطلق است، و نشان مى‌دهد كه فرشتگان براى تمام اهل زمين استغفار مى‌كنند، اعم از مؤمن و كافر، آيا اين معنى ممكن است؟ پاسخ اين سؤال را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داده است، زيرا مى‌گويد يَسْتَغْفِرُونَ لِلَّذِينَ آمَنُوا بنا بر اين شرط آن ايمان است، بعلاوه آنها معصومند و هرگز براى كسانى كه زمينه آمرزش ندارند تقاضاى محال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در دعاى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سجّاديّة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إسرافيل صاحب الصور الشاخص الذي ينتظر منك الإذن و حلول الأمر فينبه بالنفخة صرعى رهائن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اسرافيل كه صاحب شيپور است؛ آن بلندمرتبه‌اى كه چشم به راه اجازه و فرود آمدن دستور،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w:t>
      </w:r>
      <w:bookmarkStart w:id="77" w:name="pg1949_25006"/>
    </w:p>
    <w:p>
      <w:pPr>
        <w:pStyle w:val="BookText"/>
        <w:rPr/>
      </w:pPr>
      <w:bookmarkEnd w:id="77"/>
      <w:r>
        <w:rPr>
          <w:rFonts w:ascii="IRNazanin" w:hAnsi="IRNazanin" w:eastAsia="IRNazanin"/>
          <w:color w:val="111111"/>
          <w:sz w:val="28"/>
          <w:sz w:val="28"/>
          <w:szCs w:val="28"/>
          <w:rtl w:val="true"/>
          <w:lang w:bidi="fa-IR"/>
        </w:rPr>
        <w:t>رسيدن فرمانت با يك بار دميدن در شيپور، افتادگان در زندان گور، از خواب مرگ بيدار مى‌كند</w:t>
      </w:r>
      <w:r>
        <w:rPr>
          <w:rFonts w:eastAsia="IRNazanin" w:cs="IRNazanin"/>
          <w:color w:val="111111"/>
          <w:sz w:val="28"/>
          <w:szCs w:val="28"/>
          <w:rtl w:val="true"/>
          <w:lang w:bidi="fa-IR"/>
        </w:rPr>
        <w:t>.</w:t>
      </w:r>
    </w:p>
    <w:p>
      <w:pPr>
        <w:pStyle w:val="Heading3"/>
        <w:numPr>
          <w:ilvl w:val="2"/>
          <w:numId w:val="1"/>
        </w:numPr>
        <w:rPr/>
      </w:pPr>
      <w:bookmarkStart w:id="78" w:name="__RefHeading___Toc3476748_3650668749"/>
      <w:bookmarkStart w:id="79" w:name="_Toc29"/>
      <w:bookmarkEnd w:id="78"/>
      <w:r>
        <w:rPr>
          <w:rtl w:val="true"/>
        </w:rPr>
        <w:t>حقيقت صور اسرافيل</w:t>
      </w:r>
      <w:bookmarkEnd w:id="79"/>
    </w:p>
    <w:p>
      <w:pPr>
        <w:pStyle w:val="BookText"/>
        <w:rPr/>
      </w:pPr>
      <w:r>
        <w:rPr>
          <w:rFonts w:ascii="IRNazanin" w:hAnsi="IRNazanin" w:eastAsia="IRNazanin"/>
          <w:color w:val="111111"/>
          <w:sz w:val="28"/>
          <w:sz w:val="28"/>
          <w:szCs w:val="28"/>
          <w:rtl w:val="true"/>
          <w:lang w:bidi="fa-IR"/>
        </w:rPr>
        <w:t>ايل به زبان عِبْرى به معناى اللّه است، اسراف كلمه‌اى است كه به ايل اضافه شده و بنا به روايتى كه از حضرت زين العابدين عليه السلام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ايل اضافه شود به معناى عبداللّه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اسرافيل يعنى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آيات قرآن در رابطه با فرشتگان مى‌خوانيم كه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هستند</w:t>
      </w:r>
      <w:r>
        <w:rPr>
          <w:rFonts w:eastAsia="IRNazanin" w:cs="IRNazanin"/>
          <w:color w:val="111111"/>
          <w:sz w:val="28"/>
          <w:szCs w:val="28"/>
          <w:rtl w:val="true"/>
          <w:lang w:bidi="fa-IR"/>
        </w:rPr>
        <w:t>.</w:t>
      </w:r>
      <w:r>
        <w:rPr>
          <w:rStyle w:val="FootnoteAnchor"/>
          <w:rtl w:val="true"/>
        </w:rPr>
        <w:footnoteReference w:id="49"/>
      </w:r>
      <w:bookmarkStart w:id="80" w:name="pg1949_25009"/>
    </w:p>
    <w:p>
      <w:pPr>
        <w:pStyle w:val="Heading3"/>
        <w:numPr>
          <w:ilvl w:val="2"/>
          <w:numId w:val="1"/>
        </w:numPr>
        <w:rPr/>
      </w:pPr>
      <w:bookmarkStart w:id="81" w:name="__RefHeading___Toc3476750_3650668749"/>
      <w:bookmarkStart w:id="82" w:name="_Toc30"/>
      <w:bookmarkEnd w:id="80"/>
      <w:bookmarkEnd w:id="81"/>
      <w:r>
        <w:rPr>
          <w:rtl w:val="true"/>
        </w:rPr>
        <w:t>صور در قرآن</w:t>
      </w:r>
      <w:bookmarkEnd w:id="82"/>
    </w:p>
    <w:p>
      <w:pPr>
        <w:pStyle w:val="BookText"/>
        <w:rPr/>
      </w:pPr>
      <w:r>
        <w:rPr>
          <w:rFonts w:ascii="IRNazanin" w:hAnsi="IRNazanin" w:eastAsia="IRNazanin"/>
          <w:color w:val="111111"/>
          <w:sz w:val="28"/>
          <w:sz w:val="28"/>
          <w:szCs w:val="28"/>
          <w:rtl w:val="true"/>
          <w:lang w:bidi="fa-IR"/>
        </w:rPr>
        <w:t>صور كه معناى دنيايى آن شيپور است، حقيقتى است كه نزديك ده بار در قرآن مجيد از آن ياد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عالِمُ الْغَيْبِ وَ الشَّهادَةِ وَ هُوَ الْحَكِيمُ الْخَبِيرُ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روزى كه در صور دميده شود فرمانروايى و حاكميّت مطلق ويژه اوست، داناى نهان و آشكار است، و او حكيم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فَجَمَعْناهُمْ جَمْعاً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 در صور دميده شود، پس همه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مى‌آوريم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وَ نَحْشُرُ الْمُجْرِمِينَ يَوْمَئِذٍ زُرْقاً</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دميده مى‌شود و گنهكاران را در آن روز،</w:t>
      </w:r>
    </w:p>
    <w:p>
      <w:pPr>
        <w:pStyle w:val="BookText"/>
        <w:rPr/>
      </w:pPr>
      <w:r>
        <w:rPr>
          <w:rFonts w:ascii="IRNazanin" w:hAnsi="IRNazanin" w:eastAsia="IRNazanin"/>
          <w:color w:val="111111"/>
          <w:sz w:val="28"/>
          <w:sz w:val="28"/>
          <w:szCs w:val="28"/>
          <w:rtl w:val="true"/>
          <w:lang w:bidi="fa-IR"/>
        </w:rPr>
        <w:t>كبودچشم و نابينا محشور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پس هنگامى كه در صور دميده شود، در آن روز نه ميانشان خويشاوندى و نسبى وجود خواهد داشت و نه از اوضاع و احوال يكديگر مى‌پرسند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كه در صور مى‌دمند، پس هر كه در آسمان‌ها و هر كه در زمين است دچار هراس شود، مگر كسى كه خدا بخواهد؛ و همه خوار و فروتن به پيشگاه او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 دميده شود، ناگاه همه آنان از قبرها به سوى پروردگارشان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 در صور دميده مى‌شود، پس هر كه در آسمان‌ها و زمين است مى‌ميرد، مگر كسى را كه خدا بخواهد، آن گاه بار ديگر در صور دميده مى‌شود، ناگاه همه آنان بر پاى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مبهوت به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كارشان چه خواهد 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ذلِكَ يَوْمُ الْوَعِيدِ</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در صور مى‌دمند؛ آن است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وعده‌هاى تهديدآميز و وحشتناك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پس چون در صور يك بار دميده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روزى كه در صور مى‌دمند و شما گروه گروه به عرصه محشر مى‌آييد</w:t>
      </w:r>
      <w:r>
        <w:rPr>
          <w:rFonts w:eastAsia="IRNazanin" w:cs="IRNazanin"/>
          <w:color w:val="111111"/>
          <w:sz w:val="28"/>
          <w:szCs w:val="28"/>
          <w:rtl w:val="true"/>
          <w:lang w:bidi="fa-IR"/>
        </w:rPr>
        <w:t>.</w:t>
      </w:r>
      <w:bookmarkStart w:id="83" w:name="pg1949_25018"/>
    </w:p>
    <w:p>
      <w:pPr>
        <w:pStyle w:val="Heading2"/>
        <w:numPr>
          <w:ilvl w:val="1"/>
          <w:numId w:val="1"/>
        </w:numPr>
        <w:rPr/>
      </w:pPr>
      <w:bookmarkStart w:id="84" w:name="__RefHeading___Toc3476752_3650668749"/>
      <w:bookmarkStart w:id="85" w:name="_Toc31"/>
      <w:bookmarkEnd w:id="83"/>
      <w:bookmarkEnd w:id="84"/>
      <w:r>
        <w:rPr>
          <w:rtl w:val="true"/>
        </w:rPr>
        <w:t>«</w:t>
      </w:r>
      <w:r>
        <w:rPr>
          <w:rtl w:val="true"/>
        </w:rPr>
        <w:t>صيحه</w:t>
      </w:r>
      <w:r>
        <w:rPr>
          <w:rtl w:val="true"/>
        </w:rPr>
        <w:t>»</w:t>
      </w:r>
      <w:bookmarkEnd w:id="85"/>
    </w:p>
    <w:p>
      <w:pPr>
        <w:pStyle w:val="Heading3"/>
        <w:numPr>
          <w:ilvl w:val="2"/>
          <w:numId w:val="1"/>
        </w:numPr>
        <w:rPr/>
      </w:pPr>
      <w:bookmarkStart w:id="86" w:name="__RefHeading___Toc3476754_3650668749"/>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كه صداى عظيم است در صور به وسيله اسرافيل به اذن حق بر جهانيان زده مى‌شود، و به طورى كه از صريح قرآن مجيد به خصوص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استفاده مى‌شود دو بار انجام مى‌گيرد، يك بار صيحه مرگ است، كه وَ نُفِخَ فِي الصُّورِ فَصَعِقَ مَنْ فِي السَّماواتِ وَ مَنْ فِي الْأَرْضِ إِلَّا مَنْ شاءَ اللَّهُ ثُمَّ نُفِخَ فِيهِ أُخْرى فَإِذا هُمْ قِيامٌ يَنْظُرُونَ مگر آن كه خدا بخواهد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صيحه حيات است كه چون دميده شود آسمانيان و زمينيان زنده مى‌شود و در صحراى با عظمت محشر اجتماع مى‌كنند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نُفِخَ فِيهِ أُخْرى فَإِذا هُمْ قِيامٌ يَنْظُرُونَ</w:t>
      </w:r>
      <w:bookmarkStart w:id="88" w:name="pg1949_25021"/>
    </w:p>
    <w:p>
      <w:pPr>
        <w:pStyle w:val="Heading3"/>
        <w:numPr>
          <w:ilvl w:val="2"/>
          <w:numId w:val="1"/>
        </w:numPr>
        <w:rPr/>
      </w:pPr>
      <w:bookmarkStart w:id="89" w:name="__RefHeading___Toc3476756_3650668749"/>
      <w:bookmarkStart w:id="90" w:name="_Toc33"/>
      <w:bookmarkEnd w:id="88"/>
      <w:bookmarkEnd w:id="89"/>
      <w:r>
        <w:rPr>
          <w:rtl w:val="true"/>
        </w:rPr>
        <w:t>صيحه در قرآن</w:t>
      </w:r>
      <w:bookmarkEnd w:id="90"/>
    </w:p>
    <w:p>
      <w:pPr>
        <w:pStyle w:val="BookText"/>
        <w:rPr/>
      </w:pPr>
      <w:r>
        <w:rPr>
          <w:rFonts w:ascii="IRNazanin" w:hAnsi="IRNazanin" w:eastAsia="IRNazanin"/>
          <w:color w:val="111111"/>
          <w:sz w:val="28"/>
          <w:sz w:val="28"/>
          <w:szCs w:val="28"/>
          <w:rtl w:val="true"/>
          <w:lang w:bidi="fa-IR"/>
        </w:rPr>
        <w:t>مسأله صيحه مربوط به قيامت در حدود چهار بار در قرآن مجيد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يك فرياد مرگبار نبود كه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بى‌حركت و خاموش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صحنه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يك فرياد نيست، پس به ناگاه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احضار مى‌شوند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إِلَّا صَيْحَةً واحِدَةً ما لَها مِنْ فَواقٍ</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انكار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يك فرياد مرگبار را كه هيچ تأخيرى در آن نيست، انتظار نمى‌كشند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روزى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و فرياد را به حق و درستى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بيرون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صيحه يك بار صيحه موت و بار ديگر صيحه حيات است، اگر سؤال شود به چه صورت يك حقيقت دو كار مخالف هم انجام مى‌دهد؟ پاسخ‌هاى فراوانى دارد، از جمله پاسخى است كه محيى‌الدين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النفخة نفختان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تطفى النار، و نفخة تشعلها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دم، دو دم است، دمى كه آتش را خاموش مى‌كند، و دمى كه آتش را شعله‌ور مى‌سازد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دو دم به وسيله يك انسان از يك دهان به آتش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 استبعادى ندارد كه اسرافيل</w:t>
      </w:r>
    </w:p>
    <w:p>
      <w:pPr>
        <w:pStyle w:val="BookText"/>
        <w:rPr/>
      </w:pPr>
      <w:r>
        <w:rPr>
          <w:rFonts w:ascii="IRNazanin" w:hAnsi="IRNazanin" w:eastAsia="IRNazanin"/>
          <w:color w:val="111111"/>
          <w:sz w:val="28"/>
          <w:sz w:val="28"/>
          <w:szCs w:val="28"/>
          <w:rtl w:val="true"/>
          <w:lang w:bidi="fa-IR"/>
        </w:rPr>
        <w:t>با دم اوّل در صور شعله حيات هر ذى حياتى را خاموش كند، و با دم ديگر شعله حيات هر مستعدّى را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صيحه و صدا باعث مرگ است، امروزه با انفجارهائى كه به وسيله موشك‌ها و بمب‌ها و ساير اسلحه‌ها صورت مى‌گيرد، حتى ايجاد امواجى كه فقط و فقط باعث مرگ است، شكّى براى كسى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صيحه صبح قيامت از هر موجى سريع‌تر و از هر فريادى عظيم‌تر است، و شعاعش نسبت به تمام هستى جز عرش حق و آن كسى كه خدا بخواهد،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صيحه در مرتبه‌اى مرگ بار و در مرتبه ديگر زنده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صور، تفاسير و كتب روايى به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 نقل مى‌كنند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النبى صلى الله عليه و 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نور التقمه</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رسول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شاخى است از نور كه اسرافيل آن را به دهان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رسول خدا صلى الله عليه و آله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قرن من نور فيه أثقاب على عدد أرواح العباد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صور شاخى است از نور، كه در آن به عدد ارواح بندگان روزنه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قَرْنٌ عَظيمٌ لَهُ رَأْسٌ واحِدٌ</w:t>
      </w:r>
      <w:bookmarkStart w:id="91" w:name="pg1949_25033"/>
    </w:p>
    <w:p>
      <w:pPr>
        <w:pStyle w:val="BookText"/>
        <w:rPr/>
      </w:pPr>
      <w:bookmarkEnd w:id="91"/>
      <w:r>
        <w:rPr>
          <w:rFonts w:ascii="Amiri" w:hAnsi="Amiri" w:eastAsia="Amiri" w:cs="Amiri"/>
          <w:color w:val="111111"/>
          <w:sz w:val="28"/>
          <w:sz w:val="28"/>
          <w:szCs w:val="28"/>
          <w:rtl w:val="true"/>
          <w:lang w:bidi="ar-SA"/>
        </w:rPr>
        <w:t>وَطَرَفانِ، وَبَيْنَ طَرَفِ الْأسْفَلِ الَّذى يَلِى الْأرْضَ إلى طَرَفِ الْأعْلَى الَّذى يَلِى السَّماءَ مِثْلُ ما بَيْنَ تُخُومِ الْأرَضينَ السّابِعَةِ إلى فَوْقِ السَّماءِ السّابِعَةِ، فيهِ أثْقابٌ بِعَدَدِ أرْواحِ الخَلائِقِ</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شاخى است عظيم، داراى يك سر و دو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طرفى كه به سمت زمين است با طرفى كه به سوى آسمان است همانند فاصله دورترين نقطه زمين تا انتهاى آخرين آسمان است، و در آن روزنه‌هايى به عدد ارواح خلائق وجود دارد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76758_3650668749"/>
      <w:bookmarkStart w:id="93" w:name="_Toc34"/>
      <w:bookmarkEnd w:id="92"/>
      <w:r>
        <w:rPr>
          <w:rtl w:val="true"/>
        </w:rPr>
        <w:t>صور اسرافيل در نزد مفسران و محدثان</w:t>
      </w:r>
      <w:bookmarkEnd w:id="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مفسران و محدّثان، اين روايات را از باب</w:t>
      </w:r>
    </w:p>
    <w:p>
      <w:pPr>
        <w:pStyle w:val="BookText"/>
        <w:rPr/>
      </w:pPr>
      <w:r>
        <w:rPr>
          <w:rFonts w:ascii="IRNazanin" w:hAnsi="IRNazanin" w:eastAsia="IRNazanin"/>
          <w:color w:val="111111"/>
          <w:sz w:val="28"/>
          <w:sz w:val="28"/>
          <w:szCs w:val="28"/>
          <w:rtl w:val="true"/>
          <w:lang w:bidi="fa-IR"/>
        </w:rPr>
        <w:t>كنايه و تشبيه و استعاره گرفته‌اند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براى تقريب مسأله به ذهن انسان است، و آنچه كه از اين روايات مراد است بعث و نشر و مرگ و حيات است كه به اشاره و توسط اسرافيل به اذن حق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محقّقان هم از حقيقت صور و صيحه اظهار بى اطلاعى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نمى‌دانيم صور چگونه وسيله‌اى است و چطور مى‌تواند امواج كشنده را در مدت كم به سراسر آسمان‌ها و زمين برساند و تمام موجودات زنده را بميراند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دنياى كنونى بر اثر اكتشافاتى كه در رشته‌هاى مختلف علوم نصيب بشر گرديده تا اندازه‌اى مسائل ناشناخته روشن شده، تكذيب و عناد معاندان كاهش يافته و موجبات تقريب ذهن افراد بى غَرض به درك پاره‌اى از واقعيّت‌هاى دينى فراهم آمده است و</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امواج صوتى و پخش آن از جمله اكتشافاتى است كه ممكن است تا اندازه‌اى مشكله نفخ صور و پخش صيحه مرگ را حل كند و مردم را در شناخت اين واقعيّت مجهول 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تمدّن صنعتى بر اثر انفجار بمب‌هاى قوى و خيلى قوى امواج شديد و بسيار شديد صوتى توليد مى‌شود كه با گوش مى‌شنويم؛ آن انفجارها مى‌توانند در ساختمان‌هاى نزديك و بالنّسبه دور، شكستگى و ويرانى به بار آورد و روى افرادى كه در آن ساختمان‌ها زندگى مى‌كنند يا در خيابان‌هاى اطراف عبور مى‌نمايند كم و بيش عوارض بد و احياناً خطرناك و مرگبار به جاى بگذارند و عده‌اى را هلاك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اثر پيشرفت علم و صنعت، دانشمندان توانسته‌اند از طرفى به وسيله ابزارهاى فنّى بر تعداد امواج ماوراى صوتى به مقدار شايان توجّه بيفزايند و از طرف ديگر با كمك نيروى برق، امواج ماوراى صوتىِ</w:t>
      </w:r>
    </w:p>
    <w:p>
      <w:pPr>
        <w:pStyle w:val="BookText"/>
        <w:rPr/>
      </w:pPr>
      <w:r>
        <w:rPr>
          <w:rFonts w:ascii="IRNazanin" w:hAnsi="IRNazanin" w:eastAsia="IRNazanin"/>
          <w:color w:val="111111"/>
          <w:sz w:val="28"/>
          <w:sz w:val="28"/>
          <w:szCs w:val="28"/>
          <w:rtl w:val="true"/>
          <w:lang w:bidi="fa-IR"/>
        </w:rPr>
        <w:t>توليد شده را با سرعت در سطح بسيار وسيعى پخش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امواج صوتى سرعتى بالنّسبه كم و بُردى كوتاه دارند، و همين قدر كه فاصله از حدّ محدودى بگذرد صدا شنيده نمى‌شود، ولى بشر امروز در پرتو هوش و تجربه توانسته است با نيروى برق و وساطت ابزارهاى فنّى و صنعتى، صداى گوينده راديو را با سرعت حيرت‌زا و بهت آور در سراسر جهان پخش كند و در آنِ واحد آن را از دورترين نقطه غرب عالم به گوش ميليون‌ها مردم شرق برساند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استفاده مى‌شود كه در پايان جهان صيحه عظيمى اهل آسمان‌ها و زمين را مى‌ميراند و اين صيحه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رستاخيز با صيحه وفرياد عظيمى همه زنده مى‌شوند و به پا مى‌خيزند و اين فرياد</w:t>
      </w:r>
    </w:p>
    <w:p>
      <w:pPr>
        <w:pStyle w:val="BookText"/>
        <w:rPr/>
      </w:pPr>
      <w:r>
        <w:rPr>
          <w:rFonts w:ascii="IRNazanin" w:hAnsi="IRNazanin" w:eastAsia="IRNazanin"/>
          <w:color w:val="111111"/>
          <w:sz w:val="28"/>
          <w:sz w:val="28"/>
          <w:szCs w:val="28"/>
          <w:rtl w:val="true"/>
          <w:lang w:bidi="fa-IR"/>
        </w:rPr>
        <w:t>حيات و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دو فرياد دقيقاً چگونه است؟ چه اثرى در صيحه اول و چه تأثيرى در صيحه دوم است؟ جز خدا كسى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گفته‌ايم الفاظ ما كه براى زندگى روزمرّه محدود خودمان وضع شده عاجزتر از آن است كه بتواند حقايق مربوط به جهان ماوراى طبيعت يا پايان اين جهان و آغاز جهان ديگر را دقيقاً بيان كند، به همين دليل بايد از الفاظ معمولى معانى وسيع‌تر و گسترده‌ترى استفاده شود، منتها با توجّه به قرائن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امواج صوتىِ صور، تمام جهان را فرا مى‌گيرد با اين كه مى‌دانيم امواج صوتى حركت كندى دارد و از دويست و چهل متر در ثانيه تجاوز نمى‌كند، در حالى كه حركت نور بيش از يك ميليون بار از آن سريع‌تر و به سيصد هزار كيلومتر در ثانيه مى‌رسد؟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ما نسبت به اين موضوع همانند بسيارى از</w:t>
      </w:r>
    </w:p>
    <w:p>
      <w:pPr>
        <w:pStyle w:val="BookText"/>
        <w:rPr/>
      </w:pPr>
      <w:r>
        <w:rPr>
          <w:rFonts w:ascii="Amiri" w:hAnsi="Amiri" w:eastAsia="Amiri" w:cs="Amiri"/>
          <w:color w:val="111111"/>
          <w:sz w:val="28"/>
          <w:sz w:val="28"/>
          <w:szCs w:val="28"/>
          <w:rtl w:val="true"/>
          <w:lang w:bidi="ar-SA"/>
        </w:rPr>
        <w:t>مسائل مربوط به قيامت تنها علم اجمالى داريم و جزئيات آن بر ما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آفرينى اين صدا اگر در گذشته براى بعضى شگفت‌انگيز بود، امروز براى ما تعجّبى ندارد، چرا كه بسيار شنيده‌ايم موج انفجار گوش‌ها را كر، بدن‌ها را متلاشى، حتّى خانه‌ها را ويران مى‌سازد، انسان‌هايى را از جاى خود برداشته به فاصله‌هاى دور دست پرتاب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حركت سريع يك هواپيما، و به اصطلاح شكستن ديوار صوتى چنان صداى وحشتناك و امواج ويرانگرى به وجود مى‌آورد كه شيشه‌هاى عمارت‌ها را در شعاع وسيعى خرد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جائى كه نمونه‌هاى كوچك امواج صوتى كه به وسيله انسان‌ها ايجاد شده، اينچنين اثراتى از خود نشان مى‌دهد آن صيحه عظيم الهى، آن انفجار بزرگ جهانى چه آثارى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جاى تعجب نيست كه امواجى هم درنقطه مقابل آن تكان</w:t>
      </w:r>
      <w:bookmarkStart w:id="94" w:name="pg1949_25050"/>
    </w:p>
    <w:p>
      <w:pPr>
        <w:pStyle w:val="BookText"/>
        <w:rPr/>
      </w:pPr>
      <w:bookmarkEnd w:id="94"/>
      <w:r>
        <w:rPr>
          <w:rFonts w:ascii="IRNazanin" w:hAnsi="IRNazanin" w:eastAsia="IRNazanin"/>
          <w:color w:val="111111"/>
          <w:sz w:val="28"/>
          <w:sz w:val="28"/>
          <w:szCs w:val="28"/>
          <w:rtl w:val="true"/>
          <w:lang w:bidi="fa-IR"/>
        </w:rPr>
        <w:t>دهنده و بيدار كننده و احياگر باشد، هر چند تصوّر آن امروز براى ما ممكن نيست، ولى بيدار كردن افراد خواب را با فرياد، و يا به هوش آوردن انسان‌هاى بى هوش را با شوك‌هاى شديد لااقل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تكرار مى‌كنيم كه با علم محدودمان تنها شبحى از اين امور را از دور مى‌بينيم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5" w:name="__RefHeading___Toc3476760_3650668749"/>
      <w:bookmarkStart w:id="96" w:name="_Toc35"/>
      <w:bookmarkEnd w:id="95"/>
      <w:r>
        <w:rPr>
          <w:rtl w:val="true"/>
        </w:rPr>
        <w:t>حقايق عالم آخرت</w:t>
      </w:r>
      <w:bookmarkEnd w:id="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حقيقتى كه به طور كلّى لازم است درباره حقايق عالم آخرت توجّه داشته باشيم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عالم آخرت را چنانكه هست نمى‌شود در قالب الفاظ دنيوى بيان كرد؛ زيرا حقايق آن عالم با اين عالم فرق بسيارى</w:t>
      </w:r>
    </w:p>
    <w:p>
      <w:pPr>
        <w:pStyle w:val="BookText"/>
        <w:rPr/>
      </w:pPr>
      <w:r>
        <w:rPr>
          <w:rFonts w:ascii="IRNazanin" w:hAnsi="IRNazanin" w:eastAsia="IRNazanin"/>
          <w:color w:val="111111"/>
          <w:sz w:val="28"/>
          <w:sz w:val="28"/>
          <w:szCs w:val="28"/>
          <w:rtl w:val="true"/>
          <w:lang w:bidi="fa-IR"/>
        </w:rPr>
        <w:t>دارد، و الفاظى كه براى بيان معانى و حقايق دنيويّه وضع گرديده نمى‌تواند قالب معانى ناشناخته آخرتى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حقيقت دميدن در صور چيست، نمى‌دانيم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قرآنى و روايات اسلامى فهميده مى‌شود كه خداوند با ايجاد صدائى كه چگونگى آن براى ما نامعلوم است در مرحله اول همه آفريده‌ها را جز آنهايى كه خداوند نمى‌خواهد بيهوش مى‌كند و مى‌ميراند، و در اين وقت است كه نظام اين عالم بهم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صدائى ديگر ايجاد مى‌كند كه همه مردگان جهت تعيين تكليف نهائى در محكمه الهى حاضر مى‌گردند، و اين واقعيّت ناشناخته همان است كه قران از آن به نفخ صور تعبير كرده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مباحث عرفانى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اسرافيل از ملائكه مقرّب پروردگار است و فرشته مأمور حيات و زنده كردن؛ وجود او تمام عوالم امكان را كه نياز به حيات دارند فرا گرفته، و بوق او قدرت اوست و صور او بال‌هاى ملكوتى و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قابليّت و استعدادى است كه حضرت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عنايت فرموده است و او را بدين تجهيزات خاص مجهّز نموده و امكان احيا و زنده كردن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سرمايه علمى و قدرت اوست كه در تحت اختيار او بوده و اختيار او در تحت اختيار خداست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اسرافيل در بوق خاص خود مى‌دمد و تمام موجودات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پس از آن در بوق خاص خود مى‌دمد و تمام مردگان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او جسم نيست و صورت ندارد، شرقى و غربى نيست، تمام</w:t>
      </w:r>
    </w:p>
    <w:p>
      <w:pPr>
        <w:pStyle w:val="BookText"/>
        <w:rPr/>
      </w:pPr>
      <w:r>
        <w:rPr>
          <w:rFonts w:ascii="IRNazanin" w:hAnsi="IRNazanin" w:eastAsia="IRNazanin"/>
          <w:color w:val="111111"/>
          <w:sz w:val="28"/>
          <w:sz w:val="28"/>
          <w:szCs w:val="28"/>
          <w:rtl w:val="true"/>
          <w:lang w:bidi="fa-IR"/>
        </w:rPr>
        <w:t>آسمان‌ها و زمين و ما بين آن دو را فرا گرفته و صاحبان چنين قدرتى كه از طرف پروردگار به آنها افاضه شده است بر تمام عوالم عِلْوى و سِفْلى استيلا و احاطه دارند، و هر لحظه به امر پروردگار خود به مأموريّت خود عمل مى‌كنند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دعاى عرشيان بر فرشيان ؛ ص</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عميمت ما را نسبت به حقايق قرآنيّه و معارف الهيّه كه در روايات اهل بيت آمده آگاه گردان و رموز و اسرار دينت را به ما بنمايان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 حقايق، ايمان و عمل صالح و طهارت باطن لازم دارد؛ تا نجات از خوديّت صورت نگيرد فهم واقعّيت‌ها امكان ندارد،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خوديّت خود برهان و از لباس منيّت عريان ساز، و از صورت و پوست نجات ده، تا به آنچه كه بايد دست يابيم توفيق حاصل كنيم</w:t>
      </w:r>
      <w:r>
        <w:rPr>
          <w:rFonts w:eastAsia="IRNazanin" w:cs="IRNazanin"/>
          <w:color w:val="111111"/>
          <w:sz w:val="28"/>
          <w:szCs w:val="28"/>
          <w:rtl w:val="true"/>
          <w:lang w:bidi="fa-IR"/>
        </w:rPr>
        <w:t>.</w:t>
      </w:r>
      <w:bookmarkStart w:id="97" w:name="pg1949_25062"/>
    </w:p>
    <w:p>
      <w:pPr>
        <w:pStyle w:val="BookText"/>
        <w:rPr/>
      </w:pPr>
      <w:bookmarkEnd w:id="97"/>
      <w:r>
        <w:rPr>
          <w:rFonts w:ascii="IRNazanin" w:hAnsi="IRNazanin" w:eastAsia="IRNazanin"/>
          <w:color w:val="111111"/>
          <w:sz w:val="28"/>
          <w:sz w:val="28"/>
          <w:szCs w:val="28"/>
          <w:rtl w:val="true"/>
          <w:lang w:bidi="fa-IR"/>
        </w:rPr>
        <w:t>عطار نيشابورى چه زيبا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بمير از خويش تا باقى بمانى‌نظر در منظر ساقى بمانى</w:t>
      </w:r>
    </w:p>
    <w:p>
      <w:pPr>
        <w:pStyle w:val="BookText"/>
        <w:rPr/>
      </w:pPr>
      <w:r>
        <w:rPr>
          <w:rFonts w:ascii="IRNazanin" w:hAnsi="IRNazanin" w:eastAsia="IRNazanin"/>
          <w:color w:val="111111"/>
          <w:sz w:val="28"/>
          <w:sz w:val="28"/>
          <w:szCs w:val="28"/>
          <w:rtl w:val="true"/>
          <w:lang w:bidi="fa-IR"/>
        </w:rPr>
        <w:t>بمير از خويش اگر تو مَرد راهى‌كه اندر مرگ يابى هر چه خواهى</w:t>
      </w:r>
    </w:p>
    <w:p>
      <w:pPr>
        <w:pStyle w:val="BookText"/>
        <w:rPr/>
      </w:pPr>
      <w:r>
        <w:rPr>
          <w:rFonts w:ascii="Amiri" w:hAnsi="Amiri" w:eastAsia="Amiri" w:cs="Amiri"/>
          <w:color w:val="111111"/>
          <w:sz w:val="28"/>
          <w:sz w:val="28"/>
          <w:szCs w:val="28"/>
          <w:rtl w:val="true"/>
          <w:lang w:bidi="ar-SA"/>
        </w:rPr>
        <w:t>بمير از خويش تا يابى بقايت‌كه در مردن بيابى كلّ غايت</w:t>
      </w:r>
    </w:p>
    <w:p>
      <w:pPr>
        <w:pStyle w:val="BookText"/>
        <w:rPr/>
      </w:pPr>
      <w:r>
        <w:rPr>
          <w:rFonts w:ascii="Amiri" w:hAnsi="Amiri" w:eastAsia="Amiri" w:cs="Amiri"/>
          <w:color w:val="111111"/>
          <w:sz w:val="28"/>
          <w:sz w:val="28"/>
          <w:szCs w:val="28"/>
          <w:rtl w:val="true"/>
          <w:lang w:bidi="ar-SA"/>
        </w:rPr>
        <w:t>بمير از خويش و نقش از عشق بردارطمع از ديد نقش خويش بردار</w:t>
      </w:r>
    </w:p>
    <w:p>
      <w:pPr>
        <w:pStyle w:val="BookText"/>
        <w:rPr/>
      </w:pPr>
      <w:r>
        <w:rPr>
          <w:rFonts w:ascii="Amiri" w:hAnsi="Amiri" w:eastAsia="Amiri" w:cs="Amiri"/>
          <w:color w:val="111111"/>
          <w:sz w:val="28"/>
          <w:sz w:val="28"/>
          <w:szCs w:val="28"/>
          <w:rtl w:val="true"/>
          <w:lang w:bidi="ar-SA"/>
        </w:rPr>
        <w:t>بمير از خويش تا زنده بمانى‌يقين يابى لقاى جاودانى</w:t>
      </w:r>
    </w:p>
    <w:p>
      <w:pPr>
        <w:pStyle w:val="BookText"/>
        <w:rPr/>
      </w:pPr>
      <w:r>
        <w:rPr>
          <w:rFonts w:ascii="IRNazanin" w:hAnsi="IRNazanin" w:eastAsia="IRNazanin"/>
          <w:color w:val="111111"/>
          <w:sz w:val="28"/>
          <w:sz w:val="28"/>
          <w:szCs w:val="28"/>
          <w:rtl w:val="true"/>
          <w:lang w:bidi="fa-IR"/>
        </w:rPr>
        <w:t>بمير اى شيخ پيش از مردن خويش‌حجاب صورتت بردار از پيش</w:t>
      </w:r>
    </w:p>
    <w:p>
      <w:pPr>
        <w:pStyle w:val="BookText"/>
        <w:rPr/>
      </w:pPr>
      <w:r>
        <w:rPr>
          <w:rFonts w:ascii="Amiri" w:hAnsi="Amiri" w:eastAsia="Amiri" w:cs="Amiri"/>
          <w:color w:val="111111"/>
          <w:sz w:val="28"/>
          <w:sz w:val="28"/>
          <w:szCs w:val="28"/>
          <w:rtl w:val="true"/>
          <w:lang w:bidi="ar-SA"/>
        </w:rPr>
        <w:t xml:space="preserve">عطار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608045</w:t>
      </w:r>
    </w:p>
    <w:p>
      <w:pPr>
        <w:pStyle w:val="Heading3"/>
        <w:numPr>
          <w:ilvl w:val="2"/>
          <w:numId w:val="1"/>
        </w:numPr>
        <w:rPr/>
      </w:pPr>
      <w:bookmarkStart w:id="98" w:name="__RefHeading___Toc3476762_3650668749"/>
      <w:bookmarkStart w:id="99" w:name="_Toc36"/>
      <w:bookmarkEnd w:id="98"/>
      <w:r>
        <w:rPr>
          <w:rtl w:val="true"/>
        </w:rPr>
        <w:t xml:space="preserve">مطالبى در مورد </w:t>
      </w:r>
      <w:r>
        <w:rPr>
          <w:rtl w:val="true"/>
        </w:rPr>
        <w:t>«</w:t>
      </w:r>
      <w:r>
        <w:rPr>
          <w:rtl w:val="true"/>
        </w:rPr>
        <w:t>وحى</w:t>
      </w:r>
      <w:r>
        <w:rPr>
          <w:rtl w:val="true"/>
        </w:rPr>
        <w:t>»</w:t>
      </w:r>
      <w:bookmarkEnd w:id="99"/>
    </w:p>
    <w:p>
      <w:pPr>
        <w:pStyle w:val="Heading4"/>
        <w:numPr>
          <w:ilvl w:val="3"/>
          <w:numId w:val="1"/>
        </w:numPr>
        <w:rPr/>
      </w:pPr>
      <w:bookmarkStart w:id="100" w:name="__RefHeading___Toc3476764_3650668749"/>
      <w:bookmarkStart w:id="101" w:name="_Toc37"/>
      <w:bookmarkEnd w:id="100"/>
      <w:r>
        <w:rPr>
          <w:rtl w:val="true"/>
        </w:rPr>
        <w:t>اشاره</w:t>
      </w:r>
      <w:bookmarkEnd w:id="1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كانَ لِبَشَرٍ أَنْ يُكَلِّمَهُ اللَّهُ إِلَّا وَحْياً أَوْ مِنْ وَراءِ حِجابٍ أَوْ يُرْسِلَ رَسُولًا فَيُوحِيَ بِإِذْنِهِ ما يَشاءُ إِنَّهُ عَلِيٌّ حَكِيمٌ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هيچ انسانى نيست كه خدا با او سخن</w:t>
      </w:r>
    </w:p>
    <w:p>
      <w:pPr>
        <w:pStyle w:val="BookText"/>
        <w:rPr/>
      </w:pPr>
      <w:r>
        <w:rPr>
          <w:rFonts w:ascii="IRNazanin" w:hAnsi="IRNazanin" w:eastAsia="IRNazanin"/>
          <w:color w:val="111111"/>
          <w:sz w:val="28"/>
          <w:sz w:val="28"/>
          <w:szCs w:val="28"/>
          <w:rtl w:val="true"/>
          <w:lang w:bidi="fa-IR"/>
        </w:rPr>
        <w:t>بگويد، مگر از طريق وحى، يا از وراء حجاب، يا رسولى مى‌فرستد و به فرمان او آنچه را بخواهد وحى مى‌كند، چرا كه او بلند مقام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شان نزولى براى اين آيه ذكر كرده‌اند كه حاصلش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يهود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با خداوند سخن نمى‌گوئى؟ و به او نگاه نمى‌كنى؟ اگر پيامبرى همانگونه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و به او نگاه كرد تو نيز چنين كن، ما هرگز به تو ايمان نمى‌آوريم مگر اينكه همين كار را انجام 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هرگز خدا را نديد، اينجا بود كه 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ارتباط پيامبران را با خداوند متعال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ارتباط پيامبران با خداوند</w:t>
      </w:r>
    </w:p>
    <w:p>
      <w:pPr>
        <w:pStyle w:val="BookText"/>
        <w:rPr/>
      </w:pPr>
      <w:r>
        <w:rPr>
          <w:rFonts w:ascii="IRNazanin" w:hAnsi="IRNazanin" w:eastAsia="IRNazanin"/>
          <w:color w:val="111111"/>
          <w:sz w:val="28"/>
          <w:sz w:val="28"/>
          <w:szCs w:val="28"/>
          <w:rtl w:val="true"/>
          <w:lang w:bidi="fa-IR"/>
        </w:rPr>
        <w:t>در اين سوره تكيه خاصى روى مسأله وحى و نبوت شده است، سوره با مسأله وحى آغاز شد، و با مسأله وحى كه همين آيات است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 آيات گذشته از نعمتهاى الهى سخن در ميان بود اين آيات از مهمترين نعمتهاى پروردگار و پربارترين مواهب او براى جهان انسانيت كه همان مساله وحى و ارتباط انبياء با خدا است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هيچ انسانى نيست كه خدا با او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روبرو گردد، چرا كه او منزه از جسم و جسمانيت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طريق وحى و الهام مرموز به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ان يكلمه الله الا وحيا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شنيدن سخنان پروردگار از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موسى بن عمران در كوه طور سخن مى‌گفت، و پاسخ مى‌شنويد، از طريق امواج صوتى كه خداوند در فضا ايجاد مى‌كند بى‌آنكه كسى او را مشاهده كند چرا كه او مشاهده كردنى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از طريق فرستادن رسولى كه پيام الهى را به او ابلاغ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يرسل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فرشته وحى و پيك الهى جبرئيل امين بر پيامبر اسلام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فرستاده الهى به فرمان پروردگار آنچه را خدا مى‌خواهد به پيامبرش وحى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فيوحى باذنه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راهى براى سخن گفتن خداوند با بندگان جز اين سه راه نيست چرا كه او بلند مقام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على حكيم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است كه ديده شود، يا با زبان سخن گويد، و تمام افعالش حكيمانه است، و ارتباطش با پيامبران</w:t>
      </w:r>
    </w:p>
    <w:p>
      <w:pPr>
        <w:pStyle w:val="BookText"/>
        <w:rPr/>
      </w:pPr>
      <w:r>
        <w:rPr>
          <w:rFonts w:ascii="IRNazanin" w:hAnsi="IRNazanin" w:eastAsia="IRNazanin"/>
          <w:color w:val="111111"/>
          <w:sz w:val="28"/>
          <w:sz w:val="28"/>
          <w:szCs w:val="28"/>
          <w:rtl w:val="true"/>
          <w:lang w:bidi="fa-IR"/>
        </w:rPr>
        <w:t>روى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پاسخى است روشن به افرادى كه به خاطر بى‌خبرى ممكن است توهم كنند مساله وحى دليل بر اين است كه پيامبران خدا را مى‌بينند، و با او سخن مى‌گويند اين آيه روح و حقيقت وحى را به صورت فشرده و دقيقى منعكس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آيه چنين بر مى‌آيد كه راه ارتباط پيامبران با خدا منحصر به سه 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بسيارى از انبيا بوده است مانند نوح كه مى‌گويد فاوحينا اليه ان اصنع الفلك باعيننا و 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وحى كرديم كه كشتى در حضور ما و مطابق فرمان ما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در كوه طور با موسى سخن مى‌گفت و كلم الله موسى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نيز من وراء حجاب را شامل رؤياى صادقه نيز</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قل من كان عدوا لجبريل فانه نزله على قلبك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كسى كه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به فرمان خدا قرآن را بر قلب تو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وحى بر پيامبر اسلام منحصر به اين طريق نبوده است، از طرق ديگر نيز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وحى از طريق القاى به قلب گاه در بيدارى صورت مى‌گرفته، چنانچه در بالا اشاره شد، و گاه در خواب و رؤياى صادقه، چنانكه در مورد ابراهيم و دستور ذبح اسماعيل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بعضى آن را مصداق من وراء حجاب دانسته‌اند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شاخه‌هاى اصلى وحى همان سه شاخه مذكور در آيه فوق است، ولى بعضى از اين شاخه‌ها، خود نيز شاخه‌هاى فرعى ديگرى دارد، چنانكه بعضى معتقدند</w:t>
      </w:r>
    </w:p>
    <w:p>
      <w:pPr>
        <w:pStyle w:val="BookText"/>
        <w:rPr/>
      </w:pPr>
      <w:r>
        <w:rPr>
          <w:rFonts w:ascii="IRNazanin" w:hAnsi="IRNazanin" w:eastAsia="IRNazanin"/>
          <w:color w:val="111111"/>
          <w:sz w:val="28"/>
          <w:sz w:val="28"/>
          <w:szCs w:val="28"/>
          <w:rtl w:val="true"/>
          <w:lang w:bidi="fa-IR"/>
        </w:rPr>
        <w:t>نزول وحى از طريق فرستادن فرشته وحى خود به چهار طريق صورت مى‌گرفته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فرشته بى‌آنكه بر پيامبر ظاهر شود در روح او القاء مى‌كرده است، چنانكه 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 القدس نفث فى روعى انه لن تموت نفس حتى تستكمل رزقها فاتقوا الله و اجملوا فى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در قلب من اين معنى را دميده كه هيچكس نمى‌ميرد تا روزى خود را به طور كامل بگيرد، بنا بر اين از خدا بپرهيزيد و در طلب روزى حريص نباشيد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فرشته به صورت انسانى در مى‌آمد و پيامبر را مخاطب مى‌ساخت و مطالب را به او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مورد ظهور جبرئيل به صورت دحيه كلبى در احاديث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صورتى بود كه همچون زنگ در گوشش صدا مى‌كرد و اين سخت‌ترين نوع وحى بر پيامبر بود به</w:t>
      </w:r>
      <w:bookmarkStart w:id="102" w:name="pg1949_25083"/>
    </w:p>
    <w:p>
      <w:pPr>
        <w:pStyle w:val="BookText"/>
        <w:rPr/>
      </w:pPr>
      <w:bookmarkEnd w:id="102"/>
      <w:r>
        <w:rPr>
          <w:rFonts w:ascii="IRNazanin" w:hAnsi="IRNazanin" w:eastAsia="IRNazanin"/>
          <w:color w:val="111111"/>
          <w:sz w:val="28"/>
          <w:sz w:val="28"/>
          <w:szCs w:val="28"/>
          <w:rtl w:val="true"/>
          <w:lang w:bidi="fa-IR"/>
        </w:rPr>
        <w:t>گونه‌اى كه حتى در روزهاى بسيار سرد صورت مباركش غرق عرق مى‌شد، و اگر بر مركب سوار بود مركب چنان سنگين مى‌شد كه بى‌اختيار به زمين مى‌نشست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جبرئيل به صورت اصليش كه خدا او را بر آن صورت آفريده بود بر پيامبر ظاهر مى‌شد و اين در طول عمر پيغمبر تنها دو بار صورت گرفت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476766_3650668749"/>
      <w:bookmarkStart w:id="104" w:name="_Toc38"/>
      <w:bookmarkEnd w:id="103"/>
      <w:r>
        <w:rPr/>
        <w:t>1</w:t>
      </w:r>
      <w:r>
        <w:rPr>
          <w:rtl w:val="true"/>
        </w:rPr>
        <w:t xml:space="preserve">- </w:t>
      </w:r>
      <w:r>
        <w:rPr>
          <w:rtl w:val="true"/>
        </w:rPr>
        <w:t>وحى در لغت و قرآن و سنت</w:t>
      </w:r>
      <w:r>
        <w:rPr>
          <w:rtl w:val="true"/>
        </w:rPr>
        <w:t>:</w:t>
      </w:r>
      <w:bookmarkEnd w:id="1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وحى چنانكه راغب در مفردات مى‌گويد اشاره سريع است خواه با كلام رمزى باشد، و يا صداى خالى از تركيب كلامى، و يا اشاره با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دست و</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با نوشتن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تعبيرات به خوبى استفاده مى‌شود كه در وحى اشاره از يكسو و سرعت از سوى ديگر نهفته شده، و به همين دليل براى ارتباط مرموز و سريع انبياء با عالم غيب، و ذات پاك پروردگار، اين كلمه استخدام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و لسان اخبار وحى به معانى مختلفى به كار رفته است، گاه در مورد انبيا، گاه در انسانهاى ديگر، گاه در مورد ارتباطهاى رمزى ميان انسانها، و گاه ارتباط مرموز شياطين و گاه در مورد حيوانها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جامعترين سخن در اين زمينه سخنى است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از مساله وحى سؤال نمود نقل شده، امام آن را به هفت قسم تقسيم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رسالت و نبوت مانند انا اوحينا اليك كما اوحينا الى نوح و النبيين من بعده و اوحينا الى ابراهيم و اسماعيل و اسحاق و يعقوب و الاسباط و عيسى و ايوب و يونس و</w:t>
      </w:r>
    </w:p>
    <w:p>
      <w:pPr>
        <w:pStyle w:val="BookText"/>
        <w:rPr/>
      </w:pPr>
      <w:r>
        <w:rPr>
          <w:rFonts w:ascii="IRNazanin" w:hAnsi="IRNazanin" w:eastAsia="IRNazanin"/>
          <w:color w:val="111111"/>
          <w:sz w:val="28"/>
          <w:sz w:val="28"/>
          <w:szCs w:val="28"/>
          <w:rtl w:val="true"/>
          <w:lang w:bidi="fa-IR"/>
        </w:rPr>
        <w:t>هارون و سليمان و آتينا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وحى فرستاديم همانگونه كه به نوح و پيامبران بعد از او وحى فرستاديم، و به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و ايوب و يونس و هارون و سليمان وحى نموديم، و به داود زبور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الهام مانند و اوحى ربك الى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زنبور عسل الهام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اشاره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على قومه من المحراب فاوحى اليهم ان سبحوا 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از محراب عبادتش به سوى مردم بيرون آمد و با اشاره به آنها گفت صبح و شام خدا را تسبيح 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معنى تقدير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فى كل سماء امرها خداوند در هر آسمانى تقدير و تدبير لازم را فرمود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امر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اوحيت الى الحواريين ان آمنوا بى و برسولى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به حواريين امر كردم كه به من و فرستاده من ايمان بياوريد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دروغپردازى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در برابر هر پيامبرى دشمنى از شياطين انس و جن قرار داديم كه سخنان فريبنده و دروغ را به طور سرى به يكديگر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معنى خبر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يهدون بامرنا و اوحينا اليهم فعل الخيرات و آنها را پيشوايانى قرار داديم كه به فرمان ما هدايت مى‌كردند و انجام كارهاى نيك را به آنها خبر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اين اقسام هفتگانه مى‌تواند شاخه‌هائى داشته باشد كه بر حسب آن موارد استعمال وحى در كتاب و سنت افزايش خواهد يافت، و لذا تفليسى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وجوه القرآن وحى را بر ده وجه شمرده، و بعضى عدد را از اين هم بيشتر دانسته‌اند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يك نظر از مجموع موارد استعمال وحى و</w:t>
      </w:r>
      <w:bookmarkStart w:id="105" w:name="pg1949_25094"/>
    </w:p>
    <w:p>
      <w:pPr>
        <w:pStyle w:val="BookText"/>
        <w:rPr/>
      </w:pPr>
      <w:bookmarkEnd w:id="105"/>
      <w:r>
        <w:rPr>
          <w:rFonts w:ascii="IRNazanin" w:hAnsi="IRNazanin" w:eastAsia="IRNazanin"/>
          <w:color w:val="111111"/>
          <w:sz w:val="28"/>
          <w:sz w:val="28"/>
          <w:szCs w:val="28"/>
          <w:rtl w:val="true"/>
          <w:lang w:bidi="fa-IR"/>
        </w:rPr>
        <w:t>مشتقات آن مى‌توان نتيجه گرفت كه وحى از سوى پروردگار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 و وحى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 همان است كه بر پيامبران فرستاده مى‌شد، و رابطه خاصى ميان آنها و خدا بود كه فرمانهاى الهى و حقايق را از اين طريق دريافت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وحى تكوينى در حقيقت همان غرائز و استعدادها و شرائط و قوانين تكوينى خاصى است كه خداوند در درون موجودات مختلف جهان قرار داده است</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476768_3650668749"/>
      <w:bookmarkStart w:id="107" w:name="_Toc39"/>
      <w:bookmarkEnd w:id="106"/>
      <w:r>
        <w:rPr/>
        <w:t>2</w:t>
      </w:r>
      <w:r>
        <w:rPr>
          <w:rtl w:val="true"/>
        </w:rPr>
        <w:t xml:space="preserve">- </w:t>
      </w:r>
      <w:r>
        <w:rPr>
          <w:rtl w:val="true"/>
        </w:rPr>
        <w:t>حقيقت اسرار آميز وحى</w:t>
      </w:r>
      <w:bookmarkEnd w:id="107"/>
    </w:p>
    <w:p>
      <w:pPr>
        <w:pStyle w:val="Heading5"/>
        <w:numPr>
          <w:ilvl w:val="4"/>
          <w:numId w:val="1"/>
        </w:numPr>
        <w:rPr/>
      </w:pPr>
      <w:bookmarkStart w:id="108" w:name="__RefHeading___Toc3476770_3650668749"/>
      <w:bookmarkStart w:id="109" w:name="_Toc40"/>
      <w:bookmarkEnd w:id="108"/>
      <w:r>
        <w:rPr>
          <w:rtl w:val="true"/>
        </w:rPr>
        <w:t>اشاره</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ماهيت وحى سخن بسيار گفته شده، ولى از آنجا كه اين ارتباط مرموز از حدود ادراكات ما خارج است اين بيانات نيز نمى‌تواند ترسيم روشنى از مساله كند، و حتى گاه به بيراهه كشانده شده، آنچه گفتنى است در حقيقت در آيه مورد بحث به صورت فشرده و</w:t>
      </w:r>
      <w:bookmarkStart w:id="110" w:name="pg1949_25097"/>
    </w:p>
    <w:p>
      <w:pPr>
        <w:pStyle w:val="BookText"/>
        <w:rPr/>
      </w:pPr>
      <w:bookmarkEnd w:id="110"/>
      <w:r>
        <w:rPr>
          <w:rFonts w:ascii="IRNazanin" w:hAnsi="IRNazanin" w:eastAsia="IRNazanin"/>
          <w:color w:val="111111"/>
          <w:sz w:val="28"/>
          <w:sz w:val="28"/>
          <w:szCs w:val="28"/>
          <w:rtl w:val="true"/>
          <w:lang w:bidi="fa-IR"/>
        </w:rPr>
        <w:t>زيبائى بيان شده است، و بيش از آن تلاش و كوشش دانشمندان در اين بحث به جائى نرسيده است، در عين حال لازم است بعضى از تفسيرها را كه فلاسفه قديم و جديد در باره وحى گفته‌اند در اينجا ياد آور شويم</w:t>
      </w:r>
      <w:r>
        <w:rPr>
          <w:rFonts w:eastAsia="IRNazanin" w:cs="IRNazanin"/>
          <w:color w:val="111111"/>
          <w:sz w:val="28"/>
          <w:szCs w:val="28"/>
          <w:rtl w:val="true"/>
          <w:lang w:bidi="fa-IR"/>
        </w:rPr>
        <w:t>:</w:t>
      </w:r>
    </w:p>
    <w:p>
      <w:pPr>
        <w:pStyle w:val="Heading5"/>
        <w:numPr>
          <w:ilvl w:val="4"/>
          <w:numId w:val="1"/>
        </w:numPr>
        <w:rPr/>
      </w:pPr>
      <w:bookmarkStart w:id="111" w:name="__RefHeading___Toc3476772_3650668749"/>
      <w:bookmarkStart w:id="112" w:name="_Toc41"/>
      <w:bookmarkEnd w:id="111"/>
      <w:r>
        <w:rPr>
          <w:rtl w:val="true"/>
        </w:rPr>
        <w:t>الف</w:t>
      </w:r>
      <w:r>
        <w:rPr>
          <w:rtl w:val="true"/>
        </w:rPr>
        <w:t xml:space="preserve">- </w:t>
      </w:r>
      <w:r>
        <w:rPr>
          <w:rtl w:val="true"/>
        </w:rPr>
        <w:t>تفسير بعضى از فلاسفه قديم</w:t>
      </w:r>
      <w:bookmarkEnd w:id="112"/>
    </w:p>
    <w:p>
      <w:pPr>
        <w:pStyle w:val="BookText"/>
        <w:rPr/>
      </w:pPr>
      <w:r>
        <w:rPr>
          <w:rFonts w:ascii="IRNazanin" w:hAnsi="IRNazanin" w:eastAsia="IRNazanin"/>
          <w:color w:val="111111"/>
          <w:sz w:val="28"/>
          <w:sz w:val="28"/>
          <w:szCs w:val="28"/>
          <w:rtl w:val="true"/>
          <w:lang w:bidi="fa-IR"/>
        </w:rPr>
        <w:t>آنها روى مقدمات مفصلى معتقد بودند كه وحى عبارت است از اتصال فوق العاده نفس پيامبر با عقل فعال كه سايه آن بر عالم حس مشترك و خيال نيز گسترده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معتقد بودند كه روح انسانى داراى سه قوه است حس مشترك كه با آن صور محسوسات را ادراك مى‌كند، و قوه خيال كه با آن صورتهاى جزئيه ذهنى را درك مى‌نمايد و قوه عقليه كه با آن صور كليه را درك مى‌كند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يكسو، از سوى ديگر، آنها اعتقاد به افلاك نه گانه</w:t>
      </w:r>
    </w:p>
    <w:p>
      <w:pPr>
        <w:pStyle w:val="BookText"/>
        <w:rPr/>
      </w:pPr>
      <w:r>
        <w:rPr>
          <w:rFonts w:ascii="IRNazanin" w:hAnsi="IRNazanin" w:eastAsia="IRNazanin"/>
          <w:color w:val="111111"/>
          <w:sz w:val="28"/>
          <w:sz w:val="28"/>
          <w:szCs w:val="28"/>
          <w:rtl w:val="true"/>
          <w:lang w:bidi="fa-IR"/>
        </w:rPr>
        <w:t xml:space="preserve">بطلميوسى داشتند، و براى افلاك، نفس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روح براى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و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نفوس فلكى از موجودات مجردى بنام عقول الهام مى‌گيرند، و به اين ترتيب نه عقل مربوط به افلاك نه گانه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عقيده داشتند كه نفوس انسانى و ارواح آنها براى فعليت يافتن استعدادها و درك حقايق، بايد از وجود مجردى كه آن را عقل فعال مى‌ناميدند كسب فيض كنند، كه نامش عقل دهم يا عقل عاشر بود، و نام عقل فعال را به اين مناسبت بر آن مى‌گذاردند كه سبب فعليت استعدادهاى عقول جزئيه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چهارم، معتقد بودند هر قدر روح انسان قويتر باشد ارتباط و اتصالش با عقل فعال كه منبع و خزانه معلومات است بيشتر خواهد بود، بنا بر اين يك روح قوى و كامل مى‌تواند در كوتاهترين مدت وسيعترين معلومات را به فرمان خدا از عقل فعال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هر اندازه قوه خيال قويتر باشد، بهتر مى‌تواند اين مفاهيم را در لباس صورتهاى حسى قرار دهد، و هر اندازه حس مشترك قويتر گردد انسان صور محسوسه خارجيه را بهتر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مجموع اين مقدمات چنين نتيجه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پيامبر چون فوق العاده قوى است رابطه و اتصالش با عقل فعال بسيار زياد است، و به همين دليل مى‌تواند در اكثر اوقات معلومات را به صورت كلى از عقل فعال بگيرد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قوه خياليه او نيز بسيار قوى است، و در عين حال تابع قوه عقليه است، مى‌تواند صورتهاى محسوسه مناسبى به آن صور كليه كه از عقل فعال دريافت داشته، بدهد، و در لباسهاى حسى در افق ذهن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حقايق كلى از قبيل معانى و احكام باشد به صورت الفاظى بسيار موزون، و در نهايت فصاحت و بلاغت از زبان شخصى در نهايت</w:t>
      </w:r>
    </w:p>
    <w:p>
      <w:pPr>
        <w:pStyle w:val="BookText"/>
        <w:rPr/>
      </w:pPr>
      <w:r>
        <w:rPr>
          <w:rFonts w:ascii="IRNazanin" w:hAnsi="IRNazanin" w:eastAsia="IRNazanin"/>
          <w:color w:val="111111"/>
          <w:sz w:val="28"/>
          <w:sz w:val="28"/>
          <w:szCs w:val="28"/>
          <w:rtl w:val="true"/>
          <w:lang w:bidi="fa-IR"/>
        </w:rPr>
        <w:t>كمال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قوه خياليه او تسلط كامل بر حس مشترك دارد مى‌تواند به اين صور جنبه حسى دهد و پيامبر آن شخص را با چشم ببيند و الفاظش را با گوش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البته اين بيان متكى بر مقدماتى است كه امروز بسيارى از آنها مردود شناخته شده، از جمله افلاك نه گانه بطلميوسى، و نفوس و عقولى كه متعلق به آنها است فعلا جزء اساطير محسوب مى‌شود چرا كه هيچ دليلى بر اثبات آنها در دست نيست و يا حتى دلائلى بر خلاف آن در دست داريم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اين فرضيه با آنچه از آيات قرآن به روشنى در باره وحى استفاده مى‌شود هماهنگ نيست، زيرا آيات قرآن با صراحت وحى را يكنوع ارتباط با خدا مى‌شمرد كه گاه از طريق الهام به قلب، و گاه به واسطه فرشته وحى و يا شنيدن امواج صوتى، صورت مى‌گيرد، و اعتقاد به اينكه اينها نتيجه فعاليت قوه خياليه و حس مشترك و مانند آن است بسيار بى‌پايه و ناهماهنگ با</w:t>
      </w:r>
      <w:bookmarkStart w:id="113" w:name="pg1949_25108"/>
    </w:p>
    <w:p>
      <w:pPr>
        <w:pStyle w:val="BookText"/>
        <w:rPr/>
      </w:pPr>
      <w:bookmarkEnd w:id="113"/>
      <w:r>
        <w:rPr>
          <w:rFonts w:ascii="IRNazanin" w:hAnsi="IRNazanin" w:eastAsia="IRNazanin"/>
          <w:color w:val="111111"/>
          <w:sz w:val="28"/>
          <w:sz w:val="28"/>
          <w:szCs w:val="28"/>
          <w:rtl w:val="true"/>
          <w:lang w:bidi="fa-IR"/>
        </w:rPr>
        <w:t>آيات قرآن است، و عيب مهم ديگر آن اين است كه پيامبر را هم رديف فلاسفه و نوابغ مى‌شمرد، با عقلى قويتر و روحى نيرومندتر، در حالى كه مى‌دانيم راه وحى از راه ادراكات عقليه جدا است، اين دسته از فلاسفه بى‌آنكه توجه داشته باشند به تخريب مبانى وحى و نبوت پرداخته‌اند و چون نديدند حقيقت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بيشتر پيرامون اين موضوع در لابلاى بحثهاى آينده خواهد آمد</w:t>
      </w:r>
      <w:r>
        <w:rPr>
          <w:rFonts w:eastAsia="IRNazanin" w:cs="IRNazanin"/>
          <w:color w:val="111111"/>
          <w:sz w:val="28"/>
          <w:szCs w:val="28"/>
          <w:rtl w:val="true"/>
          <w:lang w:bidi="fa-IR"/>
        </w:rPr>
        <w:t>.</w:t>
      </w:r>
    </w:p>
    <w:p>
      <w:pPr>
        <w:pStyle w:val="Heading5"/>
        <w:numPr>
          <w:ilvl w:val="4"/>
          <w:numId w:val="1"/>
        </w:numPr>
        <w:rPr/>
      </w:pPr>
      <w:bookmarkStart w:id="114" w:name="__RefHeading___Toc3476774_3650668749"/>
      <w:bookmarkStart w:id="115" w:name="_Toc42"/>
      <w:bookmarkEnd w:id="114"/>
      <w:r>
        <w:rPr>
          <w:rtl w:val="true"/>
        </w:rPr>
        <w:t>ب</w:t>
      </w:r>
      <w:r>
        <w:rPr>
          <w:rtl w:val="true"/>
        </w:rPr>
        <w:t xml:space="preserve">- </w:t>
      </w:r>
      <w:r>
        <w:rPr>
          <w:rtl w:val="true"/>
        </w:rPr>
        <w:t>تفسير جمعى از فلاسفه جديد در مورد وحى</w:t>
      </w:r>
      <w:bookmarkEnd w:id="115"/>
    </w:p>
    <w:p>
      <w:pPr>
        <w:pStyle w:val="BookText"/>
        <w:rPr/>
      </w:pPr>
      <w:r>
        <w:rPr>
          <w:rFonts w:ascii="IRNazanin" w:hAnsi="IRNazanin" w:eastAsia="IRNazanin"/>
          <w:color w:val="111111"/>
          <w:sz w:val="28"/>
          <w:sz w:val="28"/>
          <w:szCs w:val="28"/>
          <w:rtl w:val="true"/>
          <w:lang w:bidi="fa-IR"/>
        </w:rPr>
        <w:t>اين گروه از فلاسفه به طور خلاصه وحى را به عنوان يكى از مظاهر شعور باطن يا شعور ناآگاه مى‌شمرند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دائرة المعارف قرن بيستم در ماده وحى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تا قرن شانزده ميلادى مانند ساير ملتها قائل به وحى بودند، چون كتابهاى مذهبى آنان پر از اخبار انبياء بود، علم جديد آمد و قلم روى كليه</w:t>
      </w:r>
    </w:p>
    <w:p>
      <w:pPr>
        <w:pStyle w:val="BookText"/>
        <w:rPr/>
      </w:pPr>
      <w:r>
        <w:rPr>
          <w:rFonts w:ascii="IRNazanin" w:hAnsi="IRNazanin" w:eastAsia="IRNazanin"/>
          <w:color w:val="111111"/>
          <w:sz w:val="28"/>
          <w:sz w:val="28"/>
          <w:szCs w:val="28"/>
          <w:rtl w:val="true"/>
          <w:lang w:bidi="fa-IR"/>
        </w:rPr>
        <w:t>مباحث روحى و ماوراء طبيعى كشيد، و مساله وحى نيز جز افسانه‌هاى قديمى شمرده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نوزده ميلادى فرا رسيد جهان روح به وسيله دانشمندان به كمك دلائل حسى اثبات شد، مساله وحى نيز مجددا زنده گرديد، اين مباحث را روى اسلوب تجربى و عملى دنبال كردند، و به نتائجى رسيدند كه هر چند با نظريه علماى اسلامى تفاوت داشت اما قدم برجسته به سوى اثبات موضوع مهمى محسوب مى‌شود كه روزى از خرافات شمرده مى‌شد اين جمعيت روى مباحث روحى مطالعه كردند و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تاليف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جلد كتاب بزرگ از طرف جمعيت مزبور پيرامون مطالب فوق نگاشته شده، و بسيارى از مسائل روحى به كمك آنها حل گرديد از جمله مساله وحى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اين زمينه بسيار است اما جان كلام آنها اين است كه وحى را تجلى شعور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مى‌شمرند، كه به مراتب از شعور آگاه قويتر و نيرومندتر است، و چون پيامبران مردان فوق العاده‌اى بوده‌اند وجدان مخفى آنها نيز بسيار نيرومند بوده، و تراوشهاى آنها فوق العاده مهم و قابل ملاحظه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 ناگفته پيداست كه آنچه را اين گروه گفته‌اند صرفا يك فرضيه است، و هيچگونه دليلى بر آن اقامه نكرده‌اند و در حقيقت آنها پيامبران را مردانى با نبوغ فكرى و عظمت شخصيت معرفى كرده‌اند، بى‌آنكه رابطه آنها را با مبدا جهان هستى، خداوند، و دريافت علوم از ناحيه او، و از بيرون وجود خود، پذيرفته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اشتباه آنها از اينجا سرچشمه مى‌گيرد كه خواسته‌اند وحى را با معيارهاى علوم تجربى خود دريابند، و هر چه از اين قلمرو بيرون است نفى كنند، و موجودات عالم را مساوى با آن بدانند كه آنها درك كرده‌اند و آنچه را درك نكرده‌اند معدوم بشمرند</w:t>
      </w:r>
      <w:r>
        <w:rPr>
          <w:rFonts w:eastAsia="IRNazanin" w:cs="IRNazanin"/>
          <w:color w:val="111111"/>
          <w:sz w:val="28"/>
          <w:szCs w:val="28"/>
          <w:rtl w:val="true"/>
          <w:lang w:bidi="fa-IR"/>
        </w:rPr>
        <w:t>.</w:t>
      </w:r>
      <w:bookmarkStart w:id="116" w:name="pg1949_25117"/>
    </w:p>
    <w:p>
      <w:pPr>
        <w:pStyle w:val="BookText"/>
        <w:rPr/>
      </w:pPr>
      <w:bookmarkEnd w:id="116"/>
      <w:r>
        <w:rPr>
          <w:rFonts w:ascii="IRNazanin" w:hAnsi="IRNazanin" w:eastAsia="IRNazanin"/>
          <w:color w:val="111111"/>
          <w:sz w:val="28"/>
          <w:sz w:val="28"/>
          <w:szCs w:val="28"/>
          <w:rtl w:val="true"/>
          <w:lang w:bidi="fa-IR"/>
        </w:rPr>
        <w:t>اين طرز تفكر آثار شومى نه تنها در بحث وحى كه در بسيارى از مباحث فلسفى و عقيدتى ديگر از خود به جاى گذاشته است، و اصولا اين طرز تفكر از پاى بست ويران است زيرا منحصر ساختن تمام موجودات جهان را به موجودات مادى و عوارض آنها با هيچ دليلى ثابت نكرده‌اند</w:t>
      </w:r>
      <w:r>
        <w:rPr>
          <w:rFonts w:eastAsia="IRNazanin" w:cs="IRNazanin"/>
          <w:color w:val="111111"/>
          <w:sz w:val="28"/>
          <w:szCs w:val="28"/>
          <w:rtl w:val="true"/>
          <w:lang w:bidi="fa-IR"/>
        </w:rPr>
        <w:t>.</w:t>
      </w:r>
    </w:p>
    <w:p>
      <w:pPr>
        <w:pStyle w:val="Heading5"/>
        <w:numPr>
          <w:ilvl w:val="4"/>
          <w:numId w:val="1"/>
        </w:numPr>
        <w:rPr/>
      </w:pPr>
      <w:bookmarkStart w:id="117" w:name="__RefHeading___Toc3476776_3650668749"/>
      <w:bookmarkStart w:id="118" w:name="_Toc43"/>
      <w:bookmarkEnd w:id="117"/>
      <w:r>
        <w:rPr>
          <w:rtl w:val="true"/>
        </w:rPr>
        <w:t>ج</w:t>
      </w:r>
      <w:r>
        <w:rPr>
          <w:rtl w:val="true"/>
        </w:rPr>
        <w:t xml:space="preserve">- </w:t>
      </w:r>
      <w:r>
        <w:rPr>
          <w:rtl w:val="true"/>
        </w:rPr>
        <w:t>نبوغ فكرى</w:t>
      </w:r>
      <w:bookmarkEnd w:id="118"/>
    </w:p>
    <w:p>
      <w:pPr>
        <w:pStyle w:val="BookText"/>
        <w:rPr/>
      </w:pPr>
      <w:r>
        <w:rPr>
          <w:rFonts w:ascii="IRNazanin" w:hAnsi="IRNazanin" w:eastAsia="IRNazanin"/>
          <w:color w:val="111111"/>
          <w:sz w:val="28"/>
          <w:sz w:val="28"/>
          <w:szCs w:val="28"/>
          <w:rtl w:val="true"/>
          <w:lang w:bidi="fa-IR"/>
        </w:rPr>
        <w:t>بعضى ديگر مطلب را از اين هم فراتر برده‌اند و وحى را رسما نتيجه نبوغ فكرى انبيا پنداشته‌اند، و مى‌گويند آنها مردانى بودند پاك فطرت و داراى نبوغ فوق العاده كه با آن مصالح جامعه انسانى را درك مى‌كردند و به صورت معارف و قوانينى بر انسانها عرضه مى‌داشتند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در حقيقت انكار صريح نبوت انبيا، و تكذيب گفته همه آنها، و متهم ساختن آنها به انواع خلاف‌گوئيها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bookmarkStart w:id="119" w:name="pg1949_25120"/>
    </w:p>
    <w:p>
      <w:pPr>
        <w:pStyle w:val="BookText"/>
        <w:rPr/>
      </w:pPr>
      <w:bookmarkEnd w:id="119"/>
      <w:r>
        <w:rPr>
          <w:rFonts w:ascii="IRNazanin" w:hAnsi="IRNazanin" w:eastAsia="IRNazanin"/>
          <w:color w:val="111111"/>
          <w:sz w:val="28"/>
          <w:sz w:val="28"/>
          <w:szCs w:val="28"/>
          <w:rtl w:val="true"/>
          <w:lang w:bidi="fa-IR"/>
        </w:rPr>
        <w:t>به تعبير روشنتر هيچيك از اينها تفسير وحى نيست فرضيه‌هائى است كه</w:t>
      </w:r>
    </w:p>
    <w:p>
      <w:pPr>
        <w:pStyle w:val="BookText"/>
        <w:rPr/>
      </w:pPr>
      <w:r>
        <w:rPr>
          <w:rFonts w:ascii="IRNazanin" w:hAnsi="IRNazanin" w:eastAsia="IRNazanin"/>
          <w:color w:val="111111"/>
          <w:sz w:val="28"/>
          <w:sz w:val="28"/>
          <w:szCs w:val="28"/>
          <w:rtl w:val="true"/>
          <w:lang w:bidi="fa-IR"/>
        </w:rPr>
        <w:t>در حدود افكار خود ساخته و پرداخته‌اند، و چون نخواسته‌اند بپذيرند كه ماوراى معلومات آنها حقايق ديگرى است به اين بيراهه‌ها كشانده شده‌اند</w:t>
      </w:r>
      <w:r>
        <w:rPr>
          <w:rFonts w:eastAsia="IRNazanin" w:cs="IRNazanin"/>
          <w:color w:val="111111"/>
          <w:sz w:val="28"/>
          <w:szCs w:val="28"/>
          <w:rtl w:val="true"/>
          <w:lang w:bidi="fa-IR"/>
        </w:rPr>
        <w:t>.</w:t>
      </w:r>
    </w:p>
    <w:p>
      <w:pPr>
        <w:pStyle w:val="Heading3"/>
        <w:numPr>
          <w:ilvl w:val="2"/>
          <w:numId w:val="1"/>
        </w:numPr>
        <w:rPr/>
      </w:pPr>
      <w:bookmarkStart w:id="120" w:name="__RefHeading___Toc3476778_3650668749"/>
      <w:bookmarkStart w:id="121" w:name="_Toc44"/>
      <w:bookmarkEnd w:id="120"/>
      <w:r>
        <w:rPr>
          <w:rtl w:val="true"/>
        </w:rPr>
        <w:t>حق كلام در باره وحى</w:t>
      </w:r>
      <w:bookmarkEnd w:id="121"/>
    </w:p>
    <w:p>
      <w:pPr>
        <w:pStyle w:val="BookText"/>
        <w:rPr/>
      </w:pPr>
      <w:r>
        <w:rPr>
          <w:rFonts w:ascii="IRNazanin" w:hAnsi="IRNazanin" w:eastAsia="IRNazanin"/>
          <w:color w:val="111111"/>
          <w:sz w:val="28"/>
          <w:sz w:val="28"/>
          <w:szCs w:val="28"/>
          <w:rtl w:val="true"/>
          <w:lang w:bidi="fa-IR"/>
        </w:rPr>
        <w:t>بدون شك ما نمى‌توانيم از رابطه وحى و حقيقت آن اطلاع زيادى پيدا كنيم، چرا كه اين يكنوع ادراكى است خارج از حدود ادراكات ما، و يكنوع ارتباطى است خارج از ارتباطهاى شناخته شده ما، عالم وحى براى ما عالمى است ناشناخته و ما فوق ادراكات 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چگونه يك انسان خاكى با مبدا عالم هستى ارتباط پيدا مى‌كند؟ و چگونه خداوند ازلى و ابدى و بى‌نهايت از هر جهت، با مخلوقى محدود و ممكن الوجود رابطه بر قرار مى‌سازد؟ و در لحظه نزول وحى</w:t>
      </w:r>
    </w:p>
    <w:p>
      <w:pPr>
        <w:pStyle w:val="BookText"/>
        <w:rPr/>
      </w:pPr>
      <w:r>
        <w:rPr>
          <w:rFonts w:ascii="IRNazanin" w:hAnsi="IRNazanin" w:eastAsia="IRNazanin"/>
          <w:color w:val="111111"/>
          <w:sz w:val="28"/>
          <w:sz w:val="28"/>
          <w:szCs w:val="28"/>
          <w:rtl w:val="true"/>
          <w:lang w:bidi="fa-IR"/>
        </w:rPr>
        <w:t>چگونه پيامبر يقين پيدا مى‌كند كه اين ارتباط از ناحيه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سؤالاتى است كه پاسخ آن براى ما مشكل است، و اصرار در فهم آن بسيار بى‌مورد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مطلبى كه براى ما در اينجا معقول و قابل طرح است اصل وجود يا امكان چنين ارتباط مرموزى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مى‌گوئيم هيچ دليل عقلى كه امكان چنين امرى را نفى كند وجود ندارد، بلكه به عكس ما ارتباطهاى مرموزى را در جهان خود مى‌بينيم كه از تفسير آن عاجزيم، و اين ارتباطها نشان مى‌دهد كه ما فوق حواس و ارتباطهاى ما نيز درك و ديده‌هاى ديگرى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با ذكر مثالى اين موضوع را روشنتر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كنيد ما در ميان شهر كوران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كوران مادر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بينا زندگى كنيم، تمام اهل شهر چهار حسى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اينكه مجموع حواس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ظاهرى انسان را پنج حس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هستيم كه آدم</w:t>
      </w:r>
    </w:p>
    <w:p>
      <w:pPr>
        <w:pStyle w:val="BookText"/>
        <w:rPr/>
      </w:pPr>
      <w:r>
        <w:rPr>
          <w:rFonts w:ascii="IRNazanin" w:hAnsi="IRNazanin" w:eastAsia="IRNazanin"/>
          <w:color w:val="111111"/>
          <w:sz w:val="28"/>
          <w:sz w:val="28"/>
          <w:szCs w:val="28"/>
          <w:rtl w:val="true"/>
          <w:lang w:bidi="fa-IR"/>
        </w:rPr>
        <w:t>پنج حسى مى‌باشيم، پيوسته با چشم خود حوادث زيادى را در آن شهر مى‌بينيم، و به اهل شهر خبر مى‌دهيم، اما آنها همه تعجب مى‌كنند، كه اين حس مرموز پنجم چيست كه دايره فعاليتش اينگونه وسيع و گسترده است؟ و هر قدر بخواهيم در باره حس بينائى و عملكرد آن براى آنها بحث كنيم بى‌فايده است، جز شبح مبهمى در ذهن آنها چيزى نمى‌آيد، از يكسو نمى‌توانند منكر آن شوند، چون آثار گوناگونش را مى‌يابند و حس مى‌كنند، و از سوى ديگر نمى‌توانند حقيقت بينائى را دريابند، چون در تمام عمر حتى يك لحظه بينا نبوده‌اند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نمى‌گوئيم وحى حس ششم است، بلكه مى‌گوئيم يكنوع درك و ارتباط با عالم غيب و ذات پاك خداوند است كه چون ما فاقد آن هستيم حقيقت آن را درك نمى‌كنيم، هر چند از طريق آثار به وجودش ايمان داريم ما همين اندازه مى‌بينيم مردانى بزرگ با دعوتى كه</w:t>
      </w:r>
    </w:p>
    <w:p>
      <w:pPr>
        <w:pStyle w:val="BookText"/>
        <w:rPr/>
      </w:pPr>
      <w:r>
        <w:rPr>
          <w:rFonts w:ascii="IRNazanin" w:hAnsi="IRNazanin" w:eastAsia="IRNazanin"/>
          <w:color w:val="111111"/>
          <w:sz w:val="28"/>
          <w:sz w:val="28"/>
          <w:szCs w:val="28"/>
          <w:rtl w:val="true"/>
          <w:lang w:bidi="fa-IR"/>
        </w:rPr>
        <w:t>محتواى آن ما فوق افكار بشر است به سوى انسانها مى‌آيند و آنها را به خداوند و آئين الهى دعوت مى‌كنند، و معجزات و خارق عاداتى كه آن نيز فوق طاقت بشر است با خود دارند كه ارتباطشان را با عالم غيب روشن مى‌سازد، آثار نمايان است اما حقيقت امر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تمام اسرار اين جهان را كشف كرده‌ايم كه اگر با پديده وحى برخورد كرديم و درك حقيقت آن بر ما مشكل شد آن را نفى 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حتى در عالم حيوانات پديده‌هاى مرموزى مى‌بينيم كه از تفسير آن عاجزيم، مگر پرندگان مهاجر كه در مسافرت طولانى خود گاهى در سال هيجده هزار كيلومتر راه طى مى‌كنند و از قطب شمال به جنوب و بالعكس حركت مى‌نمايند زندگى اسرار آميزشان براى ما روشن است؟ آنها چگونه جهت يابى مى‌كنند، و راه را دقيقا مى‌شناسند؟ گاه در روزها و گاه در شبهاى تاريك سفر دور و دراز خود را ادامه مى‌دهند، در حالى</w:t>
      </w:r>
    </w:p>
    <w:p>
      <w:pPr>
        <w:pStyle w:val="BookText"/>
        <w:rPr/>
      </w:pPr>
      <w:r>
        <w:rPr>
          <w:rFonts w:ascii="Amiri" w:hAnsi="Amiri" w:eastAsia="Amiri" w:cs="Amiri"/>
          <w:color w:val="111111"/>
          <w:sz w:val="28"/>
          <w:sz w:val="28"/>
          <w:szCs w:val="28"/>
          <w:rtl w:val="true"/>
          <w:lang w:bidi="ar-SA"/>
        </w:rPr>
        <w:t>كه 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بدون وسائل فنى و دليل راه حتى يكصدم مسير آنها را بخواهيم طى كنيم به زودى گم مى‌شويم، اين چيزى است كه هنوز علم و دانش نتوانسته است پرده از روى آن بردارد، گروههائى از ماهيان در اعماق درياها زندگى مى‌كنند كه معمولا به هنگام تخم‌ريزى به زادگاه اصلى خود كه شايد هزاران كيلومتر با آنها فاصله دارد باز مى‌گردند آنها از كجا زادگاه خود را به اين آسانى مى‌يابند؟ و امثال اين پديده‌هاى مرموز در جهانى كه ما در آن زندگى مى‌كنيم بسيار زياد است، و همينهاست كه ما را از توسل به انكار و نفى باز مى‌دارد، و توصيه شيخ الرئيس ابو على سينا را به ياد ما مى‌آورد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قرع سمعك من الغرائب فضعه فى بقعة الامكان لم يذدك عنه قاطع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عجائب بشنوى آن را انكار مكن، و در بقعه امكان جاى ده، مادام كه دليل قاطعى تو را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ماديها براى انكار</w:t>
      </w:r>
      <w:bookmarkStart w:id="122" w:name="pg1949_25134"/>
    </w:p>
    <w:p>
      <w:pPr>
        <w:pStyle w:val="BookText"/>
        <w:rPr/>
      </w:pPr>
      <w:bookmarkEnd w:id="122"/>
      <w:r>
        <w:rPr>
          <w:rFonts w:ascii="IRNazanin" w:hAnsi="IRNazanin" w:eastAsia="IRNazanin"/>
          <w:color w:val="111111"/>
          <w:sz w:val="28"/>
          <w:sz w:val="28"/>
          <w:szCs w:val="28"/>
          <w:rtl w:val="true"/>
          <w:lang w:bidi="fa-IR"/>
        </w:rPr>
        <w:t>مساله وحى چه دست و پائى كرده‌اند</w:t>
      </w:r>
      <w:r>
        <w:rPr>
          <w:rFonts w:eastAsia="IRNazanin" w:cs="IRNazanin"/>
          <w:color w:val="111111"/>
          <w:sz w:val="28"/>
          <w:szCs w:val="28"/>
          <w:rtl w:val="true"/>
          <w:lang w:bidi="fa-IR"/>
        </w:rPr>
        <w:t>.</w:t>
      </w:r>
    </w:p>
    <w:p>
      <w:pPr>
        <w:pStyle w:val="Heading3"/>
        <w:numPr>
          <w:ilvl w:val="2"/>
          <w:numId w:val="1"/>
        </w:numPr>
        <w:rPr/>
      </w:pPr>
      <w:bookmarkStart w:id="123" w:name="__RefHeading___Toc3476780_3650668749"/>
      <w:bookmarkStart w:id="124" w:name="_Toc45"/>
      <w:bookmarkEnd w:id="123"/>
      <w:r>
        <w:rPr>
          <w:rtl w:val="true"/>
        </w:rPr>
        <w:t>منطق منكران وحى</w:t>
      </w:r>
      <w:bookmarkEnd w:id="124"/>
    </w:p>
    <w:p>
      <w:pPr>
        <w:pStyle w:val="Heading4"/>
        <w:numPr>
          <w:ilvl w:val="3"/>
          <w:numId w:val="1"/>
        </w:numPr>
        <w:rPr/>
      </w:pPr>
      <w:bookmarkStart w:id="125" w:name="__RefHeading___Toc3476782_3650668749"/>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بعضى از آنها هنگامى كه مساله وحى مطرح مى‌شود پاسخ عجولانه‌اى به آن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بر خلاف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بپرسيم كجاى آن بر خلاف علم است؟ با يك لحن قاطع و غرور آميز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علوم طبيعى چيزى را ثابت نكرد كافى است كه آن را انكار كنيم؟ اصولا مطلبى براى ما قابل قبول است كه با معيارهاى علوم تجربى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بررسيها و پژوهشهاى علمى در باره جسم و روان انسان به حس مرموزى كه بتواند ما را با جهان ماوراء طبيعت مربوط كند برخورد نكرده‌ايم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از جنس ما بودند، چگونه مى‌توان باور كرد كه آنها احساس يا ادراكى ماوراى احساسات و ادراكات ما</w:t>
      </w:r>
      <w:bookmarkStart w:id="127" w:name="pg1949_25137"/>
    </w:p>
    <w:p>
      <w:pPr>
        <w:pStyle w:val="BookText"/>
        <w:rPr/>
      </w:pPr>
      <w:bookmarkEnd w:id="127"/>
      <w:r>
        <w:rPr>
          <w:rFonts w:ascii="IRNazanin" w:hAnsi="IRNazanin" w:eastAsia="IRNazanin"/>
          <w:color w:val="111111"/>
          <w:sz w:val="28"/>
          <w:sz w:val="28"/>
          <w:szCs w:val="28"/>
          <w:rtl w:val="true"/>
          <w:lang w:bidi="fa-IR"/>
        </w:rPr>
        <w:t>داشته‌اند؟</w:t>
      </w:r>
    </w:p>
    <w:p>
      <w:pPr>
        <w:pStyle w:val="Heading4"/>
        <w:numPr>
          <w:ilvl w:val="3"/>
          <w:numId w:val="1"/>
        </w:numPr>
        <w:rPr/>
      </w:pPr>
      <w:bookmarkStart w:id="128" w:name="__RefHeading___Toc3476784_3650668749"/>
      <w:bookmarkStart w:id="129" w:name="_Toc47"/>
      <w:bookmarkEnd w:id="128"/>
      <w:r>
        <w:rPr>
          <w:rtl w:val="true"/>
        </w:rPr>
        <w:t>ايراد هميشگى و پاسخ هميشگى</w:t>
      </w:r>
      <w:bookmarkEnd w:id="129"/>
    </w:p>
    <w:p>
      <w:pPr>
        <w:pStyle w:val="BookText"/>
        <w:rPr/>
      </w:pPr>
      <w:r>
        <w:rPr>
          <w:rFonts w:ascii="IRNazanin" w:hAnsi="IRNazanin" w:eastAsia="IRNazanin"/>
          <w:color w:val="111111"/>
          <w:sz w:val="28"/>
          <w:sz w:val="28"/>
          <w:szCs w:val="28"/>
          <w:rtl w:val="true"/>
          <w:lang w:bidi="fa-IR"/>
        </w:rPr>
        <w:t>اينگونه برخورد ماديها با مساله وحى منحصر به اين مورد نيست، آنها در برابر تمام مسائل مربوط به ماوراء طبيعت چنين قيافه‌اى را به خود مى‌گيرند، و ما نيز در همه جا براى رفع اشتباه آنها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نكنيد قلمرو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هر جا علم مى‌گويند به معنى علوم تجربى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است، معيارها و ابزارهائى كه براى مباحث علمى پذيرفته شده آزمايشگاهها، تلسكوبها، ميكروسكوبها و سالنهاى تشريح همه در همين محدوده كار مى‌كنند، اين علوم با اين ابزارها و معيارها مطلقا در مورد خارج از محدوده عالم ماده نمى‌تواند سخن بگويد، نه نفى و نه اثبات، دليل آن هم روشن است، و آن اينكه اين معيارها توانائى محدود، و قلمرو خاصى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ابزار هر يك از علوم طبيعى، نيز براى علم ديگر</w:t>
      </w:r>
    </w:p>
    <w:p>
      <w:pPr>
        <w:pStyle w:val="BookText"/>
        <w:rPr/>
      </w:pPr>
      <w:r>
        <w:rPr>
          <w:rFonts w:ascii="IRNazanin" w:hAnsi="IRNazanin" w:eastAsia="IRNazanin"/>
          <w:color w:val="111111"/>
          <w:sz w:val="28"/>
          <w:sz w:val="28"/>
          <w:szCs w:val="28"/>
          <w:rtl w:val="true"/>
          <w:lang w:bidi="fa-IR"/>
        </w:rPr>
        <w:t>فاقد توانائى و كاربرد است، فى المثل اگر ميكرب سل را در پشت تلسكوبهاى عظيم نجومى نبينيم نمى‌توانيم آن را انكار كنيم، و يا اگر ستاره پلوتون با ميكرسكوبها و ذره‌بينها قابل مشاهده نباشد نبايد زير سؤال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در هر جا متناسب همان علم است، و ابزار شناخت براى ماوراء طبيعت چيزى جز استدلالات نيرومند عقلى كه راه ما را به سوى آن جهان بزرگ باز مى‌كند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علم را از قلمروش خارج مى‌كنند در حقيقت نه عالمند و نه فيلسوف، مدعيانى هستند خطاكار و گمراه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همين اندازه مى‌بينيم كه مردانى بزرگ آمدند و مسائلى به ما ارائه كرده‌اند كه از قدرت بشر خارج است و ارتباط آنها را با خارج از جهان ماده مسلم مى‌سازد، اما اين ارتباط مرموز چگونه است؟ براى ما روشن نيست، مهم اين است كه ما مى‌دانيم چنين ارتباطى</w:t>
      </w:r>
      <w:bookmarkStart w:id="130" w:name="pg1949_25143"/>
    </w:p>
    <w:p>
      <w:pPr>
        <w:pStyle w:val="BookText"/>
        <w:rPr/>
      </w:pPr>
      <w:bookmarkEnd w:id="130"/>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131" w:name="__RefHeading___Toc3476786_3650668749"/>
      <w:bookmarkStart w:id="132" w:name="_Toc48"/>
      <w:bookmarkEnd w:id="131"/>
      <w:r>
        <w:rPr>
          <w:rtl w:val="true"/>
        </w:rPr>
        <w:t>چند حديث پيرامون مساله وحى</w:t>
      </w:r>
      <w:bookmarkEnd w:id="132"/>
    </w:p>
    <w:p>
      <w:pPr>
        <w:pStyle w:val="Heading4"/>
        <w:numPr>
          <w:ilvl w:val="3"/>
          <w:numId w:val="1"/>
        </w:numPr>
        <w:rPr/>
      </w:pPr>
      <w:bookmarkStart w:id="133" w:name="__RefHeading___Toc3476788_3650668749"/>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روايات فراوانى پيرامون مساله وحى در منابع اسلامى وارد شده كه گوشه‌هائى از اين ارتباط اسرار آميز پيامبران را با مبدء وحى روشن مى‌سازد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روايات استفاده مى‌شود هنگامى كه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فرشته نازل مى‌شد حال پيامبر عادى بود، اما هنگامى كه ارتباط مستقيم و بدون واسطه برقرار مى‌گشت،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فوق‌العاده‌اى احساس مى‌كرد، تا آنجا كه گاه مدهوش مى‌شد، چنانكه در توحيد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الغشية التى كان تصيب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 عليه الوحى؟ قال ذلك اذا لم يكن بينه و بين الله احد،</w:t>
      </w:r>
    </w:p>
    <w:p>
      <w:pPr>
        <w:pStyle w:val="BookText"/>
        <w:rPr/>
      </w:pPr>
      <w:r>
        <w:rPr>
          <w:rFonts w:ascii="IRNazanin" w:hAnsi="IRNazanin" w:eastAsia="IRNazanin"/>
          <w:color w:val="111111"/>
          <w:sz w:val="28"/>
          <w:sz w:val="28"/>
          <w:szCs w:val="28"/>
          <w:rtl w:val="true"/>
          <w:lang w:bidi="fa-IR"/>
        </w:rPr>
        <w:t>ذاك اذا تجلى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مدهوشى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وحى دست مى‌داد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هنگامى بود كه در ميان او و خداوند هيچكس واسطه نبود و خداوند مستقيما بر او تجلى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هنگامى كه جبرئيل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مى‌شد بسيار مؤدبانه و توام با احترام بود، 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اذا اتى النبى قعد بين يديه قعدة العبيد، و كان لا يدخل حتى ليستاذنه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جبرئيل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همچون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حضرتش مى‌نشست و هرگز بدون اجازه وارد نمى‌شد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ديگرى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توفيق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w:t>
      </w:r>
    </w:p>
    <w:p>
      <w:pPr>
        <w:pStyle w:val="BookText"/>
        <w:rPr/>
      </w:pP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به خوبى تشخيص مى‌داد، 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جبرئيل من قبل الله الا بالتوفيق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جبرئيل از طرف خدا است مگر از طريق توفيق الهى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كه از ابن عباس نقل شده تفسيرى براى مساله مدهوش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وحى ديده مى‌شود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النبى اذا نزل عليه وحى وجد منه الما شديدا و يتصدع راسه، و يجد ثقلا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انا سنلقى عليك قولا ثقيلا، و سمعت انه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ستين الف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مى‌شد احساس درد شديدى مى‌كرد و سر مباركش درد مى‌گرفت، و در خود</w:t>
      </w:r>
    </w:p>
    <w:p>
      <w:pPr>
        <w:pStyle w:val="BookText"/>
        <w:rPr/>
      </w:pPr>
      <w:r>
        <w:rPr>
          <w:rFonts w:ascii="IRNazanin" w:hAnsi="IRNazanin" w:eastAsia="IRNazanin"/>
          <w:color w:val="111111"/>
          <w:sz w:val="28"/>
          <w:sz w:val="28"/>
          <w:szCs w:val="28"/>
          <w:rtl w:val="true"/>
          <w:lang w:bidi="fa-IR"/>
        </w:rPr>
        <w:t>سنگينى فوق العاده مى‌يافت، و اين همان است كه قرآن مى‌گويد ما به زودى بر تو گفتار سنگينى القاء مى‌كنيم،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شنيده‌ام كه جبرئيل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رسول خدا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بر پيامبران پيشين وحى فرستاديم بر تو نيز روحى را به فرمان خود وحى كرديم، تو پيش از اين نمى‌دانستى كتاب و 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محتواى قرآن آگاه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آنرا نورى قرار داديم كه بوسيله آن هر كس از بندگان خويش را بخواهيم هدايت مى‌كنيم، و تو مسلما به سوى راه مستقيم هدايت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خداوندى كه تمام آنچه در آسمانها و آنچه در زمين است از آن او است، آگاه باشيد بازگشت همه چيز به سوى خدا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روحى است از جانب خدا</w:t>
      </w:r>
    </w:p>
    <w:p>
      <w:pPr>
        <w:pStyle w:val="BookText"/>
        <w:rPr/>
      </w:pPr>
      <w:r>
        <w:rPr>
          <w:rFonts w:ascii="IRNazanin" w:hAnsi="IRNazanin" w:eastAsia="IRNazanin"/>
          <w:color w:val="111111"/>
          <w:sz w:val="28"/>
          <w:sz w:val="28"/>
          <w:szCs w:val="28"/>
          <w:rtl w:val="true"/>
          <w:lang w:bidi="fa-IR"/>
        </w:rPr>
        <w:t xml:space="preserve">به دنبال بحث كلى و عمومى كه در باره وحى در آيه گذشته آمد در آيات مورد بحث از نزول وحى بر شخص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بر پيامبران پيشين، از طرق مختلف وحى فرستاديم، بر تو نيز روحى را به فرمان خود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رُوحاً مِنْ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تمام انواع سه گانه وحى كه در آيه قبل آمده 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 گاه مستقيما با ذات پاك پروردگار ارتباط مى‌يافت، و گاه از طريق فرشته وحى و گاه با شنيدن آوازى شبيه امواج صوتى چنانكه در روايات اسلامى نيز اشاره به همه اينها شده، و شرح آن را ذيل آيه گذشته بيان كرديم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روح در اينجا چيست؟ دو قول در ميان مفسران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منظور از آن</w:t>
      </w:r>
    </w:p>
    <w:p>
      <w:pPr>
        <w:pStyle w:val="BookText"/>
        <w:rPr/>
      </w:pPr>
      <w:r>
        <w:rPr>
          <w:rFonts w:ascii="IRNazanin" w:hAnsi="IRNazanin" w:eastAsia="IRNazanin"/>
          <w:color w:val="111111"/>
          <w:sz w:val="28"/>
          <w:sz w:val="28"/>
          <w:szCs w:val="28"/>
          <w:rtl w:val="true"/>
          <w:lang w:bidi="fa-IR"/>
        </w:rPr>
        <w:t>قرآن مجيد است كه مايه حيات دلها و زندگى جانها است، اين قول را غالب مفسران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القران روحا فى قوله و كذلك اوحينا اليك روحا من امرنا و ذلك لكون القرآن سببا للحياة الاخروية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و كذلك اوحينا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ناميده شده زيرا سبب حيات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با قرائن مختلفى كه در آيه وجود دارد مانند تعبير به كذلك كه اشاره به مساله وحى است و تعبير به اوحينا و همچنين تعبيراتى كه در باره قرآن در ذيل همين آيه آمده است كاملا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روح در ساير آيات قرآن غالبا به معانى ديگرى آمده است ولى با توجه به قرائن فوق ظاهر اين است كه روح در اينجا به معنى قرآن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 من امره على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قرائن نشان مى‌دهد روح در آن آيه نيز به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وحى و نبوت است، و در حقيقت اين دو آيه يكديگر را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قرآن به منزله روح نباشد، در حالى 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اسْتَجِيبُوا لِلَّهِ وَ لِلرَّسُولِ إِذا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اجابت كنيد دعوت خدا و پيامبرش را هنگامى كه شما را به سوى چيزى فرا مى‌خواند كه مايه حيات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دوم اينكه منظور روح القدس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فرشته‌اى كه حتى از جبرئيل و ميكائيل برتر بوده و همواره پيامبر اسلام را همراهى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تفسير اوحينا به معنى انزلنا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روح القدس يا آن فرشته عظيم را بر تو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اوحينا به اين معنا در آيات ديگر قرآن ديده نمى‌شود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كه در منابع معروف حديث آمده نيز تاييدى بر اين تفسير ديده مى‌شود، ولى همانگونه</w:t>
      </w:r>
    </w:p>
    <w:p>
      <w:pPr>
        <w:pStyle w:val="BookText"/>
        <w:rPr/>
      </w:pPr>
      <w:r>
        <w:rPr>
          <w:rFonts w:ascii="IRNazanin" w:hAnsi="IRNazanin" w:eastAsia="IRNazanin"/>
          <w:color w:val="111111"/>
          <w:sz w:val="28"/>
          <w:sz w:val="28"/>
          <w:szCs w:val="28"/>
          <w:rtl w:val="true"/>
          <w:lang w:bidi="fa-IR"/>
        </w:rPr>
        <w:t>كه گفتيم تفسير اول با قرائن متعدد موجود در آيه هماهنگ‌تر است، لذا ممكن است اينگونه روايات كه روح را به معنى روح القدس يا فرشته بلند مقام خدا تفسير كرده اشاره به معنى باطن آيه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دنباله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 از اين از كتاب و ايمان آگاه نبودى، ولى ما آن را نورى قرار داديم كه به وسيله آن هر كس از بندگان خويش را بخواهيم هدايت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تَدْرِي مَا الْكِتابُ وَ لَا الْإِيمانُ وَ لكِنْ جَعَلْناهُ نُوراً نَهْدِي بِهِ مَنْ نَشاءُ مِنْ عِبادِنا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لطف خدا بود كه شامل حال تو شد، و اين وحى آسمانى بر تو نازل گشت و ايمان به تمام محتواى آن پيدا كردى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بر اين تعلق گرفته بود كه علاوه بر هدايت تو به اين كتاب بزرگ آسمانى و تعليمات آن، بندگان ديگرش را در پرتو اين نور آسمانى هدايت كند، و شرق و غرب جهان بلكه تمام قرون و اعصار را تا پايان زير</w:t>
      </w:r>
    </w:p>
    <w:p>
      <w:pPr>
        <w:pStyle w:val="BookText"/>
        <w:rPr/>
      </w:pPr>
      <w:r>
        <w:rPr>
          <w:rFonts w:ascii="IRNazanin" w:hAnsi="IRNazanin" w:eastAsia="IRNazanin"/>
          <w:color w:val="111111"/>
          <w:sz w:val="28"/>
          <w:sz w:val="28"/>
          <w:szCs w:val="28"/>
          <w:rtl w:val="true"/>
          <w:lang w:bidi="fa-IR"/>
        </w:rPr>
        <w:t>پوشش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كج‌انديشان چنين پنداشته‌اند كه اين جمله نشان مى‌دهد پيامبر قبل از نبوت ايمان به خدا نداشت، در حالى كه معنى آيه روشن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قرآن، قرآن را نمى‌دانستى، و به محتواى و تعليمات آن آگاهى و ايمان نداشتى، اين تعبير هيچ منافاتى با اعتقاد توحيدى پيامبر و معرفت عالى او و آشنائيش به اصول عبادت و بندگى او ندارد، خلاصه عدم آگاهى به محتواى قرآن مطلبى است و عدم معرفة الله مطلب ديگر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دوران نبوت كه در كتب تاريخ آمده است نيز گواه زنده اين معنى است، و از آن روشنتر سخنى است كه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ان كان فطيما اعظم ملك من ملائكته، يسلك به طريق المكارم، و محاسن</w:t>
      </w:r>
    </w:p>
    <w:p>
      <w:pPr>
        <w:pStyle w:val="BookText"/>
        <w:rPr/>
      </w:pPr>
      <w:r>
        <w:rPr>
          <w:rFonts w:ascii="IRNazanin" w:hAnsi="IRNazanin" w:eastAsia="IRNazanin"/>
          <w:color w:val="111111"/>
          <w:sz w:val="28"/>
          <w:sz w:val="28"/>
          <w:szCs w:val="28"/>
          <w:rtl w:val="true"/>
          <w:lang w:bidi="fa-IR"/>
        </w:rPr>
        <w:t>اخلاق العالم، ليله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كه رسول خدا از شير باز گرفته شد خداوند بزرگترين فرشته از فرشتگانش را با او قرين ساخت، تا شب و روز وى را به راههاى مكارم، و طرق اخلاق نيك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تو به سوى راه مستقيم مردم را هدايت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 لتهدى الى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قرآن نورى براى تو است كه نورى براى همگان است، و وسيله هدايتى براى جهانيان به سوى صراط مستقيم، اين يك موهبت عظيم الهى است براى رهروان راه حق و آب حياتى است براى همه تشنه‌كامان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معنى به تعبير ديگرى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للذين آمنوا هدى و شفاء و الذين لا يؤمنون فى آذانهم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كتاب براى كسانى كه ايمان آورده‌اند مايه هدايت و شفا است، و كسانى كه به آن</w:t>
      </w:r>
    </w:p>
    <w:p>
      <w:pPr>
        <w:pStyle w:val="BookText"/>
        <w:rPr/>
      </w:pPr>
      <w:r>
        <w:rPr>
          <w:rFonts w:ascii="IRNazanin" w:hAnsi="IRNazanin" w:eastAsia="IRNazanin"/>
          <w:color w:val="111111"/>
          <w:sz w:val="28"/>
          <w:sz w:val="28"/>
          <w:szCs w:val="28"/>
          <w:rtl w:val="true"/>
          <w:lang w:bidi="fa-IR"/>
        </w:rPr>
        <w:t>ايمان نمى‌آورند گوشهايشان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تفسيرى بر صراط مستقيم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خداوندى كه تمامى آنچه در آسمانها و آنچه در زمين است از آن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 الَّذِي لَهُ ما فِي السَّماواتِ وَ ما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راهى مستقيم‌تر از راهى است كه به مبدء عالم هستى منتهى مى‌شود؟ چه راهى صافتر از راهى است كه به خالق عالم هستى ميرسد؟ سعادت واقعى سعادتى است كه خدا به آن دعوت مى‌كند، و راه وصول به آن تنها راهى است كه او براى آن انتخاب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جمله اين آيه كه در عين حال آخرين جمله سوره شورى است در حقيقت دليلى است براى اين معنى كه راه مستقيم تنها راهى است كه به سوى خدا مى‌رود،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بازگشت همه چيز به سوى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الى الله تصير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او مالك عالم هستى و حاكم و مدبر آن است، و از آنجا كه برنامه‌هاى تكاملى انسان بايد تحت عنايت اين مدبر بزرگ قرار گيرد، بنا بر اين راه مستقيم تنها راهى است كه به سوى او مى‌رود، و جز اين راه، هر طريق ديگر انحرافى است، چرا كه به سوى باطل است، مگر حقى جز ذات پاك او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عين حال بشارتى است براى پرهيزگاران، و تهديدى است براى ظالمان و گنهكاران كه بازگشت همه آنها به سوى خدا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دليلى است بر اينكه وحى بايد تنها از سوى خدا باشد، چرا كه بازگشت همه اشياء و تدبير آنها به سوى او است، و به همين دليل او بايد مبداء وحى بر پيامبران باشد، تا هدايت واقعى صورت گيرد، و به اين ترتيب صدر و ذيل اين آيات با يكديگر مربوط و منسجم است، و پايان سوره نيز با آغاز آن، و خط كلى حاكم بر آن هماهنگ است</w:t>
      </w:r>
      <w:r>
        <w:rPr>
          <w:rFonts w:eastAsia="IRNazanin" w:cs="IRNazanin"/>
          <w:color w:val="111111"/>
          <w:sz w:val="28"/>
          <w:szCs w:val="28"/>
          <w:rtl w:val="true"/>
          <w:lang w:bidi="fa-IR"/>
        </w:rPr>
        <w:t>.</w:t>
      </w:r>
      <w:bookmarkStart w:id="135" w:name="pg1949_25178"/>
    </w:p>
    <w:p>
      <w:pPr>
        <w:pStyle w:val="BookText"/>
        <w:rPr/>
      </w:pPr>
      <w:bookmarkEnd w:id="135"/>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476790_3650668749"/>
      <w:bookmarkStart w:id="137" w:name="_Toc50"/>
      <w:bookmarkEnd w:id="136"/>
      <w:r>
        <w:rPr/>
        <w:t>1</w:t>
      </w:r>
      <w:r>
        <w:rPr>
          <w:rtl w:val="true"/>
        </w:rPr>
        <w:t xml:space="preserve">- </w:t>
      </w:r>
      <w:r>
        <w:rPr>
          <w:rtl w:val="true"/>
        </w:rPr>
        <w:t>پيامبر اسلام قبل از نبوت چه آئينى‌داشت؟</w:t>
      </w:r>
      <w:bookmarkEnd w:id="137"/>
    </w:p>
    <w:p>
      <w:pPr>
        <w:pStyle w:val="BookText"/>
        <w:rPr/>
      </w:pPr>
      <w:r>
        <w:rPr>
          <w:rFonts w:ascii="IRNazanin" w:hAnsi="IRNazanin" w:eastAsia="IRNazanin"/>
          <w:color w:val="111111"/>
          <w:sz w:val="28"/>
          <w:sz w:val="28"/>
          <w:szCs w:val="28"/>
          <w:rtl w:val="true"/>
          <w:lang w:bidi="fa-IR"/>
        </w:rPr>
        <w:t xml:space="preserve">در اينكه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هرگز براى بت سجده نكرد و از خط توحيد منحرف نشد شكى نيست، و تاريخ زندگى او نيز به خوبى اين معنى را منعكس مى‌كند اما در اينكه بر كدام آئين بوده؟ در ميان علما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او را پيرو آئين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چرا كه قبل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رسمى و غير منسوخ آئين او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او را پيرو 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چرا كه شيخ الانبياء و پدر پيامبران است و در بعضى از آيات قرآن آئين اسلام به عنوان آئين ابراهيم معرفى</w:t>
      </w:r>
    </w:p>
    <w:p>
      <w:pPr>
        <w:pStyle w:val="BookText"/>
        <w:rPr/>
      </w:pPr>
      <w:r>
        <w:rPr>
          <w:rFonts w:ascii="Amiri" w:hAnsi="Amiri" w:eastAsia="Amiri" w:cs="Amiri"/>
          <w:color w:val="111111"/>
          <w:sz w:val="28"/>
          <w:sz w:val="28"/>
          <w:szCs w:val="28"/>
          <w:rtl w:val="true"/>
          <w:lang w:bidi="ar-SA"/>
        </w:rPr>
        <w:t xml:space="preserve">شده ملة ابيكم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اظهار بى‌اطلاعى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آئينى داشته، اما كدام آئين؟ بر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يك از اين اقوال وجهى دارد، اما هيچكدام مسلم نيست، و مناسبتر از اينها قول چهارمى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برنامه خاصى از سوى خداوند داشته كه بر طبق آن عمل مى‌كرده، و در حقيقت آئين مخصوص خودش بوده، تا زمانى كه اسلام بر او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حديثى است كه در نهج البلاغه آمده، و در بالا ذكر كرديم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زمان كه رسول خدا از شير باز گرفته شد بزرگترين فرشته‌اش را قرين وى ساخت، تا شب و روز او را به راههاى مكارم، و طرق اخلاق نيك سوق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ماموريت چنين فرشته‌اى دليل بر وجود يك برنامه اختصاصى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اينكه در هيچ تاريخى نقل نشده است كه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يهود يا نصارى يا مذهب ديگر مشغول عبادت شده باشد، نه در كنار كفار در بتخانه بود، و نه در كنار اهل كتاب در معابد آنان، در عين حال پيوسته خط و طريق توحيد را ادامه مى‌داد، و به اصول اخلاق و عبادت الهى سخت پايبند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علامه مجلسى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عمرش مؤيد به روح القدس بود و با چنين تاييدى مسلما بر اساس الهام روح القدس عمل مى‌كرد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شخصا معتقد است كه پيامبر اسلام قبل از مقام رسالت داراى مقام نبوت بوده، گاه فرشتگان با او سخن مى‌گفتند، و صداى آنها را مى‌شنيد، و گاه در رؤياى صادقه به او الهام الهى مى‌شد، و بعد از چهل</w:t>
      </w:r>
      <w:bookmarkStart w:id="138" w:name="pg1949_25187"/>
    </w:p>
    <w:p>
      <w:pPr>
        <w:pStyle w:val="BookText"/>
        <w:rPr/>
      </w:pPr>
      <w:bookmarkEnd w:id="138"/>
      <w:r>
        <w:rPr>
          <w:rFonts w:ascii="IRNazanin" w:hAnsi="IRNazanin" w:eastAsia="IRNazanin"/>
          <w:color w:val="111111"/>
          <w:sz w:val="28"/>
          <w:sz w:val="28"/>
          <w:szCs w:val="28"/>
          <w:rtl w:val="true"/>
          <w:lang w:bidi="fa-IR"/>
        </w:rPr>
        <w:t>سال به مقام رسالت رسيد، و قرآن و اسلام رسما بر او نازل شد، او شش دليل بر اين معنى ذكر مى‌كند كه بعضى از آنها با آنچه در بالا آورديم هماهنگ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39" w:name="__RefHeading___Toc3476792_3650668749"/>
      <w:bookmarkStart w:id="140" w:name="_Toc51"/>
      <w:bookmarkEnd w:id="139"/>
      <w:r>
        <w:rPr/>
        <w:t>2</w:t>
      </w:r>
      <w:r>
        <w:rPr>
          <w:rtl w:val="true"/>
        </w:rPr>
        <w:t xml:space="preserve">- </w:t>
      </w:r>
      <w:r>
        <w:rPr>
          <w:rtl w:val="true"/>
        </w:rPr>
        <w:t>پاسخ به يك سؤال</w:t>
      </w:r>
      <w:bookmarkEnd w:id="140"/>
    </w:p>
    <w:p>
      <w:pPr>
        <w:pStyle w:val="BookText"/>
        <w:rPr/>
      </w:pPr>
      <w:r>
        <w:rPr>
          <w:rFonts w:ascii="IRNazanin" w:hAnsi="IRNazanin" w:eastAsia="IRNazanin"/>
          <w:color w:val="111111"/>
          <w:sz w:val="28"/>
          <w:sz w:val="28"/>
          <w:szCs w:val="28"/>
          <w:rtl w:val="true"/>
          <w:lang w:bidi="fa-IR"/>
        </w:rPr>
        <w:t xml:space="preserve">به دنبال اين بحث اين سؤال مطرح مى‌شود كه با توجه به آنچه در باره ايمان و اعمال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گفته شد چرا در آيه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تدرى ما الكتاب و لا الايمان تو قبلا نمى‌دانستى قرآن و ايمان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اين سؤال را به طور فشرده به هنگام آيه بيان كرديم ولى شايسته است توضيح بيشترى در اين زمينه داده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اين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pStyle w:val="BookText"/>
        <w:rPr/>
      </w:pPr>
      <w:r>
        <w:rPr>
          <w:rFonts w:ascii="Amiri" w:hAnsi="Amiri" w:eastAsia="Amiri" w:cs="Amiri"/>
          <w:color w:val="111111"/>
          <w:sz w:val="28"/>
          <w:sz w:val="28"/>
          <w:szCs w:val="28"/>
          <w:rtl w:val="true"/>
          <w:lang w:bidi="ar-SA"/>
        </w:rPr>
        <w:t>نزول قرآن و تشريع شريعت اسلام از جزئيات اين آئين و محتواى قرآن خبر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ايمان با توجه به اينكه بعد از كتاب ذكر شده، و با توجه به جمله‌هائى كه بعد از آن در آيه آمده، روشن مى‌شود كه منظور ايمان به محتواى اين كتاب آسمانى است، نه ايمان به طور مطلق، بنا بر اين تضادى با آنچه گفته شد ندارد و نمى‌تواند دستاويزى براى بيماردلانى كه مى‌خواهند نفى ايمان به طور مطلق از پيامبر كنند و حقايق تاريخى را ناديده بگيرند،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پاسخهاى ديگرى نيز از اين سؤال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ايمان تصديق و اعتقاد به تنهائى نيست، بلكه مجموع اعتقاد و اقرار به زبان و اعمال است كه در تعبيرات اسلامى بر آن اطلاق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ايمان اعتقاد به توحيد و رسالت است و</w:t>
      </w:r>
      <w:bookmarkStart w:id="141" w:name="pg1949_25193"/>
    </w:p>
    <w:p>
      <w:pPr>
        <w:pStyle w:val="BookText"/>
        <w:rPr/>
      </w:pPr>
      <w:bookmarkEnd w:id="141"/>
      <w:r>
        <w:rPr>
          <w:rFonts w:ascii="IRNazanin" w:hAnsi="IRNazanin" w:eastAsia="IRNazanin"/>
          <w:color w:val="111111"/>
          <w:sz w:val="28"/>
          <w:sz w:val="28"/>
          <w:szCs w:val="28"/>
          <w:rtl w:val="true"/>
          <w:lang w:bidi="fa-IR"/>
        </w:rPr>
        <w:t xml:space="preserve">مى‌دانيم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موحد بود اما ايمان به رسالت خويشتن هنوز پيدا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آن قسمت از اركان ايمان است كه انسان از طريق دليل عقل به آن نمى‌رسد، و راه آن تنها ادله نقلى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بسيارى از خصوصيات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محذوفى در تقدير است و معنى چنين است ما كنت تدرى كيف تدعو الخلق الى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نمى‌دانستى چگونه مردم را به ايمان دعوت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عقيده ما از همه پاسخها مناسبتر و هماهنگ‌تر با محتواى آيه همان پاسخ اول است</w:t>
      </w:r>
      <w:r>
        <w:rPr>
          <w:rFonts w:eastAsia="IRNazanin" w:cs="IRNazanin"/>
          <w:color w:val="111111"/>
          <w:sz w:val="28"/>
          <w:szCs w:val="28"/>
          <w:rtl w:val="true"/>
          <w:lang w:bidi="fa-IR"/>
        </w:rPr>
        <w:t>.</w:t>
      </w:r>
    </w:p>
    <w:p>
      <w:pPr>
        <w:pStyle w:val="Heading4"/>
        <w:numPr>
          <w:ilvl w:val="3"/>
          <w:numId w:val="1"/>
        </w:numPr>
        <w:rPr/>
      </w:pPr>
      <w:bookmarkStart w:id="142" w:name="__RefHeading___Toc3476794_3650668749"/>
      <w:bookmarkStart w:id="143" w:name="_Toc52"/>
      <w:bookmarkEnd w:id="142"/>
      <w:r>
        <w:rPr/>
        <w:t>3</w:t>
      </w:r>
      <w:r>
        <w:rPr>
          <w:rtl w:val="true"/>
        </w:rPr>
        <w:t xml:space="preserve">- </w:t>
      </w:r>
      <w:r>
        <w:rPr>
          <w:rtl w:val="true"/>
        </w:rPr>
        <w:t>يك نكته ادبى</w:t>
      </w:r>
      <w:bookmarkEnd w:id="143"/>
    </w:p>
    <w:p>
      <w:pPr>
        <w:pStyle w:val="BookText"/>
        <w:rPr/>
      </w:pPr>
      <w:r>
        <w:rPr>
          <w:rFonts w:ascii="IRNazanin" w:hAnsi="IRNazanin" w:eastAsia="IRNazanin"/>
          <w:color w:val="111111"/>
          <w:sz w:val="28"/>
          <w:sz w:val="28"/>
          <w:szCs w:val="28"/>
          <w:rtl w:val="true"/>
          <w:lang w:bidi="fa-IR"/>
        </w:rPr>
        <w:t xml:space="preserve">در اينكه مرجع ضمير در جمله لكن جعلناه نورا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آن را نورى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گفتگو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منظور همان قرآن، بزرگ كتاب آسمانى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w:t>
      </w:r>
    </w:p>
    <w:p>
      <w:pPr>
        <w:pStyle w:val="BookText"/>
        <w:rPr/>
      </w:pPr>
      <w:r>
        <w:rPr>
          <w:rFonts w:ascii="Amiri" w:hAnsi="Amiri" w:eastAsia="Amiri" w:cs="Amiri"/>
          <w:color w:val="111111"/>
          <w:sz w:val="28"/>
          <w:sz w:val="28"/>
          <w:szCs w:val="28"/>
          <w:rtl w:val="true"/>
          <w:lang w:bidi="ar-SA"/>
        </w:rPr>
        <w:t>احتمال نيز وجود دارد كه منظور از اين نور نور الهى ايمان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مناسبتر از هر دو اين است كه به قرآن و ايمان هر دو بازگردد، و چون اين دو به يك حقيقت منتهى مى‌شود، بازگشت ضمير مفرد به آن بى‌مانع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را هميشه به نور ايمان روشن دار، و ما را به لطفت به آنچه خير و سعادت ما است هدايت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آنچنان ظرفيت و شكيبائى مرحمت كن كه به هنگام نعمت طغيان نكنيم، و در برابر مصائب و بلاها زانو نزنيم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ظالمان و مستكبران حيران و سرگردان و بى‌پناهند، و مؤمنان در كنف حمايتت مصون و محفوظند، ما را در صف مؤمنان مخلص قرار</w:t>
      </w:r>
      <w:bookmarkStart w:id="144" w:name="pg1949_25198"/>
    </w:p>
    <w:p>
      <w:pPr>
        <w:pStyle w:val="BookText"/>
        <w:rPr/>
      </w:pPr>
      <w:bookmarkEnd w:id="144"/>
      <w:r>
        <w:rPr>
          <w:rFonts w:ascii="Amiri" w:hAnsi="Amiri" w:eastAsia="Amiri" w:cs="Amiri"/>
          <w:color w:val="111111"/>
          <w:sz w:val="28"/>
          <w:sz w:val="28"/>
          <w:szCs w:val="28"/>
          <w:rtl w:val="true"/>
          <w:lang w:bidi="ar-SA"/>
        </w:rPr>
        <w:t>ده‌آمين يا رب العالمين‌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تا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به چند مطلب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 ببعد همين مؤلّف توجّه فرمائيد</w:t>
      </w:r>
      <w:r>
        <w:rPr>
          <w:rFonts w:eastAsia="IRNazanin" w:cs="IRNazanin"/>
          <w:color w:val="111111"/>
          <w:sz w:val="28"/>
          <w:szCs w:val="28"/>
          <w:rtl w:val="true"/>
          <w:lang w:bidi="fa-IR"/>
        </w:rPr>
        <w:t>.</w:t>
      </w:r>
    </w:p>
    <w:p>
      <w:pPr>
        <w:pStyle w:val="Heading2"/>
        <w:numPr>
          <w:ilvl w:val="1"/>
          <w:numId w:val="1"/>
        </w:numPr>
        <w:rPr/>
      </w:pPr>
      <w:bookmarkStart w:id="145" w:name="__RefHeading___Toc3476796_3650668749"/>
      <w:bookmarkStart w:id="146" w:name="_Toc53"/>
      <w:bookmarkEnd w:id="145"/>
      <w:r>
        <w:rPr>
          <w:rtl w:val="true"/>
        </w:rPr>
        <w:t>تدبير كارهاى جهان دردست خداست</w:t>
      </w:r>
      <w:bookmarkEnd w:id="1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مادى گرايان وطبيعت باوران،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تغيير و دگرگونى اوضاع جهان، با قوانين طبيعت جا به جا شده و انجام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مداران و خداپرستان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بى جان و بى عقل و شعور، به هيچ وجه قدرت به وجود آوردن موجود جاندار و با خرد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نيز چرخاندن اين مجموعه عظيم آفرينش، براى يك فرضيه موهوم امكان پذير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مفاهيم آيات ذيل دقت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حركات و گردشها و آمد و شدها و دگرگونى‌ها بى‌حساب و كتاب نيست و بدون نتيجه و فائده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اوست كه همه كارها 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حركتى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حسابى هدفى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آيه پس از ذكر آفرينش جهان هستى و نظام شب</w:t>
      </w:r>
      <w:bookmarkStart w:id="147" w:name="pg1949_25205"/>
    </w:p>
    <w:p>
      <w:pPr>
        <w:pStyle w:val="BookText"/>
        <w:rPr/>
      </w:pPr>
      <w:bookmarkEnd w:id="147"/>
      <w:r>
        <w:rPr>
          <w:rFonts w:ascii="IRNazanin" w:hAnsi="IRNazanin" w:eastAsia="IRNazanin"/>
          <w:color w:val="111111"/>
          <w:sz w:val="28"/>
          <w:sz w:val="28"/>
          <w:szCs w:val="28"/>
          <w:rtl w:val="true"/>
          <w:lang w:bidi="fa-IR"/>
        </w:rPr>
        <w:t>و روز و آفرينش ماه و خورشيد و ستارگان به عنوان تأكيد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آفرينش و اداره امور جهان هستى تنها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براى بشر معبود حقيقى و واقعى را با ذكر صفات خاصش معرفى مى كند تا آنها كه حقيقت جو هستند قبل از فرارسيدن رستاخيز در همين جهان او را به روشنى بشناسند،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أَوْحى فِي كُلِّ سَماءٍ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مى‌خواست در هر آسمانى مقدر فرمود</w:t>
      </w:r>
      <w:r>
        <w:rPr>
          <w:rFonts w:eastAsia="IRNazanin" w:cs="IRNazanin"/>
          <w:color w:val="111111"/>
          <w:sz w:val="28"/>
          <w:szCs w:val="28"/>
          <w:rtl w:val="true"/>
          <w:lang w:bidi="fa-IR"/>
        </w:rPr>
        <w:t>.</w:t>
      </w:r>
    </w:p>
    <w:p>
      <w:pPr>
        <w:pStyle w:val="Heading2"/>
        <w:numPr>
          <w:ilvl w:val="1"/>
          <w:numId w:val="1"/>
        </w:numPr>
        <w:rPr/>
      </w:pPr>
      <w:bookmarkStart w:id="148" w:name="__RefHeading___Toc3476798_3650668749"/>
      <w:bookmarkStart w:id="149" w:name="_Toc54"/>
      <w:bookmarkEnd w:id="148"/>
      <w:r>
        <w:rPr>
          <w:rtl w:val="true"/>
        </w:rPr>
        <w:t>خلق و امر چيست؟</w:t>
      </w:r>
      <w:bookmarkEnd w:id="1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منظور از خلق و امر چيست، ميان مفسران گفتگو است، اما با توجه به قرائنى كه در اين آيه و آيات ديگر قرآن موجود است استفاده مى‌شود كه منظور از خلق آفرينش نخستين، و منظور از امر قوانين و نظاماتى است كه به فرمان پروردگار در عالم هستى حكومت مى</w:t>
      </w:r>
    </w:p>
    <w:p>
      <w:pPr>
        <w:pStyle w:val="BookText"/>
        <w:rPr/>
      </w:pPr>
      <w:r>
        <w:rPr>
          <w:rFonts w:ascii="Amiri" w:hAnsi="Amiri" w:eastAsia="Amiri" w:cs="Amiri"/>
          <w:color w:val="111111"/>
          <w:sz w:val="28"/>
          <w:sz w:val="28"/>
          <w:szCs w:val="28"/>
          <w:rtl w:val="true"/>
          <w:lang w:bidi="ar-SA"/>
        </w:rPr>
        <w:t>كند و آنها را در مسير خود رهبرى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در حقيقت پاسخى است به آنها كه چنين مى‌پندارند خداوند جهان را آفريده و آن را به حال خود واگذارده و كنارى نشسته است، و به تعبير ديگر عالم هستى در ايجادش نيازمند به خدا است، اما در بقا و ادامه حيات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جهان در حدوثش نيازمند به او است در تدبير و ادامه حيات و اداره‌اش نيز وابسته به او مى‌باشد، و اگر لحظه‌اى لطف خدا از آن گرفته شود نظامش به كلى از هم گسسته و نابود مى‌گردد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فلاسفه مايلند كه عالم خلق را عالم ماده و عالم امر را عالم ماوراء ماده بدانند، زيرا عالم خلق جنبه تدريجى دارد و اين خاصيت جهان ماده است و عالم امر جنبه دفعى و فورى دارد و اين خاصيت جهان ماوراء ماده است چنانكه مى‌خوانيم إِنَّما أَمْرُهُ إِذا أَرادَ</w:t>
      </w:r>
    </w:p>
    <w:p>
      <w:pPr>
        <w:pStyle w:val="BookText"/>
        <w:rPr/>
      </w:pPr>
      <w:r>
        <w:rPr>
          <w:rFonts w:ascii="Amiri" w:hAnsi="Amiri" w:eastAsia="Amiri" w:cs="Amiri"/>
          <w:color w:val="111111"/>
          <w:sz w:val="28"/>
          <w:sz w:val="28"/>
          <w:szCs w:val="28"/>
          <w:rtl w:val="true"/>
          <w:lang w:bidi="ar-SA"/>
        </w:rPr>
        <w:t xml:space="preserve">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هنگامى كه خداوند چيزى را اراده كند، به او فرمان مى‌دهد موجود باش، آن هم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موارد استعمال امر در آيات قرآن و حتى جمله و الشمس و القمر و النجوم مسخرات بامره كه در آيه مورد بحث خوانديم، استفاده مى‌شود كه امر به معنى هر گونه فرمان الهى است، خواه در جهان ماده باشد يا جهان ماوراى ماده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است خداوندى كه پروردگار عالميان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جمله بعد از ذكر آفرينش آسمان و زمين و شب و روز و خورشيد و ماه و ستارگان و تدبير جهان</w:t>
      </w:r>
      <w:bookmarkStart w:id="150" w:name="pg1949_25214"/>
    </w:p>
    <w:p>
      <w:pPr>
        <w:pStyle w:val="BookText"/>
        <w:rPr/>
      </w:pPr>
      <w:bookmarkEnd w:id="150"/>
      <w:r>
        <w:rPr>
          <w:rFonts w:ascii="IRNazanin" w:hAnsi="IRNazanin" w:eastAsia="IRNazanin"/>
          <w:color w:val="111111"/>
          <w:sz w:val="28"/>
          <w:sz w:val="28"/>
          <w:szCs w:val="28"/>
          <w:rtl w:val="true"/>
          <w:lang w:bidi="fa-IR"/>
        </w:rPr>
        <w:t>هستى يك نوع ستايش از مقام مقدس پروردگار است كه به عنوان تعليم به بندگان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يك سرمايه پربركت، سرمايه‌اى است كه به زودى زوال نپذيرد و يك موجود مبارك موجودى است كه آثار آن مدتى طولانى برقرار بماند، بديهى است لايقترين وجود براى اين صفت همان وجود خدا است او وجودى است مبارك ازلى، ابدى و سرچشمه همه بركات و نيكى ها و خيرمستمر، تبارك اللَّه رب العالمين</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51" w:name="__RefHeading___Toc3476800_3650668749"/>
      <w:bookmarkStart w:id="152" w:name="_Toc55"/>
      <w:bookmarkEnd w:id="151"/>
      <w:r>
        <w:rPr>
          <w:rtl w:val="true"/>
        </w:rPr>
        <w:t>آسمان‌هاى هفتگانه</w:t>
      </w:r>
      <w:bookmarkEnd w:id="1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سوره مباركه قرآن كريم از هفت آسمان نام برده است كه در اين فصل مختصر توضيحى براى هر يك از آن آيات ذكر مى نمائيم تا براى عزيزان پژوهشگر روشن شود قرآنى كه در محيط بى فرهنگى آن برهه از زمان در</w:t>
      </w:r>
    </w:p>
    <w:p>
      <w:pPr>
        <w:pStyle w:val="BookText"/>
        <w:rPr/>
      </w:pPr>
      <w:r>
        <w:rPr>
          <w:rFonts w:ascii="IRNazanin" w:hAnsi="IRNazanin" w:eastAsia="IRNazanin"/>
          <w:color w:val="111111"/>
          <w:sz w:val="28"/>
          <w:sz w:val="28"/>
          <w:szCs w:val="28"/>
          <w:rtl w:val="true"/>
          <w:lang w:bidi="fa-IR"/>
        </w:rPr>
        <w:t>گوشه‌اى از عربستان، طلوع نمود، به چه منبعى اتصال داشته و از چه مصدرى، شرف نزول يافته و از چه گنجينه هاى علمى، پرده برداشته و بر مى دارد و خواهد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در آيات ذيل مقصود از آسمانهاى هفتگانه چيست؟</w:t>
      </w:r>
    </w:p>
    <w:p>
      <w:pPr>
        <w:pStyle w:val="BookText"/>
        <w:rPr/>
      </w:pPr>
      <w:r>
        <w:rPr>
          <w:rFonts w:ascii="IRNazanin" w:hAnsi="IRNazanin" w:eastAsia="IRNazanin"/>
          <w:color w:val="111111"/>
          <w:sz w:val="28"/>
          <w:sz w:val="28"/>
          <w:szCs w:val="28"/>
          <w:rtl w:val="true"/>
          <w:lang w:bidi="fa-IR"/>
        </w:rPr>
        <w:t>مفسران و دانشمندان اسلامى بيانات گوناگون و تفسيرهاى مختلفى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صحيحتر به نظر مى‌رسد، اين است كه مقصود از سماوات سبع همان معنى واقعى آسمانهاى هفتگانه است، تكرار اين عبارت در آيات مختلف قرآن، نشان مى‌دهد كه عدد سبع در اينجا به معنى تكثير نيست، بلكه اشاره به همان عدد مخصوص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از آيات قرآن چنين استفاده مى‌شود كه تمام كرات و ثوابت و سياراتى را كه ما مى بينيم همه جزء آسمان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تزئين آسمان اول با ستارگان مشروحاً مى</w:t>
      </w:r>
    </w:p>
    <w:p>
      <w:pPr>
        <w:pStyle w:val="BookText"/>
        <w:rPr/>
      </w:pPr>
      <w:r>
        <w:rPr>
          <w:rFonts w:ascii="IRNazanin" w:hAnsi="IRNazanin" w:eastAsia="IRNazanin"/>
          <w:color w:val="111111"/>
          <w:sz w:val="28"/>
          <w:sz w:val="28"/>
          <w:szCs w:val="28"/>
          <w:rtl w:val="true"/>
          <w:lang w:bidi="fa-IR"/>
        </w:rPr>
        <w:t>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شش عالم ديگر وجود دارد كه از دسترس ديد ما و ابزارهاى علمى امروز ما بيرون است و مجموعا هفت عالم را به عنوان هفت آسمان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شش آسمان ديگر براى ما مجهول است و ممكن است علوم از روى آن در آينده پرده بردارد، به اين دليل است كه علوم ناقص بشر به هر نسبت كه پيش مى‌رود از عجائب آفرينش تازه‌هائى را بدست مى‌آورد، مثلا علم هيئت هم اكنون بجائى رسيده است كه بعد از آن، تلسكوپها قدرت ديد را از دست مى‌دهند، آنچه رصدخانه‌هاى بزرگ كشف كرده‌اند، فاصله‌اى به اندازه هزار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نورى مى‌باشد، و خود معترفند كه تازه اين آغاز جهان است نه پايان آن، پس چه مانع دارد كه در آينده با پيشرفت علم هيئت آسمان ها و كهكشان ها و عوالم ديگرى كشف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اسْتَوى إِلَى السَّماءِ فَسَوَّاهُنَّ سَبْعَ سَماواتٍ وَ هُوَ</w:t>
      </w:r>
    </w:p>
    <w:p>
      <w:pPr>
        <w:pStyle w:val="BookText"/>
        <w:rPr/>
      </w:pPr>
      <w:r>
        <w:rPr>
          <w:rFonts w:ascii="Amiri" w:hAnsi="Amiri" w:eastAsia="Amiri" w:cs="Amiri"/>
          <w:color w:val="111111"/>
          <w:sz w:val="28"/>
          <w:sz w:val="28"/>
          <w:szCs w:val="28"/>
          <w:rtl w:val="true"/>
          <w:lang w:bidi="ar-SA"/>
        </w:rPr>
        <w:t>بِكُلِّ شَيْ‌ءٍ عَلِيمٌ‌</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پرداخت و آنها رابه صورت هفت آسمان مرتب نمود و او به هرچيز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سماء در لغت به معنى طرف بالا است، و اين مفهوم جامعى است كه مصداق هاى مختلفى دارد،</w:t>
      </w:r>
    </w:p>
    <w:p>
      <w:pPr>
        <w:pStyle w:val="BookText"/>
        <w:rPr/>
      </w:pPr>
      <w:r>
        <w:rPr>
          <w:rFonts w:ascii="IRNazanin" w:hAnsi="IRNazanin" w:eastAsia="IRNazanin"/>
          <w:color w:val="111111"/>
          <w:sz w:val="28"/>
          <w:sz w:val="28"/>
          <w:szCs w:val="28"/>
          <w:rtl w:val="true"/>
          <w:lang w:bidi="fa-IR"/>
        </w:rPr>
        <w:t>بهتر اين است كه براى فهميدن اين آيه و آيه‌هاى مشابه آن، اظهارات يكى از رصدخانه‌هاى بزرگ جهان را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رصدخانه پالومار عظمت جهان بالا را چنين توصيف مى 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دوربين رصدخانه پالومار را نساخته بودند، وسعت دنيائى كه بنظر ما مى‌رسد بيش از پانصد سال نورى نبود، ولى اين دوربين وسعت دنياى مارابه هزار ميليون سال نورى رساند، و در نتيجه ميليون ها</w:t>
      </w:r>
    </w:p>
    <w:p>
      <w:pPr>
        <w:pStyle w:val="BookText"/>
        <w:rPr/>
      </w:pPr>
      <w:r>
        <w:rPr>
          <w:rFonts w:ascii="Amiri" w:hAnsi="Amiri" w:eastAsia="Amiri" w:cs="Amiri"/>
          <w:color w:val="111111"/>
          <w:sz w:val="28"/>
          <w:sz w:val="28"/>
          <w:szCs w:val="28"/>
          <w:rtl w:val="true"/>
          <w:lang w:bidi="ar-SA"/>
        </w:rPr>
        <w:t>كهكشان جديد كشف شد كه بعضى از آنها هزار ميليون سال نورى با ما فاصله دارند</w:t>
      </w:r>
      <w:r>
        <w:rPr>
          <w:rStyle w:val="FootnoteAnchor"/>
          <w:rtl w:val="true"/>
        </w:rPr>
        <w:footnoteReference w:id="78"/>
      </w:r>
      <w:r>
        <w:rPr>
          <w:rFonts w:ascii="IRNazanin" w:hAnsi="IRNazanin" w:eastAsia="IRNazanin"/>
          <w:color w:val="111111"/>
          <w:sz w:val="28"/>
          <w:sz w:val="28"/>
          <w:szCs w:val="28"/>
          <w:rtl w:val="true"/>
          <w:lang w:bidi="fa-IR"/>
        </w:rPr>
        <w:t>، ولى، بعد از فاصله هزار ميليون سال نورى فضاى عظيم، مهيب و تاريكى به چشم مى‌خورد كه هيچ چيز در آن ديده نمى‌شود، يعنى روشنائى از آنجا عبور نمى كند تا صفحه عكاسى دوربين رصدخانه را متأثر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بدون ترديد در آن فضاى مهيب و تاريك صدها ميليون كهكشان وجود دارد كه دنيائى كه در سمت ما است با جاذبه به آن كهكشان ها نگهدارى مى‌شود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دنياى عظيم كه به نظر مى‌رسد و داراى صدها هزار ميليون كهكشان است جز ذره‌اى كوچك و بى مقدار از يك دنياى عظيم تر نيست و هنوز اطمينان</w:t>
      </w:r>
    </w:p>
    <w:p>
      <w:pPr>
        <w:pStyle w:val="BookText"/>
        <w:rPr/>
      </w:pPr>
      <w:r>
        <w:rPr>
          <w:rFonts w:ascii="IRNazanin" w:hAnsi="IRNazanin" w:eastAsia="IRNazanin"/>
          <w:color w:val="111111"/>
          <w:sz w:val="28"/>
          <w:sz w:val="28"/>
          <w:szCs w:val="28"/>
          <w:rtl w:val="true"/>
          <w:lang w:bidi="fa-IR"/>
        </w:rPr>
        <w:t>نداريم كه در فراسوى آن دنياى دوم دنياى ديگرى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گفته به خوبى بر مى‌آيد كه علم هنوز با آن پيشرفت شگفت انگيز خود در قسمت آسمانها كشفيات خويش را سر آغاز جهان مى‌داند نه پايان آن، بلكه آن را ذره كوچكى در برابر جهان بس با عظمت، مى‌شمارد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سپس اراده آفرينش آسمان فرمود در</w:t>
      </w:r>
    </w:p>
    <w:p>
      <w:pPr>
        <w:pStyle w:val="BookText"/>
        <w:rPr/>
      </w:pPr>
      <w:r>
        <w:rPr>
          <w:rFonts w:ascii="IRNazanin" w:hAnsi="IRNazanin" w:eastAsia="IRNazanin"/>
          <w:color w:val="111111"/>
          <w:sz w:val="28"/>
          <w:sz w:val="28"/>
          <w:szCs w:val="28"/>
          <w:rtl w:val="true"/>
          <w:lang w:bidi="fa-IR"/>
        </w:rPr>
        <w:t>حالى كه به صورت دود بود، به آن و به زمين دستور داد به وجود آئيد و شكل گيريد، خواه از روى اطاعت و 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طاعت مى‌آئيم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آنها را به صورت هفت آسمان در دو روز آفريد، و آنچه را مى‌خواست در هر آسمانى مقدر فرمود، و آسمان پائين را با چراغهاى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استراق سمع شياطين حفظ كرديم، اين است تقدير خداوند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نياز به تذكر نداشته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آيات فوق هرگز به معنى روز معمولى نيست، چرا كه قبل از آفرينش زمين و آسمان اصلا روز به اين معنى وجود نداشت، بلكه منظور از آن دوران هاى آفرينش است كه گاه ميليون ها يا ميلياردها سال به طول انجاميده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 آيه نكات مهمى است كه بايد مورد توجه قرار</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تاخيردر زمان مى‌آيد؛</w:t>
      </w:r>
    </w:p>
    <w:p>
      <w:pPr>
        <w:pStyle w:val="BookText"/>
        <w:rPr/>
      </w:pPr>
      <w:r>
        <w:rPr>
          <w:rFonts w:ascii="IRNazanin" w:hAnsi="IRNazanin" w:eastAsia="IRNazanin"/>
          <w:color w:val="111111"/>
          <w:sz w:val="28"/>
          <w:sz w:val="28"/>
          <w:szCs w:val="28"/>
          <w:rtl w:val="true"/>
          <w:lang w:bidi="fa-IR"/>
        </w:rPr>
        <w:t>پس آفرينش آسمانها بعد از خلقت زمين صورت گرفته است، ولى در سوره نازعات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زنده شدن شما بعد از مرگ مهمتر است، يا آفرينش آسمان؟</w:t>
      </w:r>
    </w:p>
    <w:p>
      <w:pPr>
        <w:pStyle w:val="BookText"/>
        <w:rPr/>
      </w:pPr>
      <w:r>
        <w:rPr>
          <w:rFonts w:ascii="Amiri" w:hAnsi="Amiri" w:eastAsia="Amiri" w:cs="Amiri"/>
          <w:color w:val="111111"/>
          <w:sz w:val="28"/>
          <w:sz w:val="28"/>
          <w:szCs w:val="28"/>
          <w:rtl w:val="true"/>
          <w:lang w:bidi="ar-SA"/>
        </w:rPr>
        <w:t xml:space="preserve">خداوند آن را بنا كرد و برافراشت و منظم ساخت، شب آن را تاريك، و روز آن را آشكار نمود، وَ 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بعد از آن گسترد،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زمين بعد از آسمان، به وجود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با اين كه مفاد دو آيه فوق درظاهر با همديگر متفاوت است و همچنين أخبارى كه در اين زمينه وارد شده است؛ ولى علماى تفسيربراى جمع ميان اين گونه آيات، نظريه زير را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آسمان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گسترش زمين و جوشيدن چشمه‌ها و پيدايش درختان و مواد غذائى، همه بعد از آفرينش آسمانها صورت گرفته است چنانكه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زمين را بعد از 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اين راه حل را تأييد مى نمايد، فخر رازى نيز در تفسيرسوره نازعات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انّ اللَّه تعالى خلق الأرض اوّلًا ثمّ خلق السّماوات ثانيا ثمّ دحى الأرض بعد ذلك ثالثا </w:t>
      </w:r>
      <w:r>
        <w:rPr>
          <w:rFonts w:eastAsia="IRNazanin" w:cs="IRNazanin"/>
          <w:color w:val="111111"/>
          <w:sz w:val="28"/>
          <w:szCs w:val="28"/>
          <w:rtl w:val="true"/>
          <w:lang w:bidi="fa-IR"/>
        </w:rPr>
        <w:t>...</w:t>
      </w:r>
      <w:r>
        <w:rPr>
          <w:rStyle w:val="FootnoteAnchor"/>
          <w:rtl w:val="true"/>
        </w:rPr>
        <w:footnoteReference w:id="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ثابت شد كه خداى تعالى اوّل زمين رابه صورت فشرده آفريده سپس آسمان را خلق كرد و در مرحله سوّم زمين را گسترانيد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ابن عباسرا تأييد مى كند، در كتب شيعه هم از ائمّه عليهم السلام قريب به اين مضمون، احاديثى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صدد اين نيستيم كه، در اين باره تحقيق نمائيم، بلكه مطلبى كه مربوط به موضوع كتاب ما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پيشگوئى ها و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مى دهيم</w:t>
      </w:r>
    </w:p>
    <w:p>
      <w:pPr>
        <w:pStyle w:val="BookText"/>
        <w:rPr/>
      </w:pPr>
      <w:r>
        <w:rPr>
          <w:rFonts w:ascii="IRNazanin" w:hAnsi="IRNazanin" w:eastAsia="IRNazanin"/>
          <w:color w:val="111111"/>
          <w:sz w:val="28"/>
          <w:sz w:val="28"/>
          <w:szCs w:val="28"/>
          <w:rtl w:val="true"/>
          <w:lang w:bidi="fa-IR"/>
        </w:rPr>
        <w:t>مگر اين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زمين از خورشيد به اثبات رسيده است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تأخير بيانى معنا مى كنيم، اما اين ادعا هنوز به طور قطع به اثبات نرسيده است تا علم و كشف جديد در آينده چه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ارباب لغت و مفسران گفته‌اند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عَلى متعدى شود به معنى استيلاء و سلطه بر چيزى است، مانند الرحمن على العرش استوى خداوند بر عرش استيلا يافت</w:t>
      </w:r>
      <w:r>
        <w:rPr>
          <w:rFonts w:eastAsia="IRNazanin" w:cs="IRNazanin"/>
          <w:color w:val="111111"/>
          <w:sz w:val="28"/>
          <w:szCs w:val="28"/>
          <w:rtl w:val="true"/>
          <w:lang w:bidi="fa-IR"/>
        </w:rPr>
        <w:t>.</w:t>
      </w:r>
      <w:r>
        <w:rPr>
          <w:rStyle w:val="FootnoteAnchor"/>
          <w:rtl w:val="true"/>
        </w:rPr>
        <w:footnoteReference w:id="8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الى متعدى شود به معنى قصد مى‌آيد، مانند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اراده آفرينش آسمان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هى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آغاز به صورت دود بود، نشان مى‌دهد كه آغاز آفرينش آسمانها از توده گازهاى گسترده و عظيم بوده است، و اين با آخرين تحقيقات علمى در مورد آغاز آفرينش، كاملا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نيز بسيارى از ستارگان آسمان به صورت توده فشرده‌اى از گازها و دخان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فقضاهن سبع سماوات فى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صورت هفت آسمان در دو روز آفريد اشاره به وجود دو دوران در آفرينش آسمان ها است كه هر دورانى از آن ميليون ها يا ميلياردها سال به طول انجاميده، و هر دوران به نوبه خود به ادوار ديگرى تقسيم مى‌شود، اين دو دوران ممكن است دوران تبديل گازهاى فشرده به مايع و مواد مذاب، و دوران تبديل مواد مذاب به جامد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يوم به معنى دوران بسيار رائج و متداول است، و حتى در كلمات روزمره ما فراوان ديده مى‌شود، فى المثل مى‌گوئيم انسان در زندگى يك روز گرفتار ناكامى مى‌شود و روز ديگر پيروز مى‌گردد، اشاره به تركيب زندگى از دورانهاى مختلف شكست و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عدد تعداد است يعنى عدد آسمانها درست به تعداد هفت است، با اين قيد كه تمام آنچه از كواكب و ستارگان ثوابت و سيارات را مى بينيم طبق گواهى جمله بعد در اين آيه جزء آسمان اول است، به اين ترتيب عالم آفرينش از هفت مجموعه بزرگ تشكيل يافته كه تنها يك مجموعه آن در برابر ديدگان انسانها قرار گرفته، دستگاههاى علمى و تحقيقاتى انسان به ماوراء اين منطقه يعنى غير از آسمان اول نفوذ نكرده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شش عالم ديگر چگونه است؟ و از چه تشكيل</w:t>
      </w:r>
    </w:p>
    <w:p>
      <w:pPr>
        <w:pStyle w:val="BookText"/>
        <w:rPr/>
      </w:pPr>
      <w:r>
        <w:rPr>
          <w:rFonts w:ascii="Amiri" w:hAnsi="Amiri" w:eastAsia="Amiri" w:cs="Amiri"/>
          <w:color w:val="111111"/>
          <w:sz w:val="28"/>
          <w:sz w:val="28"/>
          <w:szCs w:val="28"/>
          <w:rtl w:val="true"/>
          <w:lang w:bidi="ar-SA"/>
        </w:rPr>
        <w:t>يافته؟ جز خدا نمى‌داند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اوحى فى كل سماء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آسمانى فرمان خود را وحى كرد و نظام لازم را به آنها بخشيد اشاره به اين است كه تنها با آفرينش آسمانها مسأله تمام نشد، بلكه در هر كدام آنها موجودات و مخلوقات و نظام و تدبير خاصى مقرر فرمود كه هر يك به تنهائى نشانه‌اى از عظمت و علم و قدرت او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طلاق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كسى است كه هفت آسمان را آفريد و از زمين نيز همانند آن را، فرمان او در ميان آنها پيوسته نازل</w:t>
      </w:r>
    </w:p>
    <w:p>
      <w:pPr>
        <w:pStyle w:val="BookText"/>
        <w:rPr/>
      </w:pPr>
      <w:r>
        <w:rPr>
          <w:rFonts w:ascii="IRNazanin" w:hAnsi="IRNazanin" w:eastAsia="IRNazanin"/>
          <w:color w:val="111111"/>
          <w:sz w:val="28"/>
          <w:sz w:val="28"/>
          <w:szCs w:val="28"/>
          <w:rtl w:val="true"/>
          <w:lang w:bidi="fa-IR"/>
        </w:rPr>
        <w:t>مى‌شود، تا بدانيد كه خداوند بر هر چيز توانا است و علم او به همه چيز احاطه دارد</w:t>
      </w:r>
    </w:p>
    <w:p>
      <w:pPr>
        <w:pStyle w:val="BookText"/>
        <w:rPr/>
      </w:pPr>
      <w:r>
        <w:rPr>
          <w:rFonts w:ascii="IRNazanin" w:hAnsi="IRNazanin" w:eastAsia="IRNazanin"/>
          <w:color w:val="111111"/>
          <w:sz w:val="28"/>
          <w:sz w:val="28"/>
          <w:szCs w:val="28"/>
          <w:rtl w:val="true"/>
          <w:lang w:bidi="fa-IR"/>
        </w:rPr>
        <w:t xml:space="preserve">يعنى همانگونه كه آسمانها هفتگانه اند زمين ها نيز هفتگانه مى‌باشند، و اين تنها آيه اى از قرآن مجيد است كه اشاره به زمين هاى هفتگانه مى كند عدد هفت كه براى تعداد و شماره است، مفهوم آن وجود هفت آسمان مى‌شود و با توجه به چندين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درفصل بعدى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آنچه ما مى بينيم و علم و دانش بشر به آن احاطه دارد همه مربوط به آسمان اول است، و ماوراى اين ثوابت و سيارات، شش عالم ديگر وجود دارد كه از دسترس علم ما بيرون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مورد آسمانهاى هفتگانه، و اما در مورد زمين هاى هفتگانه ممكن است اشاره به طبقات مختلف كره زمين باشد، زيرا امروز ثابت شده كه زمين از قشرهاى گوناگونى تشكيل يافته، و يا اشاره به اقليم هاى هفتگانه روى زمين، چرا كه هم در گذشته و هم امروز كره زمين را</w:t>
      </w:r>
    </w:p>
    <w:p>
      <w:pPr>
        <w:pStyle w:val="BookText"/>
        <w:rPr/>
      </w:pPr>
      <w:r>
        <w:rPr>
          <w:rFonts w:ascii="IRNazanin" w:hAnsi="IRNazanin" w:eastAsia="IRNazanin"/>
          <w:color w:val="111111"/>
          <w:sz w:val="28"/>
          <w:sz w:val="28"/>
          <w:szCs w:val="28"/>
          <w:rtl w:val="true"/>
          <w:lang w:bidi="fa-IR"/>
        </w:rPr>
        <w:t xml:space="preserve">به هفت منطقه تقسيم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تقسيم در گذشته و امروز متفاوت است، امروز زمين به دو منطقه منجمد شمالى و جنوبى و دو منطقه معتدله و دو منطقه حاره و يك منطقه استوائى تقسيم مى‌شود، اما در گذشته اقليم هاى هفتگانه به شكل ديگرى تقسيم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ممكن است عدد هفت كه از تعبير مثلهنّ استفاده مى‌شود براى تكثير و اشاره به زمين هاى متعددى باشد كه در عالم هستى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بعضى از دانشمندان فلكى مى گويند كراتى كه مشابه كره زمين بر گرد خورشيدها در اين عالم بزرگ گردش مى كند حداقل سيصد ميليون كره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با اطلاعات كمى كه ما از ماوراى منظومه شمسى داريم به دست دادن عدد در اين زمينه كار مشكلى است، ولى به هر حال دانشمندان ديگر فلكى نيز تأكيد مى كنند كه در كهكشانى كه منظومه شمسى</w:t>
      </w:r>
    </w:p>
    <w:p>
      <w:pPr>
        <w:pStyle w:val="BookText"/>
        <w:rPr/>
      </w:pPr>
      <w:r>
        <w:rPr>
          <w:rFonts w:ascii="IRNazanin" w:hAnsi="IRNazanin" w:eastAsia="IRNazanin"/>
          <w:color w:val="111111"/>
          <w:sz w:val="28"/>
          <w:sz w:val="28"/>
          <w:szCs w:val="28"/>
          <w:rtl w:val="true"/>
          <w:lang w:bidi="fa-IR"/>
        </w:rPr>
        <w:t>جزء آن است ميليون ها ميليون كره وجود دارد كه در شرايطى مشابه كره زمين قرار گرفته، و مركز حيات و زندگى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پيشرفت علم و دانش بشر در آينده اطلاعات بيشترى در باره تفسيراين گونه آيات در اختيار ما بگذارد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سورة ملك در باره آسمانهاى هفت گانه كمى قبل از اين در تفسيرآيه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بحث كرديم، و در مورد طباقًا در اينجا بايد بيفزاييم كه بر اساس اين تعبير آسمانهاى هفت گانه هر كدام فوق ديگرى قرار دارد، زيرا معنى مطابقه در اصل آن است كه چيزى را فوق چيز ديگرى قرار 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را از ستارگان ثوابت و سيار مى بينيم همه را جزء آسمان اول بشمريم معلوم مى‌شود كه در مراحل</w:t>
      </w:r>
    </w:p>
    <w:p>
      <w:pPr>
        <w:pStyle w:val="BookText"/>
        <w:rPr/>
      </w:pPr>
      <w:r>
        <w:rPr>
          <w:rFonts w:ascii="IRNazanin" w:hAnsi="IRNazanin" w:eastAsia="IRNazanin"/>
          <w:color w:val="111111"/>
          <w:sz w:val="28"/>
          <w:sz w:val="28"/>
          <w:szCs w:val="28"/>
          <w:rtl w:val="true"/>
          <w:lang w:bidi="fa-IR"/>
        </w:rPr>
        <w:t>بالاتر عوالم ديگرى است كه يكى برتر از ديگرى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همان كسى كه هفت آسمان را بر روى يك ديگر آفريد، در آفرينش خداوند رحمان هيچ تضاد و عيبى نمى بينى، بار ديگر نگاه كن، آيا هيچ شكاف و خللى مشاهده مى كنى؟</w:t>
      </w:r>
    </w:p>
    <w:p>
      <w:pPr>
        <w:pStyle w:val="BookText"/>
        <w:rPr/>
      </w:pP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خلل و نقصان ناكام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بازمى‌گردد در حالى كه خسته و ناتوان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محاسبات دانشمندان فلكى تنها در كهكشان ما بالغ بر يك صد ميليارد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 كه خورشيد ماباتمام عظمتش يكى از ستاره‌هاى متوسط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اين جهان بزرگ آنقدر كهكشان وجود دارد كه از حساب و شماره بيرون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قدر تلسكوب هاى نجومى عظيم تر و مجهزتر مى‌شوند كهكشان هاى تازه‌اى كشف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است خدائى كه اين طرح عظيم را با آن نظام دقيق ريخته العظمة لله الواحد القهار</w:t>
      </w:r>
      <w:r>
        <w:rPr>
          <w:rFonts w:eastAsia="IRNazanin" w:cs="IRNazanin"/>
          <w:color w:val="111111"/>
          <w:sz w:val="28"/>
          <w:szCs w:val="28"/>
          <w:rtl w:val="true"/>
          <w:lang w:bidi="fa-IR"/>
        </w:rPr>
        <w:t>.</w:t>
      </w:r>
      <w:r>
        <w:rPr>
          <w:rStyle w:val="FootnoteAnchor"/>
          <w:rtl w:val="true"/>
        </w:rPr>
        <w:footnoteReference w:id="88"/>
      </w:r>
      <w:bookmarkStart w:id="153" w:name="pg1949_25268"/>
    </w:p>
    <w:p>
      <w:pPr>
        <w:pStyle w:val="Heading2"/>
        <w:numPr>
          <w:ilvl w:val="1"/>
          <w:numId w:val="1"/>
        </w:numPr>
        <w:rPr/>
      </w:pPr>
      <w:bookmarkStart w:id="154" w:name="__RefHeading___Toc3476802_3650668749"/>
      <w:bookmarkStart w:id="155" w:name="_Toc56"/>
      <w:bookmarkEnd w:id="153"/>
      <w:bookmarkEnd w:id="154"/>
      <w:r>
        <w:rPr>
          <w:rtl w:val="true"/>
        </w:rPr>
        <w:t>منابع و مصادر</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نوشته استاد حسين انصاريان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جهان ابدى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الاعتقادات، 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حسين طباطبائى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و ياران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تفسيرنهج البلاغه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شرح صحيفه سجاديه،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نوشته ها از استاد حسين انصاريان در توضيح دعاى 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فتوحات مكّيّه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فلسفى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ذكر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نوشته استاد حسين انصاريان كه 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تغييراتى و حذف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آرزوى 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ذكر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كتاب اعتقادات شيخ صدوق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الاسماء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شرح صحيفه سجاديه،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ها از استاد حسين انصاريان در توضيح دعاى امام 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تفسيرنهج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تفسيرنهج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الامثل فى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الباب الثالث عشر؛ لآلى‌الاخبار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فلسفى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جهان ابدى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تفسير 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بيان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را مى‌توانيد در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كنيد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از تلويزيون در برنامه يافته‌هاى علمى اين مطلب راپخش كرد كه دانشمندان، كره‌اى را كشف كرده‌اند كه هفده ميليارد سال نورى با زمين فاصله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توضيح آيات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22226</Words>
  <Characters>84507</Characters>
  <CharactersWithSpaces>105791</CharactersWithSpaces>
  <Paragraphs>1088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2026-08-16T19:51:40Z</dcterms:created>
  <dc:creator>ghaemiyeh.com</dc:creator>
  <dc:description/>
  <dc:language>en-US</dc:language>
  <cp:lastModifiedBy/>
  <dcterms:modified xsi:type="dcterms:W3CDTF">2026-08-16T23:21:44Z</dcterms:modified>
  <cp:revision>1</cp:revision>
  <dc:subject/>
  <dc:title>دعای عرشیان بر فرشیان</dc:title>
</cp:coreProperties>
</file>

<file path=docProps/custom.xml><?xml version="1.0" encoding="utf-8"?>
<Properties xmlns="http://schemas.openxmlformats.org/officeDocument/2006/custom-properties" xmlns:vt="http://schemas.openxmlformats.org/officeDocument/2006/docPropsVTypes"/>
</file>