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مناظره و گفتگو در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80926_3650668749">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2080928_365066874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080930_3650668749">
            <w:r>
              <w:rPr>
                <w:webHidden/>
                <w:rStyle w:val="IndexLink"/>
                <w:rtl w:val="true"/>
              </w:rPr>
              <w:t>پيش گفتار</w:t>
            </w:r>
            <w:r>
              <w:rPr>
                <w:rStyle w:val="IndexLink"/>
                <w:rtl w:val="true"/>
              </w:rPr>
              <w:tab/>
            </w:r>
            <w:r>
              <w:rPr>
                <w:rStyle w:val="IndexLink"/>
              </w:rPr>
              <w:t>7</w:t>
            </w:r>
          </w:hyperlink>
        </w:p>
        <w:p>
          <w:pPr>
            <w:pStyle w:val="Contents2"/>
            <w:tabs>
              <w:tab w:val="clear" w:pos="8743"/>
              <w:tab w:val="right" w:pos="9026" w:leader="dot"/>
            </w:tabs>
            <w:rPr/>
          </w:pPr>
          <w:hyperlink w:anchor="__RefHeading___Toc2080932_3650668749">
            <w:r>
              <w:rPr>
                <w:webHidden/>
                <w:rStyle w:val="IndexLink"/>
                <w:rtl w:val="true"/>
              </w:rPr>
              <w:t>فصل اوّل</w:t>
            </w:r>
            <w:r>
              <w:rPr>
                <w:rStyle w:val="IndexLink"/>
                <w:rtl w:val="true"/>
              </w:rPr>
              <w:t xml:space="preserve">: </w:t>
            </w:r>
            <w:r>
              <w:rPr>
                <w:rStyle w:val="IndexLink"/>
                <w:rtl w:val="true"/>
              </w:rPr>
              <w:t>امام صادق و طبيب هندى</w:t>
            </w:r>
            <w:r>
              <w:rPr>
                <w:rStyle w:val="IndexLink"/>
                <w:rtl w:val="true"/>
              </w:rPr>
              <w:tab/>
            </w:r>
            <w:r>
              <w:rPr>
                <w:rStyle w:val="IndexLink"/>
              </w:rPr>
              <w:t>11</w:t>
            </w:r>
          </w:hyperlink>
        </w:p>
        <w:p>
          <w:pPr>
            <w:pStyle w:val="Contents3"/>
            <w:tabs>
              <w:tab w:val="clear" w:pos="8459"/>
              <w:tab w:val="right" w:pos="9026" w:leader="dot"/>
            </w:tabs>
            <w:rPr/>
          </w:pPr>
          <w:hyperlink w:anchor="__RefHeading___Toc2080934_3650668749">
            <w:r>
              <w:rPr>
                <w:webHidden/>
                <w:rStyle w:val="IndexLink"/>
                <w:rtl w:val="true"/>
              </w:rPr>
              <w:t xml:space="preserve">موضوع بحث </w:t>
            </w:r>
            <w:r>
              <w:rPr>
                <w:rStyle w:val="IndexLink"/>
                <w:rtl w:val="true"/>
              </w:rPr>
              <w:t xml:space="preserve">: </w:t>
            </w:r>
            <w:r>
              <w:rPr>
                <w:rStyle w:val="IndexLink"/>
                <w:rtl w:val="true"/>
              </w:rPr>
              <w:t>شناخت</w:t>
            </w:r>
            <w:r>
              <w:rPr>
                <w:rStyle w:val="IndexLink"/>
                <w:rtl w:val="true"/>
              </w:rPr>
              <w:tab/>
            </w:r>
            <w:r>
              <w:rPr>
                <w:rStyle w:val="IndexLink"/>
              </w:rPr>
              <w:t>11</w:t>
            </w:r>
          </w:hyperlink>
        </w:p>
        <w:p>
          <w:pPr>
            <w:pStyle w:val="Contents3"/>
            <w:tabs>
              <w:tab w:val="clear" w:pos="8459"/>
              <w:tab w:val="right" w:pos="9026" w:leader="dot"/>
            </w:tabs>
            <w:rPr/>
          </w:pPr>
          <w:hyperlink w:anchor="__RefHeading___Toc2080936_3650668749">
            <w:r>
              <w:rPr>
                <w:webHidden/>
                <w:rStyle w:val="IndexLink"/>
                <w:rtl w:val="true"/>
              </w:rPr>
              <w:t>داستان از زبان امام</w:t>
            </w:r>
            <w:r>
              <w:rPr>
                <w:rStyle w:val="IndexLink"/>
                <w:rtl w:val="true"/>
              </w:rPr>
              <w:tab/>
            </w:r>
            <w:r>
              <w:rPr>
                <w:rStyle w:val="IndexLink"/>
              </w:rPr>
              <w:t>13</w:t>
            </w:r>
          </w:hyperlink>
        </w:p>
        <w:p>
          <w:pPr>
            <w:pStyle w:val="Contents3"/>
            <w:tabs>
              <w:tab w:val="clear" w:pos="8459"/>
              <w:tab w:val="right" w:pos="9026" w:leader="dot"/>
            </w:tabs>
            <w:rPr/>
          </w:pPr>
          <w:hyperlink w:anchor="__RefHeading___Toc2080938_3650668749">
            <w:r>
              <w:rPr>
                <w:webHidden/>
                <w:rStyle w:val="IndexLink"/>
                <w:rtl w:val="true"/>
              </w:rPr>
              <w:t>متن مناظره</w:t>
            </w:r>
            <w:r>
              <w:rPr>
                <w:rStyle w:val="IndexLink"/>
                <w:rtl w:val="true"/>
              </w:rPr>
              <w:tab/>
            </w:r>
            <w:r>
              <w:rPr>
                <w:rStyle w:val="IndexLink"/>
              </w:rPr>
              <w:t>13</w:t>
            </w:r>
          </w:hyperlink>
        </w:p>
        <w:p>
          <w:pPr>
            <w:pStyle w:val="Contents2"/>
            <w:tabs>
              <w:tab w:val="clear" w:pos="8743"/>
              <w:tab w:val="right" w:pos="9026" w:leader="dot"/>
            </w:tabs>
            <w:rPr/>
          </w:pPr>
          <w:hyperlink w:anchor="__RefHeading___Toc2080940_3650668749">
            <w:r>
              <w:rPr>
                <w:webHidden/>
                <w:rStyle w:val="IndexLink"/>
                <w:rtl w:val="true"/>
              </w:rPr>
              <w:t xml:space="preserve">فصل دوم </w:t>
            </w:r>
            <w:r>
              <w:rPr>
                <w:rStyle w:val="IndexLink"/>
                <w:rtl w:val="true"/>
              </w:rPr>
              <w:t xml:space="preserve">: </w:t>
            </w:r>
            <w:r>
              <w:rPr>
                <w:rStyle w:val="IndexLink"/>
                <w:rtl w:val="true"/>
              </w:rPr>
              <w:t>امام صادق و ابوشاكر</w:t>
            </w:r>
            <w:r>
              <w:rPr>
                <w:rStyle w:val="IndexLink"/>
                <w:rtl w:val="true"/>
              </w:rPr>
              <w:tab/>
            </w:r>
            <w:r>
              <w:rPr>
                <w:rStyle w:val="IndexLink"/>
              </w:rPr>
              <w:t>33</w:t>
            </w:r>
          </w:hyperlink>
        </w:p>
        <w:p>
          <w:pPr>
            <w:pStyle w:val="Contents3"/>
            <w:tabs>
              <w:tab w:val="clear" w:pos="8459"/>
              <w:tab w:val="right" w:pos="9026" w:leader="dot"/>
            </w:tabs>
            <w:rPr/>
          </w:pPr>
          <w:hyperlink w:anchor="__RefHeading___Toc2080942_3650668749">
            <w:r>
              <w:rPr>
                <w:webHidden/>
                <w:rStyle w:val="IndexLink"/>
                <w:rtl w:val="true"/>
              </w:rPr>
              <w:t xml:space="preserve">موضوع بحث </w:t>
            </w:r>
            <w:r>
              <w:rPr>
                <w:rStyle w:val="IndexLink"/>
                <w:rtl w:val="true"/>
              </w:rPr>
              <w:t xml:space="preserve">: </w:t>
            </w:r>
            <w:r>
              <w:rPr>
                <w:rStyle w:val="IndexLink"/>
                <w:rtl w:val="true"/>
              </w:rPr>
              <w:t>شناخت ، عامل پيدايش مذهب و ديگر مسائل علمى و فلسفى</w:t>
            </w:r>
            <w:r>
              <w:rPr>
                <w:rStyle w:val="IndexLink"/>
                <w:rtl w:val="true"/>
              </w:rPr>
              <w:tab/>
            </w:r>
            <w:r>
              <w:rPr>
                <w:rStyle w:val="IndexLink"/>
              </w:rPr>
              <w:t>33</w:t>
            </w:r>
          </w:hyperlink>
        </w:p>
        <w:p>
          <w:pPr>
            <w:pStyle w:val="Contents3"/>
            <w:tabs>
              <w:tab w:val="clear" w:pos="8459"/>
              <w:tab w:val="right" w:pos="9026" w:leader="dot"/>
            </w:tabs>
            <w:rPr/>
          </w:pPr>
          <w:hyperlink w:anchor="__RefHeading___Toc2080944_3650668749">
            <w:r>
              <w:rPr>
                <w:webHidden/>
                <w:rStyle w:val="IndexLink"/>
                <w:rtl w:val="true"/>
              </w:rPr>
              <w:t>افسانه خداپرستى</w:t>
            </w:r>
            <w:r>
              <w:rPr>
                <w:rStyle w:val="IndexLink"/>
                <w:rtl w:val="true"/>
              </w:rPr>
              <w:tab/>
            </w:r>
            <w:r>
              <w:rPr>
                <w:rStyle w:val="IndexLink"/>
              </w:rPr>
              <w:t>34</w:t>
            </w:r>
          </w:hyperlink>
        </w:p>
        <w:p>
          <w:pPr>
            <w:pStyle w:val="Contents3"/>
            <w:tabs>
              <w:tab w:val="clear" w:pos="8459"/>
              <w:tab w:val="right" w:pos="9026" w:leader="dot"/>
            </w:tabs>
            <w:rPr/>
          </w:pPr>
          <w:hyperlink w:anchor="__RefHeading___Toc2080946_3650668749">
            <w:r>
              <w:rPr>
                <w:webHidden/>
                <w:rStyle w:val="IndexLink"/>
                <w:rtl w:val="true"/>
              </w:rPr>
              <w:t>حس ، تنها راه شناخت</w:t>
            </w:r>
            <w:r>
              <w:rPr>
                <w:rStyle w:val="IndexLink"/>
                <w:rtl w:val="true"/>
              </w:rPr>
              <w:tab/>
            </w:r>
            <w:r>
              <w:rPr>
                <w:rStyle w:val="IndexLink"/>
              </w:rPr>
              <w:t>34</w:t>
            </w:r>
          </w:hyperlink>
        </w:p>
        <w:p>
          <w:pPr>
            <w:pStyle w:val="Contents3"/>
            <w:tabs>
              <w:tab w:val="clear" w:pos="8459"/>
              <w:tab w:val="right" w:pos="9026" w:leader="dot"/>
            </w:tabs>
            <w:rPr/>
          </w:pPr>
          <w:hyperlink w:anchor="__RefHeading___Toc2080948_3650668749">
            <w:r>
              <w:rPr>
                <w:webHidden/>
                <w:rStyle w:val="IndexLink"/>
                <w:rtl w:val="true"/>
              </w:rPr>
              <w:t>صَنَم هندوها</w:t>
            </w:r>
            <w:r>
              <w:rPr>
                <w:rStyle w:val="IndexLink"/>
                <w:rtl w:val="true"/>
              </w:rPr>
              <w:tab/>
            </w:r>
            <w:r>
              <w:rPr>
                <w:rStyle w:val="IndexLink"/>
              </w:rPr>
              <w:t>36</w:t>
            </w:r>
          </w:hyperlink>
        </w:p>
        <w:p>
          <w:pPr>
            <w:pStyle w:val="Contents3"/>
            <w:tabs>
              <w:tab w:val="clear" w:pos="8459"/>
              <w:tab w:val="right" w:pos="9026" w:leader="dot"/>
            </w:tabs>
            <w:rPr/>
          </w:pPr>
          <w:hyperlink w:anchor="__RefHeading___Toc2080950_3650668749">
            <w:r>
              <w:rPr>
                <w:webHidden/>
                <w:rStyle w:val="IndexLink"/>
                <w:rtl w:val="true"/>
              </w:rPr>
              <w:t>پيدايش خود به خودى هستى</w:t>
            </w:r>
            <w:r>
              <w:rPr>
                <w:rStyle w:val="IndexLink"/>
                <w:rtl w:val="true"/>
              </w:rPr>
              <w:tab/>
            </w:r>
            <w:r>
              <w:rPr>
                <w:rStyle w:val="IndexLink"/>
              </w:rPr>
              <w:t>37</w:t>
            </w:r>
          </w:hyperlink>
        </w:p>
        <w:p>
          <w:pPr>
            <w:pStyle w:val="Contents3"/>
            <w:tabs>
              <w:tab w:val="clear" w:pos="8459"/>
              <w:tab w:val="right" w:pos="9026" w:leader="dot"/>
            </w:tabs>
            <w:rPr/>
          </w:pPr>
          <w:hyperlink w:anchor="__RefHeading___Toc2080952_3650668749">
            <w:r>
              <w:rPr>
                <w:webHidden/>
                <w:rStyle w:val="IndexLink"/>
                <w:rtl w:val="true"/>
              </w:rPr>
              <w:t>آخرين سخن</w:t>
            </w:r>
            <w:r>
              <w:rPr>
                <w:rStyle w:val="IndexLink"/>
                <w:rtl w:val="true"/>
              </w:rPr>
              <w:tab/>
            </w:r>
            <w:r>
              <w:rPr>
                <w:rStyle w:val="IndexLink"/>
              </w:rPr>
              <w:t>37</w:t>
            </w:r>
          </w:hyperlink>
        </w:p>
        <w:p>
          <w:pPr>
            <w:pStyle w:val="Contents3"/>
            <w:tabs>
              <w:tab w:val="clear" w:pos="8459"/>
              <w:tab w:val="right" w:pos="9026" w:leader="dot"/>
            </w:tabs>
            <w:rPr/>
          </w:pPr>
          <w:hyperlink w:anchor="__RefHeading___Toc2080954_3650668749">
            <w:r>
              <w:rPr>
                <w:webHidden/>
                <w:rStyle w:val="IndexLink"/>
                <w:rtl w:val="true"/>
              </w:rPr>
              <w:t>پاسخ به انتقادها</w:t>
            </w:r>
            <w:r>
              <w:rPr>
                <w:rStyle w:val="IndexLink"/>
                <w:rtl w:val="true"/>
              </w:rPr>
              <w:tab/>
            </w:r>
            <w:r>
              <w:rPr>
                <w:rStyle w:val="IndexLink"/>
              </w:rPr>
              <w:t>38</w:t>
            </w:r>
          </w:hyperlink>
        </w:p>
        <w:p>
          <w:pPr>
            <w:pStyle w:val="Contents3"/>
            <w:tabs>
              <w:tab w:val="clear" w:pos="8459"/>
              <w:tab w:val="right" w:pos="9026" w:leader="dot"/>
            </w:tabs>
            <w:rPr/>
          </w:pPr>
          <w:hyperlink w:anchor="__RefHeading___Toc2080956_3650668749">
            <w:r>
              <w:rPr>
                <w:webHidden/>
                <w:rStyle w:val="IndexLink"/>
                <w:rtl w:val="true"/>
              </w:rPr>
              <w:t>اعتقاد به ناديده ها</w:t>
            </w:r>
            <w:r>
              <w:rPr>
                <w:rStyle w:val="IndexLink"/>
                <w:rtl w:val="true"/>
              </w:rPr>
              <w:tab/>
            </w:r>
            <w:r>
              <w:rPr>
                <w:rStyle w:val="IndexLink"/>
              </w:rPr>
              <w:t>41</w:t>
            </w:r>
          </w:hyperlink>
        </w:p>
        <w:p>
          <w:pPr>
            <w:pStyle w:val="Contents3"/>
            <w:tabs>
              <w:tab w:val="clear" w:pos="8459"/>
              <w:tab w:val="right" w:pos="9026" w:leader="dot"/>
            </w:tabs>
            <w:rPr/>
          </w:pPr>
          <w:hyperlink w:anchor="__RefHeading___Toc2080958_3650668749">
            <w:r>
              <w:rPr>
                <w:webHidden/>
                <w:rStyle w:val="IndexLink"/>
                <w:rtl w:val="true"/>
              </w:rPr>
              <w:t>حركت خون</w:t>
            </w:r>
            <w:r>
              <w:rPr>
                <w:rStyle w:val="IndexLink"/>
                <w:rtl w:val="true"/>
              </w:rPr>
              <w:tab/>
            </w:r>
            <w:r>
              <w:rPr>
                <w:rStyle w:val="IndexLink"/>
              </w:rPr>
              <w:t>42</w:t>
            </w:r>
          </w:hyperlink>
        </w:p>
        <w:p>
          <w:pPr>
            <w:pStyle w:val="Contents3"/>
            <w:tabs>
              <w:tab w:val="clear" w:pos="8459"/>
              <w:tab w:val="right" w:pos="9026" w:leader="dot"/>
            </w:tabs>
            <w:rPr/>
          </w:pPr>
          <w:hyperlink w:anchor="__RefHeading___Toc2080960_3650668749">
            <w:r>
              <w:rPr>
                <w:webHidden/>
                <w:rStyle w:val="IndexLink"/>
                <w:rtl w:val="true"/>
              </w:rPr>
              <w:t>فعاليت سلولهاى زنده</w:t>
            </w:r>
            <w:r>
              <w:rPr>
                <w:rStyle w:val="IndexLink"/>
                <w:rtl w:val="true"/>
              </w:rPr>
              <w:tab/>
            </w:r>
            <w:r>
              <w:rPr>
                <w:rStyle w:val="IndexLink"/>
              </w:rPr>
              <w:t>42</w:t>
            </w:r>
          </w:hyperlink>
        </w:p>
        <w:p>
          <w:pPr>
            <w:pStyle w:val="Contents3"/>
            <w:tabs>
              <w:tab w:val="clear" w:pos="8459"/>
              <w:tab w:val="right" w:pos="9026" w:leader="dot"/>
            </w:tabs>
            <w:rPr/>
          </w:pPr>
          <w:hyperlink w:anchor="__RefHeading___Toc2080962_3650668749">
            <w:r>
              <w:rPr>
                <w:webHidden/>
                <w:rStyle w:val="IndexLink"/>
                <w:rtl w:val="true"/>
              </w:rPr>
              <w:t>حركت اتم در درون سنگ</w:t>
            </w:r>
            <w:r>
              <w:rPr>
                <w:rStyle w:val="IndexLink"/>
                <w:rtl w:val="true"/>
              </w:rPr>
              <w:tab/>
            </w:r>
            <w:r>
              <w:rPr>
                <w:rStyle w:val="IndexLink"/>
              </w:rPr>
              <w:t>43</w:t>
            </w:r>
          </w:hyperlink>
        </w:p>
        <w:p>
          <w:pPr>
            <w:pStyle w:val="Contents3"/>
            <w:tabs>
              <w:tab w:val="clear" w:pos="8459"/>
              <w:tab w:val="right" w:pos="9026" w:leader="dot"/>
            </w:tabs>
            <w:rPr/>
          </w:pPr>
          <w:hyperlink w:anchor="__RefHeading___Toc2080964_3650668749">
            <w:r>
              <w:rPr>
                <w:webHidden/>
                <w:rStyle w:val="IndexLink"/>
                <w:rtl w:val="true"/>
              </w:rPr>
              <w:t>بطلان فرضيّه حيات خود به خودى</w:t>
            </w:r>
            <w:r>
              <w:rPr>
                <w:rStyle w:val="IndexLink"/>
                <w:rtl w:val="true"/>
              </w:rPr>
              <w:tab/>
            </w:r>
            <w:r>
              <w:rPr>
                <w:rStyle w:val="IndexLink"/>
              </w:rPr>
              <w:t>44</w:t>
            </w:r>
          </w:hyperlink>
        </w:p>
        <w:p>
          <w:pPr>
            <w:pStyle w:val="Contents3"/>
            <w:tabs>
              <w:tab w:val="clear" w:pos="8459"/>
              <w:tab w:val="right" w:pos="9026" w:leader="dot"/>
            </w:tabs>
            <w:rPr/>
          </w:pPr>
          <w:hyperlink w:anchor="__RefHeading___Toc2080966_3650668749">
            <w:r>
              <w:rPr>
                <w:webHidden/>
                <w:rStyle w:val="IndexLink"/>
                <w:rtl w:val="true"/>
              </w:rPr>
              <w:t>انكار خدا از نادانى است</w:t>
            </w:r>
            <w:r>
              <w:rPr>
                <w:rStyle w:val="IndexLink"/>
                <w:rtl w:val="true"/>
              </w:rPr>
              <w:tab/>
            </w:r>
            <w:r>
              <w:rPr>
                <w:rStyle w:val="IndexLink"/>
              </w:rPr>
              <w:t>45</w:t>
            </w:r>
          </w:hyperlink>
        </w:p>
        <w:p>
          <w:pPr>
            <w:pStyle w:val="Contents3"/>
            <w:tabs>
              <w:tab w:val="clear" w:pos="8459"/>
              <w:tab w:val="right" w:pos="9026" w:leader="dot"/>
            </w:tabs>
            <w:rPr/>
          </w:pPr>
          <w:hyperlink w:anchor="__RefHeading___Toc2080968_3650668749">
            <w:r>
              <w:rPr>
                <w:webHidden/>
                <w:rStyle w:val="IndexLink"/>
                <w:rtl w:val="true"/>
              </w:rPr>
              <w:t>خداپرستى ، موهوم پرستى نيست</w:t>
            </w:r>
            <w:r>
              <w:rPr>
                <w:rStyle w:val="IndexLink"/>
                <w:rtl w:val="true"/>
              </w:rPr>
              <w:tab/>
            </w:r>
            <w:r>
              <w:rPr>
                <w:rStyle w:val="IndexLink"/>
              </w:rPr>
              <w:t>46</w:t>
            </w:r>
          </w:hyperlink>
        </w:p>
        <w:p>
          <w:pPr>
            <w:pStyle w:val="Contents3"/>
            <w:tabs>
              <w:tab w:val="clear" w:pos="8459"/>
              <w:tab w:val="right" w:pos="9026" w:leader="dot"/>
            </w:tabs>
            <w:rPr/>
          </w:pPr>
          <w:hyperlink w:anchor="__RefHeading___Toc2080970_3650668749">
            <w:r>
              <w:rPr>
                <w:webHidden/>
                <w:rStyle w:val="IndexLink"/>
                <w:rtl w:val="true"/>
              </w:rPr>
              <w:t>آيا خدا در درون موجودات است ؟</w:t>
            </w:r>
            <w:r>
              <w:rPr>
                <w:rStyle w:val="IndexLink"/>
                <w:rtl w:val="true"/>
              </w:rPr>
              <w:tab/>
            </w:r>
            <w:r>
              <w:rPr>
                <w:rStyle w:val="IndexLink"/>
              </w:rPr>
              <w:t>48</w:t>
            </w:r>
          </w:hyperlink>
        </w:p>
        <w:p>
          <w:pPr>
            <w:pStyle w:val="Contents3"/>
            <w:tabs>
              <w:tab w:val="clear" w:pos="8459"/>
              <w:tab w:val="right" w:pos="9026" w:leader="dot"/>
            </w:tabs>
            <w:rPr/>
          </w:pPr>
          <w:hyperlink w:anchor="__RefHeading___Toc2080972_3650668749">
            <w:r>
              <w:rPr>
                <w:webHidden/>
                <w:rStyle w:val="IndexLink"/>
                <w:rtl w:val="true"/>
              </w:rPr>
              <w:t>نقش خداپرستى در زندگى انسان</w:t>
            </w:r>
            <w:r>
              <w:rPr>
                <w:rStyle w:val="IndexLink"/>
                <w:rtl w:val="true"/>
              </w:rPr>
              <w:tab/>
            </w:r>
            <w:r>
              <w:rPr>
                <w:rStyle w:val="IndexLink"/>
              </w:rPr>
              <w:t>49</w:t>
            </w:r>
          </w:hyperlink>
        </w:p>
        <w:p>
          <w:pPr>
            <w:pStyle w:val="Contents3"/>
            <w:tabs>
              <w:tab w:val="clear" w:pos="8459"/>
              <w:tab w:val="right" w:pos="9026" w:leader="dot"/>
            </w:tabs>
            <w:rPr/>
          </w:pPr>
          <w:hyperlink w:anchor="__RefHeading___Toc2080974_3650668749">
            <w:r>
              <w:rPr>
                <w:webHidden/>
                <w:rStyle w:val="IndexLink"/>
                <w:rtl w:val="true"/>
              </w:rPr>
              <w:t>خداپرستى جانوران و گياهان</w:t>
            </w:r>
            <w:r>
              <w:rPr>
                <w:rStyle w:val="IndexLink"/>
                <w:rtl w:val="true"/>
              </w:rPr>
              <w:tab/>
            </w:r>
            <w:r>
              <w:rPr>
                <w:rStyle w:val="IndexLink"/>
              </w:rPr>
              <w:t>50</w:t>
            </w:r>
          </w:hyperlink>
        </w:p>
        <w:p>
          <w:pPr>
            <w:pStyle w:val="Contents3"/>
            <w:tabs>
              <w:tab w:val="clear" w:pos="8459"/>
              <w:tab w:val="right" w:pos="9026" w:leader="dot"/>
            </w:tabs>
            <w:rPr/>
          </w:pPr>
          <w:hyperlink w:anchor="__RefHeading___Toc2080976_3650668749">
            <w:r>
              <w:rPr>
                <w:webHidden/>
                <w:rStyle w:val="IndexLink"/>
                <w:rtl w:val="true"/>
              </w:rPr>
              <w:t>خداپرستى جمادات</w:t>
            </w:r>
            <w:r>
              <w:rPr>
                <w:rStyle w:val="IndexLink"/>
                <w:rtl w:val="true"/>
              </w:rPr>
              <w:tab/>
            </w:r>
            <w:r>
              <w:rPr>
                <w:rStyle w:val="IndexLink"/>
              </w:rPr>
              <w:t>51</w:t>
            </w:r>
          </w:hyperlink>
        </w:p>
        <w:p>
          <w:pPr>
            <w:pStyle w:val="Contents3"/>
            <w:tabs>
              <w:tab w:val="clear" w:pos="8459"/>
              <w:tab w:val="right" w:pos="9026" w:leader="dot"/>
            </w:tabs>
            <w:rPr/>
          </w:pPr>
          <w:hyperlink w:anchor="__RefHeading___Toc2080978_3650668749">
            <w:r>
              <w:rPr>
                <w:webHidden/>
                <w:rStyle w:val="IndexLink"/>
                <w:rtl w:val="true"/>
              </w:rPr>
              <w:t>فلسفه مرگ</w:t>
            </w:r>
            <w:r>
              <w:rPr>
                <w:rStyle w:val="IndexLink"/>
                <w:rtl w:val="true"/>
              </w:rPr>
              <w:tab/>
            </w:r>
            <w:r>
              <w:rPr>
                <w:rStyle w:val="IndexLink"/>
              </w:rPr>
              <w:t>52</w:t>
            </w:r>
          </w:hyperlink>
        </w:p>
        <w:p>
          <w:pPr>
            <w:pStyle w:val="Contents3"/>
            <w:tabs>
              <w:tab w:val="clear" w:pos="8459"/>
              <w:tab w:val="right" w:pos="9026" w:leader="dot"/>
            </w:tabs>
            <w:rPr/>
          </w:pPr>
          <w:hyperlink w:anchor="__RefHeading___Toc2080980_3650668749">
            <w:r>
              <w:rPr>
                <w:webHidden/>
                <w:rStyle w:val="IndexLink"/>
                <w:rtl w:val="true"/>
              </w:rPr>
              <w:t>مرگ هاى ناگهانى</w:t>
            </w:r>
            <w:r>
              <w:rPr>
                <w:rStyle w:val="IndexLink"/>
                <w:rtl w:val="true"/>
              </w:rPr>
              <w:tab/>
            </w:r>
            <w:r>
              <w:rPr>
                <w:rStyle w:val="IndexLink"/>
              </w:rPr>
              <w:t>53</w:t>
            </w:r>
          </w:hyperlink>
        </w:p>
        <w:p>
          <w:pPr>
            <w:pStyle w:val="Contents3"/>
            <w:tabs>
              <w:tab w:val="clear" w:pos="8459"/>
              <w:tab w:val="right" w:pos="9026" w:leader="dot"/>
            </w:tabs>
            <w:rPr/>
          </w:pPr>
          <w:hyperlink w:anchor="__RefHeading___Toc2080982_3650668749">
            <w:r>
              <w:rPr>
                <w:webHidden/>
                <w:rStyle w:val="IndexLink"/>
                <w:rtl w:val="true"/>
              </w:rPr>
              <w:t>عامل مرگ</w:t>
            </w:r>
            <w:r>
              <w:rPr>
                <w:rStyle w:val="IndexLink"/>
                <w:rtl w:val="true"/>
              </w:rPr>
              <w:tab/>
            </w:r>
            <w:r>
              <w:rPr>
                <w:rStyle w:val="IndexLink"/>
              </w:rPr>
              <w:t>56</w:t>
            </w:r>
          </w:hyperlink>
        </w:p>
        <w:p>
          <w:pPr>
            <w:pStyle w:val="Contents3"/>
            <w:tabs>
              <w:tab w:val="clear" w:pos="8459"/>
              <w:tab w:val="right" w:pos="9026" w:leader="dot"/>
            </w:tabs>
            <w:rPr/>
          </w:pPr>
          <w:hyperlink w:anchor="__RefHeading___Toc2080984_3650668749">
            <w:r>
              <w:rPr>
                <w:webHidden/>
                <w:rStyle w:val="IndexLink"/>
              </w:rPr>
              <w:t>۱</w:t>
            </w:r>
            <w:r>
              <w:rPr>
                <w:rStyle w:val="IndexLink"/>
                <w:rtl w:val="true"/>
              </w:rPr>
              <w:t xml:space="preserve"> </w:t>
            </w:r>
            <w:r>
              <w:rPr>
                <w:rStyle w:val="IndexLink"/>
                <w:rtl w:val="true"/>
              </w:rPr>
              <w:t xml:space="preserve">. </w:t>
            </w:r>
            <w:r>
              <w:rPr>
                <w:rStyle w:val="IndexLink"/>
                <w:rtl w:val="true"/>
              </w:rPr>
              <w:t>بيمارى</w:t>
            </w:r>
            <w:r>
              <w:rPr>
                <w:rStyle w:val="IndexLink"/>
                <w:rtl w:val="true"/>
              </w:rPr>
              <w:tab/>
            </w:r>
            <w:r>
              <w:rPr>
                <w:rStyle w:val="IndexLink"/>
              </w:rPr>
              <w:t>56</w:t>
            </w:r>
          </w:hyperlink>
        </w:p>
        <w:p>
          <w:pPr>
            <w:pStyle w:val="Contents3"/>
            <w:tabs>
              <w:tab w:val="clear" w:pos="8459"/>
              <w:tab w:val="right" w:pos="9026" w:leader="dot"/>
            </w:tabs>
            <w:rPr/>
          </w:pPr>
          <w:hyperlink w:anchor="__RefHeading___Toc2080986_3650668749">
            <w:r>
              <w:rPr>
                <w:webHidden/>
                <w:rStyle w:val="IndexLink"/>
              </w:rPr>
              <w:t>۲</w:t>
            </w:r>
            <w:r>
              <w:rPr>
                <w:rStyle w:val="IndexLink"/>
                <w:rtl w:val="true"/>
              </w:rPr>
              <w:t xml:space="preserve"> </w:t>
            </w:r>
            <w:r>
              <w:rPr>
                <w:rStyle w:val="IndexLink"/>
                <w:rtl w:val="true"/>
              </w:rPr>
              <w:t xml:space="preserve">. </w:t>
            </w:r>
            <w:r>
              <w:rPr>
                <w:rStyle w:val="IndexLink"/>
                <w:rtl w:val="true"/>
              </w:rPr>
              <w:t>پيرى</w:t>
            </w:r>
            <w:r>
              <w:rPr>
                <w:rStyle w:val="IndexLink"/>
                <w:rtl w:val="true"/>
              </w:rPr>
              <w:tab/>
            </w:r>
            <w:r>
              <w:rPr>
                <w:rStyle w:val="IndexLink"/>
              </w:rPr>
              <w:t>57</w:t>
            </w:r>
          </w:hyperlink>
        </w:p>
        <w:p>
          <w:pPr>
            <w:pStyle w:val="Contents3"/>
            <w:tabs>
              <w:tab w:val="clear" w:pos="8459"/>
              <w:tab w:val="right" w:pos="9026" w:leader="dot"/>
            </w:tabs>
            <w:rPr/>
          </w:pPr>
          <w:hyperlink w:anchor="__RefHeading___Toc2080988_3650668749">
            <w:r>
              <w:rPr>
                <w:webHidden/>
                <w:rStyle w:val="IndexLink"/>
                <w:rtl w:val="true"/>
              </w:rPr>
              <w:t>معالجه پيرى</w:t>
            </w:r>
            <w:r>
              <w:rPr>
                <w:rStyle w:val="IndexLink"/>
                <w:rtl w:val="true"/>
              </w:rPr>
              <w:tab/>
            </w:r>
            <w:r>
              <w:rPr>
                <w:rStyle w:val="IndexLink"/>
              </w:rPr>
              <w:t>57</w:t>
            </w:r>
          </w:hyperlink>
        </w:p>
        <w:p>
          <w:pPr>
            <w:pStyle w:val="Contents3"/>
            <w:tabs>
              <w:tab w:val="clear" w:pos="8459"/>
              <w:tab w:val="right" w:pos="9026" w:leader="dot"/>
            </w:tabs>
            <w:rPr/>
          </w:pPr>
          <w:hyperlink w:anchor="__RefHeading___Toc2080990_3650668749">
            <w:r>
              <w:rPr>
                <w:webHidden/>
                <w:rStyle w:val="IndexLink"/>
                <w:rtl w:val="true"/>
              </w:rPr>
              <w:t>اَجَل</w:t>
            </w:r>
            <w:r>
              <w:rPr>
                <w:rStyle w:val="IndexLink"/>
                <w:rtl w:val="true"/>
              </w:rPr>
              <w:tab/>
            </w:r>
            <w:r>
              <w:rPr>
                <w:rStyle w:val="IndexLink"/>
              </w:rPr>
              <w:t>58</w:t>
            </w:r>
          </w:hyperlink>
        </w:p>
        <w:p>
          <w:pPr>
            <w:pStyle w:val="Contents2"/>
            <w:tabs>
              <w:tab w:val="clear" w:pos="8743"/>
              <w:tab w:val="right" w:pos="9026" w:leader="dot"/>
            </w:tabs>
            <w:rPr/>
          </w:pPr>
          <w:hyperlink w:anchor="__RefHeading___Toc2080992_3650668749">
            <w:r>
              <w:rPr>
                <w:webHidden/>
                <w:rStyle w:val="IndexLink"/>
                <w:rtl w:val="true"/>
              </w:rPr>
              <w:t xml:space="preserve">فصل سوم </w:t>
            </w:r>
            <w:r>
              <w:rPr>
                <w:rStyle w:val="IndexLink"/>
                <w:rtl w:val="true"/>
              </w:rPr>
              <w:t xml:space="preserve">: </w:t>
            </w:r>
            <w:r>
              <w:rPr>
                <w:rStyle w:val="IndexLink"/>
                <w:rtl w:val="true"/>
              </w:rPr>
              <w:t>پيامبر خدا و اشراف قريش</w:t>
            </w:r>
            <w:r>
              <w:rPr>
                <w:rStyle w:val="IndexLink"/>
                <w:rtl w:val="true"/>
              </w:rPr>
              <w:tab/>
            </w:r>
            <w:r>
              <w:rPr>
                <w:rStyle w:val="IndexLink"/>
              </w:rPr>
              <w:t>61</w:t>
            </w:r>
          </w:hyperlink>
        </w:p>
        <w:p>
          <w:pPr>
            <w:pStyle w:val="Contents3"/>
            <w:tabs>
              <w:tab w:val="clear" w:pos="8459"/>
              <w:tab w:val="right" w:pos="9026" w:leader="dot"/>
            </w:tabs>
            <w:rPr/>
          </w:pPr>
          <w:hyperlink w:anchor="__RefHeading___Toc2080994_3650668749">
            <w:r>
              <w:rPr>
                <w:webHidden/>
                <w:rStyle w:val="IndexLink"/>
                <w:rtl w:val="true"/>
              </w:rPr>
              <w:t xml:space="preserve">موضوع بحث </w:t>
            </w:r>
            <w:r>
              <w:rPr>
                <w:rStyle w:val="IndexLink"/>
                <w:rtl w:val="true"/>
              </w:rPr>
              <w:t xml:space="preserve">: </w:t>
            </w:r>
            <w:r>
              <w:rPr>
                <w:rStyle w:val="IndexLink"/>
                <w:rtl w:val="true"/>
              </w:rPr>
              <w:t>نبوّت</w:t>
            </w:r>
            <w:r>
              <w:rPr>
                <w:rStyle w:val="IndexLink"/>
                <w:rtl w:val="true"/>
              </w:rPr>
              <w:tab/>
            </w:r>
            <w:r>
              <w:rPr>
                <w:rStyle w:val="IndexLink"/>
              </w:rPr>
              <w:t>61</w:t>
            </w:r>
          </w:hyperlink>
        </w:p>
        <w:p>
          <w:pPr>
            <w:pStyle w:val="Contents2"/>
            <w:tabs>
              <w:tab w:val="clear" w:pos="8743"/>
              <w:tab w:val="right" w:pos="9026" w:leader="dot"/>
            </w:tabs>
            <w:rPr/>
          </w:pPr>
          <w:hyperlink w:anchor="__RefHeading___Toc2080996_3650668749">
            <w:r>
              <w:rPr>
                <w:webHidden/>
                <w:rStyle w:val="IndexLink"/>
                <w:rtl w:val="true"/>
              </w:rPr>
              <w:t xml:space="preserve">فصل چهارم </w:t>
            </w:r>
            <w:r>
              <w:rPr>
                <w:rStyle w:val="IndexLink"/>
                <w:rtl w:val="true"/>
              </w:rPr>
              <w:t xml:space="preserve">: </w:t>
            </w:r>
            <w:r>
              <w:rPr>
                <w:rStyle w:val="IndexLink"/>
                <w:rtl w:val="true"/>
              </w:rPr>
              <w:t>امام صادق و جابر بن حيّان</w:t>
            </w:r>
            <w:r>
              <w:rPr>
                <w:rStyle w:val="IndexLink"/>
                <w:rtl w:val="true"/>
              </w:rPr>
              <w:tab/>
            </w:r>
            <w:r>
              <w:rPr>
                <w:rStyle w:val="IndexLink"/>
              </w:rPr>
              <w:t>73</w:t>
            </w:r>
          </w:hyperlink>
        </w:p>
        <w:p>
          <w:pPr>
            <w:pStyle w:val="Contents3"/>
            <w:tabs>
              <w:tab w:val="clear" w:pos="8459"/>
              <w:tab w:val="right" w:pos="9026" w:leader="dot"/>
            </w:tabs>
            <w:rPr/>
          </w:pPr>
          <w:hyperlink w:anchor="__RefHeading___Toc2080998_3650668749">
            <w:r>
              <w:rPr>
                <w:webHidden/>
                <w:rStyle w:val="IndexLink"/>
                <w:rtl w:val="true"/>
              </w:rPr>
              <w:t xml:space="preserve">موضوع بحث </w:t>
            </w:r>
            <w:r>
              <w:rPr>
                <w:rStyle w:val="IndexLink"/>
                <w:rtl w:val="true"/>
              </w:rPr>
              <w:t>:</w:t>
            </w:r>
            <w:r>
              <w:rPr>
                <w:rStyle w:val="IndexLink"/>
                <w:rtl w:val="true"/>
              </w:rPr>
              <w:t>مسائل مختلف فلسفى</w:t>
            </w:r>
            <w:r>
              <w:rPr>
                <w:rStyle w:val="IndexLink"/>
                <w:rtl w:val="true"/>
              </w:rPr>
              <w:tab/>
            </w:r>
            <w:r>
              <w:rPr>
                <w:rStyle w:val="IndexLink"/>
              </w:rPr>
              <w:t>73</w:t>
            </w:r>
          </w:hyperlink>
        </w:p>
        <w:p>
          <w:pPr>
            <w:pStyle w:val="Contents3"/>
            <w:tabs>
              <w:tab w:val="clear" w:pos="8459"/>
              <w:tab w:val="right" w:pos="9026" w:leader="dot"/>
            </w:tabs>
            <w:rPr/>
          </w:pPr>
          <w:hyperlink w:anchor="__RefHeading___Toc2081000_3650668749">
            <w:r>
              <w:rPr>
                <w:webHidden/>
                <w:rStyle w:val="IndexLink"/>
                <w:rtl w:val="true"/>
              </w:rPr>
              <w:t>وحدت وجود</w:t>
            </w:r>
            <w:r>
              <w:rPr>
                <w:rStyle w:val="IndexLink"/>
                <w:rtl w:val="true"/>
              </w:rPr>
              <w:tab/>
            </w:r>
            <w:r>
              <w:rPr>
                <w:rStyle w:val="IndexLink"/>
              </w:rPr>
              <w:t>76</w:t>
            </w:r>
          </w:hyperlink>
        </w:p>
        <w:p>
          <w:pPr>
            <w:pStyle w:val="Contents3"/>
            <w:tabs>
              <w:tab w:val="clear" w:pos="8459"/>
              <w:tab w:val="right" w:pos="9026" w:leader="dot"/>
            </w:tabs>
            <w:rPr/>
          </w:pPr>
          <w:hyperlink w:anchor="__RefHeading___Toc2081002_3650668749">
            <w:r>
              <w:rPr>
                <w:webHidden/>
                <w:rStyle w:val="IndexLink"/>
                <w:rtl w:val="true"/>
              </w:rPr>
              <w:t>خدا حركت نيست</w:t>
            </w:r>
            <w:r>
              <w:rPr>
                <w:rStyle w:val="IndexLink"/>
                <w:rtl w:val="true"/>
              </w:rPr>
              <w:tab/>
            </w:r>
            <w:r>
              <w:rPr>
                <w:rStyle w:val="IndexLink"/>
              </w:rPr>
              <w:t>77</w:t>
            </w:r>
          </w:hyperlink>
        </w:p>
        <w:p>
          <w:pPr>
            <w:pStyle w:val="Contents3"/>
            <w:tabs>
              <w:tab w:val="clear" w:pos="8459"/>
              <w:tab w:val="right" w:pos="9026" w:leader="dot"/>
            </w:tabs>
            <w:rPr/>
          </w:pPr>
          <w:hyperlink w:anchor="__RefHeading___Toc2081004_3650668749">
            <w:r>
              <w:rPr>
                <w:webHidden/>
                <w:rStyle w:val="IndexLink"/>
                <w:rtl w:val="true"/>
              </w:rPr>
              <w:t>فلسفه احكام</w:t>
            </w:r>
            <w:r>
              <w:rPr>
                <w:rStyle w:val="IndexLink"/>
                <w:rtl w:val="true"/>
              </w:rPr>
              <w:tab/>
            </w:r>
            <w:r>
              <w:rPr>
                <w:rStyle w:val="IndexLink"/>
              </w:rPr>
              <w:t>78</w:t>
            </w:r>
          </w:hyperlink>
        </w:p>
        <w:p>
          <w:pPr>
            <w:pStyle w:val="Contents3"/>
            <w:tabs>
              <w:tab w:val="clear" w:pos="8459"/>
              <w:tab w:val="right" w:pos="9026" w:leader="dot"/>
            </w:tabs>
            <w:rPr/>
          </w:pPr>
          <w:hyperlink w:anchor="__RefHeading___Toc2081006_3650668749">
            <w:r>
              <w:rPr>
                <w:webHidden/>
                <w:rStyle w:val="IndexLink"/>
                <w:rtl w:val="true"/>
              </w:rPr>
              <w:t>همگانى شدن دانش</w:t>
            </w:r>
            <w:r>
              <w:rPr>
                <w:rStyle w:val="IndexLink"/>
                <w:rtl w:val="true"/>
              </w:rPr>
              <w:tab/>
            </w:r>
            <w:r>
              <w:rPr>
                <w:rStyle w:val="IndexLink"/>
              </w:rPr>
              <w:t>81</w:t>
            </w:r>
          </w:hyperlink>
        </w:p>
        <w:p>
          <w:pPr>
            <w:pStyle w:val="Contents3"/>
            <w:tabs>
              <w:tab w:val="clear" w:pos="8459"/>
              <w:tab w:val="right" w:pos="9026" w:leader="dot"/>
            </w:tabs>
            <w:rPr/>
          </w:pPr>
          <w:hyperlink w:anchor="__RefHeading___Toc2081008_3650668749">
            <w:r>
              <w:rPr>
                <w:webHidden/>
                <w:rStyle w:val="IndexLink"/>
                <w:rtl w:val="true"/>
              </w:rPr>
              <w:t>فلسفه نسخ</w:t>
            </w:r>
            <w:r>
              <w:rPr>
                <w:rStyle w:val="IndexLink"/>
                <w:rtl w:val="true"/>
              </w:rPr>
              <w:tab/>
            </w:r>
            <w:r>
              <w:rPr>
                <w:rStyle w:val="IndexLink"/>
              </w:rPr>
              <w:t>82</w:t>
            </w:r>
          </w:hyperlink>
        </w:p>
        <w:p>
          <w:pPr>
            <w:pStyle w:val="Contents3"/>
            <w:tabs>
              <w:tab w:val="clear" w:pos="8459"/>
              <w:tab w:val="right" w:pos="9026" w:leader="dot"/>
            </w:tabs>
            <w:rPr/>
          </w:pPr>
          <w:hyperlink w:anchor="__RefHeading___Toc2081010_3650668749">
            <w:r>
              <w:rPr>
                <w:webHidden/>
                <w:rStyle w:val="IndexLink"/>
                <w:rtl w:val="true"/>
              </w:rPr>
              <w:t>فلسفه تغيير قبله</w:t>
            </w:r>
            <w:r>
              <w:rPr>
                <w:rStyle w:val="IndexLink"/>
                <w:rtl w:val="true"/>
              </w:rPr>
              <w:tab/>
            </w:r>
            <w:r>
              <w:rPr>
                <w:rStyle w:val="IndexLink"/>
              </w:rPr>
              <w:t>84</w:t>
            </w:r>
          </w:hyperlink>
        </w:p>
        <w:p>
          <w:pPr>
            <w:pStyle w:val="Contents3"/>
            <w:tabs>
              <w:tab w:val="clear" w:pos="8459"/>
              <w:tab w:val="right" w:pos="9026" w:leader="dot"/>
            </w:tabs>
            <w:rPr/>
          </w:pPr>
          <w:hyperlink w:anchor="__RefHeading___Toc2081012_3650668749">
            <w:r>
              <w:rPr>
                <w:webHidden/>
                <w:rStyle w:val="IndexLink"/>
                <w:rtl w:val="true"/>
              </w:rPr>
              <w:t>فلسفه انتخاب كعبه براى قبله</w:t>
            </w:r>
            <w:r>
              <w:rPr>
                <w:rStyle w:val="IndexLink"/>
                <w:rtl w:val="true"/>
              </w:rPr>
              <w:tab/>
            </w:r>
            <w:r>
              <w:rPr>
                <w:rStyle w:val="IndexLink"/>
              </w:rPr>
              <w:t>85</w:t>
            </w:r>
          </w:hyperlink>
        </w:p>
        <w:p>
          <w:pPr>
            <w:pStyle w:val="Contents3"/>
            <w:tabs>
              <w:tab w:val="clear" w:pos="8459"/>
              <w:tab w:val="right" w:pos="9026" w:leader="dot"/>
            </w:tabs>
            <w:rPr/>
          </w:pPr>
          <w:hyperlink w:anchor="__RefHeading___Toc2081014_3650668749">
            <w:r>
              <w:rPr>
                <w:webHidden/>
                <w:rStyle w:val="IndexLink"/>
                <w:rtl w:val="true"/>
              </w:rPr>
              <w:t>فلسفه خودكشى</w:t>
            </w:r>
            <w:r>
              <w:rPr>
                <w:rStyle w:val="IndexLink"/>
                <w:rtl w:val="true"/>
              </w:rPr>
              <w:tab/>
            </w:r>
            <w:r>
              <w:rPr>
                <w:rStyle w:val="IndexLink"/>
              </w:rPr>
              <w:t>87</w:t>
            </w:r>
          </w:hyperlink>
        </w:p>
        <w:p>
          <w:pPr>
            <w:pStyle w:val="Contents3"/>
            <w:tabs>
              <w:tab w:val="clear" w:pos="8459"/>
              <w:tab w:val="right" w:pos="9026" w:leader="dot"/>
            </w:tabs>
            <w:rPr/>
          </w:pPr>
          <w:hyperlink w:anchor="__RefHeading___Toc2081016_3650668749">
            <w:r>
              <w:rPr>
                <w:webHidden/>
                <w:rStyle w:val="IndexLink"/>
              </w:rPr>
              <w:t>۱</w:t>
            </w:r>
            <w:r>
              <w:rPr>
                <w:rStyle w:val="IndexLink"/>
                <w:rtl w:val="true"/>
              </w:rPr>
              <w:t xml:space="preserve"> </w:t>
            </w:r>
            <w:r>
              <w:rPr>
                <w:rStyle w:val="IndexLink"/>
                <w:rtl w:val="true"/>
              </w:rPr>
              <w:t>. (</w:t>
            </w:r>
            <w:r>
              <w:rPr>
                <w:rStyle w:val="IndexLink"/>
                <w:rtl w:val="true"/>
              </w:rPr>
              <w:t>افسردگى</w:t>
            </w:r>
            <w:r>
              <w:rPr>
                <w:rStyle w:val="IndexLink"/>
                <w:rtl w:val="true"/>
              </w:rPr>
              <w:t xml:space="preserve">) </w:t>
            </w:r>
            <w:r>
              <w:rPr>
                <w:rStyle w:val="IndexLink"/>
                <w:rtl w:val="true"/>
              </w:rPr>
              <w:t>تنبلى</w:t>
            </w:r>
            <w:r>
              <w:rPr>
                <w:rStyle w:val="IndexLink"/>
                <w:rtl w:val="true"/>
              </w:rPr>
              <w:tab/>
            </w:r>
            <w:r>
              <w:rPr>
                <w:rStyle w:val="IndexLink"/>
              </w:rPr>
              <w:t>87</w:t>
            </w:r>
          </w:hyperlink>
        </w:p>
        <w:p>
          <w:pPr>
            <w:pStyle w:val="Contents3"/>
            <w:tabs>
              <w:tab w:val="clear" w:pos="8459"/>
              <w:tab w:val="right" w:pos="9026" w:leader="dot"/>
            </w:tabs>
            <w:rPr/>
          </w:pPr>
          <w:hyperlink w:anchor="__RefHeading___Toc2081018_3650668749">
            <w:r>
              <w:rPr>
                <w:webHidden/>
                <w:rStyle w:val="IndexLink"/>
              </w:rPr>
              <w:t>۲</w:t>
            </w:r>
            <w:r>
              <w:rPr>
                <w:rStyle w:val="IndexLink"/>
                <w:rtl w:val="true"/>
              </w:rPr>
              <w:t xml:space="preserve"> </w:t>
            </w:r>
            <w:r>
              <w:rPr>
                <w:rStyle w:val="IndexLink"/>
                <w:rtl w:val="true"/>
              </w:rPr>
              <w:t xml:space="preserve">. </w:t>
            </w:r>
            <w:r>
              <w:rPr>
                <w:rStyle w:val="IndexLink"/>
                <w:rtl w:val="true"/>
              </w:rPr>
              <w:t xml:space="preserve">قمار </w:t>
            </w:r>
            <w:r>
              <w:rPr>
                <w:rStyle w:val="IndexLink"/>
                <w:rtl w:val="true"/>
              </w:rPr>
              <w:t>.</w:t>
              <w:tab/>
            </w:r>
            <w:r>
              <w:rPr>
                <w:rStyle w:val="IndexLink"/>
              </w:rPr>
              <w:t>87</w:t>
            </w:r>
          </w:hyperlink>
        </w:p>
        <w:p>
          <w:pPr>
            <w:pStyle w:val="Contents3"/>
            <w:tabs>
              <w:tab w:val="clear" w:pos="8459"/>
              <w:tab w:val="right" w:pos="9026" w:leader="dot"/>
            </w:tabs>
            <w:rPr/>
          </w:pPr>
          <w:hyperlink w:anchor="__RefHeading___Toc2081020_3650668749">
            <w:r>
              <w:rPr>
                <w:webHidden/>
                <w:rStyle w:val="IndexLink"/>
              </w:rPr>
              <w:t>۳</w:t>
            </w:r>
            <w:r>
              <w:rPr>
                <w:rStyle w:val="IndexLink"/>
                <w:rtl w:val="true"/>
              </w:rPr>
              <w:t xml:space="preserve"> </w:t>
            </w:r>
            <w:r>
              <w:rPr>
                <w:rStyle w:val="IndexLink"/>
                <w:rtl w:val="true"/>
              </w:rPr>
              <w:t xml:space="preserve">. </w:t>
            </w:r>
            <w:r>
              <w:rPr>
                <w:rStyle w:val="IndexLink"/>
                <w:rtl w:val="true"/>
              </w:rPr>
              <w:t xml:space="preserve">جنون </w:t>
            </w:r>
            <w:r>
              <w:rPr>
                <w:rStyle w:val="IndexLink"/>
                <w:rtl w:val="true"/>
              </w:rPr>
              <w:t>.</w:t>
              <w:tab/>
            </w:r>
            <w:r>
              <w:rPr>
                <w:rStyle w:val="IndexLink"/>
              </w:rPr>
              <w:t>88</w:t>
            </w:r>
          </w:hyperlink>
        </w:p>
        <w:p>
          <w:pPr>
            <w:pStyle w:val="Contents3"/>
            <w:tabs>
              <w:tab w:val="clear" w:pos="8459"/>
              <w:tab w:val="right" w:pos="9026" w:leader="dot"/>
            </w:tabs>
            <w:rPr/>
          </w:pPr>
          <w:hyperlink w:anchor="__RefHeading___Toc2081022_3650668749">
            <w:r>
              <w:rPr>
                <w:webHidden/>
                <w:rStyle w:val="IndexLink"/>
              </w:rPr>
              <w:t>۴</w:t>
            </w:r>
            <w:r>
              <w:rPr>
                <w:rStyle w:val="IndexLink"/>
                <w:rtl w:val="true"/>
              </w:rPr>
              <w:t xml:space="preserve"> </w:t>
            </w:r>
            <w:r>
              <w:rPr>
                <w:rStyle w:val="IndexLink"/>
                <w:rtl w:val="true"/>
              </w:rPr>
              <w:t xml:space="preserve">. </w:t>
            </w:r>
            <w:r>
              <w:rPr>
                <w:rStyle w:val="IndexLink"/>
                <w:rtl w:val="true"/>
              </w:rPr>
              <w:t>ورشكستگى</w:t>
            </w:r>
            <w:r>
              <w:rPr>
                <w:rStyle w:val="IndexLink"/>
                <w:rtl w:val="true"/>
              </w:rPr>
              <w:tab/>
            </w:r>
            <w:r>
              <w:rPr>
                <w:rStyle w:val="IndexLink"/>
              </w:rPr>
              <w:t>88</w:t>
            </w:r>
          </w:hyperlink>
        </w:p>
        <w:p>
          <w:pPr>
            <w:pStyle w:val="Contents3"/>
            <w:tabs>
              <w:tab w:val="clear" w:pos="8459"/>
              <w:tab w:val="right" w:pos="9026" w:leader="dot"/>
            </w:tabs>
            <w:rPr/>
          </w:pPr>
          <w:hyperlink w:anchor="__RefHeading___Toc2081024_3650668749">
            <w:r>
              <w:rPr>
                <w:webHidden/>
                <w:rStyle w:val="IndexLink"/>
                <w:rtl w:val="true"/>
              </w:rPr>
              <w:t>فلسفه مرگ</w:t>
            </w:r>
            <w:r>
              <w:rPr>
                <w:rStyle w:val="IndexLink"/>
                <w:rtl w:val="true"/>
              </w:rPr>
              <w:tab/>
            </w:r>
            <w:r>
              <w:rPr>
                <w:rStyle w:val="IndexLink"/>
              </w:rPr>
              <w:t>89</w:t>
            </w:r>
          </w:hyperlink>
        </w:p>
        <w:p>
          <w:pPr>
            <w:pStyle w:val="Contents3"/>
            <w:tabs>
              <w:tab w:val="clear" w:pos="8459"/>
              <w:tab w:val="right" w:pos="9026" w:leader="dot"/>
            </w:tabs>
            <w:rPr/>
          </w:pPr>
          <w:hyperlink w:anchor="__RefHeading___Toc2081026_3650668749">
            <w:r>
              <w:rPr>
                <w:webHidden/>
                <w:rStyle w:val="IndexLink"/>
                <w:rtl w:val="true"/>
              </w:rPr>
              <w:t>فلسفه زندگى</w:t>
            </w:r>
            <w:r>
              <w:rPr>
                <w:rStyle w:val="IndexLink"/>
                <w:rtl w:val="true"/>
              </w:rPr>
              <w:tab/>
            </w:r>
            <w:r>
              <w:rPr>
                <w:rStyle w:val="IndexLink"/>
              </w:rPr>
              <w:t>93</w:t>
            </w:r>
          </w:hyperlink>
        </w:p>
        <w:p>
          <w:pPr>
            <w:pStyle w:val="Contents3"/>
            <w:tabs>
              <w:tab w:val="clear" w:pos="8459"/>
              <w:tab w:val="right" w:pos="9026" w:leader="dot"/>
            </w:tabs>
            <w:rPr/>
          </w:pPr>
          <w:hyperlink w:anchor="__RefHeading___Toc2081028_3650668749">
            <w:r>
              <w:rPr>
                <w:webHidden/>
                <w:rStyle w:val="IndexLink"/>
                <w:rtl w:val="true"/>
              </w:rPr>
              <w:t>فلسفه آفرينش انسان</w:t>
            </w:r>
            <w:r>
              <w:rPr>
                <w:rStyle w:val="IndexLink"/>
                <w:rtl w:val="true"/>
              </w:rPr>
              <w:tab/>
            </w:r>
            <w:r>
              <w:rPr>
                <w:rStyle w:val="IndexLink"/>
              </w:rPr>
              <w:t>93</w:t>
            </w:r>
          </w:hyperlink>
        </w:p>
        <w:p>
          <w:pPr>
            <w:pStyle w:val="Contents3"/>
            <w:tabs>
              <w:tab w:val="clear" w:pos="8459"/>
              <w:tab w:val="right" w:pos="9026" w:leader="dot"/>
            </w:tabs>
            <w:rPr/>
          </w:pPr>
          <w:hyperlink w:anchor="__RefHeading___Toc2081030_3650668749">
            <w:r>
              <w:rPr>
                <w:webHidden/>
                <w:rStyle w:val="IndexLink"/>
                <w:rtl w:val="true"/>
              </w:rPr>
              <w:t>فلسفه آفرينش</w:t>
            </w:r>
            <w:r>
              <w:rPr>
                <w:rStyle w:val="IndexLink"/>
                <w:rtl w:val="true"/>
              </w:rPr>
              <w:tab/>
            </w:r>
            <w:r>
              <w:rPr>
                <w:rStyle w:val="IndexLink"/>
              </w:rPr>
              <w:t>94</w:t>
            </w:r>
          </w:hyperlink>
        </w:p>
        <w:p>
          <w:pPr>
            <w:pStyle w:val="Contents3"/>
            <w:tabs>
              <w:tab w:val="clear" w:pos="8459"/>
              <w:tab w:val="right" w:pos="9026" w:leader="dot"/>
            </w:tabs>
            <w:rPr/>
          </w:pPr>
          <w:hyperlink w:anchor="__RefHeading___Toc2081032_3650668749">
            <w:r>
              <w:rPr>
                <w:webHidden/>
                <w:rStyle w:val="IndexLink"/>
                <w:rtl w:val="true"/>
              </w:rPr>
              <w:t>فلسفه كم شدن حافظه در پيرى</w:t>
            </w:r>
            <w:r>
              <w:rPr>
                <w:rStyle w:val="IndexLink"/>
                <w:rtl w:val="true"/>
              </w:rPr>
              <w:tab/>
            </w:r>
            <w:r>
              <w:rPr>
                <w:rStyle w:val="IndexLink"/>
              </w:rPr>
              <w:t>96</w:t>
            </w:r>
          </w:hyperlink>
        </w:p>
        <w:p>
          <w:pPr>
            <w:pStyle w:val="Contents3"/>
            <w:tabs>
              <w:tab w:val="clear" w:pos="8459"/>
              <w:tab w:val="right" w:pos="9026" w:leader="dot"/>
            </w:tabs>
            <w:rPr/>
          </w:pPr>
          <w:hyperlink w:anchor="__RefHeading___Toc2081034_3650668749">
            <w:r>
              <w:rPr>
                <w:webHidden/>
                <w:rStyle w:val="IndexLink"/>
                <w:rtl w:val="true"/>
              </w:rPr>
              <w:t>فلسفه پيرى</w:t>
            </w:r>
            <w:r>
              <w:rPr>
                <w:rStyle w:val="IndexLink"/>
                <w:rtl w:val="true"/>
              </w:rPr>
              <w:tab/>
            </w:r>
            <w:r>
              <w:rPr>
                <w:rStyle w:val="IndexLink"/>
              </w:rPr>
              <w:t>98</w:t>
            </w:r>
          </w:hyperlink>
        </w:p>
        <w:p>
          <w:pPr>
            <w:pStyle w:val="Contents3"/>
            <w:tabs>
              <w:tab w:val="clear" w:pos="8459"/>
              <w:tab w:val="right" w:pos="9026" w:leader="dot"/>
            </w:tabs>
            <w:rPr/>
          </w:pPr>
          <w:hyperlink w:anchor="__RefHeading___Toc2081036_3650668749">
            <w:r>
              <w:rPr>
                <w:webHidden/>
                <w:rStyle w:val="IndexLink"/>
              </w:rPr>
              <w:t>۱</w:t>
            </w:r>
            <w:r>
              <w:rPr>
                <w:rStyle w:val="IndexLink"/>
                <w:rtl w:val="true"/>
              </w:rPr>
              <w:t xml:space="preserve">. </w:t>
            </w:r>
            <w:r>
              <w:rPr>
                <w:rStyle w:val="IndexLink"/>
                <w:rtl w:val="true"/>
              </w:rPr>
              <w:t>بيمارى هاى حاد</w:t>
            </w:r>
            <w:r>
              <w:rPr>
                <w:rStyle w:val="IndexLink"/>
                <w:rtl w:val="true"/>
              </w:rPr>
              <w:tab/>
            </w:r>
            <w:r>
              <w:rPr>
                <w:rStyle w:val="IndexLink"/>
              </w:rPr>
              <w:t>98</w:t>
            </w:r>
          </w:hyperlink>
        </w:p>
        <w:p>
          <w:pPr>
            <w:pStyle w:val="Contents3"/>
            <w:tabs>
              <w:tab w:val="clear" w:pos="8459"/>
              <w:tab w:val="right" w:pos="9026" w:leader="dot"/>
            </w:tabs>
            <w:rPr/>
          </w:pPr>
          <w:hyperlink w:anchor="__RefHeading___Toc2081038_3650668749">
            <w:r>
              <w:rPr>
                <w:webHidden/>
                <w:rStyle w:val="IndexLink"/>
              </w:rPr>
              <w:t>۲</w:t>
            </w:r>
            <w:r>
              <w:rPr>
                <w:rStyle w:val="IndexLink"/>
                <w:rtl w:val="true"/>
              </w:rPr>
              <w:t xml:space="preserve"> </w:t>
            </w:r>
            <w:r>
              <w:rPr>
                <w:rStyle w:val="IndexLink"/>
                <w:rtl w:val="true"/>
              </w:rPr>
              <w:t xml:space="preserve">. </w:t>
            </w:r>
            <w:r>
              <w:rPr>
                <w:rStyle w:val="IndexLink"/>
                <w:rtl w:val="true"/>
              </w:rPr>
              <w:t>بيمارى هاى مزمن</w:t>
            </w:r>
            <w:r>
              <w:rPr>
                <w:rStyle w:val="IndexLink"/>
                <w:rtl w:val="true"/>
              </w:rPr>
              <w:tab/>
            </w:r>
            <w:r>
              <w:rPr>
                <w:rStyle w:val="IndexLink"/>
              </w:rPr>
              <w:t>99</w:t>
            </w:r>
          </w:hyperlink>
        </w:p>
        <w:p>
          <w:pPr>
            <w:pStyle w:val="Contents3"/>
            <w:tabs>
              <w:tab w:val="clear" w:pos="8459"/>
              <w:tab w:val="right" w:pos="9026" w:leader="dot"/>
            </w:tabs>
            <w:rPr/>
          </w:pPr>
          <w:hyperlink w:anchor="__RefHeading___Toc2081040_3650668749">
            <w:r>
              <w:rPr>
                <w:webHidden/>
                <w:rStyle w:val="IndexLink"/>
                <w:rtl w:val="true"/>
              </w:rPr>
              <w:t>فلسفه بيمارى</w:t>
            </w:r>
            <w:r>
              <w:rPr>
                <w:rStyle w:val="IndexLink"/>
                <w:rtl w:val="true"/>
              </w:rPr>
              <w:tab/>
            </w:r>
            <w:r>
              <w:rPr>
                <w:rStyle w:val="IndexLink"/>
              </w:rPr>
              <w:t>99</w:t>
            </w:r>
          </w:hyperlink>
        </w:p>
        <w:p>
          <w:pPr>
            <w:pStyle w:val="Contents3"/>
            <w:tabs>
              <w:tab w:val="clear" w:pos="8459"/>
              <w:tab w:val="right" w:pos="9026" w:leader="dot"/>
            </w:tabs>
            <w:rPr/>
          </w:pPr>
          <w:hyperlink w:anchor="__RefHeading___Toc2081042_3650668749">
            <w:r>
              <w:rPr>
                <w:webHidden/>
                <w:rStyle w:val="IndexLink"/>
                <w:rtl w:val="true"/>
              </w:rPr>
              <w:t>آغاز آفرينش</w:t>
            </w:r>
            <w:r>
              <w:rPr>
                <w:rStyle w:val="IndexLink"/>
                <w:rtl w:val="true"/>
              </w:rPr>
              <w:tab/>
            </w:r>
            <w:r>
              <w:rPr>
                <w:rStyle w:val="IndexLink"/>
              </w:rPr>
              <w:t>102</w:t>
            </w:r>
          </w:hyperlink>
        </w:p>
        <w:p>
          <w:pPr>
            <w:pStyle w:val="Contents3"/>
            <w:tabs>
              <w:tab w:val="clear" w:pos="8459"/>
              <w:tab w:val="right" w:pos="9026" w:leader="dot"/>
            </w:tabs>
            <w:rPr/>
          </w:pPr>
          <w:hyperlink w:anchor="__RefHeading___Toc2081044_3650668749">
            <w:r>
              <w:rPr>
                <w:webHidden/>
                <w:rStyle w:val="IndexLink"/>
                <w:rtl w:val="true"/>
              </w:rPr>
              <w:t>پايان جهان</w:t>
            </w:r>
            <w:r>
              <w:rPr>
                <w:rStyle w:val="IndexLink"/>
                <w:rtl w:val="true"/>
              </w:rPr>
              <w:tab/>
            </w:r>
            <w:r>
              <w:rPr>
                <w:rStyle w:val="IndexLink"/>
              </w:rPr>
              <w:t>102</w:t>
            </w:r>
          </w:hyperlink>
        </w:p>
        <w:p>
          <w:pPr>
            <w:pStyle w:val="Contents3"/>
            <w:tabs>
              <w:tab w:val="clear" w:pos="8459"/>
              <w:tab w:val="right" w:pos="9026" w:leader="dot"/>
            </w:tabs>
            <w:rPr/>
          </w:pPr>
          <w:hyperlink w:anchor="__RefHeading___Toc2081046_3650668749">
            <w:r>
              <w:rPr>
                <w:webHidden/>
                <w:rStyle w:val="IndexLink"/>
                <w:rtl w:val="true"/>
              </w:rPr>
              <w:t>زراَندوزان</w:t>
            </w:r>
            <w:r>
              <w:rPr>
                <w:rStyle w:val="IndexLink"/>
                <w:rtl w:val="true"/>
              </w:rPr>
              <w:tab/>
            </w:r>
            <w:r>
              <w:rPr>
                <w:rStyle w:val="IndexLink"/>
              </w:rPr>
              <w:t>104</w:t>
            </w:r>
          </w:hyperlink>
        </w:p>
        <w:p>
          <w:pPr>
            <w:pStyle w:val="Contents3"/>
            <w:tabs>
              <w:tab w:val="clear" w:pos="8459"/>
              <w:tab w:val="right" w:pos="9026" w:leader="dot"/>
            </w:tabs>
            <w:rPr/>
          </w:pPr>
          <w:hyperlink w:anchor="__RefHeading___Toc2081048_3650668749">
            <w:r>
              <w:rPr>
                <w:webHidden/>
                <w:rStyle w:val="IndexLink"/>
                <w:rtl w:val="true"/>
              </w:rPr>
              <w:t>زحمتكشان</w:t>
            </w:r>
            <w:r>
              <w:rPr>
                <w:rStyle w:val="IndexLink"/>
                <w:rtl w:val="true"/>
              </w:rPr>
              <w:tab/>
            </w:r>
            <w:r>
              <w:rPr>
                <w:rStyle w:val="IndexLink"/>
              </w:rPr>
              <w:t>106</w:t>
            </w:r>
          </w:hyperlink>
        </w:p>
        <w:p>
          <w:pPr>
            <w:pStyle w:val="Contents2"/>
            <w:tabs>
              <w:tab w:val="clear" w:pos="8743"/>
              <w:tab w:val="right" w:pos="9026" w:leader="dot"/>
            </w:tabs>
            <w:rPr/>
          </w:pPr>
          <w:hyperlink w:anchor="__RefHeading___Toc2081050_3650668749">
            <w:r>
              <w:rPr>
                <w:webHidden/>
                <w:rStyle w:val="IndexLink"/>
                <w:rtl w:val="true"/>
              </w:rPr>
              <w:t xml:space="preserve">فصل پنجم </w:t>
            </w:r>
            <w:r>
              <w:rPr>
                <w:rStyle w:val="IndexLink"/>
                <w:rtl w:val="true"/>
              </w:rPr>
              <w:t xml:space="preserve">: </w:t>
            </w:r>
            <w:r>
              <w:rPr>
                <w:rStyle w:val="IndexLink"/>
                <w:rtl w:val="true"/>
              </w:rPr>
              <w:t>امام رضا و دانشمندان</w:t>
            </w:r>
            <w:r>
              <w:rPr>
                <w:rStyle w:val="IndexLink"/>
                <w:rtl w:val="true"/>
              </w:rPr>
              <w:tab/>
            </w:r>
            <w:r>
              <w:rPr>
                <w:rStyle w:val="IndexLink"/>
              </w:rPr>
              <w:t>109</w:t>
            </w:r>
          </w:hyperlink>
        </w:p>
        <w:p>
          <w:pPr>
            <w:pStyle w:val="Contents3"/>
            <w:tabs>
              <w:tab w:val="clear" w:pos="8459"/>
              <w:tab w:val="right" w:pos="9026" w:leader="dot"/>
            </w:tabs>
            <w:rPr/>
          </w:pPr>
          <w:hyperlink w:anchor="__RefHeading___Toc2081052_3650668749">
            <w:r>
              <w:rPr>
                <w:webHidden/>
                <w:rStyle w:val="IndexLink"/>
                <w:rtl w:val="true"/>
              </w:rPr>
              <w:t xml:space="preserve">موضوع بحث </w:t>
            </w:r>
            <w:r>
              <w:rPr>
                <w:rStyle w:val="IndexLink"/>
                <w:rtl w:val="true"/>
              </w:rPr>
              <w:t xml:space="preserve">: </w:t>
            </w:r>
            <w:r>
              <w:rPr>
                <w:rStyle w:val="IndexLink"/>
                <w:rtl w:val="true"/>
              </w:rPr>
              <w:t>اثبات نبوّت محمّد از طريق پيشگويى انبياى پيشين</w:t>
            </w:r>
            <w:r>
              <w:rPr>
                <w:rStyle w:val="IndexLink"/>
                <w:rtl w:val="true"/>
              </w:rPr>
              <w:tab/>
            </w:r>
            <w:r>
              <w:rPr>
                <w:rStyle w:val="IndexLink"/>
              </w:rPr>
              <w:t>109</w:t>
            </w:r>
          </w:hyperlink>
        </w:p>
        <w:p>
          <w:pPr>
            <w:pStyle w:val="Contents3"/>
            <w:tabs>
              <w:tab w:val="clear" w:pos="8459"/>
              <w:tab w:val="right" w:pos="9026" w:leader="dot"/>
            </w:tabs>
            <w:rPr/>
          </w:pPr>
          <w:hyperlink w:anchor="__RefHeading___Toc2081054_3650668749">
            <w:r>
              <w:rPr>
                <w:webHidden/>
                <w:rStyle w:val="IndexLink"/>
                <w:rtl w:val="true"/>
              </w:rPr>
              <w:t>مناظره امام با بزرگ عالمان نصرانى</w:t>
            </w:r>
            <w:r>
              <w:rPr>
                <w:rStyle w:val="IndexLink"/>
                <w:rtl w:val="true"/>
              </w:rPr>
              <w:tab/>
            </w:r>
            <w:r>
              <w:rPr>
                <w:rStyle w:val="IndexLink"/>
              </w:rPr>
              <w:t>112</w:t>
            </w:r>
          </w:hyperlink>
        </w:p>
        <w:p>
          <w:pPr>
            <w:pStyle w:val="Contents3"/>
            <w:tabs>
              <w:tab w:val="clear" w:pos="8459"/>
              <w:tab w:val="right" w:pos="9026" w:leader="dot"/>
            </w:tabs>
            <w:rPr/>
          </w:pPr>
          <w:hyperlink w:anchor="__RefHeading___Toc2081056_3650668749">
            <w:r>
              <w:rPr>
                <w:webHidden/>
                <w:rStyle w:val="IndexLink"/>
                <w:rtl w:val="true"/>
              </w:rPr>
              <w:t>مناظره امام با بزرگ عالمان يهودى</w:t>
            </w:r>
            <w:r>
              <w:rPr>
                <w:rStyle w:val="IndexLink"/>
                <w:rtl w:val="true"/>
              </w:rPr>
              <w:tab/>
            </w:r>
            <w:r>
              <w:rPr>
                <w:rStyle w:val="IndexLink"/>
              </w:rPr>
              <w:t>121</w:t>
            </w:r>
          </w:hyperlink>
        </w:p>
        <w:p>
          <w:pPr>
            <w:pStyle w:val="Contents3"/>
            <w:tabs>
              <w:tab w:val="clear" w:pos="8459"/>
              <w:tab w:val="right" w:pos="9026" w:leader="dot"/>
            </w:tabs>
            <w:rPr/>
          </w:pPr>
          <w:hyperlink w:anchor="__RefHeading___Toc2081058_3650668749">
            <w:r>
              <w:rPr>
                <w:webHidden/>
                <w:rStyle w:val="IndexLink"/>
                <w:rtl w:val="true"/>
              </w:rPr>
              <w:t>مناظره امام با بزرگ زردشتيان</w:t>
            </w:r>
            <w:r>
              <w:rPr>
                <w:rStyle w:val="IndexLink"/>
                <w:rtl w:val="true"/>
              </w:rPr>
              <w:tab/>
            </w:r>
            <w:r>
              <w:rPr>
                <w:rStyle w:val="IndexLink"/>
              </w:rPr>
              <w:t>127</w:t>
            </w:r>
          </w:hyperlink>
        </w:p>
        <w:p>
          <w:pPr>
            <w:pStyle w:val="Contents2"/>
            <w:tabs>
              <w:tab w:val="clear" w:pos="8743"/>
              <w:tab w:val="right" w:pos="9026" w:leader="dot"/>
            </w:tabs>
            <w:rPr/>
          </w:pPr>
          <w:hyperlink w:anchor="__RefHeading___Toc2081060_3650668749">
            <w:r>
              <w:rPr>
                <w:webHidden/>
                <w:rStyle w:val="IndexLink"/>
                <w:rtl w:val="true"/>
              </w:rPr>
              <w:t xml:space="preserve">فصل ششم </w:t>
            </w:r>
            <w:r>
              <w:rPr>
                <w:rStyle w:val="IndexLink"/>
                <w:rtl w:val="true"/>
              </w:rPr>
              <w:t xml:space="preserve">: </w:t>
            </w:r>
            <w:r>
              <w:rPr>
                <w:rStyle w:val="IndexLink"/>
                <w:rtl w:val="true"/>
              </w:rPr>
              <w:t>امام سجّاد و حسن بَصْرى</w:t>
            </w:r>
            <w:r>
              <w:rPr>
                <w:rStyle w:val="IndexLink"/>
                <w:rtl w:val="true"/>
              </w:rPr>
              <w:tab/>
            </w:r>
            <w:r>
              <w:rPr>
                <w:rStyle w:val="IndexLink"/>
              </w:rPr>
              <w:t>131</w:t>
            </w:r>
          </w:hyperlink>
        </w:p>
        <w:p>
          <w:pPr>
            <w:pStyle w:val="Contents3"/>
            <w:tabs>
              <w:tab w:val="clear" w:pos="8459"/>
              <w:tab w:val="right" w:pos="9026" w:leader="dot"/>
            </w:tabs>
            <w:rPr/>
          </w:pPr>
          <w:hyperlink w:anchor="__RefHeading___Toc2081062_3650668749">
            <w:r>
              <w:rPr>
                <w:webHidden/>
                <w:rStyle w:val="IndexLink"/>
                <w:rtl w:val="true"/>
              </w:rPr>
              <w:t xml:space="preserve">موضوع بحث </w:t>
            </w:r>
            <w:r>
              <w:rPr>
                <w:rStyle w:val="IndexLink"/>
                <w:rtl w:val="true"/>
              </w:rPr>
              <w:t>:</w:t>
            </w:r>
            <w:r>
              <w:rPr>
                <w:rStyle w:val="IndexLink"/>
                <w:rtl w:val="true"/>
              </w:rPr>
              <w:t>شايستگى براى موعظه</w:t>
            </w:r>
            <w:r>
              <w:rPr>
                <w:rStyle w:val="IndexLink"/>
                <w:rtl w:val="true"/>
              </w:rPr>
              <w:tab/>
            </w:r>
            <w:r>
              <w:rPr>
                <w:rStyle w:val="IndexLink"/>
              </w:rPr>
              <w:t>131</w:t>
            </w:r>
          </w:hyperlink>
        </w:p>
        <w:p>
          <w:pPr>
            <w:pStyle w:val="Contents3"/>
            <w:tabs>
              <w:tab w:val="clear" w:pos="8459"/>
              <w:tab w:val="right" w:pos="9026" w:leader="dot"/>
            </w:tabs>
            <w:rPr/>
          </w:pPr>
          <w:hyperlink w:anchor="__RefHeading___Toc2081064_3650668749">
            <w:r>
              <w:rPr>
                <w:webHidden/>
                <w:rStyle w:val="IndexLink"/>
                <w:rtl w:val="true"/>
              </w:rPr>
              <w:t>گفتگوى امام با حسن بصرى</w:t>
            </w:r>
            <w:r>
              <w:rPr>
                <w:rStyle w:val="IndexLink"/>
                <w:rtl w:val="true"/>
              </w:rPr>
              <w:tab/>
            </w:r>
            <w:r>
              <w:rPr>
                <w:rStyle w:val="IndexLink"/>
              </w:rPr>
              <w:t>133</w:t>
            </w:r>
          </w:hyperlink>
        </w:p>
        <w:p>
          <w:pPr>
            <w:pStyle w:val="Contents2"/>
            <w:tabs>
              <w:tab w:val="clear" w:pos="8743"/>
              <w:tab w:val="right" w:pos="9026" w:leader="dot"/>
            </w:tabs>
            <w:rPr/>
          </w:pPr>
          <w:hyperlink w:anchor="__RefHeading___Toc2081066_3650668749">
            <w:r>
              <w:rPr>
                <w:webHidden/>
                <w:rStyle w:val="IndexLink"/>
                <w:rtl w:val="true"/>
              </w:rPr>
              <w:t xml:space="preserve">فصل هفتم </w:t>
            </w:r>
            <w:r>
              <w:rPr>
                <w:rStyle w:val="IndexLink"/>
                <w:rtl w:val="true"/>
              </w:rPr>
              <w:t xml:space="preserve">: </w:t>
            </w:r>
            <w:r>
              <w:rPr>
                <w:rStyle w:val="IndexLink"/>
                <w:rtl w:val="true"/>
              </w:rPr>
              <w:t>امام على و دانشمند يهودى</w:t>
            </w:r>
            <w:r>
              <w:rPr>
                <w:rStyle w:val="IndexLink"/>
                <w:rtl w:val="true"/>
              </w:rPr>
              <w:tab/>
            </w:r>
            <w:r>
              <w:rPr>
                <w:rStyle w:val="IndexLink"/>
              </w:rPr>
              <w:t>135</w:t>
            </w:r>
          </w:hyperlink>
        </w:p>
        <w:p>
          <w:pPr>
            <w:pStyle w:val="Contents3"/>
            <w:tabs>
              <w:tab w:val="clear" w:pos="8459"/>
              <w:tab w:val="right" w:pos="9026" w:leader="dot"/>
            </w:tabs>
            <w:rPr/>
          </w:pPr>
          <w:hyperlink w:anchor="__RefHeading___Toc2081068_3650668749">
            <w:r>
              <w:rPr>
                <w:webHidden/>
                <w:rStyle w:val="IndexLink"/>
                <w:rtl w:val="true"/>
              </w:rPr>
              <w:t xml:space="preserve">موضوع بحث </w:t>
            </w:r>
            <w:r>
              <w:rPr>
                <w:rStyle w:val="IndexLink"/>
                <w:rtl w:val="true"/>
              </w:rPr>
              <w:t xml:space="preserve">: </w:t>
            </w:r>
            <w:r>
              <w:rPr>
                <w:rStyle w:val="IndexLink"/>
                <w:rtl w:val="true"/>
              </w:rPr>
              <w:t>خدا كجاست ؟</w:t>
            </w:r>
            <w:r>
              <w:rPr>
                <w:rStyle w:val="IndexLink"/>
                <w:rtl w:val="true"/>
              </w:rPr>
              <w:tab/>
            </w:r>
            <w:r>
              <w:rPr>
                <w:rStyle w:val="IndexLink"/>
              </w:rPr>
              <w:t>135</w:t>
            </w:r>
          </w:hyperlink>
        </w:p>
        <w:p>
          <w:pPr>
            <w:pStyle w:val="Contents3"/>
            <w:tabs>
              <w:tab w:val="clear" w:pos="8459"/>
              <w:tab w:val="right" w:pos="9026" w:leader="dot"/>
            </w:tabs>
            <w:rPr/>
          </w:pPr>
          <w:hyperlink w:anchor="__RefHeading___Toc2081070_3650668749">
            <w:r>
              <w:rPr>
                <w:webHidden/>
                <w:rStyle w:val="IndexLink"/>
                <w:rtl w:val="true"/>
              </w:rPr>
              <w:t>نظير اين داستان</w:t>
            </w:r>
            <w:r>
              <w:rPr>
                <w:rStyle w:val="IndexLink"/>
                <w:rtl w:val="true"/>
              </w:rPr>
              <w:tab/>
            </w:r>
            <w:r>
              <w:rPr>
                <w:rStyle w:val="IndexLink"/>
              </w:rPr>
              <w:t>137</w:t>
            </w:r>
          </w:hyperlink>
        </w:p>
        <w:p>
          <w:pPr>
            <w:pStyle w:val="Contents2"/>
            <w:tabs>
              <w:tab w:val="clear" w:pos="8743"/>
              <w:tab w:val="right" w:pos="9026" w:leader="dot"/>
            </w:tabs>
            <w:rPr/>
          </w:pPr>
          <w:hyperlink w:anchor="__RefHeading___Toc2081072_3650668749">
            <w:r>
              <w:rPr>
                <w:webHidden/>
                <w:rStyle w:val="IndexLink"/>
                <w:rtl w:val="true"/>
              </w:rPr>
              <w:t xml:space="preserve">فصل هشتم </w:t>
            </w:r>
            <w:r>
              <w:rPr>
                <w:rStyle w:val="IndexLink"/>
                <w:rtl w:val="true"/>
              </w:rPr>
              <w:t xml:space="preserve">: </w:t>
            </w:r>
            <w:r>
              <w:rPr>
                <w:rStyle w:val="IndexLink"/>
                <w:rtl w:val="true"/>
              </w:rPr>
              <w:t>امام باقر و قتاده</w:t>
            </w:r>
            <w:r>
              <w:rPr>
                <w:rStyle w:val="IndexLink"/>
                <w:rtl w:val="true"/>
              </w:rPr>
              <w:tab/>
            </w:r>
            <w:r>
              <w:rPr>
                <w:rStyle w:val="IndexLink"/>
              </w:rPr>
              <w:t>139</w:t>
            </w:r>
          </w:hyperlink>
        </w:p>
        <w:p>
          <w:pPr>
            <w:pStyle w:val="Contents3"/>
            <w:tabs>
              <w:tab w:val="clear" w:pos="8459"/>
              <w:tab w:val="right" w:pos="9026" w:leader="dot"/>
            </w:tabs>
            <w:rPr/>
          </w:pPr>
          <w:hyperlink w:anchor="__RefHeading___Toc2081074_3650668749">
            <w:r>
              <w:rPr>
                <w:webHidden/>
                <w:rStyle w:val="IndexLink"/>
                <w:rtl w:val="true"/>
              </w:rPr>
              <w:t xml:space="preserve">موضوع بحث </w:t>
            </w:r>
            <w:r>
              <w:rPr>
                <w:rStyle w:val="IndexLink"/>
                <w:rtl w:val="true"/>
              </w:rPr>
              <w:t xml:space="preserve">: </w:t>
            </w:r>
            <w:r>
              <w:rPr>
                <w:rStyle w:val="IndexLink"/>
                <w:rtl w:val="true"/>
              </w:rPr>
              <w:t>چهل مسئله فراموش شده</w:t>
            </w:r>
            <w:r>
              <w:rPr>
                <w:rStyle w:val="IndexLink"/>
                <w:rtl w:val="true"/>
              </w:rPr>
              <w:tab/>
            </w:r>
            <w:r>
              <w:rPr>
                <w:rStyle w:val="IndexLink"/>
              </w:rPr>
              <w:t>139</w:t>
            </w:r>
          </w:hyperlink>
        </w:p>
        <w:p>
          <w:pPr>
            <w:pStyle w:val="Contents2"/>
            <w:tabs>
              <w:tab w:val="clear" w:pos="8743"/>
              <w:tab w:val="right" w:pos="9026" w:leader="dot"/>
            </w:tabs>
            <w:rPr/>
          </w:pPr>
          <w:hyperlink w:anchor="__RefHeading___Toc2081076_3650668749">
            <w:r>
              <w:rPr>
                <w:webHidden/>
                <w:rStyle w:val="IndexLink"/>
                <w:rtl w:val="true"/>
              </w:rPr>
              <w:t xml:space="preserve">فصل نهم </w:t>
            </w:r>
            <w:r>
              <w:rPr>
                <w:rStyle w:val="IndexLink"/>
                <w:rtl w:val="true"/>
              </w:rPr>
              <w:t xml:space="preserve">: </w:t>
            </w:r>
            <w:r>
              <w:rPr>
                <w:rStyle w:val="IndexLink"/>
                <w:rtl w:val="true"/>
              </w:rPr>
              <w:t>امام رضا و ابوقُره</w:t>
            </w:r>
            <w:r>
              <w:rPr>
                <w:rStyle w:val="IndexLink"/>
                <w:rtl w:val="true"/>
              </w:rPr>
              <w:tab/>
            </w:r>
            <w:r>
              <w:rPr>
                <w:rStyle w:val="IndexLink"/>
              </w:rPr>
              <w:t>143</w:t>
            </w:r>
          </w:hyperlink>
        </w:p>
        <w:p>
          <w:pPr>
            <w:pStyle w:val="Contents3"/>
            <w:tabs>
              <w:tab w:val="clear" w:pos="8459"/>
              <w:tab w:val="right" w:pos="9026" w:leader="dot"/>
            </w:tabs>
            <w:rPr/>
          </w:pPr>
          <w:hyperlink w:anchor="__RefHeading___Toc2081078_3650668749">
            <w:r>
              <w:rPr>
                <w:webHidden/>
                <w:rStyle w:val="IndexLink"/>
                <w:rtl w:val="true"/>
              </w:rPr>
              <w:t xml:space="preserve">موضوع بحث </w:t>
            </w:r>
            <w:r>
              <w:rPr>
                <w:rStyle w:val="IndexLink"/>
                <w:rtl w:val="true"/>
              </w:rPr>
              <w:t xml:space="preserve">: </w:t>
            </w:r>
            <w:r>
              <w:rPr>
                <w:rStyle w:val="IndexLink"/>
                <w:rtl w:val="true"/>
              </w:rPr>
              <w:t>خدا كجاست ؟</w:t>
            </w:r>
            <w:r>
              <w:rPr>
                <w:rStyle w:val="IndexLink"/>
                <w:rtl w:val="true"/>
              </w:rPr>
              <w:tab/>
            </w:r>
            <w:r>
              <w:rPr>
                <w:rStyle w:val="IndexLink"/>
              </w:rPr>
              <w:t>143</w:t>
            </w:r>
          </w:hyperlink>
        </w:p>
        <w:p>
          <w:pPr>
            <w:pStyle w:val="Contents2"/>
            <w:tabs>
              <w:tab w:val="clear" w:pos="8743"/>
              <w:tab w:val="right" w:pos="9026" w:leader="dot"/>
            </w:tabs>
            <w:rPr/>
          </w:pPr>
          <w:hyperlink w:anchor="__RefHeading___Toc2081080_3650668749">
            <w:r>
              <w:rPr>
                <w:webHidden/>
                <w:rStyle w:val="IndexLink"/>
                <w:rtl w:val="true"/>
              </w:rPr>
              <w:t xml:space="preserve">فصل دهم </w:t>
            </w:r>
            <w:r>
              <w:rPr>
                <w:rStyle w:val="IndexLink"/>
                <w:rtl w:val="true"/>
              </w:rPr>
              <w:t xml:space="preserve">: </w:t>
            </w:r>
            <w:r>
              <w:rPr>
                <w:rStyle w:val="IndexLink"/>
                <w:rtl w:val="true"/>
              </w:rPr>
              <w:t>امام صادق و ابو حنيفه</w:t>
            </w:r>
            <w:r>
              <w:rPr>
                <w:rStyle w:val="IndexLink"/>
                <w:rtl w:val="true"/>
              </w:rPr>
              <w:tab/>
            </w:r>
            <w:r>
              <w:rPr>
                <w:rStyle w:val="IndexLink"/>
              </w:rPr>
              <w:t>147</w:t>
            </w:r>
          </w:hyperlink>
        </w:p>
        <w:p>
          <w:pPr>
            <w:pStyle w:val="Contents3"/>
            <w:tabs>
              <w:tab w:val="clear" w:pos="8459"/>
              <w:tab w:val="right" w:pos="9026" w:leader="dot"/>
            </w:tabs>
            <w:rPr/>
          </w:pPr>
          <w:hyperlink w:anchor="__RefHeading___Toc2081082_3650668749">
            <w:r>
              <w:rPr>
                <w:webHidden/>
                <w:rStyle w:val="IndexLink"/>
                <w:rtl w:val="true"/>
              </w:rPr>
              <w:t xml:space="preserve">موضوع بحث </w:t>
            </w:r>
            <w:r>
              <w:rPr>
                <w:rStyle w:val="IndexLink"/>
                <w:rtl w:val="true"/>
              </w:rPr>
              <w:t xml:space="preserve">: </w:t>
            </w:r>
            <w:r>
              <w:rPr>
                <w:rStyle w:val="IndexLink"/>
                <w:rtl w:val="true"/>
              </w:rPr>
              <w:t>حجّيت قياس</w:t>
            </w:r>
            <w:r>
              <w:rPr>
                <w:rStyle w:val="IndexLink"/>
                <w:rtl w:val="true"/>
              </w:rPr>
              <w:tab/>
            </w:r>
            <w:r>
              <w:rPr>
                <w:rStyle w:val="IndexLink"/>
              </w:rPr>
              <w:t>147</w:t>
            </w:r>
          </w:hyperlink>
        </w:p>
        <w:p>
          <w:pPr>
            <w:pStyle w:val="Contents2"/>
            <w:tabs>
              <w:tab w:val="clear" w:pos="8743"/>
              <w:tab w:val="right" w:pos="9026" w:leader="dot"/>
            </w:tabs>
            <w:rPr/>
          </w:pPr>
          <w:hyperlink w:anchor="__RefHeading___Toc2081084_3650668749">
            <w:r>
              <w:rPr>
                <w:webHidden/>
                <w:rStyle w:val="IndexLink"/>
                <w:rtl w:val="true"/>
              </w:rPr>
              <w:t xml:space="preserve">فصل يازدهم </w:t>
            </w:r>
            <w:r>
              <w:rPr>
                <w:rStyle w:val="IndexLink"/>
                <w:rtl w:val="true"/>
              </w:rPr>
              <w:t xml:space="preserve">: </w:t>
            </w:r>
            <w:r>
              <w:rPr>
                <w:rStyle w:val="IndexLink"/>
                <w:rtl w:val="true"/>
              </w:rPr>
              <w:t>امام رضا و زنديق</w:t>
            </w:r>
            <w:r>
              <w:rPr>
                <w:rStyle w:val="IndexLink"/>
                <w:rtl w:val="true"/>
              </w:rPr>
              <w:tab/>
            </w:r>
            <w:r>
              <w:rPr>
                <w:rStyle w:val="IndexLink"/>
              </w:rPr>
              <w:t>151</w:t>
            </w:r>
          </w:hyperlink>
        </w:p>
        <w:p>
          <w:pPr>
            <w:pStyle w:val="Contents3"/>
            <w:tabs>
              <w:tab w:val="clear" w:pos="8459"/>
              <w:tab w:val="right" w:pos="9026" w:leader="dot"/>
            </w:tabs>
            <w:rPr/>
          </w:pPr>
          <w:hyperlink w:anchor="__RefHeading___Toc2081086_3650668749">
            <w:r>
              <w:rPr>
                <w:webHidden/>
                <w:rStyle w:val="IndexLink"/>
                <w:rtl w:val="true"/>
              </w:rPr>
              <w:t xml:space="preserve">موضوع بحث </w:t>
            </w:r>
            <w:r>
              <w:rPr>
                <w:rStyle w:val="IndexLink"/>
                <w:rtl w:val="true"/>
              </w:rPr>
              <w:t>:</w:t>
            </w:r>
            <w:r>
              <w:rPr>
                <w:rStyle w:val="IndexLink"/>
                <w:rtl w:val="true"/>
              </w:rPr>
              <w:t>آفريدگار جهان</w:t>
            </w:r>
            <w:r>
              <w:rPr>
                <w:rStyle w:val="IndexLink"/>
                <w:rtl w:val="true"/>
              </w:rPr>
              <w:tab/>
            </w:r>
            <w:r>
              <w:rPr>
                <w:rStyle w:val="IndexLink"/>
              </w:rPr>
              <w:t>151</w:t>
            </w:r>
          </w:hyperlink>
        </w:p>
        <w:p>
          <w:pPr>
            <w:pStyle w:val="Contents2"/>
            <w:tabs>
              <w:tab w:val="clear" w:pos="8743"/>
              <w:tab w:val="right" w:pos="9026" w:leader="dot"/>
            </w:tabs>
            <w:rPr/>
          </w:pPr>
          <w:hyperlink w:anchor="__RefHeading___Toc2081088_3650668749">
            <w:r>
              <w:rPr>
                <w:webHidden/>
                <w:rStyle w:val="IndexLink"/>
                <w:rtl w:val="true"/>
              </w:rPr>
              <w:t>فصل دوازدهم</w:t>
            </w:r>
            <w:r>
              <w:rPr>
                <w:rStyle w:val="IndexLink"/>
                <w:rtl w:val="true"/>
              </w:rPr>
              <w:t xml:space="preserve">: </w:t>
            </w:r>
            <w:r>
              <w:rPr>
                <w:rStyle w:val="IndexLink"/>
                <w:rtl w:val="true"/>
              </w:rPr>
              <w:t>امام صادق و مادّى</w:t>
            </w:r>
            <w:r>
              <w:rPr>
                <w:rStyle w:val="IndexLink"/>
                <w:rtl w:val="true"/>
              </w:rPr>
              <w:tab/>
            </w:r>
            <w:r>
              <w:rPr>
                <w:rStyle w:val="IndexLink"/>
              </w:rPr>
              <w:t>155</w:t>
            </w:r>
          </w:hyperlink>
        </w:p>
        <w:p>
          <w:pPr>
            <w:pStyle w:val="Contents3"/>
            <w:tabs>
              <w:tab w:val="clear" w:pos="8459"/>
              <w:tab w:val="right" w:pos="9026" w:leader="dot"/>
            </w:tabs>
            <w:rPr/>
          </w:pPr>
          <w:hyperlink w:anchor="__RefHeading___Toc2081090_3650668749">
            <w:r>
              <w:rPr>
                <w:webHidden/>
                <w:rStyle w:val="IndexLink"/>
                <w:rtl w:val="true"/>
              </w:rPr>
              <w:t xml:space="preserve">موضوع بحث </w:t>
            </w:r>
            <w:r>
              <w:rPr>
                <w:rStyle w:val="IndexLink"/>
                <w:rtl w:val="true"/>
              </w:rPr>
              <w:t xml:space="preserve">: </w:t>
            </w:r>
            <w:r>
              <w:rPr>
                <w:rStyle w:val="IndexLink"/>
                <w:rtl w:val="true"/>
              </w:rPr>
              <w:t>مسائل مختلف علمى و فلسفى</w:t>
            </w:r>
            <w:r>
              <w:rPr>
                <w:rStyle w:val="IndexLink"/>
                <w:rtl w:val="true"/>
              </w:rPr>
              <w:tab/>
            </w:r>
            <w:r>
              <w:rPr>
                <w:rStyle w:val="IndexLink"/>
              </w:rPr>
              <w:t>155</w:t>
            </w:r>
          </w:hyperlink>
        </w:p>
        <w:p>
          <w:pPr>
            <w:pStyle w:val="Contents3"/>
            <w:tabs>
              <w:tab w:val="clear" w:pos="8459"/>
              <w:tab w:val="right" w:pos="9026" w:leader="dot"/>
            </w:tabs>
            <w:rPr/>
          </w:pPr>
          <w:hyperlink w:anchor="__RefHeading___Toc2081092_3650668749">
            <w:r>
              <w:rPr>
                <w:webHidden/>
                <w:rStyle w:val="IndexLink"/>
                <w:rtl w:val="true"/>
              </w:rPr>
              <w:t>نبوّت عامّه</w:t>
            </w:r>
            <w:r>
              <w:rPr>
                <w:rStyle w:val="IndexLink"/>
                <w:rtl w:val="true"/>
              </w:rPr>
              <w:tab/>
            </w:r>
            <w:r>
              <w:rPr>
                <w:rStyle w:val="IndexLink"/>
              </w:rPr>
              <w:t>156</w:t>
            </w:r>
          </w:hyperlink>
        </w:p>
        <w:p>
          <w:pPr>
            <w:pStyle w:val="Contents3"/>
            <w:tabs>
              <w:tab w:val="clear" w:pos="8459"/>
              <w:tab w:val="right" w:pos="9026" w:leader="dot"/>
            </w:tabs>
            <w:rPr/>
          </w:pPr>
          <w:hyperlink w:anchor="__RefHeading___Toc2081094_3650668749">
            <w:r>
              <w:rPr>
                <w:webHidden/>
                <w:rStyle w:val="IndexLink"/>
                <w:rtl w:val="true"/>
              </w:rPr>
              <w:t>ازليت مادّه</w:t>
            </w:r>
            <w:r>
              <w:rPr>
                <w:rStyle w:val="IndexLink"/>
                <w:rtl w:val="true"/>
              </w:rPr>
              <w:tab/>
            </w:r>
            <w:r>
              <w:rPr>
                <w:rStyle w:val="IndexLink"/>
              </w:rPr>
              <w:t>157</w:t>
            </w:r>
          </w:hyperlink>
        </w:p>
        <w:p>
          <w:pPr>
            <w:pStyle w:val="Contents3"/>
            <w:tabs>
              <w:tab w:val="clear" w:pos="8459"/>
              <w:tab w:val="right" w:pos="9026" w:leader="dot"/>
            </w:tabs>
            <w:rPr/>
          </w:pPr>
          <w:hyperlink w:anchor="__RefHeading___Toc2081096_3650668749">
            <w:r>
              <w:rPr>
                <w:webHidden/>
                <w:rStyle w:val="IndexLink"/>
                <w:rtl w:val="true"/>
              </w:rPr>
              <w:t>يكتايى خدا</w:t>
            </w:r>
            <w:r>
              <w:rPr>
                <w:rStyle w:val="IndexLink"/>
                <w:rtl w:val="true"/>
              </w:rPr>
              <w:tab/>
            </w:r>
            <w:r>
              <w:rPr>
                <w:rStyle w:val="IndexLink"/>
              </w:rPr>
              <w:t>159</w:t>
            </w:r>
          </w:hyperlink>
        </w:p>
        <w:p>
          <w:pPr>
            <w:pStyle w:val="Contents3"/>
            <w:tabs>
              <w:tab w:val="clear" w:pos="8459"/>
              <w:tab w:val="right" w:pos="9026" w:leader="dot"/>
            </w:tabs>
            <w:rPr/>
          </w:pPr>
          <w:hyperlink w:anchor="__RefHeading___Toc2081098_3650668749">
            <w:r>
              <w:rPr>
                <w:webHidden/>
                <w:rStyle w:val="IndexLink"/>
                <w:rtl w:val="true"/>
              </w:rPr>
              <w:t>فلسفه آفرينش</w:t>
            </w:r>
            <w:r>
              <w:rPr>
                <w:rStyle w:val="IndexLink"/>
                <w:rtl w:val="true"/>
              </w:rPr>
              <w:tab/>
            </w:r>
            <w:r>
              <w:rPr>
                <w:rStyle w:val="IndexLink"/>
              </w:rPr>
              <w:t>159</w:t>
            </w:r>
          </w:hyperlink>
        </w:p>
        <w:p>
          <w:pPr>
            <w:pStyle w:val="Contents3"/>
            <w:tabs>
              <w:tab w:val="clear" w:pos="8459"/>
              <w:tab w:val="right" w:pos="9026" w:leader="dot"/>
            </w:tabs>
            <w:rPr/>
          </w:pPr>
          <w:hyperlink w:anchor="__RefHeading___Toc2081100_3650668749">
            <w:r>
              <w:rPr>
                <w:webHidden/>
                <w:rStyle w:val="IndexLink"/>
                <w:rtl w:val="true"/>
              </w:rPr>
              <w:t>فلسفه معاد</w:t>
            </w:r>
            <w:r>
              <w:rPr>
                <w:rStyle w:val="IndexLink"/>
                <w:rtl w:val="true"/>
              </w:rPr>
              <w:tab/>
            </w:r>
            <w:r>
              <w:rPr>
                <w:rStyle w:val="IndexLink"/>
              </w:rPr>
              <w:t>160</w:t>
            </w:r>
          </w:hyperlink>
        </w:p>
        <w:p>
          <w:pPr>
            <w:pStyle w:val="Contents3"/>
            <w:tabs>
              <w:tab w:val="clear" w:pos="8459"/>
              <w:tab w:val="right" w:pos="9026" w:leader="dot"/>
            </w:tabs>
            <w:rPr/>
          </w:pPr>
          <w:hyperlink w:anchor="__RefHeading___Toc2081102_3650668749">
            <w:r>
              <w:rPr>
                <w:webHidden/>
                <w:rStyle w:val="IndexLink"/>
                <w:rtl w:val="true"/>
              </w:rPr>
              <w:t>آفرينش شيطان</w:t>
            </w:r>
            <w:r>
              <w:rPr>
                <w:rStyle w:val="IndexLink"/>
                <w:rtl w:val="true"/>
              </w:rPr>
              <w:tab/>
            </w:r>
            <w:r>
              <w:rPr>
                <w:rStyle w:val="IndexLink"/>
              </w:rPr>
              <w:t>160</w:t>
            </w:r>
          </w:hyperlink>
        </w:p>
        <w:p>
          <w:pPr>
            <w:pStyle w:val="Contents3"/>
            <w:tabs>
              <w:tab w:val="clear" w:pos="8459"/>
              <w:tab w:val="right" w:pos="9026" w:leader="dot"/>
            </w:tabs>
            <w:rPr/>
          </w:pPr>
          <w:hyperlink w:anchor="__RefHeading___Toc2081104_3650668749">
            <w:r>
              <w:rPr>
                <w:webHidden/>
                <w:rStyle w:val="IndexLink"/>
                <w:rtl w:val="true"/>
              </w:rPr>
              <w:t>تبعيض در آفرينش</w:t>
            </w:r>
            <w:r>
              <w:rPr>
                <w:rStyle w:val="IndexLink"/>
                <w:rtl w:val="true"/>
              </w:rPr>
              <w:tab/>
            </w:r>
            <w:r>
              <w:rPr>
                <w:rStyle w:val="IndexLink"/>
              </w:rPr>
              <w:t>161</w:t>
            </w:r>
          </w:hyperlink>
        </w:p>
        <w:p>
          <w:pPr>
            <w:pStyle w:val="Contents3"/>
            <w:tabs>
              <w:tab w:val="clear" w:pos="8459"/>
              <w:tab w:val="right" w:pos="9026" w:leader="dot"/>
            </w:tabs>
            <w:rPr/>
          </w:pPr>
          <w:hyperlink w:anchor="__RefHeading___Toc2081106_3650668749">
            <w:r>
              <w:rPr>
                <w:webHidden/>
                <w:rStyle w:val="IndexLink"/>
                <w:rtl w:val="true"/>
              </w:rPr>
              <w:t>آفرينش بدها</w:t>
            </w:r>
            <w:r>
              <w:rPr>
                <w:rStyle w:val="IndexLink"/>
                <w:rtl w:val="true"/>
              </w:rPr>
              <w:tab/>
            </w:r>
            <w:r>
              <w:rPr>
                <w:rStyle w:val="IndexLink"/>
              </w:rPr>
              <w:t>162</w:t>
            </w:r>
          </w:hyperlink>
        </w:p>
        <w:p>
          <w:pPr>
            <w:pStyle w:val="Contents3"/>
            <w:tabs>
              <w:tab w:val="clear" w:pos="8459"/>
              <w:tab w:val="right" w:pos="9026" w:leader="dot"/>
            </w:tabs>
            <w:rPr/>
          </w:pPr>
          <w:hyperlink w:anchor="__RefHeading___Toc2081108_3650668749">
            <w:r>
              <w:rPr>
                <w:webHidden/>
                <w:rStyle w:val="IndexLink"/>
                <w:rtl w:val="true"/>
              </w:rPr>
              <w:t>جَبر</w:t>
            </w:r>
            <w:r>
              <w:rPr>
                <w:rStyle w:val="IndexLink"/>
                <w:rtl w:val="true"/>
              </w:rPr>
              <w:tab/>
            </w:r>
            <w:r>
              <w:rPr>
                <w:rStyle w:val="IndexLink"/>
              </w:rPr>
              <w:t>163</w:t>
            </w:r>
          </w:hyperlink>
        </w:p>
        <w:p>
          <w:pPr>
            <w:pStyle w:val="Contents3"/>
            <w:tabs>
              <w:tab w:val="clear" w:pos="8459"/>
              <w:tab w:val="right" w:pos="9026" w:leader="dot"/>
            </w:tabs>
            <w:rPr/>
          </w:pPr>
          <w:hyperlink w:anchor="__RefHeading___Toc2081110_3650668749">
            <w:r>
              <w:rPr>
                <w:webHidden/>
                <w:rStyle w:val="IndexLink"/>
                <w:rtl w:val="true"/>
              </w:rPr>
              <w:t>عدالت خدا</w:t>
            </w:r>
            <w:r>
              <w:rPr>
                <w:rStyle w:val="IndexLink"/>
                <w:rtl w:val="true"/>
              </w:rPr>
              <w:tab/>
            </w:r>
            <w:r>
              <w:rPr>
                <w:rStyle w:val="IndexLink"/>
              </w:rPr>
              <w:t>164</w:t>
            </w:r>
          </w:hyperlink>
        </w:p>
        <w:p>
          <w:pPr>
            <w:pStyle w:val="Contents3"/>
            <w:tabs>
              <w:tab w:val="clear" w:pos="8459"/>
              <w:tab w:val="right" w:pos="9026" w:leader="dot"/>
            </w:tabs>
            <w:rPr/>
          </w:pPr>
          <w:hyperlink w:anchor="__RefHeading___Toc2081112_3650668749">
            <w:r>
              <w:rPr>
                <w:webHidden/>
                <w:rStyle w:val="IndexLink"/>
                <w:rtl w:val="true"/>
              </w:rPr>
              <w:t>آفريننده شُرور</w:t>
            </w:r>
            <w:r>
              <w:rPr>
                <w:rStyle w:val="IndexLink"/>
                <w:rtl w:val="true"/>
              </w:rPr>
              <w:tab/>
            </w:r>
            <w:r>
              <w:rPr>
                <w:rStyle w:val="IndexLink"/>
              </w:rPr>
              <w:t>165</w:t>
            </w:r>
          </w:hyperlink>
        </w:p>
        <w:p>
          <w:pPr>
            <w:pStyle w:val="Contents3"/>
            <w:tabs>
              <w:tab w:val="clear" w:pos="8459"/>
              <w:tab w:val="right" w:pos="9026" w:leader="dot"/>
            </w:tabs>
            <w:rPr/>
          </w:pPr>
          <w:hyperlink w:anchor="__RefHeading___Toc2081114_3650668749">
            <w:r>
              <w:rPr>
                <w:webHidden/>
                <w:rStyle w:val="IndexLink"/>
                <w:rtl w:val="true"/>
              </w:rPr>
              <w:t>دعا</w:t>
            </w:r>
            <w:r>
              <w:rPr>
                <w:rStyle w:val="IndexLink"/>
                <w:rtl w:val="true"/>
              </w:rPr>
              <w:tab/>
            </w:r>
            <w:r>
              <w:rPr>
                <w:rStyle w:val="IndexLink"/>
              </w:rPr>
              <w:t>167</w:t>
            </w:r>
          </w:hyperlink>
        </w:p>
        <w:p>
          <w:pPr>
            <w:pStyle w:val="Contents3"/>
            <w:tabs>
              <w:tab w:val="clear" w:pos="8459"/>
              <w:tab w:val="right" w:pos="9026" w:leader="dot"/>
            </w:tabs>
            <w:rPr/>
          </w:pPr>
          <w:hyperlink w:anchor="__RefHeading___Toc2081116_3650668749">
            <w:r>
              <w:rPr>
                <w:webHidden/>
                <w:rStyle w:val="IndexLink"/>
                <w:rtl w:val="true"/>
              </w:rPr>
              <w:t>ارتباط با آسمان</w:t>
            </w:r>
            <w:r>
              <w:rPr>
                <w:rStyle w:val="IndexLink"/>
                <w:rtl w:val="true"/>
              </w:rPr>
              <w:tab/>
            </w:r>
            <w:r>
              <w:rPr>
                <w:rStyle w:val="IndexLink"/>
              </w:rPr>
              <w:t>168</w:t>
            </w:r>
          </w:hyperlink>
        </w:p>
        <w:p>
          <w:pPr>
            <w:pStyle w:val="Contents3"/>
            <w:tabs>
              <w:tab w:val="clear" w:pos="8459"/>
              <w:tab w:val="right" w:pos="9026" w:leader="dot"/>
            </w:tabs>
            <w:rPr/>
          </w:pPr>
          <w:hyperlink w:anchor="__RefHeading___Toc2081118_3650668749">
            <w:r>
              <w:rPr>
                <w:webHidden/>
                <w:rStyle w:val="IndexLink"/>
                <w:rtl w:val="true"/>
              </w:rPr>
              <w:t>داستان مانى</w:t>
            </w:r>
            <w:r>
              <w:rPr>
                <w:rStyle w:val="IndexLink"/>
                <w:rtl w:val="true"/>
              </w:rPr>
              <w:tab/>
            </w:r>
            <w:r>
              <w:rPr>
                <w:rStyle w:val="IndexLink"/>
              </w:rPr>
              <w:t>170</w:t>
            </w:r>
          </w:hyperlink>
        </w:p>
        <w:p>
          <w:pPr>
            <w:pStyle w:val="Contents3"/>
            <w:tabs>
              <w:tab w:val="clear" w:pos="8459"/>
              <w:tab w:val="right" w:pos="9026" w:leader="dot"/>
            </w:tabs>
            <w:rPr/>
          </w:pPr>
          <w:hyperlink w:anchor="__RefHeading___Toc2081120_3650668749">
            <w:r>
              <w:rPr>
                <w:webHidden/>
                <w:rStyle w:val="IndexLink"/>
                <w:rtl w:val="true"/>
              </w:rPr>
              <w:t>پيامبر مجوس</w:t>
            </w:r>
            <w:r>
              <w:rPr>
                <w:rStyle w:val="IndexLink"/>
                <w:rtl w:val="true"/>
              </w:rPr>
              <w:tab/>
            </w:r>
            <w:r>
              <w:rPr>
                <w:rStyle w:val="IndexLink"/>
              </w:rPr>
              <w:t>170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73_17547"/>
      <w:bookmarkStart w:id="1" w:name="pg1773_17547"/>
      <w:bookmarkEnd w:id="1"/>
    </w:p>
    <w:p>
      <w:pPr>
        <w:pStyle w:val="Heading2"/>
        <w:numPr>
          <w:ilvl w:val="1"/>
          <w:numId w:val="1"/>
        </w:numPr>
        <w:rPr/>
      </w:pPr>
      <w:bookmarkStart w:id="2" w:name="pg1773_17547"/>
      <w:bookmarkStart w:id="3" w:name="__RefHeading___Toc2080926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 شهری،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۱۳۲۵</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و گفتگو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ری شهری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سازمان چاپ و نشر ،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۱۷۶</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مرکز تحقیقات دارالحدیث</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003</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Muhammadi Rey Shahri Dialouge &amp; Debate on Islam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۲۲۸</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۲۲۵۰۰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80928_3650668749"/>
      <w:bookmarkStart w:id="6" w:name="_Toc2"/>
      <w:bookmarkEnd w:id="5"/>
      <w:r>
        <w:rPr>
          <w:rtl w:val="true"/>
        </w:rPr>
        <w:t>اشاره</w:t>
      </w:r>
      <w:bookmarkStart w:id="7" w:name="pg1773_17565"/>
      <w:bookmarkEnd w:id="6"/>
    </w:p>
    <w:p>
      <w:pPr>
        <w:pStyle w:val="Heading2"/>
        <w:numPr>
          <w:ilvl w:val="1"/>
          <w:numId w:val="1"/>
        </w:numPr>
        <w:rPr/>
      </w:pPr>
      <w:bookmarkStart w:id="8" w:name="__RefHeading___Toc2080930_3650668749"/>
      <w:bookmarkStart w:id="9" w:name="_Toc3"/>
      <w:bookmarkEnd w:id="7"/>
      <w:bookmarkEnd w:id="8"/>
      <w:r>
        <w:rPr>
          <w:rtl w:val="true"/>
        </w:rPr>
        <w:t>پيش گفتار</w:t>
      </w:r>
      <w:bookmarkEnd w:id="9"/>
    </w:p>
    <w:p>
      <w:pPr>
        <w:pStyle w:val="BookText"/>
        <w:rPr/>
      </w:pPr>
      <w:r>
        <w:rPr>
          <w:rFonts w:ascii="IRNazanin" w:hAnsi="IRNazanin" w:eastAsia="IRNazanin"/>
          <w:color w:val="111111"/>
          <w:sz w:val="28"/>
          <w:sz w:val="28"/>
          <w:szCs w:val="28"/>
          <w:rtl w:val="true"/>
          <w:lang w:bidi="fa-IR"/>
        </w:rPr>
        <w:t xml:space="preserve">پيش گفتارآزادى بحث و انتقاد در مسائل مذهبى ، يكى از ويژگى هاى فرهنگ اسلام است </w:t>
      </w:r>
      <w:r>
        <w:rPr>
          <w:rStyle w:val="FootnoteAnchor"/>
          <w:rtl w:val="true"/>
        </w:rPr>
        <w:footnoteReference w:id="2"/>
      </w:r>
      <w:r>
        <w:rPr>
          <w:rFonts w:ascii="IRNazanin" w:hAnsi="IRNazanin" w:eastAsia="IRNazanin"/>
          <w:color w:val="111111"/>
          <w:sz w:val="28"/>
          <w:sz w:val="28"/>
          <w:szCs w:val="28"/>
          <w:rtl w:val="true"/>
          <w:lang w:bidi="fa-IR"/>
        </w:rPr>
        <w:t xml:space="preserve">و هنگامى به اهميّت اين آزادى پى مى بريم كه مى بينيم پس از گذشت حدود ده قرن از تاريخ اسلام و رشد نسبى افكار،در كشورهايى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ايتاليا و پرتغال ، هيچ كس حقّ كوچك ترين ايراد به فروع مذهب كاتوليكى را نداشت، تا چه رسد به اصول، و كمترين ايراد و اظهار نظر كافى بود كه ايراد كننده را محكوم به مرگ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جرأت مى توان گفت كه در هيچ آيينى به اندازه اسلام ، آزادى انديشه و ابراز عقيده وجود نداشته، تا در پرتو آن ، مخالفان بتوانند حتى پيش رهبران آن آيين ، اظهار عقيده كنند و به بحث و گفتگو بنشينند و در قبول يا رد آنچه مى شنوند ، آزاد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زندگى پيامبر خدا صلى الله عليه و آله و همچنين رهبران تشيّع ، موارد</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فراوانى يافت مى شود كه مخالفان اسلام با آنها به مناظره و بحث و گفتگو نشسته اند و انتقادهايى را كه به اصول اسلام و يا فروع آن داشته اند ، با كمال آزادى و صراحت بيان كرده اند و بدون اين كه مورد كوچكترين اهانتْ واقع شوند ، ايرادهاى آنها مورد نقد و بررسى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 ابن ابى العوجاء يكى از كسانى بوده كه با صراحت ، خدا را انكار مى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بارها با امام صادق عليه السلام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مسائل مذهبى ديگر ، به بحث و گفتگو نشسته بود و با اين كه لجاجت عجيبى به خرج مى داد و حتى پس از بارها محكوم شدن ، دست از عقيده خود بر نمى داشت ، آزادانه در جامعه اسلامى زندگى مى كرد و كسى مزاحم او نمى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 يكى از ياران امام صادق عليه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نزديك قبر پيامبر صلى الله عليه و آله ديد كه نشسته و براى يكى از ارادتمندانش كيفيت پيدايش موجودات را شرح مى دهد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 خود به خود و بدون آفريدگار و مدبّر ، پديد آمده اند و جهان هستى ، هميشه بوده و هميشه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 از اين همه گستاخى به خشم آمد و با كمال تندى و عصبانيت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شدى و آفريدگارى را كه تو را با بهترين استعدادها و كامل ترين شكل ها آفريد و از حالات مختلفى</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گذراند تا به حال كنونى رساند ، انكار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نظام آفرينشِ خودت دقت كنى ، دلائل كافي و روشنى بر وجود خدا مى يابى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العوجاء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ين طور حرف مى زنى؟ اگر اهل بحث هستى ، با تو بحث مى كنيم و چنانچه سخن خود را اثبات كردى ، از تو پيروى مى كنيم؛ و اگر اهل بحث نيستى ، حرف نزن؛ و اگر از ياران جعفر بن محمّد هستى ، او اين گونه با ما حرف نمى زند و با مانند دليل تو با ما بحث نمى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پيش از تو ، حرف هاى ما را شنيده؛ ولى هيچ وقت در صحبت ، با ما بدزبانى نكرده و جز پاسخ حرف هاى ما ، سخن اهانت آميزى نگفته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كمال بردبارى و متانت به سخن ما گوش مى دهد و از ما مى خواهد كه هر چه دليل بر عقيده خود داريم ،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كه حرف هاى ما تمام شد ـ در حالى كه ما به خيال خود ، او را محكوم كرده ايم ـ او شروع به صحبت مى كند و با چند كلمه كوتاه تمام حرف هايى را كه زده ايم ، باطل مى سازد و با استدلال هاى متين خود ، راه هر گونه بهانه جويى را بر ما مى بندد ، به طورى كه نمى توانيم پاسخ هاى او را رد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هم از ياران او هستى ، اين گونه با ما حرف بزن </w:t>
      </w:r>
      <w:r>
        <w:rPr>
          <w:rFonts w:eastAsia="IRNazanin" w:cs="IRNazanin"/>
          <w:color w:val="111111"/>
          <w:sz w:val="28"/>
          <w:szCs w:val="28"/>
          <w:rtl w:val="true"/>
          <w:lang w:bidi="fa-IR"/>
        </w:rPr>
        <w:t xml:space="preserve">. </w:t>
      </w:r>
      <w:r>
        <w:rPr>
          <w:rStyle w:val="FootnoteAnchor"/>
          <w:rtl w:val="true"/>
        </w:rPr>
        <w:footnoteReference w:id="3"/>
      </w:r>
      <w:r>
        <w:rPr>
          <w:rFonts w:ascii="Amiri" w:hAnsi="Amiri" w:eastAsia="Amiri" w:cs="Amiri"/>
          <w:color w:val="111111"/>
          <w:sz w:val="28"/>
          <w:sz w:val="28"/>
          <w:szCs w:val="28"/>
          <w:rtl w:val="true"/>
          <w:lang w:bidi="ar-SA"/>
        </w:rPr>
        <w:t>اين نمونه اى از آزادى بحث و انتقاد در جامعه اسلامى بود و در</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كتاب ، با نمونه هاى ديگر آن ، آشنا مى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 داراى دوازده مناظره در دوازده فصل است كه بجز دو مورد ، به وسيله نگارنده از عربى به فارسى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چون هدفْ حتى المقدور ساده نويسى بود ، در بسيارى از موارد ، مفاهيم عربى ، نقل به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استنباط 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اين كتاب ، نخستين بار در تاريخ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با نام مناظره در رابطه با مسائل ايدئولوژى به طبع رسيده و تا كنون ، بارها تجديد چاپ شده است و اينك با تغييراتى اندك ،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 و گفتگو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سازمان چاپ و نشر مؤسسه علمى ـ فرهنگى دارالحديث ، در اختيار علاقه مندان قرار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محمّدى رى شهرى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 w:name="pg1773_17573"/>
    </w:p>
    <w:p>
      <w:pPr>
        <w:pStyle w:val="Heading2"/>
        <w:numPr>
          <w:ilvl w:val="1"/>
          <w:numId w:val="1"/>
        </w:numPr>
        <w:rPr/>
      </w:pPr>
      <w:bookmarkStart w:id="11" w:name="__RefHeading___Toc2080932_3650668749"/>
      <w:bookmarkStart w:id="12" w:name="_Toc4"/>
      <w:bookmarkEnd w:id="10"/>
      <w:bookmarkEnd w:id="11"/>
      <w:r>
        <w:rPr>
          <w:rtl w:val="true"/>
        </w:rPr>
        <w:t>فصل اوّل</w:t>
      </w:r>
      <w:r>
        <w:rPr>
          <w:rtl w:val="true"/>
        </w:rPr>
        <w:t xml:space="preserve">: </w:t>
      </w:r>
      <w:r>
        <w:rPr>
          <w:rtl w:val="true"/>
        </w:rPr>
        <w:t>امام صادق و طبيب هندى</w:t>
      </w:r>
      <w:bookmarkEnd w:id="12"/>
    </w:p>
    <w:p>
      <w:pPr>
        <w:pStyle w:val="Heading3"/>
        <w:numPr>
          <w:ilvl w:val="2"/>
          <w:numId w:val="1"/>
        </w:numPr>
        <w:rPr/>
      </w:pPr>
      <w:bookmarkStart w:id="13" w:name="__RefHeading___Toc2080934_3650668749"/>
      <w:bookmarkStart w:id="14" w:name="_Toc5"/>
      <w:bookmarkEnd w:id="13"/>
      <w:r>
        <w:rPr>
          <w:rtl w:val="true"/>
        </w:rPr>
        <w:t xml:space="preserve">موضوع بحث </w:t>
      </w:r>
      <w:r>
        <w:rPr>
          <w:rtl w:val="true"/>
        </w:rPr>
        <w:t xml:space="preserve">: </w:t>
      </w:r>
      <w:r>
        <w:rPr>
          <w:rtl w:val="true"/>
        </w:rPr>
        <w:t>شناخت</w:t>
      </w:r>
      <w:bookmarkEnd w:id="14"/>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و طبيب هندىموضوع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شناختيكى از دوستان صميمى امام صادق عليه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امام نامه اى به اين مضمون نوشت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عدّه اى در جامعه ما پيدا شده اند كه منكِر وجود خدا هستند و در اين زمينه با مردم بحث و گفتگو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از امام خواست كه كتابى بر ردّ شبهات آنها تأليف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پاسخ او نوشت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از نعمت هاى بزرگى كه خداوند به بشر عنايت فرموده ، اين است كه آنها را با سرشت خداشناسى آفريده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به شناسايى خود اعتراف گرفته و كتابى براى آنها فرستاده كه نسخه درمان تمام وسوسه ها و شبهات است</w:t>
      </w:r>
      <w:r>
        <w:rPr>
          <w:rFonts w:eastAsia="IRNazanin" w:cs="IRNazanin"/>
          <w:color w:val="111111"/>
          <w:sz w:val="28"/>
          <w:szCs w:val="28"/>
          <w:rtl w:val="true"/>
          <w:lang w:bidi="fa-IR"/>
        </w:rPr>
        <w:t>...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جان خودم سوگند كه خداوند در شناساندن خود به اين مردم نادان ، كوتاهى نكرده است؛ زيرا آنان نظام شگفت و دقيق آفرينش خويش و آسمان ها و زمين را كه به طور روشن و آشكار بر وجود نظم دهنده آنها دلالت مى كند ، مشاهده مى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مردم ، بايد فلسفه انكار خدا را در وجود خود ، جستجو كنند؛ زيرا آنان مردمى هستند فاسد و مرتكب شونده انواع گناهان و آلودگى ها و هوسرانى ها و مردمى هستند كه به گناه و آلودگى عادت كرده اند و در نتيجه تمايلات ، زمام اختيار از كف آنها ربوده و از بس كه ظلم كرده اند ، شيطان بر آنها چيره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خداوند ، شايستگى پذيرش حقيقت را از چنين افرادى سلب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از آفريده اى كه خيال مى كند خداوند ، قابل شناسايى نيست ، در صورتى كه علائم مصنوع بودن را در خود ملاحظه مى كند و نظام دقيقى در وجود خويش مى بيند كه عقلش را حيران و انكارش را باطل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خودم سوگند ، اگر اين افراد درباره نظام باعظمت آفرينش و پديد آمدن موجودات و تكامل آنها از حقيقتى به حقيقت ديگر و از شكلى به شكل ديگر ، دقّت كنند ، به وجود خالق و نظام دهنده جهان هستى پى مى برند؛ زيرا هر پديده اى داراى تركيب و نظام خاصى است كه بر خالق و مدبّر حكيم آن دلالت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ات به من رسيد و براى پاسخ به آنچه خواسته بودى ، داستان گفتگويى را كه با يكى از منكِران خدا داشتم ، برايت نوشته ام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 w:name="pg1773_17577"/>
    </w:p>
    <w:p>
      <w:pPr>
        <w:pStyle w:val="Heading3"/>
        <w:numPr>
          <w:ilvl w:val="2"/>
          <w:numId w:val="1"/>
        </w:numPr>
        <w:rPr/>
      </w:pPr>
      <w:bookmarkStart w:id="16" w:name="__RefHeading___Toc2080936_3650668749"/>
      <w:bookmarkStart w:id="17" w:name="_Toc6"/>
      <w:bookmarkEnd w:id="15"/>
      <w:bookmarkEnd w:id="16"/>
      <w:r>
        <w:rPr>
          <w:rtl w:val="true"/>
        </w:rPr>
        <w:t>داستان از زبان امام</w:t>
      </w:r>
      <w:bookmarkEnd w:id="17"/>
    </w:p>
    <w:p>
      <w:pPr>
        <w:pStyle w:val="Heading3"/>
        <w:numPr>
          <w:ilvl w:val="2"/>
          <w:numId w:val="1"/>
        </w:numPr>
        <w:rPr/>
      </w:pPr>
      <w:bookmarkStart w:id="18" w:name="__RefHeading___Toc2080938_3650668749"/>
      <w:bookmarkStart w:id="19" w:name="_Toc7"/>
      <w:bookmarkEnd w:id="18"/>
      <w:r>
        <w:rPr>
          <w:rtl w:val="true"/>
        </w:rPr>
        <w:t>متن مناظره</w:t>
      </w:r>
      <w:bookmarkEnd w:id="19"/>
    </w:p>
    <w:p>
      <w:pPr>
        <w:pStyle w:val="BookText"/>
        <w:rPr/>
      </w:pPr>
      <w:r>
        <w:rPr>
          <w:rFonts w:ascii="IRNazanin" w:hAnsi="IRNazanin" w:eastAsia="IRNazanin"/>
          <w:color w:val="111111"/>
          <w:sz w:val="28"/>
          <w:sz w:val="28"/>
          <w:szCs w:val="28"/>
          <w:rtl w:val="true"/>
          <w:lang w:bidi="fa-IR"/>
        </w:rPr>
        <w:t xml:space="preserve">داستان از زبان امام طبيبى بود اهل يكى از شهرهاى هندوستان ، كه زياد پيش من مى آمد و هميشه درباره عقيده خود با من بحث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روز در حالى كه مشغول كوبيدن هليله اى </w:t>
      </w:r>
      <w:r>
        <w:rPr>
          <w:rStyle w:val="FootnoteAnchor"/>
          <w:rtl w:val="true"/>
        </w:rPr>
        <w:footnoteReference w:id="4"/>
      </w:r>
      <w:r>
        <w:rPr>
          <w:rFonts w:ascii="IRNazanin" w:hAnsi="IRNazanin" w:eastAsia="IRNazanin"/>
          <w:color w:val="111111"/>
          <w:sz w:val="28"/>
          <w:sz w:val="28"/>
          <w:szCs w:val="28"/>
          <w:rtl w:val="true"/>
          <w:lang w:bidi="fa-IR"/>
        </w:rPr>
        <w:t xml:space="preserve">بود تا براى ساختن دارو آماده شود ، باز سخن هاى گذشته را پيش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مناظره طبيب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هميشه بوده و هميشه خواهد بود؛ درختى مى رويد و درختى از بين مى رود ، و يك نفر متولّد مى شود و ديگرى 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چنين پنداشت كه هيچ گونه دليلى ، ادّعاى مرا در مورد شناخت خدا تأييد نمى كند و اين عقيده ، سنّتى است كه از پيشينيان به ما ارث رسيده و كوچك ترها به تقليد از بزرگ ترها ياد گرفته اند و تنها راه شناخت موجودات گوناگون ، حواس پنجگانه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تنها راه شناخت ، حس است ، شما از چه راهى براى شناخت خدا استفاده مى كنيد؟</w:t>
      </w:r>
    </w:p>
    <w:p>
      <w:pPr>
        <w:pStyle w:val="BookText"/>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راه عقل و دليل هاى عقلى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بدون حواس پنجگانه هيچ چيز را نمى تواند درك</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 عقل شما يا به وسيله چشم ، خدا را ديده يا به وسيله گوش ، آوازش را شنيده و يا به وسيله حواس ديگر ، او را درك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اين كه وارد بحث شويم ، يك سوال از تو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منكِر خدا هستى و من معترف به وجود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 يكى از ما راست مى گويد و ديگرى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فرض ديگرى هم هست؟</w:t>
      </w:r>
    </w:p>
    <w:p>
      <w:pPr>
        <w:pStyle w:val="BookText"/>
        <w:rPr/>
      </w:pPr>
      <w:r>
        <w:rPr>
          <w:rFonts w:ascii="Amiri" w:hAnsi="Amiri" w:eastAsia="Amiri" w:cs="Amiri"/>
          <w:color w:val="111111"/>
          <w:sz w:val="28"/>
          <w:sz w:val="28"/>
          <w:szCs w:val="28"/>
          <w:rtl w:val="true"/>
          <w:lang w:bidi="ar-SA"/>
        </w:rPr>
        <w:t xml:space="preserve">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واقع ، عقيده تو درست باشد ، آيا من خطرى در پيش دارم؟</w:t>
      </w:r>
    </w:p>
    <w:p>
      <w:pPr>
        <w:pStyle w:val="BookText"/>
        <w:rPr/>
      </w:pPr>
      <w:r>
        <w:rPr>
          <w:rFonts w:ascii="Amiri" w:hAnsi="Amiri" w:eastAsia="Amiri" w:cs="Amiri"/>
          <w:color w:val="111111"/>
          <w:sz w:val="28"/>
          <w:sz w:val="28"/>
          <w:szCs w:val="28"/>
          <w:rtl w:val="true"/>
          <w:lang w:bidi="ar-SA"/>
        </w:rPr>
        <w:t xml:space="preserve">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واقع ، عقيده من درست باشد آيا اين طور نيست كه من قطعا هيچ خطرى در پيش ندارم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انكار خدا ، هلاكت و بدبختى گريبانگيرت شده است؟</w:t>
      </w:r>
    </w:p>
    <w:p>
      <w:pPr>
        <w:pStyle w:val="BookText"/>
        <w:rPr/>
      </w:pPr>
      <w:r>
        <w:rPr>
          <w:rFonts w:ascii="IRNazanin" w:hAnsi="IRNazanin" w:eastAsia="IRNazanin"/>
          <w:color w:val="111111"/>
          <w:sz w:val="28"/>
          <w:sz w:val="28"/>
          <w:szCs w:val="28"/>
          <w:rtl w:val="true"/>
          <w:lang w:bidi="fa-IR"/>
        </w:rPr>
        <w:t xml:space="preserve">طبيب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بنابراين ، كدام يك از ما دورانديش تر و به نجات نزديك تريم؟</w:t>
      </w:r>
    </w:p>
    <w:p>
      <w:pPr>
        <w:pStyle w:val="BookText"/>
        <w:rPr/>
      </w:pPr>
      <w:r>
        <w:rPr>
          <w:rFonts w:ascii="IRNazanin" w:hAnsi="IRNazanin" w:eastAsia="IRNazanin"/>
          <w:color w:val="111111"/>
          <w:sz w:val="28"/>
          <w:sz w:val="28"/>
          <w:szCs w:val="28"/>
          <w:rtl w:val="true"/>
          <w:lang w:bidi="fa-IR"/>
        </w:rPr>
        <w:t xml:space="preserve">طبيب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ولى عقيده تو به وجود خدا بر اساس ادّعا و ترديد است ، به خلاف عقيده من به نبودن خدا كه بر علم و يقين ، استوار است؛ زيرا هر چيزى كه با حواس پنجگانه قابل درك نباشد ، وجود ندارد و خدا با هيچ يك از اين حواس ، قابل درك نيست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 چون با حواس پنجگانه نمى توانى خدا را درك كنى ، وجود او را انكار مى كنى؛ ولى من ، چون با حواس پنجگانه نمى توانم خدا را درك كنم ، به وجود او اعتراف مى نمايم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اين كه چيزى كه با حواس پنجگانه قابل درك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 ، رنگ ها و صداها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تغييرپذير و از بين رفتنى است و امكان ندارد كه آفريدگار نيز مانند آفريده ، قابل دگرگونى و زوال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حرفى است؛ ولى وجود خدا نمى شود؛ چون من معتقدم كه تنها راه شناخت ، حس است و بدون حس ، امكان ندارد عقلْ چيزى را درك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عين ايرادى كه به من دارى ، به خودت نيز وارد است؛ چون مى گويى هر چيزى را كه حس درك نكند ،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نفهميدم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ايراد گرفتى كه ادّعاى من به وجود خدا بدون دليل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ايراد ، به تو هم وارد است؛ زيرا دليلى بر نبودن خدا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كه عقيده تو درست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هر چيزى كه حس آن را درك نكند ،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مگر تو سراسر جهان را جستجو كرده اى و خدا را نيافته اى كه مى گويى چون او را احساس نمى كنم ، وجود ندارد؟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چنين جستجويى نكرده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 چه مى دانى؟ شايد اين چيزى را كه عقل تو آن را انكار مى كند ، در بعضى از آن مواردى كه حواس تو آنها را درك نكرده و تو نسبت به آنها احاطه علمى ندارى ، وجود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 دانم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شايد در آن موارد ، مدبّرى وجود داشته باشد و شايد هم وجود نداشته باشد </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 حرف اوّلِ خودت را پس 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يقين دارم كه خدايى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اكنون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باشد و شايد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مرز انكار خدا بيرون آمدى و به مرز شك رسيدى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اميدوارم كه از مرز شك هم بگذرى و خداشناس گردى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راهى يقين به خدايى پيدا كنم كه حواسم آن را درك نمى كند؟</w:t>
      </w:r>
    </w:p>
    <w:p>
      <w:pPr>
        <w:pStyle w:val="BookText"/>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راه همين هليله اى كه مى خواهى با آن دارو بسازى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باشد ، مطلب بهتر ثابت مى شود؛ زيرا اين ، دليلى تجربى است و مورد پذيرش علم قرار گرفته است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مى خواهم از راه اين هليله ، خدا را براى تو ثابت كنم؛ چرا كه نزديك ترين چيزها به توست ، و اگر چيزى نزديك تر از آن بود ، به آن استدلال مى كردم؛ زيرا هر چيز را كه تصوّر كنى ، داراى تركيب خاصى است كه دلالت بر مصنوع بودن آن مى كند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مى بينى؟</w:t>
      </w:r>
    </w:p>
    <w:p>
      <w:pPr>
        <w:pStyle w:val="BookText"/>
        <w:rPr/>
      </w:pPr>
      <w:r>
        <w:rPr>
          <w:rFonts w:ascii="Amiri" w:hAnsi="Amiri" w:eastAsia="Amiri" w:cs="Amiri"/>
          <w:color w:val="111111"/>
          <w:sz w:val="28"/>
          <w:sz w:val="28"/>
          <w:szCs w:val="28"/>
          <w:rtl w:val="true"/>
          <w:lang w:bidi="ar-SA"/>
        </w:rPr>
        <w:t xml:space="preserve">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آنچه را در ميان اين هليله پنهان است ، مشاهده مى كنى؟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نبينم ، 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قبول دارى كه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داراى هسته اى است كه تو آن را نمى بينى؟</w:t>
      </w:r>
    </w:p>
    <w:p>
      <w:pPr>
        <w:pStyle w:val="BookText"/>
        <w:rPr/>
      </w:pPr>
      <w:r>
        <w:rPr>
          <w:rFonts w:ascii="IRNazanin" w:hAnsi="IRNazanin" w:eastAsia="IRNazanin"/>
          <w:color w:val="111111"/>
          <w:sz w:val="28"/>
          <w:sz w:val="28"/>
          <w:szCs w:val="28"/>
          <w:rtl w:val="true"/>
          <w:lang w:bidi="fa-IR"/>
        </w:rPr>
        <w:t xml:space="preserve">طبيب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نديده ام، چه مى دانم؟ شايد هيچ چيز در آن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دارى كه در پس اين پوست ، مغز يا چيزى ديگر وجود دارد كه فعلاً از تو پنهان است؟</w:t>
      </w:r>
    </w:p>
    <w:p>
      <w:pPr>
        <w:pStyle w:val="BookText"/>
        <w:rPr/>
      </w:pPr>
      <w:r>
        <w:rPr>
          <w:rFonts w:ascii="Amiri" w:hAnsi="Amiri" w:eastAsia="Amiri" w:cs="Amiri"/>
          <w:color w:val="111111"/>
          <w:sz w:val="28"/>
          <w:sz w:val="28"/>
          <w:szCs w:val="28"/>
          <w:rtl w:val="true"/>
          <w:lang w:bidi="ar-SA"/>
        </w:rPr>
        <w:t xml:space="preserve">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نبينم ، نمى دانم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باشد و شايد نباشد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قبول دارى كه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زمينى مى رويد؟</w:t>
      </w:r>
    </w:p>
    <w:p>
      <w:pPr>
        <w:pStyle w:val="BookText"/>
        <w:rPr/>
      </w:pPr>
      <w:r>
        <w:rPr>
          <w:rFonts w:ascii="Amiri" w:hAnsi="Amiri" w:eastAsia="Amiri" w:cs="Amiri"/>
          <w:color w:val="111111"/>
          <w:sz w:val="28"/>
          <w:sz w:val="28"/>
          <w:szCs w:val="28"/>
          <w:rtl w:val="true"/>
          <w:lang w:bidi="ar-SA"/>
        </w:rPr>
        <w:t xml:space="preserve">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زمين و اين يك هليله را ديده ام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اين هليله اى را كه مى بينى ، بر وجود هليله هاى ديگرى كه نديده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سلسله پديدآورنده هاى اين هليله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دلالت نمى كند؟</w:t>
      </w:r>
    </w:p>
    <w:p>
      <w:pPr>
        <w:pStyle w:val="BookText"/>
        <w:rPr/>
      </w:pPr>
      <w:r>
        <w:rPr>
          <w:rFonts w:ascii="IRNazanin" w:hAnsi="IRNazanin" w:eastAsia="IRNazanin"/>
          <w:color w:val="111111"/>
          <w:sz w:val="28"/>
          <w:sz w:val="28"/>
          <w:szCs w:val="28"/>
          <w:rtl w:val="true"/>
          <w:lang w:bidi="fa-IR"/>
        </w:rPr>
        <w:t xml:space="preserve">طبيب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دانم؟ شايد در دنيا ، غير از اين هليله ، هليله ديگرى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هليله ديگرى را نيز ديدم ، به وجود آن اعتراف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ببينم آيا قبول دارى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درختى بيرون آمده است ، يا اين كه مى گويى بدون درخت موجود شده است؟</w:t>
      </w:r>
    </w:p>
    <w:p>
      <w:pPr>
        <w:pStyle w:val="BookText"/>
        <w:rPr/>
      </w:pPr>
      <w:r>
        <w:rPr>
          <w:rFonts w:ascii="Amiri" w:hAnsi="Amiri" w:eastAsia="Amiri" w:cs="Amiri"/>
          <w:color w:val="111111"/>
          <w:sz w:val="28"/>
          <w:sz w:val="28"/>
          <w:szCs w:val="28"/>
          <w:rtl w:val="true"/>
          <w:lang w:bidi="ar-SA"/>
        </w:rPr>
        <w:t xml:space="preserve">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بلكه از درختى به وجود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به وسيله يكى از حواس پنجگانه ات ، آن درخت كه فعلاً پيش تو حاضر نيست ، درك كرده اى؟</w:t>
      </w:r>
    </w:p>
    <w:p>
      <w:pPr>
        <w:pStyle w:val="BookText"/>
        <w:rPr/>
      </w:pPr>
      <w:r>
        <w:rPr>
          <w:rFonts w:ascii="Amiri" w:hAnsi="Amiri" w:eastAsia="Amiri" w:cs="Amiri"/>
          <w:color w:val="111111"/>
          <w:sz w:val="28"/>
          <w:sz w:val="28"/>
          <w:szCs w:val="28"/>
          <w:rtl w:val="true"/>
          <w:lang w:bidi="ar-SA"/>
        </w:rPr>
        <w:t xml:space="preserve">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 به وجود درختى اعتراف كردى كه با هيچ يك از حواس ، آن را درك نكرده اى، در صورتى كه مى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را حواس پنجگانه ام درك نكند ، به وجود آن اعتراف نمى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من آن درخت را نديده ام؛ ولى من مى گويم كه هليله و درخت آن و تمام موجودات ، از قديم قابل درك با حواس بوده اند؛ ولى خدايى كه شما ادّعا مى كنى ، هيچگاه قابل درك با حواس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پاسخى دارى كه سخنم را رد كنى؟</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ببينم آيا درخت اين هليله را پيش از روئيدنِ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هليله ديده اى؟</w:t>
      </w:r>
    </w:p>
    <w:p>
      <w:pPr>
        <w:pStyle w:val="BookText"/>
        <w:rPr/>
      </w:pPr>
      <w:r>
        <w:rPr>
          <w:rFonts w:ascii="Amiri" w:hAnsi="Amiri" w:eastAsia="Amiri" w:cs="Amiri"/>
          <w:color w:val="111111"/>
          <w:sz w:val="28"/>
          <w:sz w:val="28"/>
          <w:szCs w:val="28"/>
          <w:rtl w:val="true"/>
          <w:lang w:bidi="ar-SA"/>
        </w:rPr>
        <w:t xml:space="preserve">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 وقت ، آيا هليله را در آن مشاهده مى كردى؟</w:t>
      </w:r>
    </w:p>
    <w:p>
      <w:pPr>
        <w:pStyle w:val="BookText"/>
        <w:rPr/>
      </w:pPr>
      <w:r>
        <w:rPr>
          <w:rFonts w:ascii="Amiri" w:hAnsi="Amiri" w:eastAsia="Amiri" w:cs="Amiri"/>
          <w:color w:val="111111"/>
          <w:sz w:val="28"/>
          <w:sz w:val="28"/>
          <w:szCs w:val="28"/>
          <w:rtl w:val="true"/>
          <w:lang w:bidi="ar-SA"/>
        </w:rPr>
        <w:t xml:space="preserve">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طور نيست كه يك وقت به سراغ درخت رفتى كه هليله نداشت و پس از چندى دوباره آن را ديدى و هليله در آن يافتى و ديدى چيزى در آن پديد آمده كه قبلاً وجود نداشت؟</w:t>
      </w:r>
    </w:p>
    <w:p>
      <w:pPr>
        <w:pStyle w:val="BookText"/>
        <w:rPr/>
      </w:pPr>
      <w:r>
        <w:rPr>
          <w:rFonts w:ascii="IRNazanin" w:hAnsi="IRNazanin" w:eastAsia="IRNazanin"/>
          <w:color w:val="111111"/>
          <w:sz w:val="28"/>
          <w:sz w:val="28"/>
          <w:szCs w:val="28"/>
          <w:rtl w:val="true"/>
          <w:lang w:bidi="fa-IR"/>
        </w:rPr>
        <w:t xml:space="preserve">طبيب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توانم پديد آمدن هليله را انكار كنم؛ ولى مى گويم هليه قبل از روييدن ، اجزائش به طور پراكنده در داخل درخت وجود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ببينم آيا هليله اى را كه اين درخت از آن به وجود آمده است ، قبل از كاشتن ديده اى؟</w:t>
      </w:r>
    </w:p>
    <w:p>
      <w:pPr>
        <w:pStyle w:val="BookText"/>
        <w:rPr/>
      </w:pPr>
      <w:r>
        <w:rPr>
          <w:rFonts w:ascii="Amiri" w:hAnsi="Amiri" w:eastAsia="Amiri" w:cs="Amiri"/>
          <w:color w:val="111111"/>
          <w:sz w:val="28"/>
          <w:sz w:val="28"/>
          <w:szCs w:val="28"/>
          <w:rtl w:val="true"/>
          <w:lang w:bidi="ar-SA"/>
        </w:rPr>
        <w:t xml:space="preserve">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احتمال مى دهى كه اين درخت با تنه و ريشه و شاخه ها و پوست ها و تمام ميوه هايى كه از آن چيده مى شود ، و نيز برگ هايى كه از آن مى ريزد ، در هليله اى باشد كه آن را به وجود آورده است؟</w:t>
      </w:r>
    </w:p>
    <w:p>
      <w:pPr>
        <w:pStyle w:val="BookText"/>
        <w:rPr/>
      </w:pPr>
      <w:r>
        <w:rPr>
          <w:rFonts w:ascii="IRNazanin" w:hAnsi="IRNazanin" w:eastAsia="IRNazanin"/>
          <w:color w:val="111111"/>
          <w:sz w:val="28"/>
          <w:sz w:val="28"/>
          <w:szCs w:val="28"/>
          <w:rtl w:val="true"/>
          <w:lang w:bidi="fa-IR"/>
        </w:rPr>
        <w:t xml:space="preserve">طبيب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عقل ، اين احتمال را نمى دهد و دل نمى پذيرد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 ، امورى كه ذكر شد ، در درخت پديد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ولى از كجا ثابت مى كنيم كه پديد آمدن هليله در</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درخت ، داراى سازنده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را مى توانى ثابت كنى؟</w:t>
      </w:r>
    </w:p>
    <w:p>
      <w:pPr>
        <w:pStyle w:val="BookText"/>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آرى؛ ولى قول مى دهى كه با ديدن تدبير به مدبّر آن ، و با ديدن نقشه به نقّاش آن ، اعتراف كنى؟</w:t>
      </w:r>
    </w:p>
    <w:p>
      <w:pPr>
        <w:pStyle w:val="BookText"/>
        <w:rPr/>
      </w:pPr>
      <w:r>
        <w:rPr>
          <w:rFonts w:ascii="IRNazanin" w:hAnsi="IRNazanin" w:eastAsia="IRNazanin"/>
          <w:color w:val="111111"/>
          <w:sz w:val="28"/>
          <w:sz w:val="28"/>
          <w:szCs w:val="28"/>
          <w:rtl w:val="true"/>
          <w:lang w:bidi="fa-IR"/>
        </w:rPr>
        <w:t xml:space="preserve">طبيب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اى جز اين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دانى كه اين هليله با اندازه گيرى معيّن و نقّاشى و تركيب خاصى صورت بندى شده و اجزاى مختلف و رنگ هاى گوناگون آن ، در داخل يكديگر جا داده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سفيد در زرد و نرم بر سخت ، و هر يك از طبقات مختلف آن ، داراى خاصيتى جداگانه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هليه داراى پوستى است كه آن را آب مى دهد و داراى عروقى است كه آب در آنها جريان دارد ، و برگ ، پوشش آن است كه آن را از سرما و گرما حفظ مى كند و مانع مى شود كه باد ، طراوت و شادابى هليله را از بين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برگ روى هليله را فرا مى گرفت بهتر نبود؟</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تدبير خدا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 كه مى گويى ، بود ، نسيمى به آن نمى رسيد تا شادابش كند ، و نه سرمايى مى ديد تا آن را سخت نمايد ، و در اين صورت متعفّن مى شد ، و از طرفى چون نور خورشيد نمى ديد ، كامل نمى شد و نمى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شكل كنونى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خورشيد و گاه باد و گاه سرما مى بيند تا كامل مى گردد ، و اين امور را خداوند با قدرت لطيف و تدبير حكيمانه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 مقرّر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مقدار توضيح براى شناختن نقشه و شكل هليله 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همان طور كه وعده داديد ، بفرماييد چه تدبيرى در آن به كار رفته است؟</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هليله را پيش از كامل شدن ديده اى ، آن وقت كه دانه كوچكى بود و چيزى جز آب در ميانش نبود و هسته ، مغز ، پوست ، رنگ ، مزه ، و سختى نداشت؟</w:t>
      </w:r>
    </w:p>
    <w:p>
      <w:pPr>
        <w:pStyle w:val="BookText"/>
        <w:rPr/>
      </w:pPr>
      <w:r>
        <w:rPr>
          <w:rFonts w:ascii="Amiri" w:hAnsi="Amiri" w:eastAsia="Amiri" w:cs="Amiri"/>
          <w:color w:val="111111"/>
          <w:sz w:val="28"/>
          <w:sz w:val="28"/>
          <w:szCs w:val="28"/>
          <w:rtl w:val="true"/>
          <w:lang w:bidi="ar-SA"/>
        </w:rPr>
        <w:t xml:space="preserve">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آرى ، ديده 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بدانم اگر طرّاح حكيم و دانا در سازماندهى آن دانه بسيار كوچكى ـ كه جز آب در ميان ندارد ـ دخالت نمى كرد ، امكان داشت كه قسمت هاى مختلف هليله با نظامى كه توضيح داده شد ، تشكيل گردد؟ اگر طرّاح هنرمندى درباره اين دانه ، طرح ريزىِ وجود هليله را نمى نمود ، نهايت اين بود كه با بزرگ شدن آن ، آبش زياد مى شد؛ ولى هرگز هليله به وجود نمى آمد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وجود طرّاح و صانع هليله اعتراف مى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بيان شما كاملاً روشن است كه نه تنها هليله ، بلكه تمام موجودات هستى ، طرّاح و سازنده دارند؛ ولى اين ، اعتراف به خدا نيست؛ زيرا از كجا معلوم كه هليله و ساير موجودات ، خودشان طرّاح و سازنده خود نباشند؟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توجّه به نظام دقيق و حكيمانه اى كه مشاهده كردى ، تصديق نمى كنى كه سازنده هليله و ساير موجودات ، بايد حكيم و دانا باشد؟</w:t>
      </w:r>
    </w:p>
    <w:p>
      <w:pPr>
        <w:pStyle w:val="BookText"/>
        <w:rPr/>
      </w:pPr>
      <w:r>
        <w:rPr>
          <w:rFonts w:ascii="Amiri" w:hAnsi="Amiri" w:eastAsia="Amiri" w:cs="Amiri"/>
          <w:color w:val="111111"/>
          <w:sz w:val="28"/>
          <w:sz w:val="28"/>
          <w:szCs w:val="28"/>
          <w:rtl w:val="true"/>
          <w:lang w:bidi="ar-SA"/>
        </w:rPr>
        <w:t xml:space="preserve">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هليله را هنگام پديد آمدن و پس از اين كه فاسد مى شود و از بين مى رود ، ملاحظه كرده اى؟</w:t>
      </w:r>
    </w:p>
    <w:p>
      <w:pPr>
        <w:pStyle w:val="BookText"/>
        <w:rPr/>
      </w:pPr>
      <w:r>
        <w:rPr>
          <w:rFonts w:ascii="IRNazanin" w:hAnsi="IRNazanin" w:eastAsia="IRNazanin"/>
          <w:color w:val="111111"/>
          <w:sz w:val="28"/>
          <w:sz w:val="28"/>
          <w:szCs w:val="28"/>
          <w:rtl w:val="true"/>
          <w:lang w:bidi="fa-IR"/>
        </w:rPr>
        <w:t xml:space="preserve">طبيب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ولى من اعتراف كردم كه هليله پديده است و نگفتم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 نمى شود پديده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نتواند خود را بيافريند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ابتدا گفتى كه آفريننده حكيم ، ممكن نيست پديده باشد و بعد اعتراف كردى كه هليله پديده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اين دو اعتراف ، اين مى شود كه هليله مصنوع است و خداوند ـ عزّ و جلّ ـ صانع و سازنده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اگر برگردى و باز بگويى كه هليله خودش را ساخته به آنچه انكار كرده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پديده بودن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اعتراف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 تو با اعتراف به سازنده حكيم و دانا ، به خدا اعتراف كرده اى؛ ولى در نام گذارى اشتباه مى كنى؟</w:t>
      </w:r>
    </w:p>
    <w:p>
      <w:pPr>
        <w:pStyle w:val="BookText"/>
        <w:rPr/>
      </w:pPr>
      <w:r>
        <w:rPr>
          <w:rFonts w:ascii="IRNazanin" w:hAnsi="IRNazanin" w:eastAsia="IRNazanin"/>
          <w:color w:val="111111"/>
          <w:sz w:val="28"/>
          <w:sz w:val="28"/>
          <w:szCs w:val="28"/>
          <w:rtl w:val="true"/>
          <w:lang w:bidi="fa-IR"/>
        </w:rPr>
        <w:t xml:space="preserve">طبيب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تو به وجود داشتن يك موجود حكيم و دقيق و با تدبير اعتراف مى كنى؛ ولى وقتى از تو مى پرسم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 تو به وجود خدا اعتراف مى كنى؛ ولى در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نامگذارى ، اشتباه مى نمايى و نام خدار ا هليله مى گذارى و اگر دقت كنى ، مى فهمى كه هليله كمتر از آن است كه بتواند خود را بيافريند و ناتوان تر از آن كه بتواند مدبّر خود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طبيب ـ كه خود را از پاسخْ ناتوان ديد ، گفت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 اين ، دليل ديگرى هم دارى؟</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گفته تو ، بايد هليله بتواند طرّاح و سازنده خود باشد و بايد بداند كه چگونه خود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 چرا خود را كوچك و ناتوان و ناقص ساخت و چرا از شكسته شدنش امتناع نمى كند و مانع از خوردن خود نمى شود؟ چرا خود را پست ، قابل خوردن ، تلخ ، بد شكل ، بى طراوت و خشك ساخت؟</w:t>
      </w:r>
    </w:p>
    <w:p>
      <w:pPr>
        <w:pStyle w:val="BookText"/>
        <w:rPr/>
      </w:pPr>
      <w:r>
        <w:rPr>
          <w:rFonts w:ascii="IRNazanin" w:hAnsi="IRNazanin" w:eastAsia="IRNazanin"/>
          <w:color w:val="111111"/>
          <w:sz w:val="28"/>
          <w:sz w:val="28"/>
          <w:szCs w:val="28"/>
          <w:rtl w:val="true"/>
          <w:lang w:bidi="fa-IR"/>
        </w:rPr>
        <w:t xml:space="preserve">طبيب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بيش از اين ، قدرت نداشت و يا قدرت داشت ، ولى مايل بود خود را اين طور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ببينم چه وقتى اين هليله خود را ساخته و به تدبيرِ وجود خود پرداخته است؟ آيا پيش از اين كه وجود پيدا كند ، يا پس از به وجود آمدن؟ اگر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پس از وجود يافتن آفريده ، كه اين سخن از روشن ترين محال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شود هليله موجود و مصنوع باشد و سپس دوباره خود را بسازد؟ بنابراين ، نتيجه كلام تو ، اين مى شود كه يك هليله دو بار وجود پيدا كرده و ساخته شده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واگر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پيش از وجود پيدا كردن آفريده و تدبير نموده ، بطلان اين سخن و دروغ بودن آن نيازى به توضيح ندارد؛ زيرا هليله قبل از وجود ، چيزى نبوده تا بتواند خود را به وجود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طور به من ايراد مى گيرى كه مى گويم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چيزى كه وجود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چيزهايى را كه وجود نداشته اند ، به وجود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به سخن خودت ايراد نمى گيرى كه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هليله قبل از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چيزى را كه وجود ندارد ، به وجود مى آورد؟ فكر كن ، ببين عقيده كدام يك به حق نزديك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عقيده شما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 چه مانعى دارد كه با من هم عقيده شوى؟</w:t>
      </w:r>
    </w:p>
    <w:p>
      <w:pPr>
        <w:pStyle w:val="BookText"/>
        <w:rPr/>
      </w:pPr>
      <w:r>
        <w:rPr>
          <w:rFonts w:ascii="Amiri" w:hAnsi="Amiri" w:eastAsia="Amiri" w:cs="Amiri"/>
          <w:color w:val="111111"/>
          <w:sz w:val="28"/>
          <w:sz w:val="28"/>
          <w:szCs w:val="28"/>
          <w:rtl w:val="true"/>
          <w:lang w:bidi="ar-SA"/>
        </w:rPr>
        <w:t xml:space="preserve">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كنون برايم روشن شد كه موجودات مختلف و از جمله هليله طرّاح و سازنده خود نيستند؛ ولى اين مطلب به ذهنم رسيد كه درخت ، سازنده هليله است؛ زيرا هليله از آن بيرون مى آيد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بنابراين ، درخت را كه ساخته؟</w:t>
      </w:r>
    </w:p>
    <w:p>
      <w:pPr>
        <w:pStyle w:val="BookText"/>
        <w:rPr/>
      </w:pPr>
      <w:r>
        <w:rPr>
          <w:rFonts w:ascii="IRNazanin" w:hAnsi="IRNazanin" w:eastAsia="IRNazanin"/>
          <w:color w:val="111111"/>
          <w:sz w:val="28"/>
          <w:sz w:val="28"/>
          <w:szCs w:val="28"/>
          <w:rtl w:val="true"/>
          <w:lang w:bidi="fa-IR"/>
        </w:rPr>
        <w:t xml:space="preserve">طبيب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هليله اى ديگر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چى ؟ رشته هليله ها و درخت هايى كه آنها را به وجود آورده ، دنبال مى كنيم تا به اوّلين درخت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بايد بگويى اوّلين درخت را خدا ساخته و يا بايد بگويى بى نهايت درخت و هليله وجود داشته است ، كه اگر صورت دوم را انتخاب كنى ، از تو سؤالى داريم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تصديق مى كنى كه تا دانه هليله در دل خاك نرود و هستىِ خود را از دست ندهد ، از آن ، درخت به وجود نمى آيد ؟</w:t>
      </w:r>
    </w:p>
    <w:p>
      <w:pPr>
        <w:pStyle w:val="BookText"/>
        <w:rPr/>
      </w:pPr>
      <w:r>
        <w:rPr>
          <w:rFonts w:ascii="Amiri" w:hAnsi="Amiri" w:eastAsia="Amiri" w:cs="Amiri"/>
          <w:color w:val="111111"/>
          <w:sz w:val="28"/>
          <w:sz w:val="28"/>
          <w:szCs w:val="28"/>
          <w:rtl w:val="true"/>
          <w:lang w:bidi="ar-SA"/>
        </w:rPr>
        <w:t xml:space="preserve">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درست مى فرماييد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كه هليله هستىِ خود را از دست داد، درختْ صد سال زندگى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 مدبّر و مربّى درخت در اين مدّت كيست ؟ چاره اى ندارى ، جز اين كه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آفريننده درخت؛ زيرا اگر باز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هليله، با فرض اين كه در مدّت مذكور هليله اى وجود ندارد ، منافات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نمى گويم كه مدّبر درخت در اين مدّت، هليله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 به وجود خداوند به عنوان آفريدگار و سازنده پديده ها اعتراف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باز هم ترديد دارى ؟</w:t>
      </w:r>
    </w:p>
    <w:p>
      <w:pPr>
        <w:pStyle w:val="BookText"/>
        <w:rPr/>
      </w:pPr>
      <w:r>
        <w:rPr>
          <w:rFonts w:ascii="IRNazanin" w:hAnsi="IRNazanin" w:eastAsia="IRNazanin"/>
          <w:color w:val="111111"/>
          <w:sz w:val="28"/>
          <w:sz w:val="28"/>
          <w:szCs w:val="28"/>
          <w:rtl w:val="true"/>
          <w:lang w:bidi="fa-IR"/>
        </w:rPr>
        <w:t xml:space="preserve">طبيب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كه مى دانست علت توقّف او حل نشدن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طبيب ، تنها راه شناخت را حس مى پندارد و به همين جهت نمى تواند به وجود خدا اعتراف كند، با اين كه سابقاً توضيحات نسبتاً كافى در اين زمينه داده بود ، دوباره سخن را به مسئله شناخت كشاند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خلاف آنچه تو مى پندارى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عقل براى شناخت موجودات ، نيازمند به حس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معتقدم كه حس، براى</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شناخت موجودات ، نيازمند به عقل است </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طبيب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مطلب را بدون دليل روشن ، نخواهم پذيرفت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مى دانى كه گاهى تمام حواس يا بعضى از آنها موقّتاً تعطيل مى شود و روح ، تدبيرِ بدن را به عهده مى گيرد؟</w:t>
      </w:r>
    </w:p>
    <w:p>
      <w:pPr>
        <w:pStyle w:val="BookText"/>
        <w:rPr/>
      </w:pPr>
      <w:r>
        <w:rPr>
          <w:rFonts w:ascii="IRNazanin" w:hAnsi="IRNazanin" w:eastAsia="IRNazanin"/>
          <w:color w:val="111111"/>
          <w:sz w:val="28"/>
          <w:sz w:val="28"/>
          <w:szCs w:val="28"/>
          <w:rtl w:val="true"/>
          <w:lang w:bidi="fa-IR"/>
        </w:rPr>
        <w:t xml:space="preserve">طبيب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 شبيه به دليل است؛ ولى مايلم مطالب را به بيان ديگرى توضيح دهيد؟</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قبول ندارى كه روح پس از تعطيل شدن موقّتىِ حواس ، در بدن باقى است؟</w:t>
      </w:r>
    </w:p>
    <w:p>
      <w:pPr>
        <w:pStyle w:val="BookText"/>
        <w:rPr/>
      </w:pPr>
      <w:r>
        <w:rPr>
          <w:rFonts w:ascii="IRNazanin" w:hAnsi="IRNazanin" w:eastAsia="IRNazanin"/>
          <w:color w:val="111111"/>
          <w:sz w:val="28"/>
          <w:sz w:val="28"/>
          <w:szCs w:val="28"/>
          <w:rtl w:val="true"/>
          <w:lang w:bidi="fa-IR"/>
        </w:rPr>
        <w:t xml:space="preserve">طبيب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ولى وقتى حواس تعطيل شد ، ديگر عقل نمى تواند چيزى را درك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دانى كه كودك ، هنگام ولادت نمى تواند از حواس پنجگانه اش استفاده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مطلب ، همين طور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طور است ، بنابراين كدام حس ، كودك را در هنگام گرسنگى ، به خواستن شير راهنمايى مى كند؟ و كدام حس او را در هنگام سير شدن، پس از گريه به خنده وا مى دارد؟ كدام يك از حواس پرندگان گوشتخوار و پرندگان دانه خوار ، آنها را راهنمايى مى كند كه در برابر جوجه هاى خود ، گوشت و يا دانه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بريزند و آن گاه گوشتخواران به سوى گوشت و دانه خواران به سوى دانه حركت كنند؟ اگر حواس پنجگانه سبب شناخت آنهاست، اين دو نوع پرنده، هر دو داراى حواس پنجگانه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يكى به طرف دانه مى رود و ديگرى به سوى گوشت؟ آن حس كه به يكى مى فهماند دانه با دستگاه هاضمه اش مناسب است، و به ديگرى مى فهماند گوشت برايش خوب است ، كدام حس است ؟ چرا جوجه هاى پرندگانى كه در آب زندگى مى كنند ، وقتى در آب انداخته مى شوند ، شنا مى كنند؛ ولى جوجه هاى پرندگان صحرا، در آب غرق مى شوند ، در صورتى كه هر دو داراى حواس پنجگانه اند ؟ و چرا اين حواس براى پرندگان نوع اوّل مفيد است و آنها را در شنا يارى مى دهد؛ ولى براى پرندگان نوع دوم ، مفيد نيست ؟ چرا مورچه اى كه اصلاً آب نديده، وقتى در آب انداخته مى شود ، شنا مى كند؛ ولى آدم پنجاه ساله نيرومند و دانا ، در صورتى كه شنا نداند ، غرق مى شود ؟ اگر تنها راه شناخت، حواس پنجگانه است، چرا او با آن عقل و حواس سالم و تجربه كافى، آنچه را مورچه شناخته، نمى تواند درك كند؟ آيا مطالب گذشته كافى نيست كه بفهمى آنچه كودك را به سوى شيرْ بسيج مى كند و پرنده دانه خوار را به جمع آورى دانه، وگوشتخوار را به خوردن گوشت وا مى دارد، روح است، كه مركز عقل است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طبيب ـ كه كاملاً در پاسخ درمانده بود، گفت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نمى توانم بفهمم كه عقل ، چيزى را بدون حواس درك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امام چون ديد كه طبيب ، خيلى علاقه مند است تا از راه حسْ خدا را درك كند ، به طور مشروح بيان مى فرمايد كه چگونه عقل از راه حواس پنجگانه با مطالعه پديده هاى هستى مى تواند به وجود خدا پى ببرد، و سپس در توضيح اين معنا كه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حواس پنجگانه مى تواند ادراكاتى داشته باشد ، چنين مى 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خواب ديده اى كه مشغول خوردن و آشاميدنى ، به طورى كه احساس لذّت كنى ؟</w:t>
      </w:r>
    </w:p>
    <w:p>
      <w:pPr>
        <w:pStyle w:val="BookText"/>
        <w:rPr/>
      </w:pPr>
      <w:r>
        <w:rPr>
          <w:rFonts w:ascii="Amiri" w:hAnsi="Amiri" w:eastAsia="Amiri" w:cs="Amiri"/>
          <w:color w:val="111111"/>
          <w:sz w:val="28"/>
          <w:sz w:val="28"/>
          <w:szCs w:val="28"/>
          <w:rtl w:val="true"/>
          <w:lang w:bidi="ar-SA"/>
        </w:rPr>
        <w:t xml:space="preserve">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خود را در خواب در حال خنده يا گريه و يا در حال گردش در شهرهايى كه قبلاً ديده اى يا اصلاً آنها را نديده اى، مشاهده كرده اى، به طورى كه مشخّصاتى را كه از آن شهرها مى دانى ، در خواب ببينى ؟</w:t>
      </w:r>
    </w:p>
    <w:p>
      <w:pPr>
        <w:pStyle w:val="BookText"/>
        <w:rPr/>
      </w:pPr>
      <w:r>
        <w:rPr>
          <w:rFonts w:ascii="Amiri" w:hAnsi="Amiri" w:eastAsia="Amiri" w:cs="Amiri"/>
          <w:color w:val="111111"/>
          <w:sz w:val="28"/>
          <w:sz w:val="28"/>
          <w:szCs w:val="28"/>
          <w:rtl w:val="true"/>
          <w:lang w:bidi="ar-SA"/>
        </w:rPr>
        <w:t xml:space="preserve">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آرى، بى اندازه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يكى از اقوام و خويشاوندان خود را كه مرده است ، در خواب ديده اى كه مانند پيش از مرگ ، آنها را بشناسى؟</w:t>
      </w:r>
    </w:p>
    <w:p>
      <w:pPr>
        <w:pStyle w:val="BookText"/>
        <w:rPr/>
      </w:pPr>
      <w:r>
        <w:rPr>
          <w:rFonts w:ascii="Amiri" w:hAnsi="Amiri" w:eastAsia="Amiri" w:cs="Amiri"/>
          <w:color w:val="111111"/>
          <w:sz w:val="28"/>
          <w:sz w:val="28"/>
          <w:szCs w:val="28"/>
          <w:rtl w:val="true"/>
          <w:lang w:bidi="ar-SA"/>
        </w:rPr>
        <w:t xml:space="preserve">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آرى ، خيلى زياد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 خواب ، عقل تو به كمك كدام يك از حواس، مرده ها را شناخته و با آنها سخن گفته و از غذاى آنها خورده،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گردش كرده و خنده يا گريه نموده است ؟</w:t>
      </w:r>
    </w:p>
    <w:p>
      <w:pPr>
        <w:pStyle w:val="BookText"/>
        <w:rPr/>
      </w:pPr>
      <w:r>
        <w:rPr>
          <w:rFonts w:ascii="IRNazanin" w:hAnsi="IRNazanin" w:eastAsia="IRNazanin"/>
          <w:color w:val="111111"/>
          <w:sz w:val="28"/>
          <w:sz w:val="28"/>
          <w:szCs w:val="28"/>
          <w:rtl w:val="true"/>
          <w:lang w:bidi="fa-IR"/>
        </w:rPr>
        <w:t xml:space="preserve">طبيب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توانم بگويم با كدام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كارها در حال خواب از حواس ساخته نيست؛ چون در حال خواب ، حواس مانند مرده مى شوند كه نه مى شنوند و نه مى بينند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پس از بيدار شدن ، آنچه را در خواب ديده اى ، كاملاً به ياد دارى و براى دوستان نقل مى كنى ؟</w:t>
      </w:r>
    </w:p>
    <w:p>
      <w:pPr>
        <w:pStyle w:val="BookText"/>
        <w:rPr/>
      </w:pPr>
      <w:r>
        <w:rPr>
          <w:rFonts w:ascii="IRNazanin" w:hAnsi="IRNazanin" w:eastAsia="IRNazanin"/>
          <w:color w:val="111111"/>
          <w:sz w:val="28"/>
          <w:sz w:val="28"/>
          <w:szCs w:val="28"/>
          <w:rtl w:val="true"/>
          <w:lang w:bidi="fa-IR"/>
        </w:rPr>
        <w:t xml:space="preserve">طبيب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همين طور است؛ بلكه گاه مى شود واقعه اى را پيش از وقوع ، در خواب مى بينم و پيش از اين كه شب شود ، آن واقعه در خارج اتفاق مى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حس سبب مى شود كه آنچه در خواب ديده اى ، در حافظه تو بماند تا پس از بيدارى يادت باشد ؟</w:t>
      </w:r>
    </w:p>
    <w:p>
      <w:pPr>
        <w:pStyle w:val="BookText"/>
        <w:rPr/>
      </w:pPr>
      <w:r>
        <w:rPr>
          <w:rFonts w:ascii="Amiri" w:hAnsi="Amiri" w:eastAsia="Amiri" w:cs="Amiri"/>
          <w:color w:val="111111"/>
          <w:sz w:val="28"/>
          <w:sz w:val="28"/>
          <w:szCs w:val="28"/>
          <w:rtl w:val="true"/>
          <w:lang w:bidi="ar-SA"/>
        </w:rPr>
        <w:t xml:space="preserve">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امر، حس دخالتى ندارد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 هم اعتراف نمى كنى كه در حال خواب، روح ـ كه مركز عقل است ـ امور مذكور را درك مى كند؟</w:t>
      </w:r>
    </w:p>
    <w:p>
      <w:pPr>
        <w:pStyle w:val="BookText"/>
        <w:rPr/>
      </w:pPr>
      <w:r>
        <w:rPr>
          <w:rFonts w:ascii="IRNazanin" w:hAnsi="IRNazanin" w:eastAsia="IRNazanin"/>
          <w:color w:val="111111"/>
          <w:sz w:val="28"/>
          <w:sz w:val="28"/>
          <w:szCs w:val="28"/>
          <w:rtl w:val="true"/>
          <w:lang w:bidi="fa-IR"/>
        </w:rPr>
        <w:t xml:space="preserve">طبيب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خواب مى بينم ، مانند سراب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وقتى كسى از دور سراب را مى بيند ، آب مى پندارد ، ولى وقتى نزديك مى شود ، مى بيند چيزى نيست؛ خواب هم همين 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آنچه را در خواب ديده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غذاى ترش و شيرين ، و سرور و 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سراب تشبيه مى كنى؟</w:t>
      </w:r>
    </w:p>
    <w:p>
      <w:pPr>
        <w:pStyle w:val="BookText"/>
        <w:rPr/>
      </w:pPr>
      <w:r>
        <w:rPr>
          <w:rFonts w:ascii="IRNazanin" w:hAnsi="IRNazanin" w:eastAsia="IRNazanin"/>
          <w:color w:val="111111"/>
          <w:sz w:val="28"/>
          <w:sz w:val="28"/>
          <w:szCs w:val="28"/>
          <w:rtl w:val="true"/>
          <w:lang w:bidi="fa-IR"/>
        </w:rPr>
        <w:t xml:space="preserve">طبيب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همان طور كه وقتى به مكان سراب مى رسم، هيچ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بيدار مى گردم، آنچه را در خواب ديده ام ، نابود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چيزى را بگويم كه در خواب ديده اى و بر خلاف سراب ـ كه هيچ گونه اثر عينى ندارد ـ در تو اثر گذاشته باشد و از آن لذّت برده باشى ، سخنم را تصديق مى كنى ؟</w:t>
      </w:r>
    </w:p>
    <w:p>
      <w:pPr>
        <w:pStyle w:val="BookText"/>
        <w:rPr/>
      </w:pPr>
      <w:r>
        <w:rPr>
          <w:rFonts w:ascii="Amiri" w:hAnsi="Amiri" w:eastAsia="Amiri" w:cs="Amiri"/>
          <w:color w:val="111111"/>
          <w:sz w:val="28"/>
          <w:sz w:val="28"/>
          <w:szCs w:val="28"/>
          <w:rtl w:val="true"/>
          <w:lang w:bidi="ar-SA"/>
        </w:rPr>
        <w:t xml:space="preserve">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به حال در خواب ، با زنى ناشناس يا شناس آميزش جنسى انجام داده اى تا اين كه محتلم شوى ؟</w:t>
      </w:r>
    </w:p>
    <w:p>
      <w:pPr>
        <w:pStyle w:val="BookText"/>
        <w:rPr/>
      </w:pPr>
      <w:r>
        <w:rPr>
          <w:rFonts w:ascii="Amiri" w:hAnsi="Amiri" w:eastAsia="Amiri" w:cs="Amiri"/>
          <w:color w:val="111111"/>
          <w:sz w:val="28"/>
          <w:sz w:val="28"/>
          <w:szCs w:val="28"/>
          <w:rtl w:val="true"/>
          <w:lang w:bidi="ar-SA"/>
        </w:rPr>
        <w:t xml:space="preserve">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آرى بى اندازه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 به همان اندازه كه در بيدارى از آميزش جنسى لذّت مى برى، در خواب لذّت نمى برى، و به همان اندازه كه در بيدارى از تو منى خارج مى شود ، در خواب خارج نمى شود؟ اين معنا ادّعاى تو را در مورد تساوى خواب و سراب ، باطل مى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خواب محتلم مى شود ، در خواب ، همان چيزهايى را مى بيند كه در بيدارى به وسيله حواس ديده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نظريّه مرا تأييد مى كند؛ زيرا تو ناخودآگاه ، اعتراف كردى كه عقل پس از تعطيل شدن حواس ، مى تواند چيزهايى را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چگونه شناخت عقل را ، در حالى كه حواسْ تعطيل نشده اند ، انكار مى كنى ؟</w:t>
      </w:r>
    </w:p>
    <w:p>
      <w:pPr>
        <w:pStyle w:val="BookText"/>
        <w:rPr/>
      </w:pPr>
      <w:r>
        <w:rPr>
          <w:rFonts w:ascii="Amiri" w:hAnsi="Amiri" w:eastAsia="Amiri" w:cs="Amiri"/>
          <w:color w:val="111111"/>
          <w:sz w:val="28"/>
          <w:sz w:val="28"/>
          <w:szCs w:val="28"/>
          <w:rtl w:val="true"/>
          <w:lang w:bidi="ar-SA"/>
        </w:rPr>
        <w:t xml:space="preserve">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مى كردم نمى توانى مسئله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حل كنى و</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اكنون مطالبى مى گويى كه قدرت پاسخگويى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 صدق مطالب گذشته را در همين جلسه برايت بيان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 كه من در اين مسئله سرگردان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كارهاى تجارى يا صنعتى و يا ساختمانى، آيا اين طور نيست كه ابتدا فكر مى كنى و پس از تفكر ، در مقام عمل، طرحى را كه درست و زيبا تشخيص داده اى ، پياده مى كنى ؟</w:t>
      </w:r>
    </w:p>
    <w:p>
      <w:pPr>
        <w:pStyle w:val="BookText"/>
        <w:rPr/>
      </w:pPr>
      <w:r>
        <w:rPr>
          <w:rFonts w:ascii="IRNazanin" w:hAnsi="IRNazanin" w:eastAsia="IRNazanin"/>
          <w:color w:val="111111"/>
          <w:sz w:val="28"/>
          <w:sz w:val="28"/>
          <w:szCs w:val="28"/>
          <w:rtl w:val="true"/>
          <w:lang w:bidi="fa-IR"/>
        </w:rPr>
        <w:t xml:space="preserve">طبيب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همين 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هنگام فكر كردن ، از هيچ يك از حواس خود كمك مى گيرى ؟</w:t>
      </w:r>
    </w:p>
    <w:p>
      <w:pPr>
        <w:pStyle w:val="BookText"/>
        <w:rPr/>
      </w:pPr>
      <w:r>
        <w:rPr>
          <w:rFonts w:ascii="Amiri" w:hAnsi="Amiri" w:eastAsia="Amiri" w:cs="Amiri"/>
          <w:color w:val="111111"/>
          <w:sz w:val="28"/>
          <w:sz w:val="28"/>
          <w:szCs w:val="28"/>
          <w:rtl w:val="true"/>
          <w:lang w:bidi="ar-SA"/>
        </w:rPr>
        <w:t xml:space="preserve">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دانى كه پيام رسانى عقلت به تو ، حقيقت دارد ؟</w:t>
      </w:r>
    </w:p>
    <w:p>
      <w:pPr>
        <w:pStyle w:val="BookText"/>
        <w:rPr/>
      </w:pPr>
      <w:r>
        <w:rPr>
          <w:rFonts w:ascii="IRNazanin" w:hAnsi="IRNazanin" w:eastAsia="IRNazanin"/>
          <w:color w:val="111111"/>
          <w:sz w:val="28"/>
          <w:sz w:val="28"/>
          <w:szCs w:val="28"/>
          <w:rtl w:val="true"/>
          <w:lang w:bidi="fa-IR"/>
        </w:rPr>
        <w:t xml:space="preserve">طبيب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مطلب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توضيح بدهيد تا به طور كلّى ، شك و ترديد از دلم پاك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سخن ادامه داد و گفتگو بين او و امام طول كشيد ، تا آن جا كه هيچ شبهه اى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طبيب نمانْد و با كمال صراحت اعلام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خدايى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او يكتا و بى همتاست</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0" w:name="pg1773_17618"/>
    </w:p>
    <w:p>
      <w:pPr>
        <w:pStyle w:val="Heading2"/>
        <w:numPr>
          <w:ilvl w:val="1"/>
          <w:numId w:val="1"/>
        </w:numPr>
        <w:rPr/>
      </w:pPr>
      <w:bookmarkStart w:id="21" w:name="__RefHeading___Toc2080940_3650668749"/>
      <w:bookmarkStart w:id="22" w:name="_Toc8"/>
      <w:bookmarkEnd w:id="20"/>
      <w:bookmarkEnd w:id="21"/>
      <w:r>
        <w:rPr>
          <w:rtl w:val="true"/>
        </w:rPr>
        <w:t xml:space="preserve">فصل دوم </w:t>
      </w:r>
      <w:r>
        <w:rPr>
          <w:rtl w:val="true"/>
        </w:rPr>
        <w:t xml:space="preserve">: </w:t>
      </w:r>
      <w:r>
        <w:rPr>
          <w:rtl w:val="true"/>
        </w:rPr>
        <w:t>امام صادق و ابوشاكر</w:t>
      </w:r>
      <w:bookmarkEnd w:id="22"/>
    </w:p>
    <w:p>
      <w:pPr>
        <w:pStyle w:val="Heading3"/>
        <w:numPr>
          <w:ilvl w:val="2"/>
          <w:numId w:val="1"/>
        </w:numPr>
        <w:rPr/>
      </w:pPr>
      <w:bookmarkStart w:id="23" w:name="__RefHeading___Toc2080942_3650668749"/>
      <w:bookmarkStart w:id="24" w:name="_Toc9"/>
      <w:bookmarkEnd w:id="23"/>
      <w:r>
        <w:rPr>
          <w:rtl w:val="true"/>
        </w:rPr>
        <w:t xml:space="preserve">موضوع بحث </w:t>
      </w:r>
      <w:r>
        <w:rPr>
          <w:rtl w:val="true"/>
        </w:rPr>
        <w:t xml:space="preserve">: </w:t>
      </w:r>
      <w:r>
        <w:rPr>
          <w:rtl w:val="true"/>
        </w:rPr>
        <w:t>شناخت ، عامل پيدايش مذهب و ديگر مسائل علمى و فلسفى</w:t>
      </w:r>
      <w:bookmarkEnd w:id="24"/>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و ابوشاكرموضوع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 عامل پيدايش مذهب و ديگر مسائل علمى و فلسفىامام صادق عليه السلام كلاس درس باشكوهى داشت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هر روز پس از پايان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 w:name="pg1773_17620"/>
    </w:p>
    <w:p>
      <w:pPr>
        <w:pStyle w:val="Heading3"/>
        <w:numPr>
          <w:ilvl w:val="2"/>
          <w:numId w:val="1"/>
        </w:numPr>
        <w:rPr/>
      </w:pPr>
      <w:bookmarkStart w:id="26" w:name="__RefHeading___Toc2080944_3650668749"/>
      <w:bookmarkStart w:id="27" w:name="_Toc10"/>
      <w:bookmarkEnd w:id="25"/>
      <w:bookmarkEnd w:id="26"/>
      <w:r>
        <w:rPr>
          <w:rtl w:val="true"/>
        </w:rPr>
        <w:t>افسانه خداپرستى</w:t>
      </w:r>
      <w:bookmarkEnd w:id="27"/>
    </w:p>
    <w:p>
      <w:pPr>
        <w:pStyle w:val="Heading3"/>
        <w:numPr>
          <w:ilvl w:val="2"/>
          <w:numId w:val="1"/>
        </w:numPr>
        <w:rPr/>
      </w:pPr>
      <w:bookmarkStart w:id="28" w:name="__RefHeading___Toc2080946_3650668749"/>
      <w:bookmarkStart w:id="29" w:name="_Toc11"/>
      <w:bookmarkEnd w:id="28"/>
      <w:r>
        <w:rPr>
          <w:rtl w:val="true"/>
        </w:rPr>
        <w:t>حس ، تنها راه شناخت</w:t>
      </w:r>
      <w:bookmarkEnd w:id="29"/>
    </w:p>
    <w:p>
      <w:pPr>
        <w:pStyle w:val="BookText"/>
        <w:rPr/>
      </w:pPr>
      <w:r>
        <w:rPr>
          <w:rFonts w:ascii="IRNazanin" w:hAnsi="IRNazanin" w:eastAsia="IRNazanin"/>
          <w:color w:val="111111"/>
          <w:sz w:val="28"/>
          <w:sz w:val="28"/>
          <w:szCs w:val="28"/>
          <w:rtl w:val="true"/>
          <w:lang w:bidi="fa-IR"/>
        </w:rPr>
        <w:t xml:space="preserve">درس ، مخالفان علمى خود را مى پذيرفت، ايرادهاى آنان را مى شنيد و به آنها پاسخ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بحث و گفتگو طول مى كشيد و نمى توانست ناهار را در منزل 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مى فرستاد از بازار برايش يك نان مى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لقمه نان خالى مى خورد و به بحث ادامه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شاگردان مى خواست كه تا درس تمام نشده ، ايراد نگيرند؛ ولى پس از پايان درس ، هر چه مى خواهند ، بپرسند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وقتى درس تمام مى شد ، موقع نماز ظهر بود و امام پس از نماز به خانه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 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ابوشاكر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 پيش او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شاكر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مى دهيد كه هر چه مى خواهم ، بگويم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مى خواهى ،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افسانه خداپرستىابو شاكر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شاگردان و شنوندگان ديگرِ خود را با افسانه فريب مى دهى ؟</w:t>
      </w:r>
    </w:p>
    <w:p>
      <w:pPr>
        <w:pStyle w:val="BookText"/>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كدام افسانه؟</w:t>
      </w:r>
    </w:p>
    <w:p>
      <w:pPr>
        <w:pStyle w:val="BookText"/>
        <w:rPr/>
      </w:pPr>
      <w:r>
        <w:rPr>
          <w:rFonts w:ascii="IRNazanin" w:hAnsi="IRNazanin" w:eastAsia="IRNazanin"/>
          <w:color w:val="111111"/>
          <w:sz w:val="28"/>
          <w:sz w:val="28"/>
          <w:szCs w:val="28"/>
          <w:rtl w:val="true"/>
          <w:lang w:bidi="fa-IR"/>
        </w:rPr>
        <w:t xml:space="preserve">ابوشاكر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درباره خدا مى گويى ، چيزى جز افسانه نيست و تو با افسانه سرايى مى خواهى مردم را به پذيرفتن چيزى كه نيست، وا بدارى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 ، تنها راه شناختابوشاكر ـ ادامه داد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وجود دارد، با يكى از حواس پنجگانه مى توان به وجود آن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به دليل اين كه ما با هيچ يك از حواس نمى توانيم خدا را درك كنيم، خدايى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انسان نمى تواند با حواس پنجگانه خدا را درك كند، ولى با حواس باطنى مى تواند به وجود او پى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هم درست نيست؛ زيرا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حواس باطنى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استفاده از پنج حس ظاهرى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توانستى در ذهن خود چيزى را مجسّم كنى كه در تجسّم آن ، يك يا چند حس ظاهرى دخالت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تو شكل يك دوست غائب را در ذهن خود مجسّم مى كنى، اگر حس بينايى تو نباشد ، امكان ندارد او را ببينى و اگر حس شنوايى تو نباشد ، امكان ندارد صدايش را بشنوى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دست او را در دست مى گيرى ، از حس لامسه خود استفاده مى كنى، و گرنه نمى توانى در باطن، دست او را لمس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احساسات باطنى ، وابسته به احساسات پنجگانه ظاهرى است و هرگاه اين احساسات نباشد، هيچ چيز قابل درك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 را با احساسات باطنى درك مى كنم، من گفته تو را نمى پذيرم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را با عقل درك مى كنم ، نه با حس ظاهر و 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درست نيست؛ زيرا عقل هم بدون حواس پنجگانه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 w:name="pg1773_17624"/>
    </w:p>
    <w:p>
      <w:pPr>
        <w:pStyle w:val="Heading3"/>
        <w:numPr>
          <w:ilvl w:val="2"/>
          <w:numId w:val="1"/>
        </w:numPr>
        <w:rPr/>
      </w:pPr>
      <w:bookmarkStart w:id="31" w:name="__RefHeading___Toc2080948_3650668749"/>
      <w:bookmarkStart w:id="32" w:name="_Toc12"/>
      <w:bookmarkEnd w:id="30"/>
      <w:bookmarkEnd w:id="31"/>
      <w:r>
        <w:rPr>
          <w:rtl w:val="true"/>
        </w:rPr>
        <w:t>صَنَم هندوها</w:t>
      </w:r>
      <w:bookmarkEnd w:id="32"/>
    </w:p>
    <w:p>
      <w:pPr>
        <w:pStyle w:val="BookText"/>
        <w:rPr/>
      </w:pPr>
      <w:r>
        <w:rPr>
          <w:rFonts w:ascii="IRNazanin" w:hAnsi="IRNazanin" w:eastAsia="IRNazanin"/>
          <w:color w:val="111111"/>
          <w:sz w:val="28"/>
          <w:sz w:val="28"/>
          <w:szCs w:val="28"/>
          <w:rtl w:val="true"/>
          <w:lang w:bidi="fa-IR"/>
        </w:rPr>
        <w:t>نمى تواند چيزى را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توانستى به وسيله عقل ، بدون كمك گرفتن از يك يا چند حس، وجود چيزى را ثابت كنى ، من مى پذيرم كه تو مى توانى با عقل خود پى به وجود خدا ببرى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كه تو مردم را به آن دعوت مى كنى ، چيزى نيست جز آنچه از قوه خيال تو بيرون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خيال خود ، موجودى را تصوّر كرده اى و او را به شكل خود در آورده اى و چون خود حرف مى زنى و غذا مى خورى و مى خوابى، تصوّر مى كنى كه او حرف مى زند و غذا مى خورد و مى خوابد، و براى اين كه نفوذ خود را حفظ كنى ، او را به كسى نشان نمى دهى و مى گويى كه او ديده نمى شود و ديده نخواهد شد و از مادر زاييده نشده است و كسى از صُلب او به وجود نخواهد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صَنَم هندوهاابو شاكر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تو كه ديده نمى شود ، مانند صنم مقنع هندوهاست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هندوستان يك بت وجود دارد كه جلوى آن ، يك پرده كشيده اند و هيچ كس آن بت را نمى بيند و متولّيان ، به هندوها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بت هرگز خود را به افراد نشان نمى دهد ؛ زيرا مى داند كه پس از ديدنِ او فوراً خواهند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گويى كه اين جهان را خدا آفريده است، آن هم خدايى كه ديده نمى شود و صدايش را نمى توان شنيد و فقط يك نفر ، صداى او را شنيده و آن هم پيامبر است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 w:name="pg1773_17626"/>
    </w:p>
    <w:p>
      <w:pPr>
        <w:pStyle w:val="Heading3"/>
        <w:numPr>
          <w:ilvl w:val="2"/>
          <w:numId w:val="1"/>
        </w:numPr>
        <w:rPr/>
      </w:pPr>
      <w:bookmarkStart w:id="34" w:name="__RefHeading___Toc2080950_3650668749"/>
      <w:bookmarkStart w:id="35" w:name="_Toc13"/>
      <w:bookmarkEnd w:id="33"/>
      <w:bookmarkEnd w:id="34"/>
      <w:r>
        <w:rPr>
          <w:rtl w:val="true"/>
        </w:rPr>
        <w:t>پيدايش خود به خودى هستى</w:t>
      </w:r>
      <w:bookmarkEnd w:id="35"/>
    </w:p>
    <w:p>
      <w:pPr>
        <w:pStyle w:val="Heading3"/>
        <w:numPr>
          <w:ilvl w:val="2"/>
          <w:numId w:val="1"/>
        </w:numPr>
        <w:rPr/>
      </w:pPr>
      <w:bookmarkStart w:id="36" w:name="__RefHeading___Toc2080952_3650668749"/>
      <w:bookmarkStart w:id="37" w:name="_Toc14"/>
      <w:bookmarkEnd w:id="36"/>
      <w:r>
        <w:rPr>
          <w:rtl w:val="true"/>
        </w:rPr>
        <w:t>آخرين سخن</w:t>
      </w:r>
      <w:bookmarkEnd w:id="37"/>
    </w:p>
    <w:p>
      <w:pPr>
        <w:pStyle w:val="BookText"/>
        <w:rPr/>
      </w:pPr>
      <w:r>
        <w:rPr>
          <w:rFonts w:ascii="IRNazanin" w:hAnsi="IRNazanin" w:eastAsia="IRNazanin"/>
          <w:color w:val="111111"/>
          <w:sz w:val="28"/>
          <w:sz w:val="28"/>
          <w:szCs w:val="28"/>
          <w:rtl w:val="true"/>
          <w:lang w:bidi="fa-IR"/>
        </w:rPr>
        <w:t xml:space="preserve">پيدايش خود به خودى هستىابوشاكر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من مى گويم كه جهان را كسى نيافريده و به خودى خود به وجود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علف صحرا را كسى مى آفريند ؟ آيا مورچه و پشه را كسى مى آفريند؟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است كه اين موجودات به خودى خود به وجود مى آيند ؟ من فريب تو را نمى خورم و افسانه ات را درباره خدايى كه ديده نمى شود ، نمى 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خدايى را مى پرستم كه بتوانم با دو چشم خود ، او را ببينم و با دو گوش خود ، صدايش را بشنوم و اگر صدا ندارد ، با دو دست ، او را لمس 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با اين افسانه ها مردم را گمراه مى كنى و چرا نمى گذارى كه مردم ، واقعيت را بپرستند ، نه افسانه را ؟ آفريدگار، ما هستيم، 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خداى خود را با دست هايم مى تراشم و به وجود مى آورم و تو ، خداى خود را از پندارت به وجود مى آورى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سخندر تمام مدّتى كه ابوشاكر سخن مى گفت ، امام حتى يك بار هم چيزى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امام كه حضور داشتند ، دو سه بار خواستند چيزى بگويند؛ ولى امام به آنها اشاره مى كردند كه ساكت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ابوشاكر تمام شد؛ ولى امام همچنان ساكت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 w:name="pg1773_17628"/>
    </w:p>
    <w:p>
      <w:pPr>
        <w:pStyle w:val="Heading3"/>
        <w:numPr>
          <w:ilvl w:val="2"/>
          <w:numId w:val="1"/>
        </w:numPr>
        <w:rPr/>
      </w:pPr>
      <w:bookmarkStart w:id="39" w:name="__RefHeading___Toc2080954_3650668749"/>
      <w:bookmarkStart w:id="40" w:name="_Toc15"/>
      <w:bookmarkEnd w:id="38"/>
      <w:bookmarkEnd w:id="39"/>
      <w:r>
        <w:rPr>
          <w:rtl w:val="true"/>
        </w:rPr>
        <w:t>پاسخ به انتقادها</w:t>
      </w:r>
      <w:bookmarkEnd w:id="40"/>
    </w:p>
    <w:p>
      <w:pPr>
        <w:pStyle w:val="BookText"/>
        <w:rPr/>
      </w:pPr>
      <w:r>
        <w:rPr>
          <w:rFonts w:ascii="IRNazanin" w:hAnsi="IRNazanin" w:eastAsia="IRNazanin"/>
          <w:color w:val="111111"/>
          <w:sz w:val="28"/>
          <w:sz w:val="28"/>
          <w:szCs w:val="28"/>
          <w:rtl w:val="true"/>
          <w:lang w:bidi="fa-IR"/>
        </w:rPr>
        <w:t xml:space="preserve">منتظر بود باز هم اگر مطلبى دارد،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سخنت تمام شد ؟</w:t>
      </w:r>
    </w:p>
    <w:p>
      <w:pPr>
        <w:pStyle w:val="BookText"/>
        <w:rPr/>
      </w:pPr>
      <w:r>
        <w:rPr>
          <w:rFonts w:ascii="IRNazanin" w:hAnsi="IRNazanin" w:eastAsia="IRNazanin"/>
          <w:color w:val="111111"/>
          <w:sz w:val="28"/>
          <w:sz w:val="28"/>
          <w:szCs w:val="28"/>
          <w:rtl w:val="true"/>
          <w:lang w:bidi="fa-IR"/>
        </w:rPr>
        <w:t xml:space="preserve">ابوشاكر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حرف من ، اين است كه تو شناخت خداى ناديده را وسيله اى براى رسيدن به رياست و ثروت و خوشگذرانى قرار داده اى و ديگر ، سخنى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به انتقادهاامام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اينك كه سخن تو تمام شد ، پاسخ انتقادهاى تو را مى دهم؛ ولى جواب را از آخرين قسمت انتقادها شروع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گفتى من از اين جهت ، مردم را به خداپرستى دعوت مى كنم كه به وسيله فريب دادن آنها داراى نفوذ و ثروت شوم و خوشگذرانى 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زندگى من مانند خليفه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اين اتّهامْ درست بود و انتقاد تو به جا؛ ولى خودت امروز در اين جا غذاى روز مرا ديدى و مشاهده كردى كه چند لقمه نان خالى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دعوت مى كنم كه امشب به خانه من بيايى تا غذاى شب مرا هم ببينى و مشاهده كنى اثاث خانه من چيست؟ اگر من خواهان جمع آورى ثروت بودم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تو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زندگى را به خوشى بگذرانم ، لزومى نداشت كه از راه تبليغ خداپرستى به اين مقصد برسم، من مى توانستم از راه كيمياگرى </w:t>
      </w:r>
      <w:r>
        <w:rPr>
          <w:rStyle w:val="FootnoteAnchor"/>
          <w:rtl w:val="true"/>
        </w:rPr>
        <w:footnoteReference w:id="9"/>
      </w:r>
      <w:r>
        <w:rPr>
          <w:rFonts w:ascii="IRNazanin" w:hAnsi="IRNazanin" w:eastAsia="IRNazanin"/>
          <w:color w:val="111111"/>
          <w:sz w:val="28"/>
          <w:sz w:val="28"/>
          <w:szCs w:val="28"/>
          <w:rtl w:val="true"/>
          <w:lang w:bidi="fa-IR"/>
        </w:rPr>
        <w:t>ثروتمند گردم و يا مى توانستم از راه بازرگانى سرمايه دار شوم، خصوصاً كه اطلاعات من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به اوضاع كشورهاى ديگر ، بيش از بازرگانان است و مى دانم كه در هر كشور ، چه نوع كالايى توليد مى شود و كدام يك را مى توان به كشورهاى ديگر برد تا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بازرگانان اين شهر بپرس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 ارزنة الروم و كيليكى ، چه نوع كالايى توليد مى شود كه خريد آن از لحاظ تجارى براى بازرگانى كه آنها را وارد جزيره العرب مى نمايد ، سود دارد ؟ من تصوّر نمى كنم كه آنها بتوانند به تو پاسخ بدهند ؛ براى اين كه بازرگانان اين جا ، فقط كالاهاى ممالك شام و مصر و جزيره و بين النهرين را مى شناسند </w:t>
      </w:r>
      <w:r>
        <w:rPr>
          <w:rStyle w:val="FootnoteAnchor"/>
          <w:rtl w:val="true"/>
        </w:rPr>
        <w:footnoteReference w:id="10"/>
      </w:r>
      <w:r>
        <w:rPr>
          <w:rFonts w:ascii="IRNazanin" w:hAnsi="IRNazanin" w:eastAsia="IRNazanin"/>
          <w:color w:val="111111"/>
          <w:sz w:val="28"/>
          <w:sz w:val="28"/>
          <w:szCs w:val="28"/>
          <w:rtl w:val="true"/>
          <w:lang w:bidi="fa-IR"/>
        </w:rPr>
        <w:t xml:space="preserve">و از كالاهاى ممالك ديگر كه وارد كردن آنها به جزيره العرب سود دارد ، بى اطلاع هستند؛ ولى من مى دانم در كشورهاى خارجى چه كالاهايى وجود دارد كه مى توان آنها را به اين جا آورد و فروخت و سود برد، و نيز مى دانم كه آن كالاها را از چه راهى بايد وارد نمود كه هزينه حمل آنها ، كمتر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گفتى من از تبليغ خداپرستى قصد فريب دادن مردم را دارم تا به ثروت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تو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روزى كه من مردم را تبليغ مى كنم تا امروز ، از هيچ كس ، غير از هداياى كوچك ، آن هم از نوع ميوه دريافت نكرده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مى كنى كه كسى يك عمر ، مردم را تبليغ به خداپرستى نمى كند تا در عوض در هر سال چند دانه انار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مقدارى خرماى نوبَر دريافت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ام پدر مرواريدفروش بوده و شايد تو در كودكى ، زير دست پدر ، مرواريد را شناخته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انواع جواهر را مى شناسم و گوهرى نيست كه آن را نشناسم و ارزش آن را 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مى خواستم زراندوزى كنم ، نيازى نبود كه از راه دعوت به خداپرستى به اين هدف برسم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توانستم از راه جواهرفروشى توانگر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دانى چند نوع زمرّد وجود دارد ؟</w:t>
      </w:r>
    </w:p>
    <w:p>
      <w:pPr>
        <w:pStyle w:val="BookText"/>
        <w:rPr/>
      </w:pPr>
      <w:r>
        <w:rPr>
          <w:rFonts w:ascii="Amiri" w:hAnsi="Amiri" w:eastAsia="Amiri" w:cs="Amiri"/>
          <w:color w:val="111111"/>
          <w:sz w:val="28"/>
          <w:sz w:val="28"/>
          <w:szCs w:val="28"/>
          <w:rtl w:val="true"/>
          <w:lang w:bidi="ar-SA"/>
        </w:rPr>
        <w:t xml:space="preserve">ابوشاكر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دانى چند نوع ياقوت وجود دارد ؟</w:t>
      </w:r>
    </w:p>
    <w:p>
      <w:pPr>
        <w:pStyle w:val="BookText"/>
        <w:rPr/>
      </w:pPr>
      <w:r>
        <w:rPr>
          <w:rFonts w:ascii="Amiri" w:hAnsi="Amiri" w:eastAsia="Amiri" w:cs="Amiri"/>
          <w:color w:val="111111"/>
          <w:sz w:val="28"/>
          <w:sz w:val="28"/>
          <w:szCs w:val="28"/>
          <w:rtl w:val="true"/>
          <w:lang w:bidi="ar-SA"/>
        </w:rPr>
        <w:t xml:space="preserve">ابوشاكر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دانى الماس چند نوع است، و داراى چند رنگ است ؟</w:t>
      </w:r>
    </w:p>
    <w:p>
      <w:pPr>
        <w:pStyle w:val="BookText"/>
        <w:rPr/>
      </w:pPr>
      <w:r>
        <w:rPr>
          <w:rFonts w:ascii="Amiri" w:hAnsi="Amiri" w:eastAsia="Amiri" w:cs="Amiri"/>
          <w:color w:val="111111"/>
          <w:sz w:val="28"/>
          <w:sz w:val="28"/>
          <w:szCs w:val="28"/>
          <w:rtl w:val="true"/>
          <w:lang w:bidi="ar-SA"/>
        </w:rPr>
        <w:t xml:space="preserve">ابوشاكر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انواع الماس ها را مى شناسم و از بهاى هر نوع آن اطلاع دارم ، بدون اين كه جواهرفروشى كرده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دانى درخشندگى الماس از چيست؟</w:t>
      </w:r>
    </w:p>
    <w:p>
      <w:pPr>
        <w:pStyle w:val="BookText"/>
        <w:rPr/>
      </w:pPr>
      <w:r>
        <w:rPr>
          <w:rFonts w:ascii="IRNazanin" w:hAnsi="IRNazanin" w:eastAsia="IRNazanin"/>
          <w:color w:val="111111"/>
          <w:sz w:val="28"/>
          <w:sz w:val="28"/>
          <w:szCs w:val="28"/>
          <w:rtl w:val="true"/>
          <w:lang w:bidi="fa-IR"/>
        </w:rPr>
        <w:t xml:space="preserve">ابوشاكر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الماس فروش بوده ام و نه پدرم تا بدانم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درخشندگى الماس در اثر تراش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الماس چگونه به دست مى آيد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 w:name="pg1773_17634"/>
    </w:p>
    <w:p>
      <w:pPr>
        <w:pStyle w:val="Heading3"/>
        <w:numPr>
          <w:ilvl w:val="2"/>
          <w:numId w:val="1"/>
        </w:numPr>
        <w:rPr/>
      </w:pPr>
      <w:bookmarkStart w:id="42" w:name="__RefHeading___Toc2080956_3650668749"/>
      <w:bookmarkStart w:id="43" w:name="_Toc16"/>
      <w:bookmarkEnd w:id="41"/>
      <w:bookmarkEnd w:id="42"/>
      <w:r>
        <w:rPr>
          <w:rtl w:val="true"/>
        </w:rPr>
        <w:t>اعتقاد به ناديده ها</w:t>
      </w:r>
      <w:bookmarkEnd w:id="43"/>
    </w:p>
    <w:p>
      <w:pPr>
        <w:pStyle w:val="BookText"/>
        <w:rPr/>
      </w:pPr>
      <w:r>
        <w:rPr>
          <w:rFonts w:ascii="Amiri" w:hAnsi="Amiri" w:eastAsia="Amiri" w:cs="Amiri"/>
          <w:color w:val="111111"/>
          <w:sz w:val="28"/>
          <w:sz w:val="28"/>
          <w:szCs w:val="28"/>
          <w:rtl w:val="true"/>
          <w:lang w:bidi="ar-SA"/>
        </w:rPr>
        <w:t xml:space="preserve">ابوشاكر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الماس در بستر رودخانه ها و نهرها به دست مى آيد </w:t>
      </w:r>
      <w:r>
        <w:rPr>
          <w:rFonts w:eastAsia="Amiri" w:cs="Amiri" w:ascii="Amiri" w:hAnsi="Amiri"/>
          <w:color w:val="111111"/>
          <w:sz w:val="28"/>
          <w:szCs w:val="28"/>
          <w:rtl w:val="true"/>
          <w:lang w:bidi="ar-SA"/>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اين مطالب را از اين جهت برايت گفتم تا بدانى كه اگر من قصد جمع آورى ثروت را داشتم ، مى توانستم از راه جواهرفروشى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راه هاى قبلى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ثروتمند شوم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اعتقاد به ناديده هاامام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 به پاسخ قسمتى ديگر از انتقادها ـ كه اساس انتقادهاى توست ـ مى پردازم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گفتى من افسانه سرايى مى كنم و مردم را دعوت به پرستش خدايى مى كنم كه ديده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منكِر خداى ناديده اى، آيا مى توانى درون خود را ببينى ؟</w:t>
      </w:r>
    </w:p>
    <w:p>
      <w:pPr>
        <w:pStyle w:val="BookText"/>
        <w:rPr/>
      </w:pPr>
      <w:r>
        <w:rPr>
          <w:rFonts w:ascii="Amiri" w:hAnsi="Amiri" w:eastAsia="Amiri" w:cs="Amiri"/>
          <w:color w:val="111111"/>
          <w:sz w:val="28"/>
          <w:sz w:val="28"/>
          <w:szCs w:val="28"/>
          <w:rtl w:val="true"/>
          <w:lang w:bidi="ar-SA"/>
        </w:rPr>
        <w:t xml:space="preserve">ابوشاكر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مى توانستى درون خود را ببينى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 را نمى توان ديد، عقيده به خدا افسانه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ابوشاكر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درون، چه ربطى به پرستش خدايى دارد كه نيست؟</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مى گويى چيزى كه ديده نشود و صدايش قابل شنيدن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 w:name="pg1773_17636"/>
    </w:p>
    <w:p>
      <w:pPr>
        <w:pStyle w:val="Heading3"/>
        <w:numPr>
          <w:ilvl w:val="2"/>
          <w:numId w:val="1"/>
        </w:numPr>
        <w:rPr/>
      </w:pPr>
      <w:bookmarkStart w:id="45" w:name="__RefHeading___Toc2080958_3650668749"/>
      <w:bookmarkStart w:id="46" w:name="_Toc17"/>
      <w:bookmarkEnd w:id="44"/>
      <w:bookmarkEnd w:id="45"/>
      <w:r>
        <w:rPr>
          <w:rtl w:val="true"/>
        </w:rPr>
        <w:t>حركت خون</w:t>
      </w:r>
      <w:bookmarkEnd w:id="46"/>
    </w:p>
    <w:p>
      <w:pPr>
        <w:pStyle w:val="Heading3"/>
        <w:numPr>
          <w:ilvl w:val="2"/>
          <w:numId w:val="1"/>
        </w:numPr>
        <w:rPr/>
      </w:pPr>
      <w:bookmarkStart w:id="47" w:name="__RefHeading___Toc2080960_3650668749"/>
      <w:bookmarkStart w:id="48" w:name="_Toc18"/>
      <w:bookmarkEnd w:id="47"/>
      <w:r>
        <w:rPr>
          <w:rtl w:val="true"/>
        </w:rPr>
        <w:t>فعاليت سلولهاى زنده</w:t>
      </w:r>
      <w:bookmarkEnd w:id="48"/>
    </w:p>
    <w:p>
      <w:pPr>
        <w:pStyle w:val="BookText"/>
        <w:rPr/>
      </w:pPr>
      <w:r>
        <w:rPr>
          <w:rFonts w:ascii="IRNazanin" w:hAnsi="IRNazanin" w:eastAsia="IRNazanin"/>
          <w:color w:val="111111"/>
          <w:sz w:val="28"/>
          <w:sz w:val="28"/>
          <w:szCs w:val="28"/>
          <w:rtl w:val="true"/>
          <w:lang w:bidi="fa-IR"/>
        </w:rPr>
        <w:t>نباشد و قابل لمس كردن، يا بوييدن و يا چشيدن نباشد ، وجود ندارد و چون وجود ندارد ، قابل پرستش نيست ؟</w:t>
      </w:r>
    </w:p>
    <w:p>
      <w:pPr>
        <w:pStyle w:val="BookText"/>
        <w:rPr/>
      </w:pPr>
      <w:r>
        <w:rPr>
          <w:rFonts w:ascii="Amiri" w:hAnsi="Amiri" w:eastAsia="Amiri" w:cs="Amiri"/>
          <w:color w:val="111111"/>
          <w:sz w:val="28"/>
          <w:sz w:val="28"/>
          <w:szCs w:val="28"/>
          <w:rtl w:val="true"/>
          <w:lang w:bidi="ar-SA"/>
        </w:rPr>
        <w:t xml:space="preserve">ابوشاكر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آرى؛ مطلب من همين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حركت خونامام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تو صداى حركت خون را در بدن خود مى شنوى ؟</w:t>
      </w:r>
    </w:p>
    <w:p>
      <w:pPr>
        <w:pStyle w:val="BookText"/>
        <w:rPr/>
      </w:pPr>
      <w:r>
        <w:rPr>
          <w:rFonts w:ascii="IRNazanin" w:hAnsi="IRNazanin" w:eastAsia="IRNazanin"/>
          <w:color w:val="111111"/>
          <w:sz w:val="28"/>
          <w:sz w:val="28"/>
          <w:szCs w:val="28"/>
          <w:rtl w:val="true"/>
          <w:lang w:bidi="fa-IR"/>
        </w:rPr>
        <w:t xml:space="preserve">ابوشاكر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خون در بدن حركت دارد ؟</w:t>
      </w:r>
    </w:p>
    <w:p>
      <w:pPr>
        <w:pStyle w:val="BookText"/>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تو بوى حركت خون را در بدن خود استشمام مى نمايى ؟</w:t>
      </w:r>
    </w:p>
    <w:p>
      <w:pPr>
        <w:pStyle w:val="BookText"/>
        <w:rPr/>
      </w:pPr>
      <w:r>
        <w:rPr>
          <w:rFonts w:ascii="Amiri" w:hAnsi="Amiri" w:eastAsia="Amiri" w:cs="Amiri"/>
          <w:color w:val="111111"/>
          <w:sz w:val="28"/>
          <w:sz w:val="28"/>
          <w:szCs w:val="28"/>
          <w:rtl w:val="true"/>
          <w:lang w:bidi="ar-SA"/>
        </w:rPr>
        <w:t xml:space="preserve">ابوشاكر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 هر چند دقيقه يك بار در تمام بدن تو حركت مى نمايد و اگر حركت خون به مدّت چند دقيقه در بدن تو متوقف شود ، خواهى 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ابوشاكر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نمى توانم حركت خون را در بدنم بپذيرم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تو را از پذيرفتن حركت خون در بدن جلوگيرى مى كند،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عيناً همين جهل است كه مانع از پذيرفتن خداى يگانه مى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فعاليت سلولهاى زندهامام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تو از مخلوقاتى كه خداوند آفريده و آنها را در بدن تو</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 w:name="pg1773_17637"/>
    </w:p>
    <w:p>
      <w:pPr>
        <w:pStyle w:val="Heading3"/>
        <w:numPr>
          <w:ilvl w:val="2"/>
          <w:numId w:val="1"/>
        </w:numPr>
        <w:rPr/>
      </w:pPr>
      <w:bookmarkStart w:id="50" w:name="__RefHeading___Toc2080962_3650668749"/>
      <w:bookmarkStart w:id="51" w:name="_Toc19"/>
      <w:bookmarkEnd w:id="49"/>
      <w:bookmarkEnd w:id="50"/>
      <w:r>
        <w:rPr>
          <w:rtl w:val="true"/>
        </w:rPr>
        <w:t>حركت اتم در درون سنگ</w:t>
      </w:r>
      <w:bookmarkEnd w:id="51"/>
    </w:p>
    <w:p>
      <w:pPr>
        <w:pStyle w:val="BookText"/>
        <w:rPr/>
      </w:pPr>
      <w:r>
        <w:rPr>
          <w:rFonts w:ascii="IRNazanin" w:hAnsi="IRNazanin" w:eastAsia="IRNazanin"/>
          <w:color w:val="111111"/>
          <w:sz w:val="28"/>
          <w:sz w:val="28"/>
          <w:szCs w:val="28"/>
          <w:rtl w:val="true"/>
          <w:lang w:bidi="fa-IR"/>
        </w:rPr>
        <w:t>به كار گمارده و تو در نتيجه كار آنها زنده هستى ، اطلاع دارى ؟</w:t>
      </w:r>
    </w:p>
    <w:p>
      <w:pPr>
        <w:pStyle w:val="BookText"/>
        <w:rPr/>
      </w:pPr>
      <w:r>
        <w:rPr>
          <w:rFonts w:ascii="Amiri" w:hAnsi="Amiri" w:eastAsia="Amiri" w:cs="Amiri"/>
          <w:color w:val="111111"/>
          <w:sz w:val="28"/>
          <w:sz w:val="28"/>
          <w:szCs w:val="28"/>
          <w:rtl w:val="true"/>
          <w:lang w:bidi="ar-SA"/>
        </w:rPr>
        <w:t xml:space="preserve">ابوشاكر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تو تنها آنچه را مى بينى ، وجودش را باور مى كنى، نمى توانى از وجود آنها آگاه گردى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دانشمند شوى ، خواهى دانست كه در وجود تو ، آن قدر موجودات زنده هست كه شماره آنها به اندازه شماره ريگ هاى بيابان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كالبد تو به وجود مى آيند و رشد مى كنند و داراى اولاد مى شوند و بعد از مدّتى ، از كار مى افتند؛ ولى تو نه آنها را مى بينى، نه صدايشان را مى شنوى، نه مى توانى آنها را لمس نمايى و نه بوى آنها را استشمام كنى و نه مى دانى كه داراى چه مزه اى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وجود مى آيند و رشد مى كنند و مى ميرند تا تو زنده بمانى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تصوّر مى كنى كه به خاطر روشنفكرى ، وجود آنها را انكار مى كنى ، در صورتى كه علت انكار آنها نادانى و نفهمى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خود را مى شناختى و مى دانستى كه در وجود تو چه مى گذرد ، نمى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خدا را نمى بينم ، وجودش را نمى پذيرم و خداى يگانه ناديده را افسانه مى 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حركت اتم در درون سنگامام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سنگ را مى بينى كه در پاى اين ايوان كار گذاشته اند ؟ تو آن را جامد و بى حركت مى پندارى؛ چون چشم تو حركت آن را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 w:name="pg1773_17640"/>
    </w:p>
    <w:p>
      <w:pPr>
        <w:pStyle w:val="Heading3"/>
        <w:numPr>
          <w:ilvl w:val="2"/>
          <w:numId w:val="1"/>
        </w:numPr>
        <w:rPr/>
      </w:pPr>
      <w:bookmarkStart w:id="53" w:name="__RefHeading___Toc2080964_3650668749"/>
      <w:bookmarkStart w:id="54" w:name="_Toc20"/>
      <w:bookmarkEnd w:id="52"/>
      <w:bookmarkEnd w:id="53"/>
      <w:r>
        <w:rPr>
          <w:rtl w:val="true"/>
        </w:rPr>
        <w:t>بطلان فرضيّه حيات خود به خودى</w:t>
      </w:r>
      <w:bookmarkEnd w:id="54"/>
    </w:p>
    <w:p>
      <w:pPr>
        <w:pStyle w:val="BookText"/>
        <w:rPr/>
      </w:pPr>
      <w:r>
        <w:rPr>
          <w:rFonts w:ascii="IRNazanin" w:hAnsi="IRNazanin" w:eastAsia="IRNazanin"/>
          <w:color w:val="111111"/>
          <w:sz w:val="28"/>
          <w:sz w:val="28"/>
          <w:szCs w:val="28"/>
          <w:rtl w:val="true"/>
          <w:lang w:bidi="fa-IR"/>
        </w:rPr>
        <w:t xml:space="preserve">نمى بيند، و هر كس به تو بگويد كه در اين سنگ حركاتى وجود دارد كه حركات ما كه در اين جا جمع هستيم ، در برابر آن ، چون سكون است، گفته اش را نمى پذيرى و مى گويى كه افسانه سرايى مى كند و خود را هم مردى عاقل به شمار مى آورى ، غافل از اين كه چون نادان هستى ، نمى توانى به حركت درون اين سنگ پى ببرى و شايد روزى برسد كه بر اثر توسعه علم، مردم بتوانند حركت درون سنگ را ببينند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بطلان فرضيّه حيات خود به خودىامام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ابوشاكر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 اين جهان به وجود مى آيد ، همانند علف خودرو به خودى خود ايجاد مى شود و آفريدگار ندارد؛ اما فكر نكردى كه علف در صحرا تا وقتى تخم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شرائط روئيدن آن فراهم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نمى 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اهل دانش بودى، مى دانستى كه حكمت نمى پذيرد پديده اى به خودى خود موجود شود؛ بلكه نيازمند به آفريدگار است، خواه آن پديده جماد باشد ، يا گياه و 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دانشمند بودى، مى دانستى كه در بين حكماى مكتب هاى مختلف ، حتى يك نفر هم وجود نداشته كه به آفريدگار معتقد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ظاهر موجب مى شود كه تصوّر گردد بعضى از حكما به خالق</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 w:name="pg1773_17642"/>
    </w:p>
    <w:p>
      <w:pPr>
        <w:pStyle w:val="Heading3"/>
        <w:numPr>
          <w:ilvl w:val="2"/>
          <w:numId w:val="1"/>
        </w:numPr>
        <w:rPr/>
      </w:pPr>
      <w:bookmarkStart w:id="56" w:name="__RefHeading___Toc2080966_3650668749"/>
      <w:bookmarkStart w:id="57" w:name="_Toc21"/>
      <w:bookmarkEnd w:id="55"/>
      <w:bookmarkEnd w:id="56"/>
      <w:r>
        <w:rPr>
          <w:rtl w:val="true"/>
        </w:rPr>
        <w:t>انكار خدا از نادانى است</w:t>
      </w:r>
      <w:bookmarkEnd w:id="57"/>
    </w:p>
    <w:p>
      <w:pPr>
        <w:pStyle w:val="BookText"/>
        <w:rPr/>
      </w:pPr>
      <w:r>
        <w:rPr>
          <w:rFonts w:ascii="IRNazanin" w:hAnsi="IRNazanin" w:eastAsia="IRNazanin"/>
          <w:color w:val="111111"/>
          <w:sz w:val="28"/>
          <w:sz w:val="28"/>
          <w:szCs w:val="28"/>
          <w:rtl w:val="true"/>
          <w:lang w:bidi="fa-IR"/>
        </w:rPr>
        <w:t xml:space="preserve">عقيده نداشته اند ، اين است كه آفريدگار را به نامى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خوانده اند ، و گرنه حتى آنهايى كه به طور كلّى خدا را انكار كرده اند ، باز در حكمت خود، به مبدأى عقيده دارند و نمى توانند از عقيده داشتن به مبدأ ، بى نياز باشند </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انكار خدا از نادانى استامام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انكار آفريدگار از نادانى است و نه دانايى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عاقل ، اگر تنها براى چند دقيقه، نظام بدن را در نظر بگيرد، مى فهمد كه اين نظامِ بى كم و كاست و دائمى ، يك ناظم دارد و همان كس كه اين جهان را به وجود آورده ، ناظم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ابوشاكر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من گفتى كه تو و من، هر دو ، خداى خود را مى سازيم و منظورت از اين گفته ، اين بود كه خداى ما به وسيله خود ما ساخته مى شود، با اين تفاوت كه تو خداى خود را با ابزار نجّارى با چوب مى سازى و يا با ابزار حجّارى از سنگ مى تراشى و من ، خداى خود را از انديشه ام به وجود مى آورم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 w:name="pg1773_17643"/>
    </w:p>
    <w:p>
      <w:pPr>
        <w:pStyle w:val="Heading3"/>
        <w:numPr>
          <w:ilvl w:val="2"/>
          <w:numId w:val="1"/>
        </w:numPr>
        <w:rPr/>
      </w:pPr>
      <w:bookmarkStart w:id="59" w:name="__RefHeading___Toc2080968_3650668749"/>
      <w:bookmarkStart w:id="60" w:name="_Toc22"/>
      <w:bookmarkEnd w:id="58"/>
      <w:bookmarkEnd w:id="59"/>
      <w:r>
        <w:rPr>
          <w:rtl w:val="true"/>
        </w:rPr>
        <w:t>خداپرستى ، موهوم پرستى نيست</w:t>
      </w:r>
      <w:bookmarkEnd w:id="60"/>
    </w:p>
    <w:p>
      <w:pPr>
        <w:pStyle w:val="BookText"/>
        <w:rPr/>
      </w:pPr>
      <w:r>
        <w:rPr>
          <w:rFonts w:ascii="IRNazanin" w:hAnsi="IRNazanin" w:eastAsia="IRNazanin"/>
          <w:color w:val="111111"/>
          <w:sz w:val="28"/>
          <w:sz w:val="28"/>
          <w:szCs w:val="28"/>
          <w:rtl w:val="true"/>
          <w:lang w:bidi="fa-IR"/>
        </w:rPr>
        <w:t xml:space="preserve">خداپرستى ، موهوم پرستى نيستامام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 خداى من و تو يك تفاوت بزرگ هست و آن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كه تو ابزار نجّارى يا حجّارى را به دست بگيرى و شروع به كار كنى، خداى تو وجود ندارد؛ ولى خداى من قبل از اين كه من انديشه خود را به كار بيندازم ،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خداى خود را از انديشه خود بيرون نياورده ام؛ چون خداى من، پيش از انديشه من وجود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كه من كرده ام و مى كنم ، اين است كه با به كار انداختن انديشه خود، خدا را بهتر مى شناسم و به عظمت او بيشتر پى مى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تو به صحرا مى روى و يك كوه بزرگ را مى بينى و در صدد بر مى آيى كه آن را بهتر بشناسى ، آيا من مى توانم بگويم كه تو با دست خود ، آن كوه را به وجود آورده اى و يا به وسيله انديشه ات آن را ساخته اى ؟ كوه ، قبل از تو وجود داشته و بعد از تو نيز خواهد بود و تو تنها مى توانى آن را بهتر بشناسى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 اين شناسايى هم محدود به ميزان معرفت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نمى توانى كوه را به خوبى بشناسى؛ چون دانايىِ تو به اندازه اى نيست كه بتوانى به مبدأ پيدايش آن پى ببرى و بفهمى كه پايان آن ، چه وقت است و از چه موادى تشكيل شده و در ميان آن و يا در اعماق آن ، چه معادنى وجود دارد و آن معادن چه فوايدى براى انسان دارند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تو آن قطعه سنگ را كه از آن ، بت مى تراشى ، مى شناختى ، به اين آسانى منكِر وجود خداوند نمى شدى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گفتى كه من خداى خود را از انديشه ام به وجود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چون سنگ را نمى شناسى ، تصوّر مى كنى كه او مطيع دست هاى توست و تو مى توانى آن را به هر شكلى كه ميل دارى ، بتراشى، در صورتى كه اين سنگ از آن جهت قابل تراش است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هنگامى كه ابتداى آن را نمى توان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يك مايع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آورده است، تا اين كه تو امروز مى توانى آن را بتراشى ، و گرنه چون شيشه در دست هاى تو مى شكست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ابوشاكر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سنگ ، از مايع ساخته شده است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ابوشاكر قاه قاه خنديد ، به طورى كه يكى از شاگردان امام ، خشمگين شد و خواست به او پرخاش نمايد؛ ولى امام مانع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بخندد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ابوشاكر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از اين جهت مى خندم كه تو مى گويى سنگ با آن سختى اش ، از آب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نگفتم كه سنگ از آب ساخته شده؛ بلكه گفتم سنگ در آغاز ، مايع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ابوشاكر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چه فرقى مى كند؟ مايع ، همان آب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السلامبا شكيبايى اظهار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وجود دارد كه مايع اند؛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 w:name="pg1773_17647"/>
    </w:p>
    <w:p>
      <w:pPr>
        <w:pStyle w:val="Heading3"/>
        <w:numPr>
          <w:ilvl w:val="2"/>
          <w:numId w:val="1"/>
        </w:numPr>
        <w:rPr/>
      </w:pPr>
      <w:bookmarkStart w:id="62" w:name="__RefHeading___Toc2080970_3650668749"/>
      <w:bookmarkStart w:id="63" w:name="_Toc23"/>
      <w:bookmarkEnd w:id="61"/>
      <w:bookmarkEnd w:id="62"/>
      <w:r>
        <w:rPr>
          <w:rtl w:val="true"/>
        </w:rPr>
        <w:t>آيا خدا در درون موجودات است ؟</w:t>
      </w:r>
      <w:bookmarkEnd w:id="63"/>
    </w:p>
    <w:p>
      <w:pPr>
        <w:pStyle w:val="BookText"/>
        <w:rPr/>
      </w:pPr>
      <w:r>
        <w:rPr>
          <w:rFonts w:ascii="IRNazanin" w:hAnsi="IRNazanin" w:eastAsia="IRNazanin"/>
          <w:color w:val="111111"/>
          <w:sz w:val="28"/>
          <w:sz w:val="28"/>
          <w:szCs w:val="28"/>
          <w:rtl w:val="true"/>
          <w:lang w:bidi="fa-IR"/>
        </w:rPr>
        <w:t xml:space="preserve">ولى آب نيستند،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خالص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هم در آغاز ، مايع بود؛ اما نه چون آب، هرچند مانند آب ، روان بود و حرارتى زياد از آن برمى خاست و قدرت خداوند، رفته رفته از حرارت آن مايع كاست و به قدرى سرد شد كه به شكل جامد در آمد و اگر در معرض حرارت زياد قرار بگيرد ، تغيير شكل مى دهد و باز به شكل مايع در 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خدا در درون موجودات است ؟ابوشاكر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يكتاى ناديده، در درون سنگ است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درون همه چيز و در همه جا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ابوشاكر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من نمى تواند اين را بپذيرد كه چيزى كه ديده نمى شود ، در همه جا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 عقل تو قبول نمى كند كه 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ديده نمى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همه جا هست؟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ابوشاكر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هوا ديده نمى شود ، اما مى توان آن را به طورى كه گفتى ، هنگام وزش باد حس كرد؛ ولى خداى تو را نمى توان حس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هنگامى كه باد نمى وزد ، تو مى توانى وجود هوا را حس كنى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 w:name="pg1773_17649"/>
    </w:p>
    <w:p>
      <w:pPr>
        <w:pStyle w:val="Heading3"/>
        <w:numPr>
          <w:ilvl w:val="2"/>
          <w:numId w:val="1"/>
        </w:numPr>
        <w:rPr/>
      </w:pPr>
      <w:bookmarkStart w:id="65" w:name="__RefHeading___Toc2080972_3650668749"/>
      <w:bookmarkStart w:id="66" w:name="_Toc24"/>
      <w:bookmarkEnd w:id="64"/>
      <w:bookmarkEnd w:id="65"/>
      <w:r>
        <w:rPr>
          <w:rtl w:val="true"/>
        </w:rPr>
        <w:t>نقش خداپرستى در زندگى انسان</w:t>
      </w:r>
      <w:bookmarkEnd w:id="66"/>
    </w:p>
    <w:p>
      <w:pPr>
        <w:pStyle w:val="BookText"/>
        <w:rPr/>
      </w:pPr>
      <w:r>
        <w:rPr>
          <w:rFonts w:ascii="Amiri" w:hAnsi="Amiri" w:eastAsia="Amiri" w:cs="Amiri"/>
          <w:color w:val="111111"/>
          <w:sz w:val="28"/>
          <w:sz w:val="28"/>
          <w:szCs w:val="28"/>
          <w:rtl w:val="true"/>
          <w:lang w:bidi="ar-SA"/>
        </w:rPr>
        <w:t xml:space="preserve">ابوشاكر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تصديق مى كنى كه آنچه نمى بينى و حس نمى كنى ، در همه جا هست ؟</w:t>
      </w:r>
    </w:p>
    <w:p>
      <w:pPr>
        <w:pStyle w:val="BookText"/>
        <w:rPr/>
      </w:pPr>
      <w:r>
        <w:rPr>
          <w:rFonts w:ascii="Amiri" w:hAnsi="Amiri" w:eastAsia="Amiri" w:cs="Amiri"/>
          <w:color w:val="111111"/>
          <w:sz w:val="28"/>
          <w:sz w:val="28"/>
          <w:szCs w:val="28"/>
          <w:rtl w:val="true"/>
          <w:lang w:bidi="ar-SA"/>
        </w:rPr>
        <w:t xml:space="preserve">ابوشاكر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هم از اين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ديده نمى شود و همه جا هست 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اين است كه بين هوا ـ كه از عناصر است و آفريده شده ـ با آفريدگار ، از لحاظ ماهيت ، شباهتى وجود ندارد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نقش خداپرستى در زندگى انسانامام پس از مقدارى صحبت، سخن را به نقش خداپرستى در زندگى انسان كشاند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كسى كه در زندگى ، خدا را نمى پرستد ، مانند كسى است كه در يك لحظه حس بينايى و شنوايى و بساوايى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نمى داند كه به كجا برود و چه بكند و بر چه چيزى تكيه نمايد </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نقش خداپرستى در زندگى ، آن قدر ضرورى است كه در زندگى</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 w:name="pg1773_17651"/>
    </w:p>
    <w:p>
      <w:pPr>
        <w:pStyle w:val="Heading3"/>
        <w:numPr>
          <w:ilvl w:val="2"/>
          <w:numId w:val="1"/>
        </w:numPr>
        <w:rPr/>
      </w:pPr>
      <w:bookmarkStart w:id="68" w:name="__RefHeading___Toc2080974_3650668749"/>
      <w:bookmarkStart w:id="69" w:name="_Toc25"/>
      <w:bookmarkEnd w:id="67"/>
      <w:bookmarkEnd w:id="68"/>
      <w:r>
        <w:rPr>
          <w:rtl w:val="true"/>
        </w:rPr>
        <w:t>خداپرستى جانوران و گياهان</w:t>
      </w:r>
      <w:bookmarkEnd w:id="69"/>
    </w:p>
    <w:p>
      <w:pPr>
        <w:pStyle w:val="BookText"/>
        <w:rPr/>
      </w:pPr>
      <w:r>
        <w:rPr>
          <w:rFonts w:ascii="IRNazanin" w:hAnsi="IRNazanin" w:eastAsia="IRNazanin"/>
          <w:color w:val="111111"/>
          <w:sz w:val="28"/>
          <w:sz w:val="28"/>
          <w:szCs w:val="28"/>
          <w:rtl w:val="true"/>
          <w:lang w:bidi="fa-IR"/>
        </w:rPr>
        <w:t xml:space="preserve">جانوران نيز پرستش هست و آنها هم از پرستش خداوند ، بى نياز نيستند و اگر ما زبان آنها را مى فهميديم ، مى توانستيم درك كنيم كه آنها نيز خدا را مى پرستند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خداپرستى جانوران و گياهانامام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نمى گويم كه جانوران از لحاظ پرستش خداوند، عقيده اى مانند ما دارند؛ ولى ترديد ندارم كه آنها مطيع قواعد يك مبدأ هستند و از آن قواعد ، صميمانه اطاعت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ابوشاكر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گياهان هم خدا دارند و با شعور گياهى خود، از احكام خداوند پيروى مى نمايند ، و گرنه به اين صورت كه مى بينى ، داراى زندگى منظم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يكصد و پنجاه طبقه گياهان </w:t>
      </w:r>
      <w:r>
        <w:rPr>
          <w:rStyle w:val="FootnoteAnchor"/>
          <w:rtl w:val="true"/>
        </w:rPr>
        <w:footnoteReference w:id="16"/>
      </w:r>
      <w:r>
        <w:rPr>
          <w:rFonts w:ascii="IRNazanin" w:hAnsi="IRNazanin" w:eastAsia="IRNazanin"/>
          <w:color w:val="111111"/>
          <w:sz w:val="28"/>
          <w:sz w:val="28"/>
          <w:szCs w:val="28"/>
          <w:rtl w:val="true"/>
          <w:lang w:bidi="fa-IR"/>
        </w:rPr>
        <w:t xml:space="preserve">كه خداوند به وجود آورده و هر طبقه به انواعى تقسيم مى شود، يك گياه را نمى بينى كه زندگى نامنظم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دانم كه تو نمى توانى اينهايى را كه من مى گويم ، بپذيرى و شايد نمى توانى آنچه را مى گويم ، بفهمى؛ زيرا براى درك بعضى از مسائل ، لازم است حداقل مقدمات علم را طى كرد تا عقل آدمى قدرى پرورش يابد و نيرومندتر از دوره نادانى شود و آماده براى فهم بعضى از مسائل گردد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 w:name="pg1773_17653"/>
    </w:p>
    <w:p>
      <w:pPr>
        <w:pStyle w:val="Heading3"/>
        <w:numPr>
          <w:ilvl w:val="2"/>
          <w:numId w:val="1"/>
        </w:numPr>
        <w:rPr/>
      </w:pPr>
      <w:bookmarkStart w:id="71" w:name="__RefHeading___Toc2080976_3650668749"/>
      <w:bookmarkStart w:id="72" w:name="_Toc26"/>
      <w:bookmarkEnd w:id="70"/>
      <w:bookmarkEnd w:id="71"/>
      <w:r>
        <w:rPr>
          <w:rtl w:val="true"/>
        </w:rPr>
        <w:t>خداپرستى جمادات</w:t>
      </w:r>
      <w:bookmarkEnd w:id="72"/>
    </w:p>
    <w:p>
      <w:pPr>
        <w:pStyle w:val="BookText"/>
        <w:rPr/>
      </w:pPr>
      <w:r>
        <w:rPr>
          <w:rFonts w:ascii="IRNazanin" w:hAnsi="IRNazanin" w:eastAsia="IRNazanin"/>
          <w:color w:val="111111"/>
          <w:sz w:val="28"/>
          <w:sz w:val="28"/>
          <w:szCs w:val="28"/>
          <w:rtl w:val="true"/>
          <w:lang w:bidi="fa-IR"/>
        </w:rPr>
        <w:t xml:space="preserve">خداپرستى جماداتامام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جانوران و گياهانْ با شعور حيوانى و گياهى خود، خداوند را مى پرستند ، بلكه جمادات هم با شعور جمادى، خداپرستند </w:t>
      </w:r>
      <w:r>
        <w:rPr>
          <w:rStyle w:val="FootnoteAnchor"/>
          <w:rtl w:val="true"/>
        </w:rPr>
        <w:footnoteReference w:id="17"/>
      </w:r>
      <w:r>
        <w:rPr>
          <w:rFonts w:ascii="IRNazanin" w:hAnsi="IRNazanin" w:eastAsia="IRNazanin"/>
          <w:color w:val="111111"/>
          <w:sz w:val="28"/>
          <w:sz w:val="28"/>
          <w:szCs w:val="28"/>
          <w:rtl w:val="true"/>
          <w:lang w:bidi="fa-IR"/>
        </w:rPr>
        <w:t xml:space="preserve">و اگر چنين نبود ، زندگى جمادى آنها مختل مى شد و ذرات جماد ، از هم مى پاشيدند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روشنايى كه مبدأ آن خورشيد است نيز خدا را مى پرستد؛ چون از قواعدى كه خداوند براى آن مقرّر كرده ، اطاعت مى نمايد، و اطاعتش آن قدر دقيق و منظم است كه از دو عامل متضاد به وجود مى آيد و هيچ يك از آن دو عامل روشنايى ندارد؛ ولى بعد از اين كه با هم بياميزند ، روشنايى به وجود مى آيد </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اگر تنها به اندازه يك لحظه توجّه خداوند از اداره امور جهان به چيز ديگر معطوف شود، جهان و هر چه در آن است ، از بين خواهد رفت ، يعنى مبدّل به چيزهاى ديگر خواهد شد؛ زيرا هيچ چيز از بين رفتنى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توجّه خداوند هرگز از اداره امور دنيا به چيز ديگرى معطوف نمى شود؛ زيرا جهان بر اساس قواعد ثابت و هميشگى اداره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دانايى مطلق خداوند موجب گرديده كه هر قاعده اى كه براى اداره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 w:name="pg1773_17655"/>
    </w:p>
    <w:p>
      <w:pPr>
        <w:pStyle w:val="Heading3"/>
        <w:numPr>
          <w:ilvl w:val="2"/>
          <w:numId w:val="1"/>
        </w:numPr>
        <w:rPr/>
      </w:pPr>
      <w:bookmarkStart w:id="74" w:name="__RefHeading___Toc2080978_3650668749"/>
      <w:bookmarkStart w:id="75" w:name="_Toc27"/>
      <w:bookmarkEnd w:id="73"/>
      <w:bookmarkEnd w:id="74"/>
      <w:r>
        <w:rPr>
          <w:rtl w:val="true"/>
        </w:rPr>
        <w:t>فلسفه مرگ</w:t>
      </w:r>
      <w:bookmarkEnd w:id="75"/>
    </w:p>
    <w:p>
      <w:pPr>
        <w:pStyle w:val="BookText"/>
        <w:rPr/>
      </w:pPr>
      <w:r>
        <w:rPr>
          <w:rFonts w:ascii="IRNazanin" w:hAnsi="IRNazanin" w:eastAsia="IRNazanin"/>
          <w:color w:val="111111"/>
          <w:sz w:val="28"/>
          <w:sz w:val="28"/>
          <w:szCs w:val="28"/>
          <w:rtl w:val="true"/>
          <w:lang w:bidi="fa-IR"/>
        </w:rPr>
        <w:t xml:space="preserve">امور جهان وضع كرده ، هميشگى باشد و كلّيه اين قواعد بر اساس مصالح اند و قاعده اى وجود ندارد كه در آن ، مصلحتى وجود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مرگامام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قواعدى كه در نظر افراد نادان ، بدون مصلحت و حتى زيانبار جلوه مى نمايد ، مرگ است؛ ولى مرگ آدمى ، بر اساس مصلحت است و اگر مرگ نباشد نوع بشرْ منقرض خواهد شد و دانشمندانى كه در قديم، در صدد بر آمدند تا مرگ را از بين ببرند ، اشتباه مى كردند و من به دانشمندان آينده توصيه مى كنم كه در صدد بر نيايند تا مرگ را از بين ببرند </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اى ابوشاكر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فكر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ندارد و آدمى مى داند كه هميشه زنده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 ستمگران در صدد برمى آيند كه اموال ديگران را تصاحب كنند تا در زندگى نامحدود خود ، پيوسته ثروت داشته باشند و چون ضعفا در مقام مبارزه با آنها برآيند، آنها را نابود مى سازند و چون نيرومند بودن، نسبى است، افرادى كه داراى قدرت بيشتر هستند، نيرومندانِ درجه دوم را نابود مى كنند و سپس بين نيرومندانى كه در يك درجه اند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 w:name="pg1773_17657"/>
    </w:p>
    <w:p>
      <w:pPr>
        <w:pStyle w:val="Heading3"/>
        <w:numPr>
          <w:ilvl w:val="2"/>
          <w:numId w:val="1"/>
        </w:numPr>
        <w:rPr/>
      </w:pPr>
      <w:bookmarkStart w:id="77" w:name="__RefHeading___Toc2080980_3650668749"/>
      <w:bookmarkStart w:id="78" w:name="_Toc28"/>
      <w:bookmarkEnd w:id="76"/>
      <w:bookmarkEnd w:id="77"/>
      <w:r>
        <w:rPr>
          <w:rtl w:val="true"/>
        </w:rPr>
        <w:t>مرگ هاى ناگهانى</w:t>
      </w:r>
      <w:bookmarkEnd w:id="78"/>
    </w:p>
    <w:p>
      <w:pPr>
        <w:pStyle w:val="BookText"/>
        <w:rPr/>
      </w:pPr>
      <w:r>
        <w:rPr>
          <w:rFonts w:ascii="IRNazanin" w:hAnsi="IRNazanin" w:eastAsia="IRNazanin"/>
          <w:color w:val="111111"/>
          <w:sz w:val="28"/>
          <w:sz w:val="28"/>
          <w:szCs w:val="28"/>
          <w:rtl w:val="true"/>
          <w:lang w:bidi="fa-IR"/>
        </w:rPr>
        <w:t xml:space="preserve">پيكار شروع مى شود تا بالاخره آن كه از همه نيرومندتر است ، باقى مى ماند و به فرض، آن شخص هرگز نميرد و تا پايان جهان باشد ، نوع بشر منقرض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فرضاً در صورت نبودن مرگ، نوع بشر از بين نرود، در مدّتى كوتاه ـ كه شايد از چندين صد سال تجاوز نكند ـ شماره انسان ها آن قدر زياد مى شود كه نوع بشر نه فقط تمام جانوران را مى خورد، بلكه براى رفع گرسنگى ، همنوع خويش را نيز خوراك خود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ابوشاكر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تو درباره مرگ ، مرا حيران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چه ؟</w:t>
      </w:r>
    </w:p>
    <w:p>
      <w:pPr>
        <w:pStyle w:val="BookText"/>
        <w:rPr/>
      </w:pPr>
      <w:r>
        <w:rPr>
          <w:rFonts w:ascii="IRNazanin" w:hAnsi="IRNazanin" w:eastAsia="IRNazanin"/>
          <w:color w:val="111111"/>
          <w:sz w:val="28"/>
          <w:sz w:val="28"/>
          <w:szCs w:val="28"/>
          <w:rtl w:val="true"/>
          <w:lang w:bidi="fa-IR"/>
        </w:rPr>
        <w:t xml:space="preserve">ابوشاكر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شما اين طور فهميده مى شود كه ما هر چه زودتر بايد خودكشى كنيم؛ زيرا مصلحت خداوند ، اين است كه آدمى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هر چه زودتر، بهتر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هاى ناگهانىامام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خودكشى مى كند ، بر خلاف قانون خداوند عمل مى نمايد؛ زيرا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مصالحى كه فلسفه آفرينش بشر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دستور داده كه در حفظ جان خود بكوشيم، و يكى از راه هاى حفظ جان ، اين است كه در خوردن و نوشيدن ، افراط نكنيم؛ زيرا در اين صورت ، انسان عمر طبيعى خود را به انتها نمى رساند، و به همين جهت جدّ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شكم خود را قبر جانوران نكنيد </w:t>
      </w:r>
      <w:r>
        <w:rPr>
          <w:rFonts w:eastAsia="IRNazanin" w:cs="IRNazanin"/>
          <w:color w:val="111111"/>
          <w:sz w:val="28"/>
          <w:szCs w:val="28"/>
          <w:rtl w:val="true"/>
          <w:lang w:bidi="fa-IR"/>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ابوشاكر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سخن چيست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از خوردن گوشت زياد بپرهيزيد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ابوشاكر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گوشت دوست دارم و نمى توانم از خوردن آن اجتناب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نفرموده كه به طور كلّى گوشت نخورى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زياد خوردن آن پرهيز نما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ابوشاكر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اين كه خوردن گوشت زياد ، در بعضى از اشخاص موجب مرگ ناگهانى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ابوشاكر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بار است كه چنين حرفى را مى 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نگفتم كه خوردن گوشت ، موجب مرگ ناگهانى است؛ بلكه گفتم زياد گوشت خوردن ، آن هم در بعضى از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مزاجشان آمادگى دارد ، موجب آن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بنابراين ، ممكن است كسى گوشت زياد بخورد و به مرگ ناگهانى نميرد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ابوشاكر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شما از مرگ ناگهانى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 به ظاهر سالم است؛ ولى واقعاً بيمار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بيهوش مى شود و مى ميرد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ممكن است كه انسان به ظاهر ، سالم و در واقع ، بيمار باشد ؟</w:t>
      </w:r>
    </w:p>
    <w:p>
      <w:pPr>
        <w:pStyle w:val="BookText"/>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هستند كه واقعا بيمارند؛ ولى در خود اثرى از</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آن احساس نمى كنند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ابوشاكر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نمى توانم بپذيرم كه انسان بدون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بيمار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ممكن است كه در جنگ يا نزاعى ديگر كشته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تا چيزى را نبينى ، وجودش را نمى پذيرى و چون تا امروز نديده اى كه كسى به مرگ ناگهانى بميرد ، باور نمى كنى كه آدمى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اين كه ظاهراً بيمار 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ممكن است ناگهان بميرد؛ ولى بدان كه سه گونه مرگ ناگهانى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ناشى از مغز، ديگرى ناشى از قلب ، و سومى ناشى از خون </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ابوشاكر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مغز و قلب و خون ما، يك مرتبه ما را نابود مى كنند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نوع مرگ ناگهانى ، در مرحله آخر ، ناشى از غلظت خون است و غلظت خون هم ناشى از خوردن گوشت زياد و ساير غذاهاى قوّت دار است ، در صورتى كه در خوردن آن افراط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كه خونْ غليظ شد ، عوارض مرگ ناگهانى در مغز، يا قلب و يا در خود خون به وجود مى آيد و انسان را نابود مى سازد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 w:name="pg1773_17663"/>
    </w:p>
    <w:p>
      <w:pPr>
        <w:pStyle w:val="Heading3"/>
        <w:numPr>
          <w:ilvl w:val="2"/>
          <w:numId w:val="1"/>
        </w:numPr>
        <w:rPr/>
      </w:pPr>
      <w:bookmarkStart w:id="80" w:name="__RefHeading___Toc2080982_3650668749"/>
      <w:bookmarkStart w:id="81" w:name="_Toc29"/>
      <w:bookmarkEnd w:id="79"/>
      <w:bookmarkEnd w:id="80"/>
      <w:r>
        <w:rPr>
          <w:rtl w:val="true"/>
        </w:rPr>
        <w:t>عامل مرگ</w:t>
      </w:r>
      <w:bookmarkEnd w:id="81"/>
    </w:p>
    <w:p>
      <w:pPr>
        <w:pStyle w:val="Heading3"/>
        <w:numPr>
          <w:ilvl w:val="2"/>
          <w:numId w:val="1"/>
        </w:numPr>
        <w:rPr/>
      </w:pPr>
      <w:bookmarkStart w:id="82" w:name="__RefHeading___Toc2080984_3650668749"/>
      <w:bookmarkStart w:id="83" w:name="_Toc30"/>
      <w:bookmarkEnd w:id="82"/>
      <w:r>
        <w:rPr/>
        <w:t>۱</w:t>
      </w:r>
      <w:r>
        <w:rPr>
          <w:rtl w:val="true"/>
        </w:rPr>
        <w:t xml:space="preserve"> </w:t>
      </w:r>
      <w:r>
        <w:rPr>
          <w:rtl w:val="true"/>
        </w:rPr>
        <w:t xml:space="preserve">. </w:t>
      </w:r>
      <w:r>
        <w:rPr>
          <w:rtl w:val="true"/>
        </w:rPr>
        <w:t>بيمارى</w:t>
      </w:r>
      <w:bookmarkEnd w:id="83"/>
    </w:p>
    <w:p>
      <w:pPr>
        <w:pStyle w:val="BookText"/>
        <w:rPr/>
      </w:pPr>
      <w:r>
        <w:rPr>
          <w:rFonts w:ascii="IRNazanin" w:hAnsi="IRNazanin" w:eastAsia="IRNazanin"/>
          <w:color w:val="111111"/>
          <w:sz w:val="28"/>
          <w:sz w:val="28"/>
          <w:szCs w:val="28"/>
          <w:rtl w:val="true"/>
          <w:lang w:bidi="fa-IR"/>
        </w:rPr>
        <w:t xml:space="preserve">در ميان قبائل عرب صحرانشين ، ديده نشده كه كسى در اثر مرگ ناگهانى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بميرد؛ براى اين كه آنها گوشت و ساير غذاهاى مقوّى را كم مصرف مى كنند و بعضى از قبائل نيز گوشت نمى خورند ، مگر سالى يك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مكه به هنگام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چندنفر را درمدينه مى شناسى كه سنّ آنها به صد سال رسيده باشد؟</w:t>
      </w:r>
    </w:p>
    <w:p>
      <w:pPr>
        <w:pStyle w:val="BookText"/>
        <w:rPr/>
      </w:pPr>
      <w:r>
        <w:rPr>
          <w:rFonts w:ascii="Amiri" w:hAnsi="Amiri" w:eastAsia="Amiri" w:cs="Amiri"/>
          <w:color w:val="111111"/>
          <w:sz w:val="28"/>
          <w:sz w:val="28"/>
          <w:szCs w:val="28"/>
          <w:rtl w:val="true"/>
          <w:lang w:bidi="ar-SA"/>
        </w:rPr>
        <w:t xml:space="preserve">ابوشاكر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را نمى شناسم كه صدساله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همين شهر ، زمانى كه مردم در خوردن گوشت و ساير غذاهاى مقوّى افراط نمى كردند ، مردان و زنان صدساله وجود داشتند؛ ولى هم اكنون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صحراهاى اطراف مدينه كه محلّ سكونت قبائل است ، بروى ، مشاهده مى كنى كه بين آنها مردان و زنان صدساله يافت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غلظت خون در بعضى از اشخاص ، موجب مرگ ناگهانى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ولى در اكثر مردم ، سبب پيرى زودرس مى گردد و آنها را پيش از اين كه عمر طبيعى شان به پايان رسد ، مى ميراند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 مرگابوشاكر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مرگ چيست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چيز ، موجب مرگ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بيمارىهمان طور كه گفتم ، آنهايى كه مبتلا به مرگ ناگهانى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شوند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 w:name="pg1773_17665"/>
    </w:p>
    <w:p>
      <w:pPr>
        <w:pStyle w:val="Heading3"/>
        <w:numPr>
          <w:ilvl w:val="2"/>
          <w:numId w:val="1"/>
        </w:numPr>
        <w:rPr/>
      </w:pPr>
      <w:bookmarkStart w:id="85" w:name="__RefHeading___Toc2080986_3650668749"/>
      <w:bookmarkStart w:id="86" w:name="_Toc31"/>
      <w:bookmarkEnd w:id="84"/>
      <w:bookmarkEnd w:id="85"/>
      <w:r>
        <w:rPr/>
        <w:t>۲</w:t>
      </w:r>
      <w:r>
        <w:rPr>
          <w:rtl w:val="true"/>
        </w:rPr>
        <w:t xml:space="preserve"> </w:t>
      </w:r>
      <w:r>
        <w:rPr>
          <w:rtl w:val="true"/>
        </w:rPr>
        <w:t xml:space="preserve">. </w:t>
      </w:r>
      <w:r>
        <w:rPr>
          <w:rtl w:val="true"/>
        </w:rPr>
        <w:t>پيرى</w:t>
      </w:r>
      <w:bookmarkEnd w:id="86"/>
    </w:p>
    <w:p>
      <w:pPr>
        <w:pStyle w:val="Heading3"/>
        <w:numPr>
          <w:ilvl w:val="2"/>
          <w:numId w:val="1"/>
        </w:numPr>
        <w:rPr/>
      </w:pPr>
      <w:bookmarkStart w:id="87" w:name="__RefHeading___Toc2080988_3650668749"/>
      <w:bookmarkStart w:id="88" w:name="_Toc32"/>
      <w:bookmarkEnd w:id="87"/>
      <w:r>
        <w:rPr>
          <w:rtl w:val="true"/>
        </w:rPr>
        <w:t>معالجه پيرى</w:t>
      </w:r>
      <w:bookmarkEnd w:id="88"/>
    </w:p>
    <w:p>
      <w:pPr>
        <w:pStyle w:val="BookText"/>
        <w:rPr/>
      </w:pPr>
      <w:r>
        <w:rPr>
          <w:rFonts w:ascii="IRNazanin" w:hAnsi="IRNazanin" w:eastAsia="IRNazanin"/>
          <w:color w:val="111111"/>
          <w:sz w:val="28"/>
          <w:sz w:val="28"/>
          <w:szCs w:val="28"/>
          <w:rtl w:val="true"/>
          <w:lang w:bidi="fa-IR"/>
        </w:rPr>
        <w:t xml:space="preserve">گرچه تصوّر مى كنند كه سالم هستند ، ولى در باطنْ بيمارند و آنها از بيمارى مى ميرند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پيرىانسان اگر سالم هم باشد ، بالاخره در اثر پيرى خواهد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پزشكان قديم يونان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كه پيرى هم يك نوع بيمارى است و روزى كه راه علاج آن را پيدا كنند ، انسان نمى ميرد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معالجه پيرىابوشاكر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پزشكان ما نمى توانند اين بيمارى را درمان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و من عقيده دارم كه پزشك ها هرگز نخواهند توانست اين بيمارى را درمان 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ابوشاكر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 دانى كه بيمارى پيرى ، قابل درمان نيست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مرگ، خواست خداست و قدرت و مصلحت او مرگ را به وجود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ابوشاكر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كه مى گويند بعضى از پيامبرانِ گذشته داراى عمر جاويد شده اند و اكنون نيز زنده اند ، چيست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مطلب را باور نكن، و هنوز در جهان ، بشرى به وجود نيامده كه نمرده باشد و يا اگر اكنون زنده است ، نميرد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آنان افسانه اى بيش نيست </w:t>
      </w:r>
      <w:r>
        <w:rPr>
          <w:rFonts w:eastAsia="IRNazanin" w:cs="IRNazanin"/>
          <w:color w:val="111111"/>
          <w:sz w:val="28"/>
          <w:szCs w:val="28"/>
          <w:rtl w:val="true"/>
          <w:lang w:bidi="fa-IR"/>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 w:name="pg1773_17667"/>
    </w:p>
    <w:p>
      <w:pPr>
        <w:pStyle w:val="Heading3"/>
        <w:numPr>
          <w:ilvl w:val="2"/>
          <w:numId w:val="1"/>
        </w:numPr>
        <w:rPr/>
      </w:pPr>
      <w:bookmarkStart w:id="90" w:name="__RefHeading___Toc2080990_3650668749"/>
      <w:bookmarkStart w:id="91" w:name="_Toc33"/>
      <w:bookmarkEnd w:id="89"/>
      <w:bookmarkEnd w:id="90"/>
      <w:r>
        <w:rPr>
          <w:rtl w:val="true"/>
        </w:rPr>
        <w:t>اَجَل</w:t>
      </w:r>
      <w:bookmarkEnd w:id="91"/>
    </w:p>
    <w:p>
      <w:pPr>
        <w:pStyle w:val="BookText"/>
        <w:rPr/>
      </w:pPr>
      <w:r>
        <w:rPr>
          <w:rFonts w:ascii="IRNazanin" w:hAnsi="IRNazanin" w:eastAsia="IRNazanin"/>
          <w:color w:val="111111"/>
          <w:sz w:val="28"/>
          <w:sz w:val="28"/>
          <w:szCs w:val="28"/>
          <w:rtl w:val="true"/>
          <w:lang w:bidi="fa-IR"/>
        </w:rPr>
        <w:t xml:space="preserve">اَجَلابوشاكر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تصوّر مى كنم پس از اين كه به خداىِ ناديده معتقد شوم ، نبوّت پيامبر شما را خواهم پذيرفت؛ ولى با اين كه به پيامبر شما ايمان نداشته ام ، قسمت هايى از قرآن را شنيده ام و مى خواهم بگويم كه گفتار اخير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اين كه خوردن گوشت زياد ، موجب غلظت خون و مرگ ناگهانى مى شود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قرآن منافات دارد، و حتماً تو به قرآن عقيده دارى ؟</w:t>
      </w:r>
    </w:p>
    <w:p>
      <w:pPr>
        <w:pStyle w:val="BookText"/>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آرى، و آن را كلام خدا مى دانم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ابوشاكر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بر خلاف كلام خداى خود حرف مى زنى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 خلاف كلام خدا گفته ام ، چيست ؟</w:t>
      </w:r>
    </w:p>
    <w:p>
      <w:pPr>
        <w:pStyle w:val="BookText"/>
        <w:rPr/>
      </w:pPr>
      <w:r>
        <w:rPr>
          <w:rFonts w:ascii="IRNazanin" w:hAnsi="IRNazanin" w:eastAsia="IRNazanin"/>
          <w:color w:val="111111"/>
          <w:sz w:val="28"/>
          <w:sz w:val="28"/>
          <w:szCs w:val="28"/>
          <w:rtl w:val="true"/>
          <w:lang w:bidi="fa-IR"/>
        </w:rPr>
        <w:t xml:space="preserve">ابوشاكر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شنيده ام كه خداوند گفته است كه هر كسى در موقعى كه خداوندْ مقرّر كرده ، خواهد مُرد و مرگش نه يك ساعت جلو مى افتد و نه يك ساعت عقب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آرى؛ اين ، كلام خداست و در قرآن هست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ابوشاكر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نگفتى هر كس زياد گوشت و غذاهاى مقوّى بخورد ، پيش از اين كه هنگام مرگش رسيده باشد ، مى ميرد ؟</w:t>
      </w:r>
    </w:p>
    <w:p>
      <w:pPr>
        <w:pStyle w:val="BookText"/>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ابوشاكر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 كلام تو با سخن خدا منافات پيدا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 من گفتم كه بعضى از اشخاص ، ممكن است در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نتيجه خوردن گوشت و غذاى مقوّىِ ديگر به مقدار زياد ، دچار مرگ ناگهانى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گردند، نه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 فرق است بين عمر طبيعى و عمرى كه انسان به دست خود ، آن را كوتاه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خداوند فرموده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در موقعى كه خداوندْ مقرّر كرده ، خواهد مرد ، مربوط به عمر طبيعى است و كسى كه خودكشى مى كند ، مشمول گفته خداوند، راجع به غير قابل تغيير بودن لحظه مرگ ،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براى شخص ، شايد هشتاد يا نود يا صد سال ، عمر تعيين كرده؛ ولى او در جوانى با يك ضربت خنجر به عمرش خاتمه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هم كه با خوردن گوشت و ساير غذاهاى مقوّى به مقدار زياد ، خون خود را غليظ مى نمايد، زمينه خودكشى را فراهم مى سازد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92" w:name="pg1773_17672"/>
    </w:p>
    <w:p>
      <w:pPr>
        <w:pStyle w:val="Heading2"/>
        <w:numPr>
          <w:ilvl w:val="1"/>
          <w:numId w:val="1"/>
        </w:numPr>
        <w:rPr/>
      </w:pPr>
      <w:bookmarkStart w:id="93" w:name="__RefHeading___Toc2080992_3650668749"/>
      <w:bookmarkStart w:id="94" w:name="_Toc34"/>
      <w:bookmarkEnd w:id="92"/>
      <w:bookmarkEnd w:id="93"/>
      <w:r>
        <w:rPr>
          <w:rtl w:val="true"/>
        </w:rPr>
        <w:t xml:space="preserve">فصل سوم </w:t>
      </w:r>
      <w:r>
        <w:rPr>
          <w:rtl w:val="true"/>
        </w:rPr>
        <w:t xml:space="preserve">: </w:t>
      </w:r>
      <w:r>
        <w:rPr>
          <w:rtl w:val="true"/>
        </w:rPr>
        <w:t>پيامبر خدا و اشراف قريش</w:t>
      </w:r>
      <w:bookmarkEnd w:id="94"/>
    </w:p>
    <w:p>
      <w:pPr>
        <w:pStyle w:val="Heading3"/>
        <w:numPr>
          <w:ilvl w:val="2"/>
          <w:numId w:val="1"/>
        </w:numPr>
        <w:rPr/>
      </w:pPr>
      <w:bookmarkStart w:id="95" w:name="__RefHeading___Toc2080994_3650668749"/>
      <w:bookmarkStart w:id="96" w:name="_Toc35"/>
      <w:bookmarkEnd w:id="95"/>
      <w:r>
        <w:rPr>
          <w:rtl w:val="true"/>
        </w:rPr>
        <w:t xml:space="preserve">موضوع بحث </w:t>
      </w:r>
      <w:r>
        <w:rPr>
          <w:rtl w:val="true"/>
        </w:rPr>
        <w:t xml:space="preserve">: </w:t>
      </w:r>
      <w:r>
        <w:rPr>
          <w:rtl w:val="true"/>
        </w:rPr>
        <w:t>نبوّت</w:t>
      </w:r>
      <w:bookmarkEnd w:id="96"/>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و اشراف قريشموضوع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نبوّتدر ابتداى بعثت، روزى ، پيامبر اسلام در صحن مسجدالحرام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جماعتى از اشراف و بزرگان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ابوالبخترى ، ابوجهل ، عاص بن وائل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مسجد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اسلام مشغول ياد دادن قرآن و قوانين اسلام به چند نفر از ياران خود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 با ديدن پيامبر و ياران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كم كار محمّد بالا گرفته و فوق العاده مهم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برويم او را سرزنش كنيم و با او بحث نماييم و با باطل نمودن آنچه آورده ، او را نزد يارانش شرمسار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به اين وسيله دست از گمراهى و سركشى خود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اين راه هم نشد ، چاره اش شمشير است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خوب؛ولى چه كسى مى تواند با اوبحث كند؟ عبداللّه بن ابى اميّه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مرا به عنوان همتاى نيرومند در بحث ، قبول ندارى ؟ ابوجهل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با هم به طرف پيامبر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شروع به سخن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ادّعاى خيلى بزرگى مى كنى و گفتار حيرت انگيزى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پندارى كه فرستاده آفريدگار جهانى؛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آفريدگار جهان شايسته نيست كه كسى مانند تو را براى رسالت انتخاب كند؛ زيرا تو هم مانند ما بشرى هستى كه مى خورى و مى آشامى و در بازارها راه مى روى </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نگاه كن ، ببين پادشاه روم و ايران ، براى سفارت ، كسى را انتخاب مى كنند كه داراى ثروت كلان و موقعيت اجتماعى فوق العاده، صاحب كاخ ها، خانه ها،خيمه ها و مالك چندين برده و خدمتكار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آفريدگار جهان، كه از اين شاه هامهم تراست واينها بنده هاى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 او تو را با اين فقر و تنگدستى به عنوان پيامبر انتخاب نمى كند و با اين وضع ، اگر تو سفير او بودى ، حتماً فرشته اى همراهت مى فرستاد تا ادّعاى تو را تصديق كند و ما آن فرشته را مى ديديم </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بلكه اساساً اگر خدا مى خواست پيامبرى بفرستد، فرشته اى را براى رسالت انتخاب مى كرد ، </w:t>
      </w:r>
      <w:r>
        <w:rPr>
          <w:rStyle w:val="FootnoteAnchor"/>
          <w:rtl w:val="true"/>
        </w:rPr>
        <w:footnoteReference w:id="23"/>
      </w:r>
      <w:r>
        <w:rPr>
          <w:rFonts w:ascii="IRNazanin" w:hAnsi="IRNazanin" w:eastAsia="IRNazanin"/>
          <w:color w:val="111111"/>
          <w:sz w:val="28"/>
          <w:sz w:val="28"/>
          <w:szCs w:val="28"/>
          <w:rtl w:val="true"/>
          <w:lang w:bidi="fa-IR"/>
        </w:rPr>
        <w:t xml:space="preserve">نه بشرى مانند خود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تو را جادو كرده و از اين جهت ، خيال مى كنى كه پيامبرى؛ ولى در واقع ، اين طور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ديگرى هم دارى ؟</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اگر خدا مى خواست براى ما پيامبرى بفرستد، حتماً ثروتمندترين و پرنفوذترين افراد ما را انتخاب مى كرد ، نه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قرآن ـ كه به پندار تو، خداوند بر تو نازل كرده ـ چرا بر شخص بزرگ و باشخصيتى از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وليد بن مغيره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عروة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نيامده است ؟</w:t>
      </w:r>
    </w:p>
    <w:p>
      <w:pPr>
        <w:pStyle w:val="BookText"/>
        <w:rPr/>
      </w:pP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ديگرى هم دارى ؟</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ما هرگز گفته هاى تو را باور نمى كنيم ، مگر اين كه در مكه چشمه آبى جارى 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مى دانى ، سراسر اين سرزمين را كوه و سنگ فرا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خواهى ما به تو ايمان بياوريم ، اين سنگ ها را از اين سرزمين بردار و چاه هاى متعدّدى حفر كن و چشمه هاى آبى در مكه جارى ساز كه ما بى اندازه به آن محتاجيم </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يا بايد باغى از خرما و انگور داشته باشى كه مورد استفاده خودت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قرار بگيرد و بايد در اين باغ ها جوى هاى آب ، روان نمايى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آسمان را پاره پاره كنى و بر سر ما فرو ريزى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خداوند و فرشتگان را در برابر ما حاضر سازى ، به طورى كه ما آنها را مشاهده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خانه اى از طلا داشته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آسمان بالا روى، و بالا رفتن تو را هم باور نمى كنيم ، مگر اين كه نامه اى از خداوند به اين مضمون بياورى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نامه ، از خداوندِ با اقتدار حكيم است به عبداللّه بن اميّه و كسانى كه با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لازم مى دانم شما به فرستاده من ، محمّد، ايمان بياوريد و گفتارش را تصديق كنيد كه او از پيش من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پس از انجام دادن تمام اين كارها كه گفتم، باز هم نمى دانم كه شخص من ، رسالت تو را مى پذيرد يا نه ، كه اگر ما را به آسمان هم بالا ببرى و درهاى آن را باز ، و ما را در آن وارد سازى ، مى گوييم چشم بندى و يا جادو كرده اى</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ديگرى ندارى ؟</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ايراد كه گرفتم ، كافى نيست؟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سخنى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اين ايرادها آنچه به نظرت مى رسد ، بگو و از آنچه در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 دارى ، پرده بردار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در اين جا خداوند را مخاطب قرار داده ، چنين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همه آوازها را مى شنوى و همه چيز را 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دانى كه بندگانت چه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آياتى بر او نازل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رو به عبداللّه نمود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گفتى من بشرى مانند شماها هستم و غذا مى خورم و راه مى روم ، درست است؛ ولى امر رسالت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شود كرد؟ خدا مرا شايسته پيامبرى ديده و به رسالت انتخاب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گفتى پادشاهان ، سفيران متشخّص و ثروتمند انتخاب مى كنند و چرا خدا مرا انتخاب كرده ، معلوم مى شود كه اصلاً هدف رسالت را نمى فهمى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من فقير را انتخاب كرده تا قدرت خود را به شما نشان دهد كه چگونه شما با داشتن تجهيزات كافى و نيرو ، نمى توانيد مرا نابود كنيد و از نفوذ من در جامعه جلوگيرى نماييد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زودى ، مرا بر شما پيروز مى كند؛ گروهى از شما را خواهم كشت و گروهى را در بند خواهم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شهرهاى شما را تحت كنترل من در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گفتى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پيامبر بودى ، فرشته اى همراهت مى آمد كه رسالت تو را گواهى كند؛ بلكه اگر خدا بخواهد پيامبرى بفرستد،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فرشته اى مى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ايراد هم درست نيست؛ زيرا شما نمى توانيد فرشته را ببينيد و بر فرض كه قدرت ديدن فرشته را هم پيدا كنيد ، مى 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فرشته نيست؛ بلكه بشرى مانند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در اين صورت ، لازم است كه به صورت انسانى بر شما ظاهر شود تا بتوانيد با او تماس بگيريد و سخنش را بشنويد و مقصود او را بفهميد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 آن وقت از كجا مى فهميد كه او راست مى گويد ؟ بلكه خداوند ، انسانى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مى كند و به او معجزاتى مى دهد كه انسان هاى ديگر ـ كه مانند او هستند ـ به هيچ وجه توانايى انجام دادن آن معجزات را ندارند، و اين ، گواهىِ عملى خداوند بر پيامبرىِ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فرشته اى بر شما ظاهر مى شد و معجزاتى انجام مى داد،از آن جا كه ماهيتش با شما تفاوت داشت، نمى توانستيد باور كنيد كه اين معجزات ، مستند به خداست و خداوند با دادن اين معجزات ، رسالت او را عملاً گواهى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گفتى كه من در نتيجه جادو ، گرفتار توهّم نبوّت شده ام، خود مى دانيد كه قدرت تشخيص و تفكر من ، بهتر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تا به حال از ابتداى كودكىِ من تا اكنون كه چهل سال دارم، دنائت، دروغ، جنايت، خطا در سخن و نابخردى در عقيده، از من مشاهده كرده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كه ايراد گرفتى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بر مردى متشخّص از مكه يا طائف ، نازل نشده است ؟ خدا مانند تو ، براى ثروت و ثروتمند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ارزش قائل نيست؛ هر كس را كه شايستگى واقعى داشته باشد ، رهبر جامعه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خواسته هايى كه به عنوان سند نبوّت از من تقاضا كردى، اين خواسته ها چند 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امورى كه بر فرض هم كه انجام دهم ، دليل نبوّت من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خدا نمى تواند نادانىِ مردم را غنيمت بشمرد و رسالت خود را با ادلّه اى ثابت كند كه واقعاً دلالتى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امورى كه موجب نابودى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دليل آوردن، براى گرايش به مذهب است، نه براى نابود كردن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امورى كه ثابت مى كند تو آدم لجبازى هستى كه به هيچ وجه حاضر نيستى حقيقت را بپذيرى، و كسى كه به اين بيمارى مبتلا باشد، داروى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بلايى آسمانى، يا دوزخ و يا شمشير دوستان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مطلب اوّل را كه به عنوان سند نبوّت از من خواستى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جارى ساختن چشمه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سؤالت پيداست كه دليل ارتباط انسان با خدا را نمى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گيرم كه من چنين كارى كردم، آيا اين دليل نبوّت من است ؟</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تو، در طائف باغ هايى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قسمتى از اين باغ ها پيش از اين كه به اين صورت درآيد ، زمين هايى سخت و ناهموار و بى آب نبود كه با فعاليت هاى تو هموار شد و چشمه هاى</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در آن جارى گرديد ؟</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چنين عملى ، تو و آنها پيامبر شديد؟</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 ، جارى ساختن چشمه سند نبوّت محمّد هم نمى تواند باشد و اين گفته تو در واقع مانند اين است كه بگويى ما به تو گرايش پيدا نمى كنيم ، مگر اين كه بلند شوى و راه بروى، يا مانند مردم غذا بخورى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مورد درخواست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داراى باغ خرما و انگور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آيا تو و رفقايت در طائف چنين باغ هايى نداريد ؟ و آيا شما با داشتن چنين باغ هايى پيامبر شديد ؟</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 چرا از پيامبر خدا به عنوان دليل ارتباط با خدا ، چيزهايى را مى خواهيد كه حتى اگر انجام دهد ، دلالت بر صدق او دلالت نمى كند ، بلكه دليل كذب اوست؛ چون پيامبر خدا به امورى استدلال مى كند كه از نظر علمى نمى توان به آن استدلال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درخواست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 ريختن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موجب نابودى شما و بلكه ديگران مى گردد، و پيامبر خدا مِهرش به تو ، بيش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 را نابود نمى كند؛ بلكه با دليل ، حقيقت را به تو ثابت مى نمايد؛ ولى دليل اثبات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انتخاب مردم نيست؛ چون مردم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مصالح و مفاسد را نمى دانند و گاه ، كارهاى 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طبيب، داروى بيماران را با انتخاب خودِ آنها واگذار مى كند ؟ مسلّم ، اين طور نيست؛ بلكه آن دارويى را كه خود صلاح مى داند ، مى دهد؛ بيمار، بخواهد يا نخواهد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اين، اگر كسى مدّعى حقّى بر ديگرى است، قاضى نمى تواند به او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دليلى كه مى آورى ، بايد مطابق ميل خصم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انتخاب او تعيين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بود ، هيچ كس نمى توانست حقّ خود را ثابت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درخواست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احضار خدا و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نيازى به توضيح ندارد؛ زيرا آفريدگار، مانند آفريده نيست كه بيايد، برود، حركت كند و در برابر چيزى قرار بگيرد تا قابل احضار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ببينم ، آيا تو در طائف و مكه داراى زمين و مستغلات و كارمند نيستى ؟</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خودت شخصاً به كارهاى آن جا رسيدگى مى كنى ، يا نماينده اى دارى ؟</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نماينده دارم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كارمندان به نماينده ات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صورتى</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نمايندگى تو را مى پذيريم كه شخصاً عبداللّه همراه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صحيح است ؟</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 نمايندگان تو براى اثبات نمايندگى خويش بايد چه كنند ؟ آيا چنين نيست كه اگر از طرف تو نشانه درستى كه بر صدق آنها دلالت كند ، همراه داشته باشند، بر كارمندان لازم است كه آنها را تصديق كنند ؟</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همين 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 اگر كارمندان، نماينده تو را نپذيرند و نماينده ات برگردد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اينها مايل هستند خودت همراه من بيايى و تا نيايى نمى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آيا نماينده ، مخالف تو شمرده نمى شود و تو به او نمى گويى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تنها ، نماينده من هستى ، نه مشاور و فرمانده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درخواستى را كه از زارعين و نماينده خود صحيح نمى دانى ، خودت از نماينده خداوند دارى؟ اين ، دليل قاطعى است كه تمام درخواست هاى تو را باطل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مورد درخواست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خانه اى از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آيا خبر دارى كه پادشاه مصر ، خانه هايى از طلا دارد ؟</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داشتن آن خانه ها پيامبر شد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همين دليل ، خانه هاى زرّين ، دليل نبوّت محمّد هم نمى شود و محمّد ، نادانى تو را غنيمت نمى شمرد تا به اين گونه دليل ها نبوّت خود را ثابت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مورد درخواست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رفتن به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بالا رفتن به آسمان از پايين آمدن مشكل تر است و تو گفتى اگر من به آسمان هم بالا روم ، ايمان نمى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بالا رفتنم سبب ايمان تو نشود، بازگشتم نيز همان 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 تو گفتى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نامه اى هم از خدا بياورى و پس از انجام دادن تمام درخواست ها باز هم نمى دانم رسالت تو را مى پذيرم يا 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بنابراين به اعتراف خودت، تو آدم لجبازى هستى كه حتى با روشن شدن حقيقت ، حاضر به پذيرفتن آن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تنها داروى شفابخش تو شمشير مجاهدين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براى پاسخ تمام سؤال هاى تو ، يك جمله به من وحى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سُبحانَ رَبّى هَلْ كُنْتُ إِلاّبَشَراً رَسُولاً؛ </w:t>
      </w:r>
      <w:r>
        <w:rPr>
          <w:rStyle w:val="FootnoteAnchor"/>
          <w:rtl w:val="true"/>
        </w:rPr>
        <w:footnoteReference w:id="26"/>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فقط انسانى فرستاده خدا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ساحت قدس پروردگارم ، دور است كه به خواسته هاى افراد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نادان جامه عمل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انسانى مانند شما هستم كه عنوان نمايندگى خدا را دارم و بر من لازم نيست جز دليلى كه او به عنوان سند نبوّت به من داده ، دليل ديگرى بياورم </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 w:name="pg1773_17697"/>
    </w:p>
    <w:p>
      <w:pPr>
        <w:pStyle w:val="Heading2"/>
        <w:numPr>
          <w:ilvl w:val="1"/>
          <w:numId w:val="1"/>
        </w:numPr>
        <w:rPr/>
      </w:pPr>
      <w:bookmarkStart w:id="98" w:name="__RefHeading___Toc2080996_3650668749"/>
      <w:bookmarkStart w:id="99" w:name="_Toc36"/>
      <w:bookmarkEnd w:id="97"/>
      <w:bookmarkEnd w:id="98"/>
      <w:r>
        <w:rPr>
          <w:rtl w:val="true"/>
        </w:rPr>
        <w:t xml:space="preserve">فصل چهارم </w:t>
      </w:r>
      <w:r>
        <w:rPr>
          <w:rtl w:val="true"/>
        </w:rPr>
        <w:t xml:space="preserve">: </w:t>
      </w:r>
      <w:r>
        <w:rPr>
          <w:rtl w:val="true"/>
        </w:rPr>
        <w:t>امام صادق و جابر بن حيّان</w:t>
      </w:r>
      <w:bookmarkEnd w:id="99"/>
    </w:p>
    <w:p>
      <w:pPr>
        <w:pStyle w:val="Heading3"/>
        <w:numPr>
          <w:ilvl w:val="2"/>
          <w:numId w:val="1"/>
        </w:numPr>
        <w:rPr/>
      </w:pPr>
      <w:bookmarkStart w:id="100" w:name="__RefHeading___Toc2080998_3650668749"/>
      <w:bookmarkStart w:id="101" w:name="_Toc37"/>
      <w:bookmarkEnd w:id="100"/>
      <w:r>
        <w:rPr>
          <w:rtl w:val="true"/>
        </w:rPr>
        <w:t xml:space="preserve">موضوع بحث </w:t>
      </w:r>
      <w:r>
        <w:rPr>
          <w:rtl w:val="true"/>
        </w:rPr>
        <w:t>:</w:t>
      </w:r>
      <w:r>
        <w:rPr>
          <w:rtl w:val="true"/>
        </w:rPr>
        <w:t>مسائل مختلف فلسفى</w:t>
      </w:r>
      <w:bookmarkEnd w:id="101"/>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و جابر بن حيّانموضوع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مختلف فلسفىامام صادق عليه السلام اوّلين استادى است كه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بين شاگرد و استاد و نيز بين شاگردان برقرار ساخت </w:t>
      </w:r>
      <w:r>
        <w:rPr>
          <w:rStyle w:val="FootnoteAnchor"/>
          <w:rtl w:val="true"/>
        </w:rPr>
        <w:footnoteReference w:id="28"/>
      </w:r>
      <w:r>
        <w:rPr>
          <w:rFonts w:ascii="IRNazanin" w:hAnsi="IRNazanin" w:eastAsia="IRNazanin"/>
          <w:color w:val="111111"/>
          <w:sz w:val="28"/>
          <w:sz w:val="28"/>
          <w:szCs w:val="28"/>
          <w:rtl w:val="true"/>
          <w:lang w:bidi="fa-IR"/>
        </w:rPr>
        <w:t xml:space="preserve">و اين سنّت ، پس از او در مدارس اسلامى و بالأخص در مدارس شيعه ادامه پيدا كرد و شاگردان پس از هر درس، با هم مباحثه مى كردند تا درس استاد را بهتر بفهمند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يك روز كه فلسفه تدريس مى كرد،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چيز داراى حركت است و اگر حركت نباشد ، هيچ چيز وجود نخواهد داشت، يعنى داراى اين شكلى كه ما مى بينيم ، نخواهد بود، نه اين كه از بين برود؛ براى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نمى رود؛ ولى به شكل ديگر ، تحوّل پيدا مى كند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بن حيّان پرسيد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يقين دارى چيزى نيست كه داراى حركت نباشد ؟</w:t>
      </w:r>
    </w:p>
    <w:p>
      <w:pPr>
        <w:pStyle w:val="BookText"/>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اين باره ترديد ندارم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صدا، حركت دارد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ولى حركت آن ، كندتر از حركت نور است؛ زيرا تو وقتى از راه دور مى بينى كه مردى در دكان آهنگرى، روى سندان، پتك مى كوبد ، همان لحظه، فرود آمدن پتك و جرقه نورى را كه بر سندان و پتك مى تابد ، مى بينى؛ اما صداى برخورد پتك با سندان ، چون به اندازه نور سرعت ندارد، ديرتر به گوش تو مى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ديرتر به گوش مى رسد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بسته به فاصله مبدأ صدا با تو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هاى نزديك ، پس از چند لحظه و در فاصله هاى دور، ديرتر مى شنوى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فاصله ها اندازه گيرى شده اند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حكماى يونان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ارشميدس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فاصله ها را اندازه گيرى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مبدأ صدا ، چهارصد ذرع فاصله داشته باشد، صدا در مدّت هشت ثانيه شنيده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نسبت ، هر چه فاصله بيشتر باشد، صدا ديرتر شنيده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اين حساب، هر وقت خدا بخواهد با يكى از پيغمبران صحبت كند ، هزاران سال طول مى كشد تا از ماوراى آسمان هفتم صدايش به زمين برسد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مى گويند خدا در ماوراى آسمان هفتم است ، سخنى عوامانه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همه جا هست و جايى نيست كه خدا در آن جا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 فاصله اى بين خدا و پيامبر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بر فرض كه خداوند در ماوراى آسمان هفتم هم بود ، صدايش در يك لحظه به گوش پيامبر مى رسيد؛ چون صداى خداوند مانند صداى انسان و ساير موجودات نيست كه نياز به طى مسافت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خداوند در يك لحظه اين جهان را به وجود آورد ، مى تواند صداى خود را از دورترين نقطه جهان در يك لحظه به گوش پيغمبرش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جهان در يك لحظه به وجود آمد، براى چه گفته شده كه خداوند ، جهان را در شش روز آفريد؟</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موادّ اصلى جهان ، در يك لحظه به وجود آمد و مدّت شش روز طول كشيد كه جهان ، تحول و تكامل پيدا كرد تا به اين شكل كه ما امروز مى بينيم ،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 نيست كه در آغاز آفرينش، جهان داراى اين شكل نبوده و تحوّل در مدّتى طولانى سبب شده كه جهان به اين شكل در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كلام خدا آمده، براى اين است كه مردم عوام آن را بفهمند ـ و تو تصوّر نكن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توست ـ ولى مسلّم است كه شش دوران تحوّل وجود داشته تا جهان به اين شكل در آمده است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 w:name="pg1773_17702"/>
    </w:p>
    <w:p>
      <w:pPr>
        <w:pStyle w:val="Heading3"/>
        <w:numPr>
          <w:ilvl w:val="2"/>
          <w:numId w:val="1"/>
        </w:numPr>
        <w:rPr/>
      </w:pPr>
      <w:bookmarkStart w:id="103" w:name="__RefHeading___Toc2081000_3650668749"/>
      <w:bookmarkStart w:id="104" w:name="_Toc38"/>
      <w:bookmarkEnd w:id="102"/>
      <w:bookmarkEnd w:id="103"/>
      <w:r>
        <w:rPr>
          <w:rtl w:val="true"/>
        </w:rPr>
        <w:t>وحدت وجود</w:t>
      </w:r>
      <w:bookmarkEnd w:id="104"/>
    </w:p>
    <w:p>
      <w:pPr>
        <w:pStyle w:val="BookText"/>
        <w:rPr/>
      </w:pPr>
      <w:r>
        <w:rPr>
          <w:rFonts w:ascii="Amiri" w:hAnsi="Amiri" w:eastAsia="Amiri" w:cs="Amiri"/>
          <w:color w:val="111111"/>
          <w:sz w:val="28"/>
          <w:sz w:val="28"/>
          <w:szCs w:val="28"/>
          <w:rtl w:val="true"/>
          <w:lang w:bidi="ar-SA"/>
        </w:rPr>
        <w:t xml:space="preserve">وحدت وجودجابر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 فرموديد كه خداوند در همه جا هست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من گفتم و به اين گفتار ، عقيده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تصديق كنيد كه خدا در همه چيز نيز هست ؟</w:t>
      </w:r>
    </w:p>
    <w:p>
      <w:pPr>
        <w:pStyle w:val="BookText"/>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بايد عقيده كسانى كه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آفريده و آفريدگار يكى است ، </w:t>
      </w:r>
      <w:r>
        <w:rPr>
          <w:rStyle w:val="FootnoteAnchor"/>
          <w:rtl w:val="true"/>
        </w:rPr>
        <w:footnoteReference w:id="29"/>
      </w:r>
      <w:r>
        <w:rPr>
          <w:rFonts w:ascii="IRNazanin" w:hAnsi="IRNazanin" w:eastAsia="IRNazanin"/>
          <w:color w:val="111111"/>
          <w:sz w:val="28"/>
          <w:sz w:val="28"/>
          <w:szCs w:val="28"/>
          <w:rtl w:val="true"/>
          <w:lang w:bidi="fa-IR"/>
        </w:rPr>
        <w:t xml:space="preserve">صحيح باشد؛ چون وقتى معتقد شديم كه خدا در همه چيز هست، بايد تصديق كنيم كه همه چيز حتى سنگ و آب و گياه ، خدايند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چنين نيست و اشتباه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سنگ و آب و گياه هست؛ ولى سنگ و آب و گياه ، خدا نيستند، همان طور كه روغن در چراغ هست؛ ولى چراغ، روغن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عقيده صحيح باشد ، بايد هر يك از موجودات اين جهان داراى قدرت خدايى باشند؛ چون خدا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هيچ يك از كسانى كه عقيده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خالق و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در نتيجه خود را خدا مى دانند، تا امروز توانسته اند كارى بكنند كه معلوم شود داراى صفات خدايى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هر چند خداوند در همه جا و همه چيز هست ، اما آن امكنه و اشياء ، خدا نيستند و همه مخلوق خدايند، و اوست كه حركات را به وجود مى آورد و با ايجاد حركات ، سبب مى شود كه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 w:name="pg1773_17703"/>
    </w:p>
    <w:p>
      <w:pPr>
        <w:pStyle w:val="Heading3"/>
        <w:numPr>
          <w:ilvl w:val="2"/>
          <w:numId w:val="1"/>
        </w:numPr>
        <w:rPr/>
      </w:pPr>
      <w:bookmarkStart w:id="106" w:name="__RefHeading___Toc2081002_3650668749"/>
      <w:bookmarkStart w:id="107" w:name="_Toc39"/>
      <w:bookmarkEnd w:id="105"/>
      <w:bookmarkEnd w:id="106"/>
      <w:r>
        <w:rPr>
          <w:rtl w:val="true"/>
        </w:rPr>
        <w:t>خدا حركت نيست</w:t>
      </w:r>
      <w:bookmarkEnd w:id="107"/>
    </w:p>
    <w:p>
      <w:pPr>
        <w:pStyle w:val="BookText"/>
        <w:rPr/>
      </w:pPr>
      <w:r>
        <w:rPr>
          <w:rFonts w:ascii="IRNazanin" w:hAnsi="IRNazanin" w:eastAsia="IRNazanin"/>
          <w:color w:val="111111"/>
          <w:sz w:val="28"/>
          <w:sz w:val="28"/>
          <w:szCs w:val="28"/>
          <w:rtl w:val="true"/>
          <w:lang w:bidi="fa-IR"/>
        </w:rPr>
        <w:t xml:space="preserve">جمادات به زندگى جمادى، و گياهان به زندگى گياهى ، و جانوران به زندگى حيوانى ادامه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حيات بدون حركت ، امكان ندارد، هيچ موحّدى نمى تواند بگويد كه خدا، همان حركت است؛ چون حركت نيز مثل چيزهاى ديگر از آفريده هاى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 ، آفريده اى است كه موجب پيدايش مخلوقات ديگر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حركت نيستحكماى يونانى كه مى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حركت ،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اشتباه مى كردند؛ چون حركت به وجود نمى آيد ، مگر اين كه نيرويى آن را به وجود بياورد و تا آن نيرو هست ، حركت ادامه دارد و بعد از اين كه نيرو از بين رفت، حركت متوقف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حركت از نيرو به وجود مى آيد،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آفريننده؛ و نيرويى كه حركت را به وجود مى آورد ، نيروى خدايى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يك موحّد مى تواند بپذيرد كه حركت، چيزهاى ديگر را به وجود مى آورد ، و اين عقيده مغاير با توحيد نيست؛ چون خداوند براى اداره امور جهان، اسباب را به وجود آورده است و يكى از اسباب اصلى ، حركت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حكماى يونان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مادّه است و مادّه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 w:name="pg1773_17704"/>
    </w:p>
    <w:p>
      <w:pPr>
        <w:pStyle w:val="Heading3"/>
        <w:numPr>
          <w:ilvl w:val="2"/>
          <w:numId w:val="1"/>
        </w:numPr>
        <w:rPr/>
      </w:pPr>
      <w:bookmarkStart w:id="109" w:name="__RefHeading___Toc2081004_3650668749"/>
      <w:bookmarkStart w:id="110" w:name="_Toc40"/>
      <w:bookmarkEnd w:id="108"/>
      <w:bookmarkEnd w:id="109"/>
      <w:r>
        <w:rPr>
          <w:rtl w:val="true"/>
        </w:rPr>
        <w:t>فلسفه احكام</w:t>
      </w:r>
      <w:bookmarkEnd w:id="110"/>
    </w:p>
    <w:p>
      <w:pPr>
        <w:pStyle w:val="BookText"/>
        <w:rPr/>
      </w:pPr>
      <w:r>
        <w:rPr>
          <w:rFonts w:ascii="IRNazanin" w:hAnsi="IRNazanin" w:eastAsia="IRNazanin"/>
          <w:color w:val="111111"/>
          <w:sz w:val="28"/>
          <w:sz w:val="28"/>
          <w:szCs w:val="28"/>
          <w:rtl w:val="true"/>
          <w:lang w:bidi="fa-IR"/>
        </w:rPr>
        <w:t xml:space="preserve">حركت؛ يعنى مادّه در مرحله نهايى، چيزى جز حركت نيست و اگر حركت در مادّه متوقف شود، از بين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حكماى يونان ، حتى انديشه را هم جزو مادّه به شمار آورده اند و گفته اند كه بدون مادّه ، انديشه وجود ندارد ، همان طور كه بدون گُل، بوى عطر آن به مشام كسى نمى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با اين گفتار، نظريّه خود را انكار مى كردند ؛ زيرا در حكمت، چه در زمان يونانيان و چه امروز، اصل اين است كه هيچ چيز از بين نمى رود و فقط تغيير شكل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آدمى هم از بين نمى رود و بعد از مرگ ، تغيير شكل مى دهد و انديشه اش هم مانند او متغيّر مى شود و بدون ترديد در شكلى ديگر باقى مى ماند و آنچه از عوامل و صفات معنوى انسان بعد از مرگش باقى مى ماند ، روح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احكامامام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يك شخص باايمان درك مى كند كه اصول دينِ او واقعيت دارد، احساس لذت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لذت ، جزو سرشت انسان است و انسان از ديدن هر چيز منظم و كامل ، لذت مى 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متأسفانه حقايق دين براى توده مردم روشن نيست و آنها از اين لذت محروم اند ؟</w:t>
      </w:r>
    </w:p>
    <w:p>
      <w:pPr>
        <w:pStyle w:val="BookText"/>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محروميت آنها براى اين است كه عالِم نيستند و به همين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جهت ، من از هر فرصتى استفاده مى كنم و به مردم مى گويم كه علم بياموزند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حقايق دين اسلام ، طورى نازل نشد كه همه مردم آن را بفهمند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تنها حقايق اسلام، بلكه حقايق دين هايى كه قبل از اسلام از طرف خداوند مقرّر شده اند ، طورى نازل نگرديده كه تمام مردم بتوانند به آن حقايق پى ببرند و كسب لذت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 كه دين ، غير از فلسفه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نظريّه اى را ابراز مى نمايد ، با توده مردم كارى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نمى خواهد كه عامه مردم نظريّه فلسفى وى را بفهمند؛ يعنى مى داند كه عامه توانايى درك نظريّه فلسفى او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چه را مى گويد ، براى حكيمان يا آنهايى كه ذوق فلسفى دارند ، بر زبان مى آورد، و آنچه مى گويد ، خطاب به عقل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دين ، غير از يك نظريّه فلسفى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ما كه از طرف خداوند مبعوث شد تا دين اسلام را در ميان مردم رواج بدهد ، اين دين را براى تمام افراد بشر آورده است ، نه براى دسته اى بخصوص كه از نظر عقل و درك ، بالاتر از طبقات ديگر هستند و براى قبول هر چيزى دليل عقلى مى 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اند پيامبران ديگر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است كه پيغمبر ناچار بود حقايق دين را با ساده ترين شكل به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 بگويد و براى اثبات هر حقيقت ، دليل نياورد؛ براى اين كه مردم نمى توانستند به مصلحت هر حقيقت دينى پى ببرند و امروز هم نمى توانند مصلحت تمام حقايق دين را بفهمند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شخصى با ساده ترين بيان بخواهد با دليل، حقايق دينى را براى مردم اثبات كند، باز هم آنها مصلحت بعضى از حقايق را نمى 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احكام دين براى عقيده مردم نازل مى شود ، نه براى عقل آنها ، مگر آنهايى كه داراى عقل هاى قوى هستند و مى توانند مصلحت احكام دين را با عقل خود بفهمند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حكمت با عقل انسانى سر و كار دارد و مسائل دين ، با ايمان مردم، و در ميان مسلمانان ، افراد دانشمند در اثر رشد فكرى ـ كه ناشى از علم است ـ مى توانند به فلسفه احكام اسلام پى ببرند؛ ولى براى ديگران همان ايمان ، 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توضيحى درباره فلسفه احكام براى عوام بى فايده است؛ زيرا كسى توضيح علمى را مى فهمد كه اگر دانشمند نيست ، لااقل مقدمات علم را طى كرده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افسوس مى خورم كه چرا توده مردم به فلسفه احكام و مفهوم وسيع كلام خدا پى نمى برند و فكر مى كنم كه اگر آنها به اين نكاتْ آگاه گردند ، دين خداوند خيلى بيشتر از امروز، رواج خواهد يافت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 w:name="pg1773_17707"/>
    </w:p>
    <w:p>
      <w:pPr>
        <w:pStyle w:val="Heading3"/>
        <w:numPr>
          <w:ilvl w:val="2"/>
          <w:numId w:val="1"/>
        </w:numPr>
        <w:rPr/>
      </w:pPr>
      <w:bookmarkStart w:id="112" w:name="__RefHeading___Toc2081006_3650668749"/>
      <w:bookmarkStart w:id="113" w:name="_Toc41"/>
      <w:bookmarkEnd w:id="111"/>
      <w:bookmarkEnd w:id="112"/>
      <w:r>
        <w:rPr>
          <w:rtl w:val="true"/>
        </w:rPr>
        <w:t>همگانى شدن دانش</w:t>
      </w:r>
      <w:bookmarkEnd w:id="113"/>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اديان گذشته ، همواره يك اقليت كه احكام دين را خوب مى فهميدند و با فلسفه هر يك از مقرّرات دين آگاه بودند ، رهبرى مردم را از نظر مذهبى عهده دار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نيز چنين است ، و مانند وضع كنونى ، در آينده نيز اقليتى از مسلمانان دانشمند ، عهده دار رهبرى مردم از لحاظ دينى خواهند بود و من يقين دارم كه اين وضع تا روزى كه علمْ همگانى نشده است ، ادامه مى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همگانى شدن دانشجابر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روزى بيايد كه علم ، همگانى شود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فرا مى رسد كه نوع بشر خواهد فهميد كه لازم است تمام مردم ، دانشمند شوند و وسائل فراهم خواهد نمود تا همه تحصيل كنند و دانش فرا بگيرند </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در آن روز ، تمام افراد بشر ، دانشمند خواهند بود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حتى در آن روز هم تمام مردم ، دانشمند نمى شوند؛ زيرا استعدادهاى افراد ، متفاوت است و هر چند وسائل فرا گرفتن دانش براى همه فراهم است، ولى باز گروهى به خاطر نداشتن استعداد، تحصيل را رها مى كنند و رشته اى ديگر پيش مى گيرند و لذا در هيچ دوره اى، وضعى پيش نخواهد آمد كه همه مردم بتوانند دانشمند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اين وصف، طبقه عوام به شكل امروز ، وجود نخواهد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 w:name="pg1773_17708"/>
    </w:p>
    <w:p>
      <w:pPr>
        <w:pStyle w:val="Heading3"/>
        <w:numPr>
          <w:ilvl w:val="2"/>
          <w:numId w:val="1"/>
        </w:numPr>
        <w:rPr/>
      </w:pPr>
      <w:bookmarkStart w:id="115" w:name="__RefHeading___Toc2081008_3650668749"/>
      <w:bookmarkStart w:id="116" w:name="_Toc42"/>
      <w:bookmarkEnd w:id="114"/>
      <w:bookmarkEnd w:id="115"/>
      <w:r>
        <w:rPr>
          <w:rtl w:val="true"/>
        </w:rPr>
        <w:t>فلسفه نسخ</w:t>
      </w:r>
      <w:bookmarkEnd w:id="116"/>
    </w:p>
    <w:p>
      <w:pPr>
        <w:pStyle w:val="BookText"/>
        <w:rPr/>
      </w:pPr>
      <w:r>
        <w:rPr>
          <w:rFonts w:ascii="IRNazanin" w:hAnsi="IRNazanin" w:eastAsia="IRNazanin"/>
          <w:color w:val="111111"/>
          <w:sz w:val="28"/>
          <w:sz w:val="28"/>
          <w:szCs w:val="28"/>
          <w:rtl w:val="true"/>
          <w:lang w:bidi="fa-IR"/>
        </w:rPr>
        <w:t xml:space="preserve">داشت؛ زيرا هر كس در آن روز تا حدودى تحصيل كرده و لااقل سواد دارد و لذا دانشمندان مى توانند حقايق دين را به آنها بفهمانند و من اميدوارم روزى فرا رسد كه اگر تمام مردم به حقايق دين اسلام آگاه نيستند، اكثريت آنها، حقايق را درك 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نسخجابر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پيامبر ، قبله مسلمين را تغيير داد؟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پيغمبر به دستور خداوند اين كار را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داناى مطلق نيست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دادن تصميم در زندگى ما ، ناشى از نادانى ماست؛ ولى خداوند كه داناى مطلق است و همه چيز را براى هميشه مى داند، نبايد تصميم خود را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اين كه در ابتدا دستور داده بود كه مسلمانان به طرف بيت المقدس نماز بخوانند، چرا پس از مدّتى تصميم خود را عوض كرد و دستور داد به طرف كعبه نماز بخوانند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كفه استدلال تو درست است؛ اما كفه ديگر نادرست است و از اين بدتر، تو كفه سوم را هيچ در نظر نگرفته اى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كدام كفه ؟</w:t>
      </w:r>
    </w:p>
    <w:p>
      <w:pPr>
        <w:pStyle w:val="BookText"/>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مردم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متوجّه نشده اى كه خداوند قوانين را براى انسان وضع مى كند، نه جماد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جماد ، يكنواخت است و لذا قوانين مربوط به آن نيز ثابت است؛ ولى زندگى اجتماعى انسان ، تغييرپذير است و خداوند در هر دوران به اقتضاى وضع زندگى نوع بشر ، قوانين خاصى به وسيله پيامبران خود براى آنها وضع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ابتدا مى دانست كه به مسلمانان دستور مى دهد كه به سوى بيت المقدس نماز بخوانند و نيز مى دانست كه پس از مدّتى قبله آنها را تغيير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 و تو هستيم كه تصوّر مى كنيم احكام خدا تغيير كرده است؛ ولى خود او مى داند كه قوانين او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مثال مى زنم تا آنچه را مى گويم ، بهتر درك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مگسى كه در نيمه بهار متولّد مى شود ، اگر تا فصل زمستان زنده بماند و با سرماى زمستان مواجه گردد ، فكر مى كند كه قواعد جهانْ دگرگون شده؛ ولى آيا براى من و تو هم مطلب چنين است ؟</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تو چون پيش بينى مى كرديم كه پس از تابستان، زمستان خواهد آمد، در نظر ما هيچ گونه تغيير در قوانين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آفرينش به وجود نمى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مى كنيم كه تو داراى ملكى هستى و آن را در اختيار مردى مى گذارى براى يك سال؛ ولى او نمى داند كه مدّت در اختيار داشتن او</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 w:name="pg1773_17710"/>
    </w:p>
    <w:p>
      <w:pPr>
        <w:pStyle w:val="Heading3"/>
        <w:numPr>
          <w:ilvl w:val="2"/>
          <w:numId w:val="1"/>
        </w:numPr>
        <w:rPr/>
      </w:pPr>
      <w:bookmarkStart w:id="118" w:name="__RefHeading___Toc2081010_3650668749"/>
      <w:bookmarkStart w:id="119" w:name="_Toc43"/>
      <w:bookmarkEnd w:id="117"/>
      <w:bookmarkEnd w:id="118"/>
      <w:r>
        <w:rPr>
          <w:rtl w:val="true"/>
        </w:rPr>
        <w:t>فلسفه تغيير قبله</w:t>
      </w:r>
      <w:bookmarkEnd w:id="119"/>
    </w:p>
    <w:p>
      <w:pPr>
        <w:pStyle w:val="BookText"/>
        <w:rPr/>
      </w:pPr>
      <w:r>
        <w:rPr>
          <w:rFonts w:ascii="IRNazanin" w:hAnsi="IRNazanin" w:eastAsia="IRNazanin"/>
          <w:color w:val="111111"/>
          <w:sz w:val="28"/>
          <w:sz w:val="28"/>
          <w:szCs w:val="28"/>
          <w:rtl w:val="true"/>
          <w:lang w:bidi="fa-IR"/>
        </w:rPr>
        <w:t>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يك سال كه مى خواهى ملك را از او بگيرى ، تعجب مى كند و فكر مى كند كه تصميم تو عوض شده، در صورتى كه تصميم تو از ابتدا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قوانين خداوند هم كه در نظر ما متغاير يا متضاد جلوه مى كند ، همين طور است؛ ولى خداوند تمام قوانينى را كه بايد مقرّر نمايد ، از ابتدا پيش بينى كرده است و براى او تصميم هاى متضاد مفهوم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 ام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امروز مسئله تغيير قبله براى من وزنه اى شده بود كه بر روحم سنگينى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راجع به اين موضوع پرسش دارم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كن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فلسفه تغيير قبلهجابر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اين كه ابتدا خداوند دستور داد كه به سوى بيت المقدس نمازبگزارند و سپس به سوى كعبه ، چيست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هنگاميكه پيامبر اسلام رسالت خود را شروع كرد ، مسلمانان اندك بودند و ناتوان ، و بر عكس ، پيروان مكتب يهود و مسيح ، اكثريت را داشتند و نيرومند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كردن با آنها در موضوع قبله ، قطعاً خشم آنها را بر مى انگيخت و لذا خداوند به مسلمانان دستور داد كه به سوى بيت المقدس نماز بخوانند تا يهوديان و مسيحيان كه هر دو براى بيت المقدس احترام فراوان قايل</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 w:name="pg1773_17711"/>
    </w:p>
    <w:p>
      <w:pPr>
        <w:pStyle w:val="Heading3"/>
        <w:numPr>
          <w:ilvl w:val="2"/>
          <w:numId w:val="1"/>
        </w:numPr>
        <w:rPr/>
      </w:pPr>
      <w:bookmarkStart w:id="121" w:name="__RefHeading___Toc2081012_3650668749"/>
      <w:bookmarkStart w:id="122" w:name="_Toc44"/>
      <w:bookmarkEnd w:id="120"/>
      <w:bookmarkEnd w:id="121"/>
      <w:r>
        <w:rPr>
          <w:rtl w:val="true"/>
        </w:rPr>
        <w:t>فلسفه انتخاب كعبه براى قبله</w:t>
      </w:r>
      <w:bookmarkEnd w:id="122"/>
    </w:p>
    <w:p>
      <w:pPr>
        <w:pStyle w:val="BookText"/>
        <w:rPr/>
      </w:pPr>
      <w:r>
        <w:rPr>
          <w:rFonts w:ascii="IRNazanin" w:hAnsi="IRNazanin" w:eastAsia="IRNazanin"/>
          <w:color w:val="111111"/>
          <w:sz w:val="28"/>
          <w:sz w:val="28"/>
          <w:szCs w:val="28"/>
          <w:rtl w:val="true"/>
          <w:lang w:bidi="fa-IR"/>
        </w:rPr>
        <w:t xml:space="preserve">بودند، مسلمانان را با نظر كينه ننگرند و آنها را دشمن خود نخوانند و در صدد محوشان بر نيايند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انتخاب كعبه براى قبلهجابر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همين طور باشد كه مى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نمازگزاردن مسلمانان به سوى بيت المقدس ، يهوديان و مسيحيان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كرد؛ ولى چرا كعبه به عنوان قبله انتخاب شد؟ آيا ممكن نبود كه مكانى ديگر انتخاب گردد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وضع كعبه پيش از فتح مكه به دست پيامبر اسلام ، آگاهى دارى ؟</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آن جا بتخانه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بت ها را كه مى پرستيد ؟</w:t>
      </w:r>
    </w:p>
    <w:p>
      <w:pPr>
        <w:pStyle w:val="BookText"/>
        <w:rPr/>
      </w:pPr>
      <w:r>
        <w:rPr>
          <w:rFonts w:ascii="Amiri" w:hAnsi="Amiri" w:eastAsia="Amiri" w:cs="Amiri"/>
          <w:color w:val="111111"/>
          <w:sz w:val="28"/>
          <w:sz w:val="28"/>
          <w:szCs w:val="28"/>
          <w:rtl w:val="true"/>
          <w:lang w:bidi="ar-SA"/>
        </w:rPr>
        <w:t xml:space="preserve">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جزيره العرب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جزيره العرب، چه كسانى بت پرست نبودند ؟</w:t>
      </w:r>
    </w:p>
    <w:p>
      <w:pPr>
        <w:pStyle w:val="BookText"/>
        <w:rPr/>
      </w:pPr>
      <w:r>
        <w:rPr>
          <w:rFonts w:ascii="Amiri" w:hAnsi="Amiri" w:eastAsia="Amiri" w:cs="Amiri"/>
          <w:color w:val="111111"/>
          <w:sz w:val="28"/>
          <w:sz w:val="28"/>
          <w:szCs w:val="28"/>
          <w:rtl w:val="true"/>
          <w:lang w:bidi="ar-SA"/>
        </w:rPr>
        <w:t xml:space="preserve">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 بجز يهوديان و افراد معدودى مسيحى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قبيله هاى عرب در كعبه بت داشتند و روى اين حساب ، كعبه براى تمام مردم جزيره العرب محترم بود و هنگامى كه پيامبر به مسلمانان گفت كه به سوى كعبه نماز بخوانند ، نه فقط از آن دستور حيرت نكردند ، بلكه مى توانم بگويم كه نماز خواندن به سوى كعبه براى آنها آسان تر از اين شد كه به سوى بيت المقدس نماز</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اسلام ، به جزيره العرب محدود نشد و در شرق و غرب ، گسترش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همين طور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كعبه براى كسانى كه عرب نبودند ، احترام نداشت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اين كه پيامبر اسلام به فرمان خداوند ، كعبه را قبله مسلمين قرار داد، ملت هايى كه عرب نبودند ، پس از اسلام آوردن ، نسبت به كعبه احساس احترام كردند و نماز خواندن تمام مسلمانان جهان به سوى كعبه ، براى اسلام يك مركزيت بزرگ روحانى به وجود آورد كه نظير آن در هيچ يك از اديان گذشته وجود نداشته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مركزيت كعبه براى نماز ، اهميتش بيشتر است، يا مركزيت آن براى حج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مركزيت آن براى نماز؛ زيرا بسيارى از مسلمانان نمى توانند در تمام عمر حتى يك بار به مكه بروند؛ ولى هر مسلمان در هر نقطه از جهان كه هست ، روزى پنج بار به سوى كعبه نماز مى خواند و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هر شبانه روز ، پنج بار، نگاه تمام مسلمين جهان در كعبه به هم مى رسد و گويا تمام مسلمانان جهان ، شبانه روزى پنج مرتبه در چشمان يكديگر مى نگرند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گويا سخن مسلمانان جهان، در آن جا به هم مى رسد و تكبير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3" w:name="pg1773_17713"/>
    </w:p>
    <w:p>
      <w:pPr>
        <w:pStyle w:val="Heading3"/>
        <w:numPr>
          <w:ilvl w:val="2"/>
          <w:numId w:val="1"/>
        </w:numPr>
        <w:rPr/>
      </w:pPr>
      <w:bookmarkStart w:id="124" w:name="__RefHeading___Toc2081014_3650668749"/>
      <w:bookmarkStart w:id="125" w:name="_Toc45"/>
      <w:bookmarkEnd w:id="123"/>
      <w:bookmarkEnd w:id="124"/>
      <w:r>
        <w:rPr>
          <w:rtl w:val="true"/>
        </w:rPr>
        <w:t>فلسفه خودكشى</w:t>
      </w:r>
      <w:bookmarkEnd w:id="125"/>
    </w:p>
    <w:p>
      <w:pPr>
        <w:pStyle w:val="Heading3"/>
        <w:numPr>
          <w:ilvl w:val="2"/>
          <w:numId w:val="1"/>
        </w:numPr>
        <w:rPr/>
      </w:pPr>
      <w:bookmarkStart w:id="126" w:name="__RefHeading___Toc2081016_3650668749"/>
      <w:bookmarkStart w:id="127" w:name="_Toc46"/>
      <w:bookmarkEnd w:id="126"/>
      <w:r>
        <w:rPr/>
        <w:t>۱</w:t>
      </w:r>
      <w:r>
        <w:rPr>
          <w:rtl w:val="true"/>
        </w:rPr>
        <w:t xml:space="preserve"> </w:t>
      </w:r>
      <w:r>
        <w:rPr>
          <w:rtl w:val="true"/>
        </w:rPr>
        <w:t>. (</w:t>
      </w:r>
      <w:r>
        <w:rPr>
          <w:rtl w:val="true"/>
        </w:rPr>
        <w:t>افسردگى</w:t>
      </w:r>
      <w:r>
        <w:rPr>
          <w:rtl w:val="true"/>
        </w:rPr>
        <w:t xml:space="preserve">) </w:t>
      </w:r>
      <w:r>
        <w:rPr>
          <w:rtl w:val="true"/>
        </w:rPr>
        <w:t>تنبلى</w:t>
      </w:r>
      <w:bookmarkEnd w:id="127"/>
    </w:p>
    <w:p>
      <w:pPr>
        <w:pStyle w:val="Heading3"/>
        <w:numPr>
          <w:ilvl w:val="2"/>
          <w:numId w:val="1"/>
        </w:numPr>
        <w:rPr/>
      </w:pPr>
      <w:bookmarkStart w:id="128" w:name="__RefHeading___Toc2081018_3650668749"/>
      <w:bookmarkStart w:id="129" w:name="_Toc47"/>
      <w:bookmarkEnd w:id="128"/>
      <w:r>
        <w:rPr/>
        <w:t>۲</w:t>
      </w:r>
      <w:r>
        <w:rPr>
          <w:rtl w:val="true"/>
        </w:rPr>
        <w:t xml:space="preserve"> </w:t>
      </w:r>
      <w:r>
        <w:rPr>
          <w:rtl w:val="true"/>
        </w:rPr>
        <w:t xml:space="preserve">. </w:t>
      </w:r>
      <w:r>
        <w:rPr>
          <w:rtl w:val="true"/>
        </w:rPr>
        <w:t xml:space="preserve">قمار </w:t>
      </w:r>
      <w:r>
        <w:rPr>
          <w:rtl w:val="true"/>
        </w:rPr>
        <w:t>.</w:t>
      </w:r>
      <w:bookmarkEnd w:id="129"/>
    </w:p>
    <w:p>
      <w:pPr>
        <w:pStyle w:val="BookText"/>
        <w:rPr/>
      </w:pPr>
      <w:r>
        <w:rPr>
          <w:rFonts w:ascii="IRNazanin" w:hAnsi="IRNazanin" w:eastAsia="IRNazanin"/>
          <w:color w:val="111111"/>
          <w:sz w:val="28"/>
          <w:sz w:val="28"/>
          <w:szCs w:val="28"/>
          <w:rtl w:val="true"/>
          <w:lang w:bidi="fa-IR"/>
        </w:rPr>
        <w:t>كرورها مسلمان كه در شرق و غرب دنيا هستند ، در كعبه شنيده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مركزيت در هيچ يك از اديان گذشته وجود نداشته و در آينده هم به وجود نخواهد آمد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فلسفه خودكشىجابر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كه بعضى در صدد خودكشى بر مى آيند ، چيست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افرادى كه خودكشى مى كنند ، ايمان مذهبى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مذهبى ، خودكشى نمى كند ، و من يقين دارم كه تو تا امروز ، يك مسلمان باايمان را نديده اى كه خودكشى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 ممكن است در ميدان جهاد كشته شود؛ ولى دست به خون خود نمى آلايد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مسئله كه بگذريم، آنچه موجب خودكشى مى شود ، اين است كه در شخص مذكور، اراده زنده ماندن سست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 شدن اين اراده ، چند علت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فردى چنان تنبل مى شود كه نمى تواند دست به هيچ كارى بزند و تنبلىِ مفرط در او يأس به وجود مى آورد و نااميدى وادارش مى كند كه دست به خون خود بيالايد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دين ما از محرّمات است</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 w:name="pg1773_17714"/>
    </w:p>
    <w:p>
      <w:pPr>
        <w:pStyle w:val="Heading3"/>
        <w:numPr>
          <w:ilvl w:val="2"/>
          <w:numId w:val="1"/>
        </w:numPr>
        <w:rPr/>
      </w:pPr>
      <w:bookmarkStart w:id="131" w:name="__RefHeading___Toc2081020_3650668749"/>
      <w:bookmarkStart w:id="132" w:name="_Toc48"/>
      <w:bookmarkEnd w:id="130"/>
      <w:bookmarkEnd w:id="131"/>
      <w:r>
        <w:rPr/>
        <w:t>۳</w:t>
      </w:r>
      <w:r>
        <w:rPr>
          <w:rtl w:val="true"/>
        </w:rPr>
        <w:t xml:space="preserve"> </w:t>
      </w:r>
      <w:r>
        <w:rPr>
          <w:rtl w:val="true"/>
        </w:rPr>
        <w:t xml:space="preserve">. </w:t>
      </w:r>
      <w:r>
        <w:rPr>
          <w:rtl w:val="true"/>
        </w:rPr>
        <w:t xml:space="preserve">جنون </w:t>
      </w:r>
      <w:r>
        <w:rPr>
          <w:rtl w:val="true"/>
        </w:rPr>
        <w:t>.</w:t>
      </w:r>
      <w:bookmarkEnd w:id="132"/>
    </w:p>
    <w:p>
      <w:pPr>
        <w:pStyle w:val="Heading3"/>
        <w:numPr>
          <w:ilvl w:val="2"/>
          <w:numId w:val="1"/>
        </w:numPr>
        <w:rPr/>
      </w:pPr>
      <w:bookmarkStart w:id="133" w:name="__RefHeading___Toc2081022_3650668749"/>
      <w:bookmarkStart w:id="134" w:name="_Toc49"/>
      <w:bookmarkEnd w:id="133"/>
      <w:r>
        <w:rPr/>
        <w:t>۴</w:t>
      </w:r>
      <w:r>
        <w:rPr>
          <w:rtl w:val="true"/>
        </w:rPr>
        <w:t xml:space="preserve"> </w:t>
      </w:r>
      <w:r>
        <w:rPr>
          <w:rtl w:val="true"/>
        </w:rPr>
        <w:t xml:space="preserve">. </w:t>
      </w:r>
      <w:r>
        <w:rPr>
          <w:rtl w:val="true"/>
        </w:rPr>
        <w:t>ورشكستگى</w:t>
      </w:r>
      <w:bookmarkEnd w:id="134"/>
    </w:p>
    <w:p>
      <w:pPr>
        <w:pStyle w:val="BookText"/>
        <w:rPr/>
      </w:pPr>
      <w:r>
        <w:rPr>
          <w:rFonts w:ascii="IRNazanin" w:hAnsi="IRNazanin" w:eastAsia="IRNazanin"/>
          <w:color w:val="111111"/>
          <w:sz w:val="28"/>
          <w:sz w:val="28"/>
          <w:szCs w:val="28"/>
          <w:rtl w:val="true"/>
          <w:lang w:bidi="fa-IR"/>
        </w:rPr>
        <w:t xml:space="preserve">اين عمل موجب مى شود كه شخص هر چه دارد ، در مدّتى كوتاه از دست بدهد و وقتى مى بيند كه نتيجه كارهاى يك عمر خود را در مدّتى كوتاه از دست داده، طورى نااميدى بر او چيره مى شود كه دست به خودكشى مى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علت در غالب افراد ، موروثى است و از شراب نوشيدن پدران و اجداد ناشى مى گردد </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اين نوع جنون در ميان مسلمانان نيست؛ چون مسلمانان شراب نمى نوشند؛ اما ملت هايى كه ميگسارى در آنها رواج دارد و جزء عادات آنها شده ، در فرزندانشان ممكن است دو بيمارى به وجود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جنون و ديگرى لقوه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ورشكستگىاگر يك مسلمانْ ورشكسته شود ، چون به خداوند توكل دارد ، به فكر خودكشى نمى افتد؛ ولى آنهايى كه ايمان مذهبى ندارند ، پس از ورشكستگى ممكن است اراده زنده ماندن را از دست بدهند و خودكشى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علت هايى كه براى خودكشى ذكر 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افسردگى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عمومى تر است و اكثر كسانى كه دست به خودكشى</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 w:name="pg1773_17715"/>
    </w:p>
    <w:p>
      <w:pPr>
        <w:pStyle w:val="Heading3"/>
        <w:numPr>
          <w:ilvl w:val="2"/>
          <w:numId w:val="1"/>
        </w:numPr>
        <w:rPr/>
      </w:pPr>
      <w:bookmarkStart w:id="136" w:name="__RefHeading___Toc2081024_3650668749"/>
      <w:bookmarkStart w:id="137" w:name="_Toc50"/>
      <w:bookmarkEnd w:id="135"/>
      <w:bookmarkEnd w:id="136"/>
      <w:r>
        <w:rPr>
          <w:rtl w:val="true"/>
        </w:rPr>
        <w:t>فلسفه مرگ</w:t>
      </w:r>
      <w:bookmarkEnd w:id="137"/>
    </w:p>
    <w:p>
      <w:pPr>
        <w:pStyle w:val="BookText"/>
        <w:rPr/>
      </w:pPr>
      <w:r>
        <w:rPr>
          <w:rFonts w:ascii="IRNazanin" w:hAnsi="IRNazanin" w:eastAsia="IRNazanin"/>
          <w:color w:val="111111"/>
          <w:sz w:val="28"/>
          <w:sz w:val="28"/>
          <w:szCs w:val="28"/>
          <w:rtl w:val="true"/>
          <w:lang w:bidi="fa-IR"/>
        </w:rPr>
        <w:t xml:space="preserve">مى زنند ، تنبل هستند و اگر كسى بتواند از ضمير آنها آگاه شود، مى فهمد كه علت اصلى تقويت فكر خودكشى در آنها ، تنبلى است، و يكى از مزاياى قوانين اسلام ، اين است كه مسلمين را از تنبلى دور نگاه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ذاتاً خواهان راحتى است و ميل به فعاليت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مايل است كه صبحدم ، كه خوابش از اوقات ديگر گواراتر است ، بخوابد؛ ولى اسلام او را مكلّف مى كند كه پيش از طلوع آفتاب ،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تكليف ، اثر بزرگى در دور نگه داشتن مسلمانان از سستى دارد و يك مرد مسلمان ، پس از اين كه نماز بامداد را خواند ، براى كارهاى روزانه آماده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چهار نماز ديگر، هر يك تكليفى است واجب كه مرد وزن مسلمان را وا مى دارد تا از تنبلى احتراز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مرگجابر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كه آدمى را خلق كرده و به او جان داده ، بايد وى را بميراند و نابود كند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 آن طور كه عوام الناس تصوّر مى كنند ، نابودى نيست؛ بلكه تغيير شكل زندگى است و يك مسلمان باايمان ، اگر دانشمند باشد ، از اين تغيير شكل نمى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فرض مى كنم كه با مردى غير مسلمان بحث مى كنم و او از من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مى 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كه انسان را آفريد و به او جان داد ، براى چه او را مى ميراند ؟ در پاسخ او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دريچه اى است براى اين كه انسان وارد زندگى ديگر شود و او در آن زندگى نيز حيات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در شكم مادر ، زنده بودى ؟</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زنده بودم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در شكم مادر ، غذا مى خوردى ؟</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شكم مادر ، يك انسان كامل ، اما كوچك به شمار مى آمدى؟</w:t>
      </w:r>
    </w:p>
    <w:p>
      <w:pPr>
        <w:pStyle w:val="BookText"/>
        <w:rPr/>
      </w:pPr>
      <w:r>
        <w:rPr>
          <w:rFonts w:ascii="Amiri" w:hAnsi="Amiri" w:eastAsia="Amiri" w:cs="Amiri"/>
          <w:color w:val="111111"/>
          <w:sz w:val="28"/>
          <w:sz w:val="28"/>
          <w:szCs w:val="28"/>
          <w:rtl w:val="true"/>
          <w:lang w:bidi="ar-SA"/>
        </w:rPr>
        <w:t xml:space="preserve">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 مى كنم كه انسان كاملى بودم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دارى كه در آن جا درباره مرگ فكر مى كردى يا نه ؟</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موضوع مرگ ، گذشته ، در شكم مادر چه آرزوهايى داشتى ؟</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وضع زندگى خود در شكم مادر ، هيچ چيز ياد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وصف، آيا زندگى خود را در اين جهان بهتر مى بينى ، يا در شكم مادر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من در شكم مادر ، بسيار كوتاه و از نُه ماه تجاوز نمى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شايد آن مدّت نُه ماهى كه در شكم مادر بودى، براى تو بيش از مدّت هشتاد يا نود سالى كه در اين جهان به سر خواهى برد ، جلوه كرده است ؛ چون زمان، نسبت به تمام افراد در تمام احوال، به يك ميزان نيست و هر كس با قدرى توجّه ، اين موضوع را در زندگى خود،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اطمينان دارم كه گاهى چند ساعت بر تو ، طورى با سرعت گذشته كه گويى يك ساعت بوده است و گاهى يك ساعت، آن قدر براى تو طولانى شده كه گويى چند ساعت بر تو گذشته است </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تو در شكم مادر ، يك انسان زنده و كامل به شمار مى آمدى و داراى شعور بودى و به اين جهت شايد آرزوهايى داشتى و فعلاً از آن خاطرات ، كمترين چيزى به ياد ندارى، تو كه مردى دانشمند هستى ، فكر نمى كنى كه خارج شدنت از شكم مادر و وارد شدنت به اين جهان شايد يك نوع مرگ بوده است ؟ آيا به ياد نمى آورى كه در شكم مادر ، مايل بودى براى هميشه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جا باشى، و تصور مى كردى جهانى بهتر و راحت تر از آن جا وجود ندارد و از خارج شدن از مكان خود ـ كه گفتم شايد نوعى مرگ بود ـ چنان خشمگين شدى كه وقتى وارد اين جهان گشتى ، فرياد زدى ؟ ولى امروز تصديق مى كنى كه جهانى كه در آن زندگى مى كنى ، بهتر از جهانى است كه در شكم مادر داشتى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نمى دانم آن جا وضعم چگونه بوده، تصديق مى كنم جهانى كه اكنون در آن زندگى مى كنم ، بهتر از آن جاست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موضوع تأييد مى كند كه جهانِ پس از مرگ هم بهتر از اين جهان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بدتر از اين جهان باشد ، چه طور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ترديد ، جهان ديگر براى كسانى كه به قوانين خداوند عمل نموده اند ، بهتر از اين جهان است؛ چون علاوه بر اين كه خداوند اين موضوع را صريحاً به مردم وعده داده از نظر عقلانى هم غير از اين نمى تواند باشد؛ زيرا خداوند ـ كه دانا و توانا و دادگر است ـ كينه و حسد ندارد تا بندگان خود را از جهان خوب به جهان بد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خداوند با صراحت هم وعده نداده بود ، باز عقل ما حكم مى كرد كه پس از مرگ ، به مناسبت اين كه هدف خلقت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وضع زندگى انسانْ بهتر از اين جهان خواهد بود </w:t>
      </w:r>
      <w:r>
        <w:rPr>
          <w:rFonts w:eastAsia="IRNazanin" w:cs="IRNazanin"/>
          <w:color w:val="111111"/>
          <w:sz w:val="28"/>
          <w:szCs w:val="28"/>
          <w:rtl w:val="true"/>
          <w:lang w:bidi="fa-IR"/>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 w:name="pg1773_17719"/>
    </w:p>
    <w:p>
      <w:pPr>
        <w:pStyle w:val="Heading3"/>
        <w:numPr>
          <w:ilvl w:val="2"/>
          <w:numId w:val="1"/>
        </w:numPr>
        <w:rPr/>
      </w:pPr>
      <w:bookmarkStart w:id="139" w:name="__RefHeading___Toc2081026_3650668749"/>
      <w:bookmarkStart w:id="140" w:name="_Toc51"/>
      <w:bookmarkEnd w:id="138"/>
      <w:bookmarkEnd w:id="139"/>
      <w:r>
        <w:rPr>
          <w:rtl w:val="true"/>
        </w:rPr>
        <w:t>فلسفه زندگى</w:t>
      </w:r>
      <w:bookmarkEnd w:id="140"/>
    </w:p>
    <w:p>
      <w:pPr>
        <w:pStyle w:val="Heading3"/>
        <w:numPr>
          <w:ilvl w:val="2"/>
          <w:numId w:val="1"/>
        </w:numPr>
        <w:rPr/>
      </w:pPr>
      <w:bookmarkStart w:id="141" w:name="__RefHeading___Toc2081028_3650668749"/>
      <w:bookmarkStart w:id="142" w:name="_Toc52"/>
      <w:bookmarkEnd w:id="141"/>
      <w:r>
        <w:rPr>
          <w:rtl w:val="true"/>
        </w:rPr>
        <w:t>فلسفه آفرينش انسان</w:t>
      </w:r>
      <w:bookmarkEnd w:id="142"/>
    </w:p>
    <w:p>
      <w:pPr>
        <w:pStyle w:val="BookText"/>
        <w:rPr/>
      </w:pPr>
      <w:r>
        <w:rPr>
          <w:rFonts w:ascii="IRNazanin" w:hAnsi="IRNazanin" w:eastAsia="IRNazanin"/>
          <w:color w:val="111111"/>
          <w:sz w:val="28"/>
          <w:sz w:val="28"/>
          <w:szCs w:val="28"/>
          <w:rtl w:val="true"/>
          <w:lang w:bidi="fa-IR"/>
        </w:rPr>
        <w:t xml:space="preserve">فلسفه زندگىجابر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آسان تر و بهتر نبود كه خدا از آغاز ، ما را در دنيايى بهتر و جهانى كه پس از مرگ به آن خواهيم رسيد ، به وجود مى آورد و ما مراحل زندگى در اين دنيا و مرگ را به سر نمى برديم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شخصى كه اين سؤال را از من مى كند ، اعتقاد به دين نداشته باشد و بخواهد از زبان من حكمت خداوند را بشنود ، به او مى گويم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خداوند از اين كه انسان را از مراحل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گذراند ، اين است كه در هر مرحله ، بيش از دوران پيشين تصفيه شود و تكامل يابد تا هنگامى كه قابليت ورود به جهان نيكبختى و جاويد را پيدا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آفرينش انسانجابر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سؤالى ديگر دارم و آن ، اين است كه چه ضرورت داشت كه خداوند ، انسان را بيافريند و آيا امكان نداشت كه از آفريدن انسان ، خوددارى نمايد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مسلمان مى داند كه خداوند، انسان را از اين جهت به وجود آورده كه او را به خودش بشناساند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انسان به وجود خويش پى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عقيده يك مسلمان ، بزرگ ترين موهبتى كه خداوند به انسان عطا كرده ، آفريدن اوست </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3" w:name="pg1773_17720"/>
    </w:p>
    <w:p>
      <w:pPr>
        <w:pStyle w:val="Heading3"/>
        <w:numPr>
          <w:ilvl w:val="2"/>
          <w:numId w:val="1"/>
        </w:numPr>
        <w:rPr/>
      </w:pPr>
      <w:bookmarkStart w:id="144" w:name="__RefHeading___Toc2081030_3650668749"/>
      <w:bookmarkStart w:id="145" w:name="_Toc53"/>
      <w:bookmarkEnd w:id="143"/>
      <w:bookmarkEnd w:id="144"/>
      <w:r>
        <w:rPr>
          <w:rtl w:val="true"/>
        </w:rPr>
        <w:t>فلسفه آفرينش</w:t>
      </w:r>
      <w:bookmarkEnd w:id="145"/>
    </w:p>
    <w:p>
      <w:pPr>
        <w:pStyle w:val="BookText"/>
        <w:rPr/>
      </w:pPr>
      <w:r>
        <w:rPr>
          <w:rFonts w:ascii="IRNazanin" w:hAnsi="IRNazanin" w:eastAsia="IRNazanin"/>
          <w:color w:val="111111"/>
          <w:sz w:val="28"/>
          <w:sz w:val="28"/>
          <w:szCs w:val="28"/>
          <w:rtl w:val="true"/>
          <w:lang w:bidi="fa-IR"/>
        </w:rPr>
        <w:t xml:space="preserve">فلسفه آفرينشجابر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نهايى آفرينش چيست ؟</w:t>
      </w:r>
    </w:p>
    <w:p>
      <w:pPr>
        <w:pStyle w:val="BookText"/>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لطف و كَرَم خداوند نسبت به تمام موجودات و حتى جمادات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خداوند از اين لطف و كَرَم چه بوده ؟</w:t>
      </w:r>
    </w:p>
    <w:p>
      <w:pPr>
        <w:pStyle w:val="BookText"/>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نمى توانى مقصود يك كريم را بفهمى ؟</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 كمتر كسى است كه بدون مقصود، كريم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آنان ، هدفشان خودنمايى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خداوند ، نيكى كردنش براى خودنمايى نيست و بخشش او براى نام آور شدن نيست و تنها براى اين كه موجودات به فيض برسند ، آنها را آفريده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بپرسى كه بجز اين، علت ديگرى در آفرينش موجودات دخالت دارد،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سؤال را نكن؛ زيرا يك موحّد نبايد اين پرسش را بنمايد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من اين سؤال را مى كنم تا اگر با يك غير موحّد روبه رو شدم ، بتوانم به او پاسخ بگويم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فلسفه ، بجز كرامت خداوند، علت ديگرى براى به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آمدن جهان نيست ؛ زيرا اگر علت ديگرى وجود داشت كه آن علت خدا را وادار مى نمود تا جهان را بيافريند، همان علت جاى خداى را مى گرفت و يك خداى مجبور را نمى توان خدا دانست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ممكن است علتى وجود داشته باشد كه خداوند به آن علت ، جهان را آفريده است بدون اين كه آن علت ، خداوند را مجبور كرده باشد ؟ فرضاً خداوند براى اين كه قدرى قدرت خود را تماشا كند ، در صدد آفريدن جهان برآمده و جهان را از اين جهت آفريده باشد كه از آفرينش خود لذت ببرد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تماشا كردن و لذت بردن از كارى كه به انجام رسيده، از خصوصيات طبيعت ما انسان هاست و هر دو ، ناشى از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چون نيازمنديم كه روح خود را شاد نماييم ، ما چون نيازمنديم كه لذت ببريم، وقتى كارى را به پايان مى رسانيم ، در ديده ما لذتبخش جلوه مى كند؛ ولى خداوند ، بى نياز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گذشته ، قسمت زيادى از لذائذ ما مستقيم يا غير مستقيم از جسم ما ناشى مى شوند و خداوند ، جسم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لطف و كَرَم خداوند ، علت آفرينش نيست ؟ بنابراين ، همان اشكال سابق ، به گفته شما هم وارد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ولى يك علتِ الزامى نيست؛ يعنى علتى نيست كه خداوند را مجبور به آفرينش جهان نموده باشد و چون علت الزامى</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6" w:name="pg1773_17722"/>
    </w:p>
    <w:p>
      <w:pPr>
        <w:pStyle w:val="Heading3"/>
        <w:numPr>
          <w:ilvl w:val="2"/>
          <w:numId w:val="1"/>
        </w:numPr>
        <w:rPr/>
      </w:pPr>
      <w:bookmarkStart w:id="147" w:name="__RefHeading___Toc2081032_3650668749"/>
      <w:bookmarkStart w:id="148" w:name="_Toc54"/>
      <w:bookmarkEnd w:id="146"/>
      <w:bookmarkEnd w:id="147"/>
      <w:r>
        <w:rPr>
          <w:rtl w:val="true"/>
        </w:rPr>
        <w:t>فلسفه كم شدن حافظه در پيرى</w:t>
      </w:r>
      <w:bookmarkEnd w:id="148"/>
    </w:p>
    <w:p>
      <w:pPr>
        <w:pStyle w:val="BookText"/>
        <w:rPr/>
      </w:pPr>
      <w:r>
        <w:rPr>
          <w:rFonts w:ascii="IRNazanin" w:hAnsi="IRNazanin" w:eastAsia="IRNazanin"/>
          <w:color w:val="111111"/>
          <w:sz w:val="28"/>
          <w:sz w:val="28"/>
          <w:szCs w:val="28"/>
          <w:rtl w:val="true"/>
          <w:lang w:bidi="fa-IR"/>
        </w:rPr>
        <w:t xml:space="preserve">نيست ، وقتى موحّد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راه لطف ، جهان را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چيزى بر خلاف توحيد نگفته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تصوّر مى كنم اين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همانند هر علّت ديگر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الزامى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مقصود خود را توضيح بده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مى توانست از آفرينش جهان صرف نظر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بديهى است كه مى توانست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او صرف نظر نكرد و آن را از راه لطف آفريد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اين موضوع نمى رساند كه خداوند نمى توانسته است از لطف كردن خوددارى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تو مى گويى ، جَدَل است ، نه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تو كسى را اكرام مى كنى ، در صورتى كه اكرام او وظيفه حتمى تو نباشد ، آيا مجبور هستى ؟</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 بدون اين كه اجبار داشته باشد ، جهان را از روى اكرام واقعى آفريد تا نعمت حيات را به موجودات بذل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 من كه يك موحّد هستم ، بر اساس عقل خود نمى توانم براى ايجاد جهان و آنچه در آن است، جز لطف خداوند علتى در نظر 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كم شدن حافظه در پيرىجابر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 از اين كه انسان پير شد ، كودن مى گردد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يك قاعده كلّى نيست و هر كسى كه پير شد ، كودن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در دوره جوانى كودن اند؛ ولى نشاط و طراوت جوانى ، مانع است كه كوتاه فكرى آنها به صورتى چشمگير، آشكار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گذشتن اين دوران، كوتاه فكرى در آنان جلوه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كه در جوانى دانا و آگاه و پرهيزگار است ، در دوران پيرى نيز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نيروى جسمى ، مانند دوران جوانى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دانشمندان ، در دوره پيرى ، داناتر و آگاه تر و تيزهوش تر از دوران جوانى به نظر 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گذشت زمان ، توشه بيشترى از دانش به دست مى آورند و فكر آنان نيرومندتر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نظرشان براى قضاوت ، بى غرض مى شود و مى فهمند كه بايد پيوسته از حقيقت ، جانبدارى 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شنيده ام كه پيرى فراموشى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يك قانون كلّى است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فراموشى مى گردد ، به كار نينداختن نيروى حافظه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نيروى حافظه ، مانند ديگر نيروهاى موجود در انسان ، براى اين كه باقى بماند ، نيازمند به فعاليت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جوان نيز اگر نيروى حافظه خود را به كار نيندازد ، دچار فراموشى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فراموشى در بعضى از سالخوردگان ، در اثر اين است كه ضعف نيروى جسمى ، توجّه آنها را نسبت به محيطى كه در آن زندگى مى كنند ، كم مى كند و حتى توجّه آنها نسبت به نوه ها و نبيره ها اندك</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9" w:name="pg1773_17724"/>
    </w:p>
    <w:p>
      <w:pPr>
        <w:pStyle w:val="Heading3"/>
        <w:numPr>
          <w:ilvl w:val="2"/>
          <w:numId w:val="1"/>
        </w:numPr>
        <w:rPr/>
      </w:pPr>
      <w:bookmarkStart w:id="150" w:name="__RefHeading___Toc2081034_3650668749"/>
      <w:bookmarkStart w:id="151" w:name="_Toc55"/>
      <w:bookmarkEnd w:id="149"/>
      <w:bookmarkEnd w:id="150"/>
      <w:r>
        <w:rPr>
          <w:rtl w:val="true"/>
        </w:rPr>
        <w:t>فلسفه پيرى</w:t>
      </w:r>
      <w:bookmarkEnd w:id="151"/>
    </w:p>
    <w:p>
      <w:pPr>
        <w:pStyle w:val="Heading3"/>
        <w:numPr>
          <w:ilvl w:val="2"/>
          <w:numId w:val="1"/>
        </w:numPr>
        <w:rPr/>
      </w:pPr>
      <w:bookmarkStart w:id="152" w:name="__RefHeading___Toc2081036_3650668749"/>
      <w:bookmarkStart w:id="153" w:name="_Toc56"/>
      <w:bookmarkEnd w:id="152"/>
      <w:r>
        <w:rPr/>
        <w:t>۱</w:t>
      </w:r>
      <w:r>
        <w:rPr>
          <w:rtl w:val="true"/>
        </w:rPr>
        <w:t xml:space="preserve">. </w:t>
      </w:r>
      <w:r>
        <w:rPr>
          <w:rtl w:val="true"/>
        </w:rPr>
        <w:t>بيمارى هاى حاد</w:t>
      </w:r>
      <w:bookmarkEnd w:id="153"/>
    </w:p>
    <w:p>
      <w:pPr>
        <w:pStyle w:val="BookText"/>
        <w:rPr/>
      </w:pPr>
      <w:r>
        <w:rPr>
          <w:rFonts w:ascii="IRNazanin" w:hAnsi="IRNazanin" w:eastAsia="IRNazanin"/>
          <w:color w:val="111111"/>
          <w:sz w:val="28"/>
          <w:sz w:val="28"/>
          <w:szCs w:val="28"/>
          <w:rtl w:val="true"/>
          <w:lang w:bidi="fa-IR"/>
        </w:rPr>
        <w:t xml:space="preserve">مى 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اندازه كه ضعف جسم زيادتر شود ، توجّه آنها به محيط زندگى كمتر مى شود و ديگر ميل ندارند از خانه خارج شوند و يا سفر كنندوحتى وقايع بزرگ وناگهانى، براى آنها جالب توجّه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حافظه آنها از فعاليت باز مى ماند و اين ركود ، سبب مى شود كه اوّلاً چيزى بر ذخائر حافظه افزوده نشود، و ثانياً تمام يا قسمتى از ذخائر حافظه فراموش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وقتى كه يك، دو يا سه سالخورده را مى بينند كه حافظه خود را از دست داده اند ، آن را يك قانون كلّى مى شمرند 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پير شود ، دچار فراموشى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سالخوردگانى كه نمى گذارند بر اثر ضعف نيروى جسمى ، حافظه شان راكد گردد ، در دوره سالخوردگى ، حافظه اى نيرومندتر از دوره جوانى دارند؛ چون حافظه آنها در تمام عمر به كار مشغول بوده و در سال هاى آخر عمر به حدّ اعلاى نيرومندى رسيده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پيرىجابر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پيرى ، ناشى از چيست ؟</w:t>
      </w:r>
    </w:p>
    <w:p>
      <w:pPr>
        <w:pStyle w:val="BookText"/>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بيمارى ها دو نوع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بيمارى هاى حاداين نوع بيمارى ، ناگهان بر مزاج مستولى مى شود و به سرعت ، بهبود حاصل مى گردد و يا سبب مرگ مى شود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4" w:name="pg1773_17725"/>
    </w:p>
    <w:p>
      <w:pPr>
        <w:pStyle w:val="Heading3"/>
        <w:numPr>
          <w:ilvl w:val="2"/>
          <w:numId w:val="1"/>
        </w:numPr>
        <w:rPr/>
      </w:pPr>
      <w:bookmarkStart w:id="155" w:name="__RefHeading___Toc2081038_3650668749"/>
      <w:bookmarkStart w:id="156" w:name="_Toc57"/>
      <w:bookmarkEnd w:id="154"/>
      <w:bookmarkEnd w:id="155"/>
      <w:r>
        <w:rPr/>
        <w:t>۲</w:t>
      </w:r>
      <w:r>
        <w:rPr>
          <w:rtl w:val="true"/>
        </w:rPr>
        <w:t xml:space="preserve"> </w:t>
      </w:r>
      <w:r>
        <w:rPr>
          <w:rtl w:val="true"/>
        </w:rPr>
        <w:t xml:space="preserve">. </w:t>
      </w:r>
      <w:r>
        <w:rPr>
          <w:rtl w:val="true"/>
        </w:rPr>
        <w:t>بيمارى هاى مزمن</w:t>
      </w:r>
      <w:bookmarkEnd w:id="156"/>
    </w:p>
    <w:p>
      <w:pPr>
        <w:pStyle w:val="Heading3"/>
        <w:numPr>
          <w:ilvl w:val="2"/>
          <w:numId w:val="1"/>
        </w:numPr>
        <w:rPr/>
      </w:pPr>
      <w:bookmarkStart w:id="157" w:name="__RefHeading___Toc2081040_3650668749"/>
      <w:bookmarkStart w:id="158" w:name="_Toc58"/>
      <w:bookmarkEnd w:id="157"/>
      <w:r>
        <w:rPr>
          <w:rtl w:val="true"/>
        </w:rPr>
        <w:t>فلسفه بيمارى</w:t>
      </w:r>
      <w:bookmarkEnd w:id="158"/>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بيمارى هاى مزمنسير اين نوع بيمارى ، تدريجى و طولانى است و در آن ، امراض مدّتى در مزاج مى مانند و گاهى درمان نمى پذيرد تا اين كه سبب مرگ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پيرى ، يك نوع بيمارى است ولى از نوع دوم </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اوّلين بار است كه مى شنوم پيرى يك نوع بيمارى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زودتر به اين بيمارى مبتلا مى شوند و بعضى ديرتر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از قوانين خداوند پيروى نمى كنند و از محرمات پرهيز نمى نمايند ، زودتر پير مى شوند؛ ولى كسانى كه به دستور خداوند عمل نمايند ، ديرتر به دوران پيرى مى 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بيمارىجابر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شما درباره بيمارى چيست؟ آيا خداوند ، انسان را بيمار مى كند، يا انسان تصادفاً بيمار مى شود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بيمارى ها بر سه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بيمارى هايى كه خداوند بر اساس حكمت خويش انسان را به آنها مبتلا مى سازد ، مانند پيرى كه هيچ كس از اين بيمارى گريز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هايى كه انسان در نتيجه نادانى و يا پيروى از هوس،</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خود را به آنها مبتلا مى كند، در صورتى كه خداوند 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خوردن و آشاميدن ، زياده روى نكنيد </w:t>
      </w:r>
      <w:r>
        <w:rPr>
          <w:rFonts w:eastAsia="Amiri" w:cs="Amiri" w:ascii="Amiri" w:hAnsi="Amiri"/>
          <w:color w:val="111111"/>
          <w:sz w:val="28"/>
          <w:szCs w:val="28"/>
          <w:rtl w:val="true"/>
          <w:lang w:bidi="ar-SA"/>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اگر انسان در مصرف غذا و آشاميدنى زياده روى نكند ، بلكه چند لقمه كمتر بخورد و چند جرعه كمتر بياشامد ، دچار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بيمارى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بيمارى هايى كه از طريق دشمنان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ميكروب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بدن انسان حمله مى كنند؛ ولى بدن با وسايلى كه دارد ، مقاومت مى نمايد و اگر مقاومت بدن به اندازه اى نبود كه بتواند دشمنان خود را دور كند، انسان ، بيمار مى شود؛ ولى بعد از اين كه انسان بيمار شد ، باز بدن مقاومت مى نمايد و بر اثر مقاومت بدن است كه بيمارى از بين مى رود و بيمار ، بهبود حاصل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شما از دشمنان بدن چيست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دشمنان بدن، موجوداتى كوچك هستند كه از بس كوچك اند ، با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مسلّح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 آنها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بدن حمله ور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بدن هم موجودات كوچكى وجود دارند و آنها نيز از بس كوچك اند ، با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رؤيت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بدن را در برابر حمله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ميكروب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مى نمايند </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دشمنان بدن را كه توليد بيمارى مى كنند ، به من معرفى كنيد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انواع آنها زياد است ـ همان طور كه مدافعان بدن هم انواع مختلف دارند ـ ولى آنچه آنها را تشكيل مى دهد ، محدود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فهمم چگونه انواع آنها زياد ، ولى آنچه آنها را تشكيل مى دهد ، محدود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كتابى كه مى خوانى ، داراى هزارها كلمه است و هر كلمه با حروفى نوشته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حروفى كه آن كلمات را تشكيل مى دهند ، محدودند؛ ولى با آنها مى توان هزاران كلمه نوشت كه هر يك داراى معنايى مخصوص باشند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دشمنان بدن ما و آنهايى كه از بدن در برابر دشمنانْ دفاع مى كنند ، مانند هزاران كلمات كتاب تو هستند؛ ولى همه از يك تعداد موادّ محدود تشكيل شده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بهتر مى فهمم كه چه مى فرماييد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اين كه گفته مرا بهتر درك كنى ، مثال ديگرى مى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حيوانات ، داراى استخوان و گوشت و خون هستند؛ ولى آيا تمام جانورانى كه داراى اين سه مادّه تشكيل دهنده هستند ، مانند يكديگرند ؟ دشمنان بدن و آنهايى كه در بدن ما دشمنان را دفع مى كنند ، از لحاظ نهاد، از موادّ معدودى تشكيل شده اند؛ ولى انواع آنها زياد است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9" w:name="pg1773_17728"/>
    </w:p>
    <w:p>
      <w:pPr>
        <w:pStyle w:val="Heading3"/>
        <w:numPr>
          <w:ilvl w:val="2"/>
          <w:numId w:val="1"/>
        </w:numPr>
        <w:rPr/>
      </w:pPr>
      <w:bookmarkStart w:id="160" w:name="__RefHeading___Toc2081042_3650668749"/>
      <w:bookmarkStart w:id="161" w:name="_Toc59"/>
      <w:bookmarkEnd w:id="159"/>
      <w:bookmarkEnd w:id="160"/>
      <w:r>
        <w:rPr>
          <w:rtl w:val="true"/>
        </w:rPr>
        <w:t>آغاز آفرينش</w:t>
      </w:r>
      <w:bookmarkEnd w:id="161"/>
    </w:p>
    <w:p>
      <w:pPr>
        <w:pStyle w:val="Heading3"/>
        <w:numPr>
          <w:ilvl w:val="2"/>
          <w:numId w:val="1"/>
        </w:numPr>
        <w:rPr/>
      </w:pPr>
      <w:bookmarkStart w:id="162" w:name="__RefHeading___Toc2081044_3650668749"/>
      <w:bookmarkStart w:id="163" w:name="_Toc60"/>
      <w:bookmarkEnd w:id="162"/>
      <w:r>
        <w:rPr>
          <w:rtl w:val="true"/>
        </w:rPr>
        <w:t>پايان جهان</w:t>
      </w:r>
      <w:bookmarkEnd w:id="163"/>
    </w:p>
    <w:p>
      <w:pPr>
        <w:pStyle w:val="BookText"/>
        <w:rPr/>
      </w:pPr>
      <w:r>
        <w:rPr>
          <w:rFonts w:ascii="IRNazanin" w:hAnsi="IRNazanin" w:eastAsia="IRNazanin"/>
          <w:color w:val="111111"/>
          <w:sz w:val="28"/>
          <w:sz w:val="28"/>
          <w:szCs w:val="28"/>
          <w:rtl w:val="true"/>
          <w:lang w:bidi="fa-IR"/>
        </w:rPr>
        <w:t xml:space="preserve">آغاز آفرينشجابر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در چه موقع به وجود آمد ؟</w:t>
      </w:r>
    </w:p>
    <w:p>
      <w:pPr>
        <w:pStyle w:val="BookText"/>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 مى داند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يهودى ها مى گويند كه اكنون </w:t>
      </w:r>
      <w:r>
        <w:rPr>
          <w:rFonts w:ascii="IRNazanin" w:hAnsi="IRNazanin" w:eastAsia="IRNazanin"/>
          <w:color w:val="111111"/>
          <w:sz w:val="28"/>
          <w:sz w:val="28"/>
          <w:szCs w:val="28"/>
          <w:lang w:bidi="fa-IR"/>
        </w:rPr>
        <w:t>۴۷۶۲</w:t>
      </w:r>
      <w:r>
        <w:rPr>
          <w:rFonts w:ascii="IRNazanin" w:hAnsi="IRNazanin" w:eastAsia="IRNazanin"/>
          <w:color w:val="111111"/>
          <w:sz w:val="28"/>
          <w:sz w:val="28"/>
          <w:szCs w:val="28"/>
          <w:rtl w:val="true"/>
          <w:lang w:bidi="fa-IR"/>
        </w:rPr>
        <w:t xml:space="preserve"> سال از آغاز پيدايش جهان مى گذرد </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 خداوند ، كسى نمى 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جهان ، خيلى قديمى تر از </w:t>
      </w:r>
      <w:r>
        <w:rPr>
          <w:rFonts w:ascii="Amiri" w:hAnsi="Amiri" w:eastAsia="Amiri" w:cs="Amiri"/>
          <w:color w:val="111111"/>
          <w:sz w:val="28"/>
          <w:sz w:val="28"/>
          <w:szCs w:val="28"/>
          <w:lang w:bidi="ar-SA"/>
        </w:rPr>
        <w:t>۴۷۶۲</w:t>
      </w:r>
      <w:r>
        <w:rPr>
          <w:rFonts w:ascii="Amiri" w:hAnsi="Amiri" w:eastAsia="Amiri" w:cs="Amiri"/>
          <w:color w:val="111111"/>
          <w:sz w:val="28"/>
          <w:sz w:val="28"/>
          <w:szCs w:val="28"/>
          <w:rtl w:val="true"/>
          <w:lang w:bidi="ar-SA"/>
        </w:rPr>
        <w:t xml:space="preserve"> سالى است كه يهوديان روايت مى كنند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پيامبر آنها نگفته كه جهان در </w:t>
      </w:r>
      <w:r>
        <w:rPr>
          <w:rFonts w:ascii="IRNazanin" w:hAnsi="IRNazanin" w:eastAsia="IRNazanin"/>
          <w:color w:val="111111"/>
          <w:sz w:val="28"/>
          <w:sz w:val="28"/>
          <w:szCs w:val="28"/>
          <w:lang w:bidi="fa-IR"/>
        </w:rPr>
        <w:t>۴۷۶۲</w:t>
      </w:r>
      <w:r>
        <w:rPr>
          <w:rFonts w:ascii="IRNazanin" w:hAnsi="IRNazanin" w:eastAsia="IRNazanin"/>
          <w:color w:val="111111"/>
          <w:sz w:val="28"/>
          <w:sz w:val="28"/>
          <w:szCs w:val="28"/>
          <w:rtl w:val="true"/>
          <w:lang w:bidi="fa-IR"/>
        </w:rPr>
        <w:t xml:space="preserve"> سال پيش به وجود آمده است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گفته از خود راويان يهودى است ، نه از پيامبر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شخص دانشمند ، اگر در دشت ها و كوه ها و رودها و درياها دقت كند ، مى فهمد كه از عمر جهان ، خيلى بيش از اين مقدار مى 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پايان جهانجابر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جهان در چه وقتى است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زمانى نخواهد آمد كه جهان وجود نداشته باشد؛ براى اين كه چيزى كه به وجود مى آيد ، از بين نمى رود و فقط تغيير شكل مى دهد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مى گويند در پايان جهان ، خورشيد و ماه خاموش مى شوند ، حقيقت دارد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ممكن است زمانى بيايد كه خورشيد خاموش شود ، كه در آن صورت ، ماه نيز بدون نور خواهد شد؛ چون ماه از خورشيد نور مى گيرد؛ ولى آن زمان پايان جهان نخواهد بود ، بلكه آغاز دوره اى ديگر از جهان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در زندگى انسان ، شبى فرا رسد كه در پايان آن ، خورشيد طلوع ننمايد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زيرا خداوند ، جهان را بر اساس قوانين ثابت اداره مى كند و آن قوانين اقتضا مى كند كه هر بامداد ، خورشيد طلوع كند؛ اما اگر روزى فرا رسد كه خورشيد خاموش شود، ديگر طلوع نخواهد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توانى حدس بزنى كه خورشيد كِى خاموش مى شود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خداوند مى تواند بگويد؛ ولى نظريّه من اين است كه اين واقعه به زودى اتفاق نخواهد افتاد و شايد به شماره ريگ هاى بيابان ، سال بگذرد تا خورشيد خاموش شود و در آن هنگام ، دوره اى جديد در زندگى جهان شروع خواهد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آنچه گفتى ، اين طور مى فهمم كه خداوند هميشه بوده و هميشه هست ، ابتدا و انتها ندارد، و جهان را طبق قواعد ثابت اداره مى نمايد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4" w:name="pg1773_17730"/>
    </w:p>
    <w:p>
      <w:pPr>
        <w:pStyle w:val="Heading3"/>
        <w:numPr>
          <w:ilvl w:val="2"/>
          <w:numId w:val="1"/>
        </w:numPr>
        <w:rPr/>
      </w:pPr>
      <w:bookmarkStart w:id="165" w:name="__RefHeading___Toc2081046_3650668749"/>
      <w:bookmarkStart w:id="166" w:name="_Toc61"/>
      <w:bookmarkEnd w:id="164"/>
      <w:bookmarkEnd w:id="165"/>
      <w:r>
        <w:rPr>
          <w:rtl w:val="true"/>
        </w:rPr>
        <w:t>زراَندوزان</w:t>
      </w:r>
      <w:bookmarkEnd w:id="166"/>
    </w:p>
    <w:p>
      <w:pPr>
        <w:pStyle w:val="BookText"/>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 اى جابر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تا پايان جهان هيچ واقعه تازه اى در دنيا اتفاق نخواهد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براى خدا هيچ واقعه تازه اى اتفاق نمى افتد؛ ولى براى موجودات جهان و از جمله انسان ، حوادثى كه پيش مى آيد ، تازه جلوه مى كند و حتى تغيير فصول برايش تازه است؛ زيرا دو بهار را از هر جهت ، مشابه نمى بيند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ممكن است كه يكى از موجودات دنيا مطيع قواعدى كه خداوند براى اين جهان وضع كرده است ، نباشد و نافرمانى كند؟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مورچه و كوچك تر از آن ،تسبيح موجوداتى كه در نظر ما بى جان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جنب و جوش حياتى آنها بيش از ماست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اطاعت از قوانينى است كه خداوند براى اداره جهان برقرار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زراَندوزانجابر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كسانى كه براى جمع آورى ثروت حريص هستند ، در جهان ديگر چگونه است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ادامه زندگى و تأمين معاش خانواده، جِد و جهد ، ضرورى است و آنها كه براى فراهم كردن وسايل زندگى خود كار مى كنند ، از مخلوقات خوب خدا هستند و به ندرت اتفاق افتاده كه بين اين گونه اشخاص، حريص يافت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آنهايى كه حرص جمع آورى مال دارند، از طبقه اى ديگر هستند و آنچه آنها را حريص مى كند ، اين است كه در مدّتى كم، مال فراوان به دست آورند و چون نمى توان فقط با زحمت كشيدن و به دست آوردن رزق مشروع ، در مدّتى كم توانگر شد، اين اشخاص از طرق غير مشروع در مدّتى كم داراى مال زياد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آوردن مال فراوان در مدّت كم، به آنها نشان مى دهد كه مى توان باز در مدّتى كم، به همان ترتيب، همان اندازه مال به 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يا سه بار كه به اين ترتيب مال فراوان به دست آوردند ، براى جمع آورى مال طورى حريص مى شوند كه ديگر تا پايان عمر، هيچ كار ثابت و آرزويى غير از گرد آوردن مال ندارند، و اينها كسانى هستند كه خداوند درباره آنها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ثروت جمع كرد و آن را شماره نمود</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و بزرگ ترين لذت زندگى آنها ، جمع آورى مال و شمردن زر و سيم است </w:t>
      </w:r>
      <w:r>
        <w:rPr>
          <w:rFonts w:eastAsia="IRNazanin" w:cs="IRNazanin"/>
          <w:color w:val="111111"/>
          <w:sz w:val="28"/>
          <w:szCs w:val="28"/>
          <w:rtl w:val="true"/>
          <w:lang w:bidi="fa-IR"/>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7" w:name="pg1773_17732"/>
    </w:p>
    <w:p>
      <w:pPr>
        <w:pStyle w:val="Heading3"/>
        <w:numPr>
          <w:ilvl w:val="2"/>
          <w:numId w:val="1"/>
        </w:numPr>
        <w:rPr/>
      </w:pPr>
      <w:bookmarkStart w:id="168" w:name="__RefHeading___Toc2081048_3650668749"/>
      <w:bookmarkStart w:id="169" w:name="_Toc62"/>
      <w:bookmarkEnd w:id="167"/>
      <w:bookmarkEnd w:id="168"/>
      <w:r>
        <w:rPr>
          <w:rtl w:val="true"/>
        </w:rPr>
        <w:t>زحمتكشان</w:t>
      </w:r>
      <w:bookmarkEnd w:id="169"/>
    </w:p>
    <w:p>
      <w:pPr>
        <w:pStyle w:val="BookText"/>
        <w:rPr/>
      </w:pPr>
      <w:r>
        <w:rPr>
          <w:rFonts w:ascii="IRNazanin" w:hAnsi="IRNazanin" w:eastAsia="IRNazanin"/>
          <w:color w:val="111111"/>
          <w:sz w:val="28"/>
          <w:sz w:val="28"/>
          <w:szCs w:val="28"/>
          <w:rtl w:val="true"/>
          <w:lang w:bidi="fa-IR"/>
        </w:rPr>
        <w:t xml:space="preserve">اين گونه افراد در دنيا از مال خود لذتى نمى برند ، مگر لذتِ شمردن زر و سيم و انديشه اين كه داراى اراضى وسيع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آنها در جهان ديگر نيز همان است كه در كلام خدا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زحمتكشاناما افراد زحمتكش را كه براى كسب روزى كار مى كنند و قدرى از درآمد خود را ذخيره مى نمايند تا در روز ناتوانى از آن بهره مند شوند ، نمى توان حريص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افرادى هستند عاقل و برخوردار از قناعت كه فكر آينده بازماندگان خود را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افراد كه به فكر دوره پيرى خود هستند، يا در فكر اين هستند كه پس از مرگشان زن و فرزندان آنها دچار فقر نشوند ، نزد خداوند مأجور خواهند بود و اگر از آنها اعمالى سر نزند كه مستوجب كيفر باشند ، بعد از مرگ به بهشت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هر قدم ، كارها به دست همين افراد صورت مى گيرد و اينها هستند كه زراعت مى كنند و دام مى پرورانند و درختان ميوه پرورش مى دهند و خانه مى سازند و با انواع صنايع ، احتياجات دنيوى هموطنان خود را رفع مى نمايند و اگر مسلمان باشند ، به هنگام جهاد، در راه خدا پيكار مى كنند و به ميدان جنگ مى روند و كشته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كه حريص هستند و در همه عمر ، غير از جمع آورى مال، كار و آرزويى ندارند، كارى نمى كنند كه براى ملت خود مفيد باشد و</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جهاد پيش بيايد ، به ميدان جنگ نمى روند؛ براى اين كه نمى توانند از اراضى وسيع و انبارهاى پر از غلّه و زر و سيم فراوان خود ، دل بكنند و عازم ميدان جنگ گردند؛ چون مى دانند كه در آن جا خطر كشته شدن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 همان طور كه در كلامش آمده ، حريص را دوست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يك حريص ، قبل از مرگ ، تمام اموال خود را غير از آنچه براى معاش بازماندگان ضرورت دارد ، انفاق كند و به محتاجان بدهد ، بعيد است كه خداوند او را به بهشت ببرد؛ چون به طورى كه تجربه شده ، حرص جمع آورى مال ، از آن جا شروع مى شود كه افراد توانسته اند در مدّتى كم ، از طرق نامشروع ، مال فراوانى به دست بياورند و اين موضوع آنها را تشويق كرده كه باز از همان طريق، به همان اندازه يا بيشتر، به ثروت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انفاق اين طور اموال در راه خدا، گناه ناشى از تحصيل آن را كه موجب شده گروهى از مردم مورد ، اجحاف قرار بگيرند، جبران نمى كند، و نيازى به اثبات ندارد كه تحصيل مال از طرق نامشروع، تجاوز به حقوق مردم است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70" w:name="pg1773_17735"/>
    </w:p>
    <w:p>
      <w:pPr>
        <w:pStyle w:val="Heading2"/>
        <w:numPr>
          <w:ilvl w:val="1"/>
          <w:numId w:val="1"/>
        </w:numPr>
        <w:rPr/>
      </w:pPr>
      <w:bookmarkStart w:id="171" w:name="__RefHeading___Toc2081050_3650668749"/>
      <w:bookmarkStart w:id="172" w:name="_Toc63"/>
      <w:bookmarkEnd w:id="170"/>
      <w:bookmarkEnd w:id="171"/>
      <w:r>
        <w:rPr>
          <w:rtl w:val="true"/>
        </w:rPr>
        <w:t xml:space="preserve">فصل پنجم </w:t>
      </w:r>
      <w:r>
        <w:rPr>
          <w:rtl w:val="true"/>
        </w:rPr>
        <w:t xml:space="preserve">: </w:t>
      </w:r>
      <w:r>
        <w:rPr>
          <w:rtl w:val="true"/>
        </w:rPr>
        <w:t>امام رضا و دانشمندان</w:t>
      </w:r>
      <w:bookmarkEnd w:id="172"/>
    </w:p>
    <w:p>
      <w:pPr>
        <w:pStyle w:val="Heading3"/>
        <w:numPr>
          <w:ilvl w:val="2"/>
          <w:numId w:val="1"/>
        </w:numPr>
        <w:rPr/>
      </w:pPr>
      <w:bookmarkStart w:id="173" w:name="__RefHeading___Toc2081052_3650668749"/>
      <w:bookmarkStart w:id="174" w:name="_Toc64"/>
      <w:bookmarkEnd w:id="173"/>
      <w:r>
        <w:rPr>
          <w:rtl w:val="true"/>
        </w:rPr>
        <w:t xml:space="preserve">موضوع بحث </w:t>
      </w:r>
      <w:r>
        <w:rPr>
          <w:rtl w:val="true"/>
        </w:rPr>
        <w:t xml:space="preserve">: </w:t>
      </w:r>
      <w:r>
        <w:rPr>
          <w:rtl w:val="true"/>
        </w:rPr>
        <w:t>اثبات نبوّت محمّد از طريق پيشگويى انبياى پيشين</w:t>
      </w:r>
      <w:bookmarkEnd w:id="174"/>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و دانشمندانموضوع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نبوّت محمّد صلى الله عليه و آله از طريق پيشگويى انبياى پيشينشنيده ايد كه مأمون </w:t>
      </w:r>
      <w:r>
        <w:rPr>
          <w:rStyle w:val="FootnoteAnchor"/>
          <w:rtl w:val="true"/>
        </w:rPr>
        <w:footnoteReference w:id="41"/>
      </w:r>
      <w:r>
        <w:rPr>
          <w:rFonts w:ascii="IRNazanin" w:hAnsi="IRNazanin" w:eastAsia="IRNazanin"/>
          <w:color w:val="111111"/>
          <w:sz w:val="28"/>
          <w:sz w:val="28"/>
          <w:szCs w:val="28"/>
          <w:rtl w:val="true"/>
          <w:lang w:bidi="fa-IR"/>
        </w:rPr>
        <w:t xml:space="preserve">شيوه مبارزه با رهبران شيعه را تغيير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وخاندان جنايتكارش ، امامان شيعه ومسلمانان آگاه و باتعهد را تحت سخت ترين شرايط قرار داده بودند وبا انواع شكنجه ها از بين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واكنش طبيعى اين سختگيرى ها، جامعه اسلامى را آماده انفجار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كه در ميان خلفاى عباسى ، مردى دانشمند و سياستمدار بود ، تاكتيك مبارزه با انقلابيون را تغيير داد وتصميم گرفت با دعوت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كردن امام رضا عليه السلام به مركز و راه دادن اوبه دستگاه خلافت، امام را در ذهن توده بى اعتبار نمايد و موضعگيرى امام وپيروان اورا در برابر حكومت وقت ، تباه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كه كاملاً از نقشه خطرناك مأمون آگاه بود، با ابتكار خاصى تمام نقشه هاى اورا نقش بر آب ساخت وبر خلاف آنچه مأمون پيش بينى مى كرد ، روز به روز بر محبوبيت امام در جامعه و گرايش توده مسلمان وغير مسلمان به اوافزوده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 مأمون به نظرش رسيد كه بزرگ ترين دانشمندان مكتب هاى مختلف آن عصر را به طوس دعوت كند و مجلسى تشكيل دهد كه آنها با امام رضا عليه السلام بحث كنند تا شايد از اين راه بتواند از شُكوه علمى امام بكاهد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نوفلى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خدمت امام بودم و با او مشغول صحبت بوديم كه ياسر ، سرپرست كارهاى امام ، وارد اطاق شد و پيام مأمون را خدمت امام عرض كرد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دانشمندان فِرَق ، اديان و مكتب هاى گوناگون از تمام ملت ها پيش من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صلاح مى دانيد با آنها گفتگو كنيد، فردا اين جا تشريف بياوريد ، و گرنه مزاحم نمى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مايل باشيد ، ما خدمت برسيم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مقصودت را مى دانم و فردا به خواست خدا خودم خواهم آمد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نوفلى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كه ياسر بيرون رفت، امام رو به من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دانى مقصود مأمون از اين كار چيست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آزمايش شماست؛ ولى كار بى اساسى كرده و بد كارى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كارى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كلام و بدعت ، بر خلاف دانشمندان مسلمان ، درباره هر چه بفرماييد ، از شما مطالبه دليل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بگوييد خدا يكى است ،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بودن او را اثبات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بگوييد محمّد، فرستاده خداست،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رسالت او را اثبات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اين كه دليل كافى هم براى آنها آورده شود، آن قدر مغالطه مى كنند تا انسان ، نظريّه خود را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لحاظ ، اين مجلس براى شما خطرناك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لبخندى زد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ترسى كه من در پاسخ آنها بمانم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 ندارم و اميدوارم كه خداوند شما را بر آنها پيروزى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دانى مأمون كِى از اين كار خود ، پشيمان مى شود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كه مى بيند پيروان تورات را با تورات، و پيروان انجيل را با انجيل، و پيروان زبور را با زبور، و صابئين </w:t>
      </w:r>
      <w:r>
        <w:rPr>
          <w:rStyle w:val="FootnoteAnchor"/>
          <w:rtl w:val="true"/>
        </w:rPr>
        <w:footnoteReference w:id="42"/>
      </w:r>
      <w:r>
        <w:rPr>
          <w:rFonts w:ascii="IRNazanin" w:hAnsi="IRNazanin" w:eastAsia="IRNazanin"/>
          <w:color w:val="111111"/>
          <w:sz w:val="28"/>
          <w:sz w:val="28"/>
          <w:szCs w:val="28"/>
          <w:rtl w:val="true"/>
          <w:lang w:bidi="fa-IR"/>
        </w:rPr>
        <w:t>را با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5" w:name="pg1773_17738"/>
    </w:p>
    <w:p>
      <w:pPr>
        <w:pStyle w:val="Heading3"/>
        <w:numPr>
          <w:ilvl w:val="2"/>
          <w:numId w:val="1"/>
        </w:numPr>
        <w:rPr/>
      </w:pPr>
      <w:bookmarkStart w:id="176" w:name="__RefHeading___Toc2081054_3650668749"/>
      <w:bookmarkStart w:id="177" w:name="_Toc65"/>
      <w:bookmarkEnd w:id="175"/>
      <w:bookmarkEnd w:id="176"/>
      <w:r>
        <w:rPr>
          <w:rtl w:val="true"/>
        </w:rPr>
        <w:t>مناظره امام با بزرگ عالمان نصرانى</w:t>
      </w:r>
      <w:bookmarkEnd w:id="177"/>
    </w:p>
    <w:p>
      <w:pPr>
        <w:pStyle w:val="BookText"/>
        <w:rPr/>
      </w:pPr>
      <w:r>
        <w:rPr>
          <w:rFonts w:ascii="IRNazanin" w:hAnsi="IRNazanin" w:eastAsia="IRNazanin"/>
          <w:color w:val="111111"/>
          <w:sz w:val="28"/>
          <w:sz w:val="28"/>
          <w:szCs w:val="28"/>
          <w:rtl w:val="true"/>
          <w:lang w:bidi="fa-IR"/>
        </w:rPr>
        <w:t xml:space="preserve">لغت عبرانى، و هرابذه </w:t>
      </w:r>
      <w:r>
        <w:rPr>
          <w:rStyle w:val="FootnoteAnchor"/>
          <w:rtl w:val="true"/>
        </w:rPr>
        <w:footnoteReference w:id="43"/>
      </w:r>
      <w:r>
        <w:rPr>
          <w:rFonts w:ascii="IRNazanin" w:hAnsi="IRNazanin" w:eastAsia="IRNazanin"/>
          <w:color w:val="111111"/>
          <w:sz w:val="28"/>
          <w:sz w:val="28"/>
          <w:szCs w:val="28"/>
          <w:rtl w:val="true"/>
          <w:lang w:bidi="fa-IR"/>
        </w:rPr>
        <w:t xml:space="preserve">را با لغت فارسى، و اهل روم را با زبان رومى و پيروان هر مكتب و هر نظريّه را با زبان خودشان محكوم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همه آنها دست از نظريّه خود برداشتند و تسليم نظريّه من شدند، آن وقت مأمون مى فهمد كه من بايد رهبرى جامعه را به عهده بگيرم ، نه او ، و از كار خود پشيمان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شد و طبق قرار، امام در آن مجلس فوق العاده مهم ، حضور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رو به جاثْليق </w:t>
      </w:r>
      <w:r>
        <w:rPr>
          <w:rStyle w:val="FootnoteAnchor"/>
          <w:rtl w:val="true"/>
        </w:rPr>
        <w:footnoteReference w:id="44"/>
      </w:r>
      <w:r>
        <w:rPr>
          <w:rFonts w:ascii="Amiri" w:hAnsi="Amiri" w:eastAsia="Amiri" w:cs="Amiri"/>
          <w:color w:val="111111"/>
          <w:sz w:val="28"/>
          <w:sz w:val="28"/>
          <w:szCs w:val="28"/>
          <w:rtl w:val="true"/>
          <w:lang w:bidi="ar-SA"/>
        </w:rPr>
        <w:t xml:space="preserve">كرد و امام را به او معرفى نمود و از او خواست كه با امام مناظره كند و ضمناً انصاف را در بحث از دست ندهد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مناظره امام با بزرگ عالمان نصرانىجاثليق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چگونه مى توانم با كسى بحث كنم كه بر اساس كتابى كه منِكر آن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پيامبرى كه به او ايمان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من مناظره مى كند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اساس گفته هاى انجيل خودت، با تو بحث كنم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دارى ؟</w:t>
      </w:r>
    </w:p>
    <w:p>
      <w:pPr>
        <w:pStyle w:val="BookText"/>
        <w:rPr/>
      </w:pPr>
      <w:r>
        <w:rPr>
          <w:rFonts w:ascii="IRNazanin" w:hAnsi="IRNazanin" w:eastAsia="IRNazanin"/>
          <w:color w:val="111111"/>
          <w:sz w:val="28"/>
          <w:sz w:val="28"/>
          <w:szCs w:val="28"/>
          <w:rtl w:val="true"/>
          <w:lang w:bidi="fa-IR"/>
        </w:rPr>
        <w:t xml:space="preserve">جاثليق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توانم آنچه را انجيل گفته ، قبول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مى پذيرم ، هر چند به زيانم تمام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 هر چه مى خواهى ، بپرس تا جواب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جاثليق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 نبوّت عيسى و كتاب او چه مى گوييد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آن عيسايى را به پيامبرى قبول دارم كه به نبوّت محمّد اعتراف كرده و به ظهور او مژده داده است و منكِر نبوّت آن عيسايى هستم كه به نبوّت محمّد و كتاب او اعتراف نكرده و مژده ظهور او را به امّتش نداده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جاثليق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پذيرفتن خبر و حكم كردن بر طبق آن، دو گواه مورد اطمينان لازم نيست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جاثليق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كجا مى گوييد كه عيسى به نبوّت محمّد اعتراف كرده و به پيروانش مژده ظهور او را داده است ؟ بر اساس اعترافى كه همين الآن كرديد ، شما بايد براى اثبات پيشگويى عيسى از نبوّت محمّد، دو گواه غير مسلمان را كه مورد تأييد مسيحى ها باشند ، بياوريد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مى توانيد عين همين تقاضايى را كه كردم، از ما بنماييد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منصفانه سخن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گواهىِ شخص عادل و مورد اطمينانى را كه پيش عيسى از ديگران مقدّم بود، بر نبوّت محمّد، اثبات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كنم، مى پذيرى ؟</w:t>
      </w:r>
    </w:p>
    <w:p>
      <w:pPr>
        <w:pStyle w:val="BookText"/>
        <w:rPr/>
      </w:pPr>
      <w:r>
        <w:rPr>
          <w:rFonts w:ascii="Amiri" w:hAnsi="Amiri" w:eastAsia="Amiri" w:cs="Amiri"/>
          <w:color w:val="111111"/>
          <w:sz w:val="28"/>
          <w:sz w:val="28"/>
          <w:szCs w:val="28"/>
          <w:rtl w:val="true"/>
          <w:lang w:bidi="ar-SA"/>
        </w:rPr>
        <w:t xml:space="preserve">جاثليق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مقصودت از آن شخص عادل كيست ؟</w:t>
      </w:r>
    </w:p>
    <w:p>
      <w:pPr>
        <w:pStyle w:val="BookText"/>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يوحنّاى ديلمى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جاثليق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كسى را بردى كه محبوب ترينِ افراد پيش مسيح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سوگند مى دهم، آيا در انجيل ، اين هست كه يوحنّا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مسيح، مرا از آيين محمّد عربى خبر داد و به من مژده داد كه پس از او محمّد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اين مژده را به حواريّون دادم و آنها به محمّد ايمان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جاثليق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يوحنّا به نبوّت مردى و نيز به خاندان و وصىّ او مژده داده؛ ولى روشن ننموده كه او چه موقعى ظهور مى كند و نام آنها را بيان نكرده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را بياوريم كه نام محمّد و خاندان و پيروانش را از انجيل بخواند ، به او ايمان مى آورى ؟</w:t>
      </w:r>
    </w:p>
    <w:p>
      <w:pPr>
        <w:pStyle w:val="BookText"/>
        <w:rPr/>
      </w:pPr>
      <w:r>
        <w:rPr>
          <w:rFonts w:ascii="Amiri" w:hAnsi="Amiri" w:eastAsia="Amiri" w:cs="Amiri"/>
          <w:color w:val="111111"/>
          <w:sz w:val="28"/>
          <w:sz w:val="28"/>
          <w:szCs w:val="28"/>
          <w:rtl w:val="true"/>
          <w:lang w:bidi="ar-SA"/>
        </w:rPr>
        <w:t xml:space="preserve">جاثليق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آرى، ايمانى محكم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عليه السلامرو به نسطاسِ رومى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سوم انجيل را چگونه حفظى ؟</w:t>
      </w:r>
    </w:p>
    <w:p>
      <w:pPr>
        <w:pStyle w:val="BookText"/>
        <w:rPr/>
      </w:pPr>
      <w:r>
        <w:rPr>
          <w:rFonts w:ascii="Amiri" w:hAnsi="Amiri" w:eastAsia="Amiri" w:cs="Amiri"/>
          <w:color w:val="111111"/>
          <w:sz w:val="28"/>
          <w:sz w:val="28"/>
          <w:szCs w:val="28"/>
          <w:rtl w:val="true"/>
          <w:lang w:bidi="ar-SA"/>
        </w:rPr>
        <w:t xml:space="preserve">نسطاس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كاملاً آن را از بر دارم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عليه السلامباز رو به رأس الجالوت </w:t>
      </w:r>
      <w:r>
        <w:rPr>
          <w:rStyle w:val="FootnoteAnchor"/>
          <w:rtl w:val="true"/>
        </w:rPr>
        <w:footnoteReference w:id="45"/>
      </w:r>
      <w:r>
        <w:rPr>
          <w:rFonts w:ascii="Amiri" w:hAnsi="Amiri" w:eastAsia="Amiri" w:cs="Amiri"/>
          <w:color w:val="111111"/>
          <w:sz w:val="28"/>
          <w:sz w:val="28"/>
          <w:szCs w:val="28"/>
          <w:rtl w:val="true"/>
          <w:lang w:bidi="ar-SA"/>
        </w:rPr>
        <w:t xml:space="preserve">كرد و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نمى توانى انجيل را بخوانى؟</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نسطاس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مى توانم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سوم را بياور و گوش كن تا من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جايى رسيدم كه از محمّد و خاندان و پيروانش ياد شده بود، شما همگى گواهى دهيد، و گرنه هيچ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السلامدر برابر انبوه دانشمندان، سِفر سوم انجيل را از برخواند تا به نام پيامبر رسيد، در اين جا كمى مكث كرد و به دانشمند مسيحى رو نمود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نصرانى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مسيح و مادرش سوگند، فهميدى كه من عالم به انجيل هستم ؟</w:t>
      </w:r>
    </w:p>
    <w:p>
      <w:pPr>
        <w:pStyle w:val="BookText"/>
        <w:rPr/>
      </w:pPr>
      <w:r>
        <w:rPr>
          <w:rFonts w:ascii="IRNazanin" w:hAnsi="IRNazanin" w:eastAsia="IRNazanin"/>
          <w:color w:val="111111"/>
          <w:sz w:val="28"/>
          <w:sz w:val="28"/>
          <w:szCs w:val="28"/>
          <w:rtl w:val="true"/>
          <w:lang w:bidi="fa-IR"/>
        </w:rPr>
        <w:t xml:space="preserve">جاثليق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 نام محمّد و خاندان و پيروانش را از انجيل قرائت نمود </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امام عليه السلامآن گاه به جاثليق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پاسخى دارى ؟ يا بايد بگويى كه آنچه خواندم ، انجيل نيست و يا بايد بگويى كه انجيل دروغ است، اما احتمال اوّل كه بطلانش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يا بايد به نبوّت محمّد طبق اخبار انجيل اعتراف كنى و يا كشتنت واجب مى شود؛ چون خدا و پيامبر و كتاب خود را منكِر شده 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جاثليق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وجودش در انجيل برايم ثابت و روشن شد ، انكار نمى كنم و به آن اعتراف دارم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عليه السلام، حاضران مجلس را بر اعتراف او گواه گرفت و سپس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مى خواهى ، بپرس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جاثليق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حواريّين عيسى و نيز اوّلين دانشمندان انجيل ، چند نفر بودند ؟</w:t>
      </w:r>
    </w:p>
    <w:p>
      <w:pPr>
        <w:pStyle w:val="BookText"/>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حواريّين عيسى، دوازده نفر بودند و از همه بهتر و داناتر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دانشمندان نصارا سه نفر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يوحنّاى اكبر كه دراج </w:t>
      </w:r>
      <w:r>
        <w:rPr>
          <w:rStyle w:val="FootnoteAnchor"/>
          <w:rtl w:val="true"/>
        </w:rPr>
        <w:footnoteReference w:id="47"/>
      </w:r>
      <w:r>
        <w:rPr>
          <w:rFonts w:ascii="Amiri" w:hAnsi="Amiri" w:eastAsia="Amiri" w:cs="Amiri"/>
          <w:color w:val="111111"/>
          <w:sz w:val="28"/>
          <w:sz w:val="28"/>
          <w:szCs w:val="28"/>
          <w:rtl w:val="true"/>
          <w:lang w:bidi="ar-SA"/>
        </w:rPr>
        <w:t xml:space="preserve">بود ، يوحنّا در قرقيسا </w:t>
      </w:r>
      <w:r>
        <w:rPr>
          <w:rStyle w:val="FootnoteAnchor"/>
          <w:rtl w:val="true"/>
        </w:rPr>
        <w:footnoteReference w:id="48"/>
      </w:r>
      <w:r>
        <w:rPr>
          <w:rFonts w:ascii="IRNazanin" w:hAnsi="IRNazanin" w:eastAsia="IRNazanin"/>
          <w:color w:val="111111"/>
          <w:sz w:val="28"/>
          <w:sz w:val="28"/>
          <w:szCs w:val="28"/>
          <w:rtl w:val="true"/>
          <w:lang w:bidi="fa-IR"/>
        </w:rPr>
        <w:t xml:space="preserve">و نزد همين يوحنّا ، از پيامبر اسلام و خاندان و پيروانش ياد شده بود و او همان كسى است كه به امّت عيسى و بنى اسرائيل ، مژده ظهور پيامبر اسلام را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السلامسپس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ما به آن عيسايى كه به محمّد ايمان آورد ، ايمان داريم و تنها عيبى كه عيساى شما داشت ، اين است كه او مردى ضعيف و ناتوان بود و روزه كم مى گرفت و نماز كم مى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جاثليق با ناراحتى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خود را تباه كردى و ناتوانى خود را از نظر علمى آشكار نمودى من پيش از اين سخن، فكر مى كردم كه شما داناترينِ مسلمانان هستى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چه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جاثليق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عيسى را مردى ناتوان و كم نماز و روزه ، معرفى نمودى، در صورتى كه او هيچ روزى را افطار نكرد و هيچ شبى را نخوابيد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همه روزها را روزه و همه شب ها را مشغول عبادت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 ، او كه به عقيده شما خداست ، براى چه كسى ، آن همه روزه مى گرفت و نماز مى خواند ؟ جاثليق از پاسخ امام فرو ماند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اكنون ، من سؤالى از تو مى كنم ؟</w:t>
      </w:r>
    </w:p>
    <w:p>
      <w:pPr>
        <w:pStyle w:val="BookText"/>
        <w:rPr/>
      </w:pPr>
      <w:r>
        <w:rPr>
          <w:rFonts w:ascii="IRNazanin" w:hAnsi="IRNazanin" w:eastAsia="IRNazanin"/>
          <w:color w:val="111111"/>
          <w:sz w:val="28"/>
          <w:sz w:val="28"/>
          <w:szCs w:val="28"/>
          <w:rtl w:val="true"/>
          <w:lang w:bidi="fa-IR"/>
        </w:rPr>
        <w:t xml:space="preserve">جاثليق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بتوانم ، پاسخ مى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نمى پذيرى كه عيسى، مرده ها را به فرمان خداوند ـ عزّ و جلّ ـ زنده مى كرد ؟</w:t>
      </w:r>
    </w:p>
    <w:p>
      <w:pPr>
        <w:pStyle w:val="BookText"/>
        <w:rPr/>
      </w:pPr>
      <w:r>
        <w:rPr>
          <w:rFonts w:ascii="IRNazanin" w:hAnsi="IRNazanin" w:eastAsia="IRNazanin"/>
          <w:color w:val="111111"/>
          <w:sz w:val="28"/>
          <w:sz w:val="28"/>
          <w:szCs w:val="28"/>
          <w:rtl w:val="true"/>
          <w:lang w:bidi="fa-IR"/>
        </w:rPr>
        <w:t xml:space="preserve">جاثليق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كسى كه مرده ها را زنده نموده و كور و پيس را شفا داده،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است و سزاوار پرستش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پيامبران ديگرى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يسع و حزقيل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عيسى را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كسى آنها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نپرستيد ؟ و همچنين پيامبر ما كارهايى مانند عيسى انجام داده؛ ولى ما قائل به خدايى او نيستيم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شود كه هر كسى مرده را زنده كرد و يا كور و پيس را شفا داد ، خدا باشد ، پس همه اينها را خدا حساب كن </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جاثليق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شما صحيح است 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خداى ديگرى وجود ندارد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عليه السلامدر اين جا رو به بزرگ ترينِ دانشمندان يهودى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آيات دهگانه اى كه بر موسى نازل شد ، سوگند مى دهم كه آيا خبر ظهور محمّد و امّتش را در تورات ، با اين عبارت يافته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آخرين امّت، پيروان شترسوار ، بيايند، خدا را با جِدّيت تسبيح مى گويند، تسبيحى جديد، در كنيسه هايى نوظهور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 بنى اسرائيل بايد به آنها پناهنده شوند و به حكومت آنها تن در دهند تا آرامش يابند؛ زيرا در دست آنان ، شمشيرهايى است كه در نقاط مختلف زمين ، 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ملت هاى كافرمى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؟آياهمين طوردرتورات نوشته نشده است؟</w:t>
      </w:r>
    </w:p>
    <w:p>
      <w:pPr>
        <w:pStyle w:val="BookText"/>
        <w:rPr/>
      </w:pPr>
      <w:r>
        <w:rPr>
          <w:rFonts w:ascii="IRNazanin" w:hAnsi="IRNazanin" w:eastAsia="IRNazanin"/>
          <w:color w:val="111111"/>
          <w:sz w:val="28"/>
          <w:sz w:val="28"/>
          <w:szCs w:val="28"/>
          <w:rtl w:val="true"/>
          <w:lang w:bidi="fa-IR"/>
        </w:rPr>
        <w:t xml:space="preserve">دانشمند يهودى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همين 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هر دو دانشمند را مخاطب قرار داده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كه مى خوانم ، ببينيد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خواب ، صورت كسى را ديدم كه سوار بر درازگوش بود و پوشش هايى از نور ، او را فرا گرفته بود، و ديدم كسى را سوار بر شتر ، كه همانند ماه مى درخشيد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دو گفتند كه شعيا چنين مطلبى را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السلامرو به نصرانى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مطلب در انجيل هست كه عيسى گفته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به سوى پروردگار شما و خويش مى روم و پارقليطا </w:t>
      </w:r>
      <w:r>
        <w:rPr>
          <w:rStyle w:val="FootnoteAnchor"/>
          <w:rtl w:val="true"/>
        </w:rPr>
        <w:footnoteReference w:id="50"/>
      </w:r>
      <w:r>
        <w:rPr>
          <w:rFonts w:ascii="Amiri" w:hAnsi="Amiri" w:eastAsia="Amiri" w:cs="Amiri"/>
          <w:color w:val="111111"/>
          <w:sz w:val="28"/>
          <w:sz w:val="28"/>
          <w:szCs w:val="28"/>
          <w:rtl w:val="true"/>
          <w:lang w:bidi="ar-SA"/>
        </w:rPr>
        <w:t>خواهد آمد و او ، همان كسى است كه حقانيت مرا تصديق</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مى كند، همان طور كه من به حقانيت او گواهى دادم، و او همان كسى است كه همه چيز را براى شما تفسير مى كند، و او همان كسى است كه از رسوايى هاى امّت هاى گذشته پرده برمى دارد و او همان كسى است كه ستون كفر را مى شكند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جاثليق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انجيل ، چيزى نقل نكردى ، مگر اين كه ما به آن معترفيم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آنچه گفتم ، در انجيل هست ؟</w:t>
      </w:r>
    </w:p>
    <w:p>
      <w:pPr>
        <w:pStyle w:val="BookText"/>
        <w:rPr/>
      </w:pPr>
      <w:r>
        <w:rPr>
          <w:rFonts w:ascii="Amiri" w:hAnsi="Amiri" w:eastAsia="Amiri" w:cs="Amiri"/>
          <w:color w:val="111111"/>
          <w:sz w:val="28"/>
          <w:sz w:val="28"/>
          <w:szCs w:val="28"/>
          <w:rtl w:val="true"/>
          <w:lang w:bidi="ar-SA"/>
        </w:rPr>
        <w:t xml:space="preserve">جاثليق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ببينم، وقتى انجيل اوّل را از دست داديد، آن را نزد كه، يافتيد ؟ و انجيل موجود را چه كسى براى شما آورد ؟</w:t>
      </w:r>
    </w:p>
    <w:p>
      <w:pPr>
        <w:pStyle w:val="BookText"/>
        <w:rPr/>
      </w:pPr>
      <w:r>
        <w:rPr>
          <w:rFonts w:ascii="IRNazanin" w:hAnsi="IRNazanin" w:eastAsia="IRNazanin"/>
          <w:color w:val="111111"/>
          <w:sz w:val="28"/>
          <w:sz w:val="28"/>
          <w:szCs w:val="28"/>
          <w:rtl w:val="true"/>
          <w:lang w:bidi="fa-IR"/>
        </w:rPr>
        <w:t xml:space="preserve">جاثليق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بيش از يك روز ، انجيل را گم نكرديم، تا اين كه به وسيله يوحنّا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و نو به دست ما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قدر شناخت تو نسبت به انجيل و دانشمندان آن ،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بود كه تو مى گويى ، معنا نداشت كه شما درباره انجيل دچار آن همه اختلاف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انجيل اوّل مفقود شد، نصارا نزد دانشمندان خود جمع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مريم كشته شد و انجيل ، مفقود گرديد، و شما دانشمند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شما چيست ؟ الوقا و مرقابوس ، به 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در سينه ماست و ما آن را در روزهاى شنبه، بخش بخش، براى شما بيان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اندوهناك نباشيد و كنيسه ها را خالى نكنيد، كه ما به ترتيبى كه گفته شد ، آن را براى شما مى خوانيم تا تمام آن را جمع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مذاكرات ، الوقا و مرقابوس و يوحنّا و متّى نشستند و انجيل فعلى را به وجود آوردند، و اين چهار نفر ، شاگرد شاگردان عيسى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فهميدى ؟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جاثليق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تاكنون نمى دانستم و اكنون فهميدم، و پايه شناخت شما نسبت به انجيل برايم معلوم گرديد، و چيزهايى شنيدم كه قلبم به حق بودن آنها گواهى مى دهد، و بينشم فزونى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اين چهار نفر ، نزد تو چگونه است؟</w:t>
      </w:r>
    </w:p>
    <w:p>
      <w:pPr>
        <w:pStyle w:val="BookText"/>
        <w:rPr/>
      </w:pPr>
      <w:r>
        <w:rPr>
          <w:rFonts w:ascii="IRNazanin" w:hAnsi="IRNazanin" w:eastAsia="IRNazanin"/>
          <w:color w:val="111111"/>
          <w:sz w:val="28"/>
          <w:sz w:val="28"/>
          <w:szCs w:val="28"/>
          <w:rtl w:val="true"/>
          <w:lang w:bidi="fa-IR"/>
        </w:rPr>
        <w:t xml:space="preserve">جاثليق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آنها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دانشمندان انجيل اند، و به هر چه گواهى دهند ، 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السلامرو به اهل مجلس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گواه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السلامسپس به جاثليق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پسر و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 فرزند داوود فرزند ابراهيم فرزند اسحاق فرزند يعقوب فرزند يهودا فرزند حضرون است ؟ و مرقابوس درباره نسب عيسى گفته كه او كلمه خداست كه خداوند او را در كالبد آدمى قرار داده و انسان گرديده است؟ و الوقا گفته كه عيسى بن مريم و مادرش دو نفر انسان بودند از</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8" w:name="pg1773_17747"/>
    </w:p>
    <w:p>
      <w:pPr>
        <w:pStyle w:val="Heading3"/>
        <w:numPr>
          <w:ilvl w:val="2"/>
          <w:numId w:val="1"/>
        </w:numPr>
        <w:rPr/>
      </w:pPr>
      <w:bookmarkStart w:id="179" w:name="__RefHeading___Toc2081056_3650668749"/>
      <w:bookmarkStart w:id="180" w:name="_Toc66"/>
      <w:bookmarkEnd w:id="178"/>
      <w:bookmarkEnd w:id="179"/>
      <w:r>
        <w:rPr>
          <w:rtl w:val="true"/>
        </w:rPr>
        <w:t>مناظره امام با بزرگ عالمان يهودى</w:t>
      </w:r>
      <w:bookmarkEnd w:id="180"/>
    </w:p>
    <w:p>
      <w:pPr>
        <w:pStyle w:val="BookText"/>
        <w:rPr/>
      </w:pPr>
      <w:r>
        <w:rPr>
          <w:rFonts w:ascii="IRNazanin" w:hAnsi="IRNazanin" w:eastAsia="IRNazanin"/>
          <w:color w:val="111111"/>
          <w:sz w:val="28"/>
          <w:sz w:val="28"/>
          <w:szCs w:val="28"/>
          <w:rtl w:val="true"/>
          <w:lang w:bidi="fa-IR"/>
        </w:rPr>
        <w:t xml:space="preserve">گوشت و خونى كه روح القدس در آنها داخل شده است؟ سپس تو مى گويى كه از گواهى عيسى بر خويش ، اين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حق به شما مى گويم ـ اى گروه حواريّين ـ به آسمانْ بالا نمى رود ، مگر آن كه از آسمانْ پايين آمده، جز سوار شونده بر شتر، خاتم پيامبران ، كه به آسمان مى رود و پايين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سخن چه مى گويى ؟</w:t>
      </w:r>
    </w:p>
    <w:p>
      <w:pPr>
        <w:pStyle w:val="BookText"/>
        <w:rPr/>
      </w:pPr>
      <w:r>
        <w:rPr>
          <w:rFonts w:ascii="Amiri" w:hAnsi="Amiri" w:eastAsia="Amiri" w:cs="Amiri"/>
          <w:color w:val="111111"/>
          <w:sz w:val="28"/>
          <w:sz w:val="28"/>
          <w:szCs w:val="28"/>
          <w:rtl w:val="true"/>
          <w:lang w:bidi="ar-SA"/>
        </w:rPr>
        <w:t xml:space="preserve">جاثليق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 سخن عيسى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نيستم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گواهى الوقا و مرقابوس و متّى درباره نسب عيسى ، چه نظرى دارى ؟</w:t>
      </w:r>
    </w:p>
    <w:p>
      <w:pPr>
        <w:pStyle w:val="BookText"/>
        <w:rPr/>
      </w:pPr>
      <w:r>
        <w:rPr>
          <w:rFonts w:ascii="Amiri" w:hAnsi="Amiri" w:eastAsia="Amiri" w:cs="Amiri"/>
          <w:color w:val="111111"/>
          <w:sz w:val="28"/>
          <w:sz w:val="28"/>
          <w:szCs w:val="28"/>
          <w:rtl w:val="true"/>
          <w:lang w:bidi="ar-SA"/>
        </w:rPr>
        <w:t xml:space="preserve">جاثليق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بر عيسى دروغ بسته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هم اكنون ، آنها را ستايش نكرد و گواهى نداد كه آنها از دانشمندان انجيل اند و گفته آنها حق است ؟</w:t>
      </w:r>
    </w:p>
    <w:p>
      <w:pPr>
        <w:pStyle w:val="BookText"/>
        <w:rPr/>
      </w:pPr>
      <w:r>
        <w:rPr>
          <w:rFonts w:ascii="Amiri" w:hAnsi="Amiri" w:eastAsia="Amiri" w:cs="Amiri"/>
          <w:color w:val="111111"/>
          <w:sz w:val="28"/>
          <w:sz w:val="28"/>
          <w:szCs w:val="28"/>
          <w:rtl w:val="true"/>
          <w:lang w:bidi="ar-SA"/>
        </w:rPr>
        <w:t xml:space="preserve">جاثليق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دانشمند مسلمانان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دوست دارم كه مرا در مورد اينان عفو فرمايى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مى خواهى ، بپرس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جاثليق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از شما سؤال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مسيح كه در ميان دانشمندان مسلمان ، مانند تو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مناظره امام با بزرگ عالمان يهودىدر اين جا امام رو به رأس الجالوت </w:t>
      </w:r>
      <w:r>
        <w:rPr>
          <w:rStyle w:val="FootnoteAnchor"/>
          <w:rtl w:val="true"/>
        </w:rPr>
        <w:footnoteReference w:id="52"/>
      </w:r>
      <w:r>
        <w:rPr>
          <w:rFonts w:ascii="Amiri" w:hAnsi="Amiri" w:eastAsia="Amiri" w:cs="Amiri"/>
          <w:color w:val="111111"/>
          <w:sz w:val="28"/>
          <w:sz w:val="28"/>
          <w:szCs w:val="28"/>
          <w:rtl w:val="true"/>
          <w:lang w:bidi="ar-SA"/>
        </w:rPr>
        <w:t xml:space="preserve">كرد و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از من سؤال</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مى كنى ، يا من سؤال كنم؟ رأس الجالوت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 سؤال مى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كدام دليل ، نبوّت محمّد را ثابت مى كنى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عمران، عيسى بن مريم، و داوود نماينده خدا در زمين ، به رسالت او گواهى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رأس الجالوت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موسى را بر رسالت او ثابت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دانى كه موسى به بنى اسرائيل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حتم ، پيامبرى از برادران شما براى شما مبعوث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او را تصديق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او را بشنويد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بنى اسرائيل برادرانى جز فرزندان اسماعيل مى دانى ؟</w:t>
      </w:r>
    </w:p>
    <w:p>
      <w:pPr>
        <w:pStyle w:val="BookText"/>
        <w:rPr/>
      </w:pPr>
      <w:r>
        <w:rPr>
          <w:rFonts w:ascii="IRNazanin" w:hAnsi="IRNazanin" w:eastAsia="IRNazanin"/>
          <w:color w:val="111111"/>
          <w:sz w:val="28"/>
          <w:sz w:val="28"/>
          <w:szCs w:val="28"/>
          <w:rtl w:val="true"/>
          <w:lang w:bidi="fa-IR"/>
        </w:rPr>
        <w:t xml:space="preserve">رأس الجالوت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مطلبى را كه نقل كرديد، گفته موسى است و ما آن را انكار نمى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برادران بنى اسرائيل ، پيامبرى جز محمّد براى شما آمده است ؟</w:t>
      </w:r>
    </w:p>
    <w:p>
      <w:pPr>
        <w:pStyle w:val="BookText"/>
        <w:rPr/>
      </w:pPr>
      <w:r>
        <w:rPr>
          <w:rFonts w:ascii="IRNazanin" w:hAnsi="IRNazanin" w:eastAsia="IRNazanin"/>
          <w:color w:val="111111"/>
          <w:sz w:val="28"/>
          <w:sz w:val="28"/>
          <w:szCs w:val="28"/>
          <w:rtl w:val="true"/>
          <w:lang w:bidi="fa-IR"/>
        </w:rPr>
        <w:t xml:space="preserve">رأس الجالوت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آنچه گفتم ، صحيح نيست و نبوّت محمّد را اثبات نمى كند؟</w:t>
      </w:r>
    </w:p>
    <w:p>
      <w:pPr>
        <w:pStyle w:val="BookText"/>
        <w:rPr/>
      </w:pPr>
      <w:r>
        <w:rPr>
          <w:rFonts w:ascii="IRNazanin" w:hAnsi="IRNazanin" w:eastAsia="IRNazanin"/>
          <w:color w:val="111111"/>
          <w:sz w:val="28"/>
          <w:sz w:val="28"/>
          <w:szCs w:val="28"/>
          <w:rtl w:val="true"/>
          <w:lang w:bidi="fa-IR"/>
        </w:rPr>
        <w:t xml:space="preserve">رأس الجالوت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ولى دوست دارم صحّت آن را به وسيله تورات تأييد كنيد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پذيرى كه تورات به شما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روشنايى، از كوه طور سينا آمد؛ از كوه ساعير بر ما پرتو افكند و از كوه فاران بر ما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آشكار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رأس الجالوت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كلمات در تورات هست؛ ولى مقصود از آنها را نمى دانم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 مقصود آن را بيان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روشنايى ، از طور سينا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مطالبى است كه خداوند به عنوان وحى به موسى بر كوه طور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ساعير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كوه ساعير بر مردم پرتو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كوهى است كه خدا بر آن به عيسى وحى مى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فاران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كوه فاران بر ما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كوهى است از كوه هاى مكه كه فاصله بين آن و مكه ، مسافت يك روز 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شعياى پيامبر ، در مطالبى كه تو و يارانت آن را جزو تورات مى دانيد ،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سوار ديدم كه زمين براى آنها روشن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سوار بر درازگوش و ديگرى سوار بر شتر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بر درازگوش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بر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w:t>
      </w:r>
    </w:p>
    <w:p>
      <w:pPr>
        <w:pStyle w:val="BookText"/>
        <w:rPr/>
      </w:pPr>
      <w:r>
        <w:rPr>
          <w:rFonts w:ascii="Amiri" w:hAnsi="Amiri" w:eastAsia="Amiri" w:cs="Amiri"/>
          <w:color w:val="111111"/>
          <w:sz w:val="28"/>
          <w:sz w:val="28"/>
          <w:szCs w:val="28"/>
          <w:rtl w:val="true"/>
          <w:lang w:bidi="ar-SA"/>
        </w:rPr>
        <w:t xml:space="preserve">رأس الجالوت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نمى دانم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 بفرماييد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 از اوّلى عيسى، و دومى محمّد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انكار مى كنى كه اين ، جزو تورات است ؟</w:t>
      </w:r>
    </w:p>
    <w:p>
      <w:pPr>
        <w:pStyle w:val="BookText"/>
        <w:rPr/>
      </w:pPr>
      <w:r>
        <w:rPr>
          <w:rFonts w:ascii="IRNazanin" w:hAnsi="IRNazanin" w:eastAsia="IRNazanin"/>
          <w:color w:val="111111"/>
          <w:sz w:val="28"/>
          <w:sz w:val="28"/>
          <w:szCs w:val="28"/>
          <w:rtl w:val="true"/>
          <w:lang w:bidi="fa-IR"/>
        </w:rPr>
        <w:t xml:space="preserve">رأس الجالوت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حيقوق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شناسى ؟</w:t>
      </w:r>
    </w:p>
    <w:p>
      <w:pPr>
        <w:pStyle w:val="BookText"/>
        <w:rPr/>
      </w:pPr>
      <w:r>
        <w:rPr>
          <w:rFonts w:ascii="IRNazanin" w:hAnsi="IRNazanin" w:eastAsia="IRNazanin"/>
          <w:color w:val="111111"/>
          <w:sz w:val="28"/>
          <w:sz w:val="28"/>
          <w:szCs w:val="28"/>
          <w:rtl w:val="true"/>
          <w:lang w:bidi="fa-IR"/>
        </w:rPr>
        <w:t xml:space="preserve">رأس الجالوت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مى شناسم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گفته و كتاب شما به آن گواهى مى دهد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كوه فاران ، سخنى روشنگر آورد و آسمان ها از تسبيح احمد و پيروانش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لشكر خود را در دريا حمل مى كند ، چنان كه در صحرا حمل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كتاب نو مى آورد ، بعد از خراب شدن بيت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از كتاب،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مطلب را مى دانى و به آن معتقدى ؟</w:t>
      </w:r>
    </w:p>
    <w:p>
      <w:pPr>
        <w:pStyle w:val="BookText"/>
        <w:rPr/>
      </w:pPr>
      <w:r>
        <w:rPr>
          <w:rFonts w:ascii="IRNazanin" w:hAnsi="IRNazanin" w:eastAsia="IRNazanin"/>
          <w:color w:val="111111"/>
          <w:sz w:val="28"/>
          <w:sz w:val="28"/>
          <w:szCs w:val="28"/>
          <w:rtl w:val="true"/>
          <w:lang w:bidi="fa-IR"/>
        </w:rPr>
        <w:t>رأس الجالوت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حيقوق پيامبر، اين مطلب را گفته و ما منكِر نيستيم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داوود در زبور گفته و تو آن را مى خوانى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 دارنده سنّت پس از فترت را مبعوث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آياجزمحمّدپيامبرى را مى شناسى كه چنين كارى را انجام داده باشد؟</w:t>
      </w:r>
    </w:p>
    <w:p>
      <w:pPr>
        <w:pStyle w:val="BookText"/>
        <w:rPr/>
      </w:pPr>
      <w:r>
        <w:rPr>
          <w:rFonts w:ascii="IRNazanin" w:hAnsi="IRNazanin" w:eastAsia="IRNazanin"/>
          <w:color w:val="111111"/>
          <w:sz w:val="28"/>
          <w:sz w:val="28"/>
          <w:szCs w:val="28"/>
          <w:rtl w:val="true"/>
          <w:lang w:bidi="fa-IR"/>
        </w:rPr>
        <w:t xml:space="preserve">رأس الجالوت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گفته داوود را قبول داريم و انكار نمى كنيم؛ ولى مقصودش از اين سخن ، عيسى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نفهميدى؛ زيرا عيسى با سنّت پيش از خود ، مخالفت نكرد و با سنّت تورات ، موافق بود تا هنگامى كه خدا او را به سوى خود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انجيل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سنگينى ها را سبك مى كند و هر چيز را براى شما توضيح مى دهد و او به من گواهى مى دهد ، همان طور كه من به او گواهى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شما مثل ها آوردم و او توضيح آنها را براى شما خواهد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معتقدى كه اين مطلب در انجيل هست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رأس الجالوت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آرى ، انكار نمى كنم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پيامبرت موسى ، سؤالى از تو دارم ؟</w:t>
      </w:r>
    </w:p>
    <w:p>
      <w:pPr>
        <w:pStyle w:val="BookText"/>
        <w:rPr/>
      </w:pPr>
      <w:r>
        <w:rPr>
          <w:rFonts w:ascii="IRNazanin" w:hAnsi="IRNazanin" w:eastAsia="IRNazanin"/>
          <w:color w:val="111111"/>
          <w:sz w:val="28"/>
          <w:sz w:val="28"/>
          <w:szCs w:val="28"/>
          <w:rtl w:val="true"/>
          <w:lang w:bidi="fa-IR"/>
        </w:rPr>
        <w:t xml:space="preserve">رأس الجالوت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دليلى كه نبوّت موسى را ثابت مى كند ، چيست ؟</w:t>
      </w:r>
    </w:p>
    <w:p>
      <w:pPr>
        <w:pStyle w:val="BookText"/>
        <w:rPr/>
      </w:pPr>
      <w:r>
        <w:rPr>
          <w:rFonts w:ascii="IRNazanin" w:hAnsi="IRNazanin" w:eastAsia="IRNazanin"/>
          <w:color w:val="111111"/>
          <w:sz w:val="28"/>
          <w:sz w:val="28"/>
          <w:szCs w:val="28"/>
          <w:rtl w:val="true"/>
          <w:lang w:bidi="fa-IR"/>
        </w:rPr>
        <w:t xml:space="preserve">رأس الجالوت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معجزاتى آورد كه هيچ يك از انبياى پيش از او نياورده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چه ؟</w:t>
      </w:r>
    </w:p>
    <w:p>
      <w:pPr>
        <w:pStyle w:val="BookText"/>
        <w:rPr/>
      </w:pPr>
      <w:r>
        <w:rPr>
          <w:rFonts w:ascii="IRNazanin" w:hAnsi="IRNazanin" w:eastAsia="IRNazanin"/>
          <w:color w:val="111111"/>
          <w:sz w:val="28"/>
          <w:sz w:val="28"/>
          <w:szCs w:val="28"/>
          <w:rtl w:val="true"/>
          <w:lang w:bidi="fa-IR"/>
        </w:rPr>
        <w:t xml:space="preserve">رأس الجالوت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شكافتن دريا، تبديل كردن عصا به مار زنده و معجزات ديگرى كه هيچ كس نمى تواند مانند آن را بياورد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مردم عادى ، كارهايى را كه موسى انجام مى داد ، نمى تواند انجام دهد؛ ولى اگر شخص ديگرى ادّعاى نبوّت كند و معجزاتى هم داشته باشد، آيا بر شما لازم نيست كه او را تصديق كنيد ؟</w:t>
      </w:r>
    </w:p>
    <w:p>
      <w:pPr>
        <w:pStyle w:val="BookText"/>
        <w:rPr/>
      </w:pPr>
      <w:r>
        <w:rPr>
          <w:rFonts w:ascii="IRNazanin" w:hAnsi="IRNazanin" w:eastAsia="IRNazanin"/>
          <w:color w:val="111111"/>
          <w:sz w:val="28"/>
          <w:sz w:val="28"/>
          <w:szCs w:val="28"/>
          <w:rtl w:val="true"/>
          <w:lang w:bidi="fa-IR"/>
        </w:rPr>
        <w:t xml:space="preserve">رأس الجالوت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مگر اين كه او هم معجزاتى مانند موسى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چگونه شما به انبياى پيش از موسى اعتقاد داريد، در صورتى كه آنها معجزات موسى را نداشتند ؟</w:t>
      </w:r>
    </w:p>
    <w:p>
      <w:pPr>
        <w:pStyle w:val="BookText"/>
        <w:rPr/>
      </w:pPr>
      <w:r>
        <w:rPr>
          <w:rFonts w:ascii="Amiri" w:hAnsi="Amiri" w:eastAsia="Amiri" w:cs="Amiri"/>
          <w:color w:val="111111"/>
          <w:sz w:val="28"/>
          <w:sz w:val="28"/>
          <w:szCs w:val="28"/>
          <w:rtl w:val="true"/>
          <w:lang w:bidi="ar-SA"/>
        </w:rPr>
        <w:t xml:space="preserve">رأس الجالوت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نيست معجزاتشان عين معجزات موسى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مقدار كه معجزه داشته باشند ، براى تصديق نبوّتشان كافى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 چرا شما به نبوّت عيسى ايمان نمى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را زنده مى كرد، كور و پيس را شفا مى داد، و از گِلْ مجسمه مى ساخت و در آن مى دميد و آن به صورت پرنده اى زنده در مى آمد ؟</w:t>
      </w:r>
    </w:p>
    <w:p>
      <w:pPr>
        <w:pStyle w:val="BookText"/>
        <w:rPr/>
      </w:pPr>
      <w:r>
        <w:rPr>
          <w:rFonts w:ascii="Amiri" w:hAnsi="Amiri" w:eastAsia="Amiri" w:cs="Amiri"/>
          <w:color w:val="111111"/>
          <w:sz w:val="28"/>
          <w:sz w:val="28"/>
          <w:szCs w:val="28"/>
          <w:rtl w:val="true"/>
          <w:lang w:bidi="ar-SA"/>
        </w:rPr>
        <w:t xml:space="preserve">رأس الجالوت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همه نقل قول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كه زمان عيسى نبوده ايم تا ببينيم اين كارها را انجام داده يا 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زمان موسى بوده اى و معجزات او را ديده اى؟ آيا اين طور نيست كه در مورد موسى نيز تنها اخبار افراد مورد اطمينان از ياران موسى ، معجزات او را ثابت مى كند ؟</w:t>
      </w:r>
    </w:p>
    <w:p>
      <w:pPr>
        <w:pStyle w:val="BookText"/>
        <w:rPr/>
      </w:pPr>
      <w:r>
        <w:rPr>
          <w:rFonts w:ascii="IRNazanin" w:hAnsi="IRNazanin" w:eastAsia="IRNazanin"/>
          <w:color w:val="111111"/>
          <w:sz w:val="28"/>
          <w:sz w:val="28"/>
          <w:szCs w:val="28"/>
          <w:rtl w:val="true"/>
          <w:lang w:bidi="fa-IR"/>
        </w:rPr>
        <w:t xml:space="preserve">رأس الجالوت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همين 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عيسى هم مانند موسى خبرهاى متواتر و قطعى به شما رسيده كه عيسى چه كارهايى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طور موسى را تصديق مى كنيد؛ ولى عيسى را نه ؟ دانشمند يهودى در پاسخ فرو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ادامه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محمّد صلى الله عليه و آله و هر پيامبرى كه خداوند بر انگيخته نيز مطلب همين 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معجزات محمد صلى الله عليه و آله اين است كه او يتيم ، بينوا، چوپان و كارگر بود و نوشتن نمى دانست و كلاس درس نديده بود و با اين وصف ، پس از بعثت ، قرآنى آورد كه در آن داستان هاى پيامبران و اخبار آنها كلمه به كلمه نقل شده و خبرهاى پيشينيان و آيندگان تا قيامت در آن درج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 او رازهاى مردم را بازگو مى كرد و به آنچه در خانه هايشان بود ، خبر مى داد و معجزات بى شمار ديگر داشت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1" w:name="pg1773_17753"/>
    </w:p>
    <w:p>
      <w:pPr>
        <w:pStyle w:val="Heading3"/>
        <w:numPr>
          <w:ilvl w:val="2"/>
          <w:numId w:val="1"/>
        </w:numPr>
        <w:rPr/>
      </w:pPr>
      <w:bookmarkStart w:id="182" w:name="__RefHeading___Toc2081058_3650668749"/>
      <w:bookmarkStart w:id="183" w:name="_Toc67"/>
      <w:bookmarkEnd w:id="181"/>
      <w:bookmarkEnd w:id="182"/>
      <w:r>
        <w:rPr>
          <w:rtl w:val="true"/>
        </w:rPr>
        <w:t>مناظره امام با بزرگ زردشتيان</w:t>
      </w:r>
      <w:bookmarkEnd w:id="183"/>
    </w:p>
    <w:p>
      <w:pPr>
        <w:pStyle w:val="BookText"/>
        <w:rPr/>
      </w:pPr>
      <w:r>
        <w:rPr>
          <w:rFonts w:ascii="Amiri" w:hAnsi="Amiri" w:eastAsia="Amiri" w:cs="Amiri"/>
          <w:color w:val="111111"/>
          <w:sz w:val="28"/>
          <w:sz w:val="28"/>
          <w:szCs w:val="28"/>
          <w:rtl w:val="true"/>
          <w:lang w:bidi="ar-SA"/>
        </w:rPr>
        <w:t xml:space="preserve">رأس الجالوت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معجزات عيسى و محمّد، براى ما ثابت نشده و از اين لحاظ ، ما نمى توانيم رسالت آنها را تصديق كنيم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مى خواهى بگويى اينهايى كه معجزات عيسى و محمّد را نقل مى كنند ، دروغگو هستند؛ ولى آنهايى كه معجزات موسى را نقل كرده اند ، راستگويند ؟ دانشمند يهودى پاسخى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مناظره امام با بزرگ زردشتيانسپس بزرگ زردشتيان به گفتگوى با امام دعوت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السلاماز او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تو بر نبوّت زردشت چيست ؟</w:t>
      </w:r>
    </w:p>
    <w:p>
      <w:pPr>
        <w:pStyle w:val="BookText"/>
        <w:rPr/>
      </w:pPr>
      <w:r>
        <w:rPr>
          <w:rFonts w:ascii="IRNazanin" w:hAnsi="IRNazanin" w:eastAsia="IRNazanin"/>
          <w:color w:val="111111"/>
          <w:sz w:val="28"/>
          <w:sz w:val="28"/>
          <w:szCs w:val="28"/>
          <w:rtl w:val="true"/>
          <w:lang w:bidi="fa-IR"/>
        </w:rPr>
        <w:t xml:space="preserve">بزرگ زردشتيان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چيزهايى براى ما آورده كه پيش از او كسى نياورده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نديده ايم؛ ولى از پدران ما به ما رسيده كه او چيزهايى را براى ما حلال كرده كه ديگران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 ما پيرو او شديم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راه اخبار پيشينيان ، نبوّت او براى شما ثابت شده است ؟</w:t>
      </w:r>
    </w:p>
    <w:p>
      <w:pPr>
        <w:pStyle w:val="BookText"/>
        <w:rPr/>
      </w:pPr>
      <w:r>
        <w:rPr>
          <w:rFonts w:ascii="IRNazanin" w:hAnsi="IRNazanin" w:eastAsia="IRNazanin"/>
          <w:color w:val="111111"/>
          <w:sz w:val="28"/>
          <w:sz w:val="28"/>
          <w:szCs w:val="28"/>
          <w:rtl w:val="true"/>
          <w:lang w:bidi="fa-IR"/>
        </w:rPr>
        <w:t xml:space="preserve">بزرگ زردشتيان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اخبار ، در مورد نبوّت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موسى و عيسى و محمّد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به نبوّت اينها اعتراف نمى كنيد ؟ بزرگ زردشتيان ، ديگر نتوانست چيزى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ابّهت خاصى مجلس را فرا گرفته بود و ديگر كسى چيزى نمى گفت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خطاب به حاضران نمود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ميان شما كسى هست كه مخالف با اسلام است ، بدون اين كه شرم كند ، هر چه مى خواهد ، سؤال كند ؟ شخصى به نام عمران ، از جاى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دعوت به سؤال نمى كرديد ، اقدام به پرسش نمى كردم، كه من به كوفه و بصره و شام و جزيره رفته ام و با متكلّمين بحث كرده ام؛ ولى هنوز كسى نتوانسته است براى من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يگانه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جز او قيام به وحدانيت خود ندارد ، ثابت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مى دهى كه بپرسم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ميان اين جمعيت ،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الصابى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تويى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كن؛ ولى انصاف را از دست نده، و از پرگويى هاى بى مورد و ستم در بحث بپرهيز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تنها منظورم يافتن حقيقت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سؤال كن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براى اين كه مناظره امام و عمران را بهتر بشنوند ، به هم فشار آوردند و نزديك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شروع به سؤال كرد و امام پاسخ مى داد، تا اين كه تمام شبهات او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واضح شدن حقيقت ، او با كمال شهامت در برابر انبوه جمعيت ، به يكتايى خدا و رسالت خاتم انبيا شهادت داد و</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رو به قبله كرد و به سجده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نوفلى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متكلّمين ، كيفيت مناظره و تسليم شدن عمران را مشاهده كردند ، با توجّه به اين كه او كسى بود كه تا كنون هيچ كس در فنّ مناظره بر او پيروز نشده بود، هيچ كدام جرأت بحث كردن با امام را پيدا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 مجلس پايان يافت و مردم ، متفرق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گروهى از ياران بودم كه محمّد بن جعفر به دنبال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ديدى كه دوستت امروز چه كرد ؟ به خدا سوگند ، گمان نمى كردم كه على بن موسى بتواند اين گونه بحث كند، و تا كنون ما او را اين گونه نشناخته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مدينه درس كلام </w:t>
      </w:r>
      <w:r>
        <w:rPr>
          <w:rStyle w:val="FootnoteAnchor"/>
          <w:rtl w:val="true"/>
        </w:rPr>
        <w:footnoteReference w:id="53"/>
      </w:r>
      <w:r>
        <w:rPr>
          <w:rFonts w:ascii="IRNazanin" w:hAnsi="IRNazanin" w:eastAsia="IRNazanin"/>
          <w:color w:val="111111"/>
          <w:sz w:val="28"/>
          <w:sz w:val="28"/>
          <w:szCs w:val="28"/>
          <w:rtl w:val="true"/>
          <w:lang w:bidi="fa-IR"/>
        </w:rPr>
        <w:t xml:space="preserve">مى گفت ، يا اهل كلام نزد او جمع مى شدند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هنگام حج رفتن نزد او مى آمدند و مسائلى از حلال و حرام سؤال مى كردند، و گاه مى شد كه با كسى كه مى آمد ، مناظره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كلامى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ترسم كه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حسد برد و او را مسموم كند، يا بلاى ديگرى بر سرش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بگو كه در اين گونه مجالس شركت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نمى پذيرد، و تنها هدف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بود كه او را بيازمايد كه آيا چيزى از دانش پدرانش نزد او هست ، يا خير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من به او بگو كه عمويت مايل نيست در اين گونه مسائل وارد شوى و از جهات مختلف دوست دارد كه اين گونه برخوردها را نداشته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خدمت امام رسيدم و پيغام عمو را به او رساندم، امام لبخندى زد و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عمويم را حفظ كند؛ چه خوب او را مى شناسم چرا مايل نيست ؟ اين را بگفت و خدمتكارش را صدا زد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سراغ عمران و او را پيش من بياور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دانم عمران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 يكى از برادران شيعه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مركَبى براى او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شدم و او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يك لباس و يك مركَب و ده هزار درهم به او هديه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جَدّت اميرالمؤمنين عليه السلام رفتار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بايد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شام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طرف راست خود نشاند و عمران را طرف چپ، و با امام ، شام را صرف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مجلس، متكلّمين از مكتب هاى مختلف، پيش عمران جمع مى شدند و او نظريّه هاى آنان را باطل مى ساخت تا اين كه از او اجتناب كردند </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4" w:name="pg1773_17757"/>
    </w:p>
    <w:p>
      <w:pPr>
        <w:pStyle w:val="Heading2"/>
        <w:numPr>
          <w:ilvl w:val="1"/>
          <w:numId w:val="1"/>
        </w:numPr>
        <w:rPr/>
      </w:pPr>
      <w:bookmarkStart w:id="185" w:name="__RefHeading___Toc2081060_3650668749"/>
      <w:bookmarkStart w:id="186" w:name="_Toc68"/>
      <w:bookmarkEnd w:id="184"/>
      <w:bookmarkEnd w:id="185"/>
      <w:r>
        <w:rPr>
          <w:rtl w:val="true"/>
        </w:rPr>
        <w:t xml:space="preserve">فصل ششم </w:t>
      </w:r>
      <w:r>
        <w:rPr>
          <w:rtl w:val="true"/>
        </w:rPr>
        <w:t xml:space="preserve">: </w:t>
      </w:r>
      <w:r>
        <w:rPr>
          <w:rtl w:val="true"/>
        </w:rPr>
        <w:t>امام سجّاد و حسن بَصْرى</w:t>
      </w:r>
      <w:bookmarkEnd w:id="186"/>
    </w:p>
    <w:p>
      <w:pPr>
        <w:pStyle w:val="Heading3"/>
        <w:numPr>
          <w:ilvl w:val="2"/>
          <w:numId w:val="1"/>
        </w:numPr>
        <w:rPr/>
      </w:pPr>
      <w:bookmarkStart w:id="187" w:name="__RefHeading___Toc2081062_3650668749"/>
      <w:bookmarkStart w:id="188" w:name="_Toc69"/>
      <w:bookmarkEnd w:id="187"/>
      <w:r>
        <w:rPr>
          <w:rtl w:val="true"/>
        </w:rPr>
        <w:t xml:space="preserve">موضوع بحث </w:t>
      </w:r>
      <w:r>
        <w:rPr>
          <w:rtl w:val="true"/>
        </w:rPr>
        <w:t>:</w:t>
      </w:r>
      <w:r>
        <w:rPr>
          <w:rtl w:val="true"/>
        </w:rPr>
        <w:t>شايستگى براى موعظه</w:t>
      </w:r>
      <w:bookmarkEnd w:id="188"/>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و حسن بَصْرىموضوع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شايستگى براى موعظهحسن بَصْرى ، يكى از دانشمندان بزرگ اسلام در قرن اوّل هجرى است كه دستگاه حكومت بنى اميّه از چهره مذهبى او براى توجيه جنايات خود ، فراوان استفاده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حكومت امام على عليه السلام ، حسن بَصْرى جوانى نورس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جنگ جمل و فتح بصره به دست ارتش امام ، هنگامى كه امام در ميان هياهوى مردم و موج جمعيت وارد بصره مى شد، در لابه لاى مردم ، جوانى را ديد كه قلم و لوحى در دست دارد و چيزهايى را كه امام مى گويد ، يادداشت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آواز بلند او را صدا زد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كنى ؟ حسن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شما را يادداشت مى كنيم تا پس از شما براى مردم بازگو نماييم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در اين جا جمله اى فرمود كه بسيار جالب و قابل توجّه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 لِكُلِّ قَوْمٍ سامِرياً وَ هذا سامِرِىُّ هذِهِ الاُمَّةِ إِلاّ أَنَّهُ لايَقُولُ لا مِساسَ وَ لِكنَّهُ يَقُولُ لا قِتالَ؛</w:t>
      </w:r>
    </w:p>
    <w:p>
      <w:pPr>
        <w:pStyle w:val="BookText"/>
        <w:rPr/>
      </w:pPr>
      <w:r>
        <w:rPr>
          <w:rFonts w:ascii="IRNazanin" w:hAnsi="IRNazanin" w:eastAsia="IRNazanin"/>
          <w:color w:val="111111"/>
          <w:sz w:val="28"/>
          <w:sz w:val="28"/>
          <w:szCs w:val="28"/>
          <w:rtl w:val="true"/>
          <w:lang w:bidi="fa-IR"/>
        </w:rPr>
        <w:t xml:space="preserve">آگاه باشيد كه هر ملتى يك سامرى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تزوير خود و با چهره مذهبى خويش ، جامعه را از مسير واقعى منحرف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 سامرى اين امّت است، و تنها تفاوتش با سامرىِ زمان موسى عليه السلام ، اين است كه او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مساسَ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با من تماس نگيرد</w:t>
      </w:r>
      <w:r>
        <w:rPr>
          <w:rFonts w:eastAsia="IRNazanin" w:cs="IRNazanin"/>
          <w:color w:val="111111"/>
          <w:sz w:val="28"/>
          <w:szCs w:val="28"/>
          <w:rtl w:val="true"/>
          <w:lang w:bidi="fa-IR"/>
        </w:rPr>
        <w:t xml:space="preserve">) » </w:t>
      </w:r>
      <w:r>
        <w:rPr>
          <w:rStyle w:val="FootnoteAnchor"/>
          <w:rtl w:val="true"/>
        </w:rPr>
        <w:footnoteReference w:id="55"/>
      </w:r>
      <w:r>
        <w:rPr>
          <w:rFonts w:ascii="IRNazanin" w:hAnsi="IRNazanin" w:eastAsia="IRNazanin"/>
          <w:color w:val="111111"/>
          <w:sz w:val="28"/>
          <w:sz w:val="28"/>
          <w:szCs w:val="28"/>
          <w:rtl w:val="true"/>
          <w:lang w:bidi="fa-IR"/>
        </w:rPr>
        <w:t xml:space="preserve">و اين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حكومت جنايتكار بنى 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نكند</w:t>
      </w:r>
      <w:r>
        <w:rPr>
          <w:rFonts w:eastAsia="IRNazanin" w:cs="IRNazanin"/>
          <w:color w:val="111111"/>
          <w:sz w:val="28"/>
          <w:szCs w:val="28"/>
          <w:rtl w:val="true"/>
          <w:lang w:bidi="fa-IR"/>
        </w:rPr>
        <w:t xml:space="preserve">) »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پيش بينى امام ، درست از آب در آمد و اين دانشمند ، چنان خدمتى به دستگاه بنى اميّه نمود كه به گفته يكى از محقّقين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زبان حسن بَصْرى و شمشير حَجّاج نبود ، حكومت مروانى در گهواره ، زنده به گور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 بينيد كه حسن ، نشسته و در جلوى او عدّه بى شمارى صف بسته اند و او با مهارتى كه در سخن گفتن دارد، ضمن سخنرانى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زمامداران ، ناسزا نگوييد كه آنان اگر نيكى كنند، براى آنها پاداش است و بر شما لازم است كه سپاس</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9" w:name="pg1773_17759"/>
    </w:p>
    <w:p>
      <w:pPr>
        <w:pStyle w:val="Heading3"/>
        <w:numPr>
          <w:ilvl w:val="2"/>
          <w:numId w:val="1"/>
        </w:numPr>
        <w:rPr/>
      </w:pPr>
      <w:bookmarkStart w:id="190" w:name="__RefHeading___Toc2081064_3650668749"/>
      <w:bookmarkStart w:id="191" w:name="_Toc70"/>
      <w:bookmarkEnd w:id="189"/>
      <w:bookmarkEnd w:id="190"/>
      <w:r>
        <w:rPr>
          <w:rtl w:val="true"/>
        </w:rPr>
        <w:t>گفتگوى امام با حسن بصرى</w:t>
      </w:r>
      <w:bookmarkEnd w:id="191"/>
    </w:p>
    <w:p>
      <w:pPr>
        <w:pStyle w:val="BookText"/>
        <w:rPr/>
      </w:pPr>
      <w:r>
        <w:rPr>
          <w:rFonts w:ascii="IRNazanin" w:hAnsi="IRNazanin" w:eastAsia="IRNazanin"/>
          <w:color w:val="111111"/>
          <w:sz w:val="28"/>
          <w:sz w:val="28"/>
          <w:szCs w:val="28"/>
          <w:rtl w:val="true"/>
          <w:lang w:bidi="fa-IR"/>
        </w:rPr>
        <w:t>بگزاريد، و اگر بد نمايند، براى آنهاست كيفر كردارشان، و بر شما لازم است شكيبا باشيد، كه آنها بلايى هستند كه خداوند به وسيله آنها از هر كس كه بخواهد ، انتقام مى 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همين دانشمند بود كه فتوا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از پادشاهان بنى اميّه ، واجب است ، هر چند ظلم كنند؛ زيرا خداوند به وسيله آنان اصلاحاتى مى كند كه از جناياتشان بيشتر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هر حال ، اين دانشمند از چهره هاى مذهبى معروف زمان امامت امام چهارم ، امام على بن الحسين عليه السلام ، بود و امام براى رسوا ساختن او ـ در مجلسى كه سخنرانى مى كرد ـ با او مناظره و گفتگوى جالبى دارد كه اينك نقل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گفتگوى امام با حسن بصرىروزى ، حسن بصرى در برابر انبوهى از جمعيت در سرزمين مِنا مشغول وعظ و سخنرانى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چهارم از آن جا عبور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وقتى منظره اين سخنرانى را ديد ، كمى ايستاد و سپس به سخنگو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مقدارى سكوت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كردارت، بين خود و خدا، طورى هست كه اگر فردا مرگ به سراغ تو آيد ، از عمل خود راضى باشى ؟</w:t>
      </w:r>
    </w:p>
    <w:p>
      <w:pPr>
        <w:pStyle w:val="BookText"/>
        <w:rPr/>
      </w:pPr>
      <w:r>
        <w:rPr>
          <w:rFonts w:ascii="IRNazanin" w:hAnsi="IRNazanin" w:eastAsia="IRNazanin"/>
          <w:color w:val="111111"/>
          <w:sz w:val="28"/>
          <w:sz w:val="28"/>
          <w:szCs w:val="28"/>
          <w:rtl w:val="true"/>
          <w:lang w:bidi="fa-IR"/>
        </w:rPr>
        <w:t xml:space="preserve">حسن بصرى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تصميم دارى كه كردار كنونى خود را ترك كنى و كردارى پيش گيرى كه براى مرگ ، مورد پسندت باشد ؟ حسن بصرى ، كمى سرش را پايين انداخت و سپس سر برداشت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مى گويم كه تصميم دارم؛ ولى بدون حقيقت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اميد دارى كه پس از محمّد، پيامبرى بيايد و تو با پيروى از او سعادتمند شوى؟</w:t>
      </w:r>
    </w:p>
    <w:p>
      <w:pPr>
        <w:pStyle w:val="BookText"/>
        <w:rPr/>
      </w:pPr>
      <w:r>
        <w:rPr>
          <w:rFonts w:ascii="IRNazanin" w:hAnsi="IRNazanin" w:eastAsia="IRNazanin"/>
          <w:color w:val="111111"/>
          <w:sz w:val="28"/>
          <w:sz w:val="28"/>
          <w:szCs w:val="28"/>
          <w:rtl w:val="true"/>
          <w:lang w:bidi="fa-IR"/>
        </w:rPr>
        <w:t xml:space="preserve">حسن بصرى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اميد دارى كه جهان ديگرى وجود داشته باشد كه در آن جا به مسئوليت هاى خود عمل كنى ؟</w:t>
      </w:r>
    </w:p>
    <w:p>
      <w:pPr>
        <w:pStyle w:val="BookText"/>
        <w:rPr/>
      </w:pPr>
      <w:r>
        <w:rPr>
          <w:rFonts w:ascii="IRNazanin" w:hAnsi="IRNazanin" w:eastAsia="IRNazanin"/>
          <w:color w:val="111111"/>
          <w:sz w:val="28"/>
          <w:sz w:val="28"/>
          <w:szCs w:val="28"/>
          <w:rtl w:val="true"/>
          <w:lang w:bidi="fa-IR"/>
        </w:rPr>
        <w:t xml:space="preserve">حسن بصرى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را ديده اى كه با داشتن كمترين شعور، حال تو را براى خويش بپسندد ؟ تو به اعتراف خودت ، در حالى به سر مى برى كه از آن راضى نيستى، و تصميم انتقال از اين حال را هم ندارى، و به پيامبرى ديگر و نيز به جهانى جز اين جهان براى عمل، اميدوار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 با اين وضع اسف انگيزى كه خوددارى ، مشغول وعظ و نصيحت ديگرانى ؟ منطق نيرومند امام ، چنان اين سخنوَر زبردست را كوبيد كه ديگر نتوانست چيزى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امام از آنها دور شد، حسن بصرى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بود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على بن الحسين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بصرى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خاندان 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رسوايى ، ديگر نديدند كه حسن بصرى ، مردم را موعظه كند </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2" w:name="pg1773_17761"/>
    </w:p>
    <w:p>
      <w:pPr>
        <w:pStyle w:val="Heading2"/>
        <w:numPr>
          <w:ilvl w:val="1"/>
          <w:numId w:val="1"/>
        </w:numPr>
        <w:rPr/>
      </w:pPr>
      <w:bookmarkStart w:id="193" w:name="__RefHeading___Toc2081066_3650668749"/>
      <w:bookmarkStart w:id="194" w:name="_Toc71"/>
      <w:bookmarkEnd w:id="192"/>
      <w:bookmarkEnd w:id="193"/>
      <w:r>
        <w:rPr>
          <w:rtl w:val="true"/>
        </w:rPr>
        <w:t xml:space="preserve">فصل هفتم </w:t>
      </w:r>
      <w:r>
        <w:rPr>
          <w:rtl w:val="true"/>
        </w:rPr>
        <w:t xml:space="preserve">: </w:t>
      </w:r>
      <w:r>
        <w:rPr>
          <w:rtl w:val="true"/>
        </w:rPr>
        <w:t>امام على و دانشمند يهودى</w:t>
      </w:r>
      <w:bookmarkEnd w:id="194"/>
    </w:p>
    <w:p>
      <w:pPr>
        <w:pStyle w:val="Heading3"/>
        <w:numPr>
          <w:ilvl w:val="2"/>
          <w:numId w:val="1"/>
        </w:numPr>
        <w:rPr/>
      </w:pPr>
      <w:bookmarkStart w:id="195" w:name="__RefHeading___Toc2081068_3650668749"/>
      <w:bookmarkStart w:id="196" w:name="_Toc72"/>
      <w:bookmarkEnd w:id="195"/>
      <w:r>
        <w:rPr>
          <w:rtl w:val="true"/>
        </w:rPr>
        <w:t xml:space="preserve">موضوع بحث </w:t>
      </w:r>
      <w:r>
        <w:rPr>
          <w:rtl w:val="true"/>
        </w:rPr>
        <w:t xml:space="preserve">: </w:t>
      </w:r>
      <w:r>
        <w:rPr>
          <w:rtl w:val="true"/>
        </w:rPr>
        <w:t>خدا كجاست ؟</w:t>
      </w:r>
      <w:bookmarkEnd w:id="196"/>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و دانشمند يهودىموضوع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كجاست ؟در زمان خلافت ابوبكر، روزى يكى از دانشمندان يهودى پيش او آمد 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خليفه پيامبر اسلامى ؟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تورات خوانده ايم كه جانشينان پيامبران ، از تمام پيروان او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شما بفرماييد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آسمان است ، يا در زمين ؟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آسمان بر عرش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زمين از خدا خالى است و خداوند ، در يك جا هست و در يك جا نيست ؟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حرف افراد بى 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ديندار ، اين طور حرف نمى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شو، وگرنه تو را خواهم كشت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يهودى با شگفتى از جاى برخاست و در حالى كه اسلام را مسخره مى كرد ، از پيش ابوبكر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راه با على عليه السلام برخورد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فهميدم كه تو از ابوبكر چه پرسيدى و او به تو چه پاسخى داد؛ ولى بدان كه ما معتقديم كه خداوند ، مكان را به وجود آورده و بنابراين نمى تواند مكان داشته باشد و برتر از آن است كه مكانى ، او را در خود جا دهد؛ ولى با اين وصف، خدا همه جا هست ، بدون اين كه با چيزى تماس پيدا كند، يا در كنار چيزى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نظر علمى به تمام مكان ها احاطه دارد و هيچ يك از موجودات ، از تدبير او خالى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كتاب هاى خودتان مطلبى را نقل كنم كه به درستىِ آنچه گفتم ، گواهى دهد، مسلمان مى شوى ؟</w:t>
      </w:r>
    </w:p>
    <w:p>
      <w:pPr>
        <w:pStyle w:val="BookText"/>
        <w:rPr/>
      </w:pPr>
      <w:r>
        <w:rPr>
          <w:rFonts w:ascii="IRNazanin" w:hAnsi="IRNazanin" w:eastAsia="IRNazanin"/>
          <w:color w:val="111111"/>
          <w:sz w:val="28"/>
          <w:sz w:val="28"/>
          <w:szCs w:val="28"/>
          <w:rtl w:val="true"/>
          <w:lang w:bidi="fa-IR"/>
        </w:rPr>
        <w:t>دانشمند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در يكى از كتاب هاى مذهبى شما اين مطلب نيست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بن عمران روزى نشسته بود كه ناگاه فرشته اى از طرف مشرق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از او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آمده اى ؟ فرشته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پيش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ديگرى از غرب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كجا آمده اى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پيش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ديگرى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كجا آمده اى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زمين هفتم و از پيش خدا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7" w:name="pg1773_17763"/>
    </w:p>
    <w:p>
      <w:pPr>
        <w:pStyle w:val="Heading3"/>
        <w:numPr>
          <w:ilvl w:val="2"/>
          <w:numId w:val="1"/>
        </w:numPr>
        <w:rPr/>
      </w:pPr>
      <w:bookmarkStart w:id="198" w:name="__RefHeading___Toc2081070_3650668749"/>
      <w:bookmarkStart w:id="199" w:name="_Toc73"/>
      <w:bookmarkEnd w:id="197"/>
      <w:bookmarkEnd w:id="198"/>
      <w:r>
        <w:rPr>
          <w:rtl w:val="true"/>
        </w:rPr>
        <w:t>نظير اين داستان</w:t>
      </w:r>
      <w:bookmarkEnd w:id="199"/>
    </w:p>
    <w:p>
      <w:pPr>
        <w:pStyle w:val="BookText"/>
        <w:rPr/>
      </w:pPr>
      <w:r>
        <w:rPr>
          <w:rFonts w:ascii="IRNazanin" w:hAnsi="IRNazanin" w:eastAsia="IRNazanin"/>
          <w:color w:val="111111"/>
          <w:sz w:val="28"/>
          <w:sz w:val="28"/>
          <w:szCs w:val="28"/>
          <w:rtl w:val="true"/>
          <w:lang w:bidi="fa-IR"/>
        </w:rPr>
        <w:t xml:space="preserve">موسى با ديدن اين منظره ، با شگفتى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است آن خدايى كه هيچ جا از او خالى نيست و به جايى نزديك تر از جاى ديگر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از نقل اين داستان، دانشمند يهودى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آنچه گفتى ، كاملاً صحيح است و تو ، به جانشينى پيامبرت سزاوارترى </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نظير اين داستانانس بن مالك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پيامبر اسلام صلى الله عليه و آله يك نفر يهودى براى تحقيق درباره اسلام به مدينه آمد و از مردم خواست كه او را به كسى كه بتوانداز عهده پاسخ سؤال هاى او برآيد،راهنمايى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ابوبكر را به او معرفى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يهودى پيش ابوبكر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هايى دارم كه جز پيامبر و يا وصىّ او نمى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مى خواهى ،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يهودى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چيست كه خدا ندارد؟ آن چيست كه نزد خدا نيست ؟ و آن چيست كه خدا نمى داند ؟ ابوبكر ، عصبانى شد و به وى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سؤال هاى مردمِ بى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تصميم به كشتن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ساير مسلمانان حاضر نيز كيفر آن مرد را كشتن مى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كه در آن جا حاضر بود گفت درباره اين مرد، بى انصافى كردند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نشنيدى كه الآن چه گفت ؟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توانيد ، جوابش را بدهيد، وگرنه ببَريدش پيش على ، كه به او پاسخ مى دهد؛ چون من از پيامبر شنيدم كه به على بن ابى طالب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دلش را هدايت كن و زبانش را استوار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و ساير حاضران از جا بلند شدند و پيش على عليه السلام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يهودى از من ، مانند زنادقه و بى دين ها سؤال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السلامرو به يهودى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گويى ؟</w:t>
      </w:r>
    </w:p>
    <w:p>
      <w:pPr>
        <w:pStyle w:val="BookText"/>
        <w:rPr/>
      </w:pPr>
      <w:r>
        <w:rPr>
          <w:rFonts w:ascii="IRNazanin" w:hAnsi="IRNazanin" w:eastAsia="IRNazanin"/>
          <w:color w:val="111111"/>
          <w:sz w:val="28"/>
          <w:sz w:val="28"/>
          <w:szCs w:val="28"/>
          <w:rtl w:val="true"/>
          <w:lang w:bidi="fa-IR"/>
        </w:rPr>
        <w:t xml:space="preserve">مرد يهودى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سؤال هايى دارم كه جز پيامبر يا وصىّ او پاسخش را نمى 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مسائل خود را مطرح 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مرد يهودى ، همان مسائل را تكرار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خدا نمى داند، همان چيزى است كه شما يهودى هامى 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پسرخداست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خدانمى داندكه فرزند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آنچه نزد خدا نيست، ستم به بندگان است كه نزد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آنچه خدا ندارد، همتاست ، كه او بى همتاست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مرد يهودى با شنيدن اين سخن ، شهادتين را بر زبان جارى كرد و مسلمان شد و ابوبكر و حاضران ، على عليه السلام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برطرف كننده اندوه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لقب دادند </w:t>
      </w:r>
      <w:r>
        <w:rPr>
          <w:rFonts w:eastAsia="Amiri" w:cs="Amiri" w:ascii="Amiri" w:hAnsi="Amiri"/>
          <w:color w:val="111111"/>
          <w:sz w:val="28"/>
          <w:szCs w:val="28"/>
          <w:rtl w:val="true"/>
          <w:lang w:bidi="ar-SA"/>
        </w:rPr>
        <w:t xml:space="preserve">. </w:t>
      </w:r>
      <w:r>
        <w:rPr>
          <w:rStyle w:val="FootnoteAnchor"/>
          <w:rtl w:val="true"/>
        </w:rPr>
        <w:footnoteReference w:id="59"/>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0" w:name="pg1773_17765"/>
    </w:p>
    <w:p>
      <w:pPr>
        <w:pStyle w:val="Heading2"/>
        <w:numPr>
          <w:ilvl w:val="1"/>
          <w:numId w:val="1"/>
        </w:numPr>
        <w:rPr/>
      </w:pPr>
      <w:bookmarkStart w:id="201" w:name="__RefHeading___Toc2081072_3650668749"/>
      <w:bookmarkStart w:id="202" w:name="_Toc74"/>
      <w:bookmarkEnd w:id="200"/>
      <w:bookmarkEnd w:id="201"/>
      <w:r>
        <w:rPr>
          <w:rtl w:val="true"/>
        </w:rPr>
        <w:t xml:space="preserve">فصل هشتم </w:t>
      </w:r>
      <w:r>
        <w:rPr>
          <w:rtl w:val="true"/>
        </w:rPr>
        <w:t xml:space="preserve">: </w:t>
      </w:r>
      <w:r>
        <w:rPr>
          <w:rtl w:val="true"/>
        </w:rPr>
        <w:t>امام باقر و قتاده</w:t>
      </w:r>
      <w:bookmarkEnd w:id="202"/>
    </w:p>
    <w:p>
      <w:pPr>
        <w:pStyle w:val="Heading3"/>
        <w:numPr>
          <w:ilvl w:val="2"/>
          <w:numId w:val="1"/>
        </w:numPr>
        <w:rPr/>
      </w:pPr>
      <w:bookmarkStart w:id="203" w:name="__RefHeading___Toc2081074_3650668749"/>
      <w:bookmarkStart w:id="204" w:name="_Toc75"/>
      <w:bookmarkEnd w:id="203"/>
      <w:r>
        <w:rPr>
          <w:rtl w:val="true"/>
        </w:rPr>
        <w:t xml:space="preserve">موضوع بحث </w:t>
      </w:r>
      <w:r>
        <w:rPr>
          <w:rtl w:val="true"/>
        </w:rPr>
        <w:t xml:space="preserve">: </w:t>
      </w:r>
      <w:r>
        <w:rPr>
          <w:rtl w:val="true"/>
        </w:rPr>
        <w:t>چهل مسئله فراموش شده</w:t>
      </w:r>
      <w:bookmarkEnd w:id="204"/>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و قتادهموضوع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چهل مسئله فراموش شدهابوحمزه ثمالى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مسجدالنبى نشسته بودم كه ديدم مردى به طرفم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كه رسيد ، سلام كردم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اهل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كار دارى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على را مى شناسى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كارش دارى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سؤال آماده كرده ام كه از او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درست بود ، بپذيرم و هر كدام نادرست بود ، رها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خودت قدرت تشخيص درست يا نادرست بودن پاسخ</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سؤال ها را دارى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ديگر چه نيازى به او دارى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كوفه آدم هاى پرحرفى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خواهشمندم هر وقت او را ديدى ، مرا خبر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گفتن اين سخن بود كه امام در ميان جمعى از مردم خراسان و ديگران ،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نشست و مردم اطرافش را گرفتند و مسائل مربوط به حج را از او مى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نيز به آنها پيوست و در آن حلقه نزديك امام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نزديك تر رفتم تا بهتر گفتگوى آنها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كه امام پاسخ مسائل آن جمعيت را فرمود و آنها رفتند، امام عليه السلام نگاهى به مرد تازه وارد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كه هستيد ؟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من قتاده فرزند دعامه است </w:t>
      </w:r>
      <w:r>
        <w:rPr>
          <w:rStyle w:val="FootnoteAnchor"/>
          <w:rtl w:val="true"/>
        </w:rPr>
        <w:footnoteReference w:id="60"/>
      </w:r>
      <w:r>
        <w:rPr>
          <w:rFonts w:ascii="IRNazanin" w:hAnsi="IRNazanin" w:eastAsia="IRNazanin"/>
          <w:color w:val="111111"/>
          <w:sz w:val="28"/>
          <w:sz w:val="28"/>
          <w:szCs w:val="28"/>
          <w:rtl w:val="true"/>
          <w:lang w:bidi="fa-IR"/>
        </w:rPr>
        <w:t xml:space="preserve">و اهل بصره 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بصره ، تو هستى ؟</w:t>
      </w:r>
    </w:p>
    <w:p>
      <w:pPr>
        <w:pStyle w:val="BookText"/>
        <w:rPr/>
      </w:pPr>
      <w:r>
        <w:rPr>
          <w:rFonts w:ascii="IRNazanin" w:hAnsi="IRNazanin" w:eastAsia="IRNazanin"/>
          <w:color w:val="111111"/>
          <w:sz w:val="28"/>
          <w:sz w:val="28"/>
          <w:szCs w:val="28"/>
          <w:rtl w:val="true"/>
          <w:lang w:bidi="fa-IR"/>
        </w:rPr>
        <w:t xml:space="preserve">قتاده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 ، اى دانشمند گمراه، و آگاه بى مسئوليت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كسانى را آفريده و آنها را حجّت بر آفريده هاى خود قرار داده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آنها ميخ هاى زمين اويند ، وحدت و يكپارچگى جامعه وابسته به رهبرى آنهاست ، در علم خدا پاك و ستوده اند، و پيش از آفرينش، آنها را برگزيده ، در حالى كه شبح هايى در طرف راست عرش بودند </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قتاده ، پس از تمام شدن سخنان امام ، مدّتى طولانى سكوت كرد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من در برابر فقهاى بزرگ و حتى دانشمندان بزرگى مانند ابن عباس نشسته ام؛ ولى در هيچ مجلسى مانند اين مجلس احساس اضطراب نكرده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دانى كجايى و در برابر كه ؟ اكنون تو در برابر خانه هايى هستى كه خداوند فرمان داده آنها را گرامى بدارند و هر بامداد و پسين ، در آنها ياد او كنند </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قتاده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راست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فداى تو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مقصود از آن خانه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آيه ذكر شده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هاى معمولى اى كه از سنگ و گل بنا مى شوند ،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پنير به عقيده شما از نظر شرعى چطور است ؟</w:t>
      </w:r>
    </w:p>
    <w:p>
      <w:pPr>
        <w:pStyle w:val="BookText"/>
        <w:rPr/>
      </w:pPr>
      <w:r>
        <w:rPr>
          <w:rFonts w:ascii="IRNazanin" w:hAnsi="IRNazanin" w:eastAsia="IRNazanin"/>
          <w:color w:val="111111"/>
          <w:sz w:val="28"/>
          <w:sz w:val="28"/>
          <w:szCs w:val="28"/>
          <w:rtl w:val="true"/>
          <w:lang w:bidi="fa-IR"/>
        </w:rPr>
        <w:t xml:space="preserve">امام عليه السلاملبخندى زد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مشكلى را كه براى پرسش</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 كرده بودى ، به اين مسئله ساده بازگشت ؟</w:t>
      </w:r>
    </w:p>
    <w:p>
      <w:pPr>
        <w:pStyle w:val="BookText"/>
        <w:rPr/>
      </w:pPr>
      <w:r>
        <w:rPr>
          <w:rFonts w:ascii="IRNazanin" w:hAnsi="IRNazanin" w:eastAsia="IRNazanin"/>
          <w:color w:val="111111"/>
          <w:sz w:val="28"/>
          <w:sz w:val="28"/>
          <w:szCs w:val="28"/>
          <w:rtl w:val="true"/>
          <w:lang w:bidi="fa-IR"/>
        </w:rPr>
        <w:t xml:space="preserve">قتاده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كنم؟ همه را فراموش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پنير ، اشكالى ندارد </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5" w:name="pg1773_17769"/>
    </w:p>
    <w:p>
      <w:pPr>
        <w:pStyle w:val="Heading2"/>
        <w:numPr>
          <w:ilvl w:val="1"/>
          <w:numId w:val="1"/>
        </w:numPr>
        <w:rPr/>
      </w:pPr>
      <w:bookmarkStart w:id="206" w:name="__RefHeading___Toc2081076_3650668749"/>
      <w:bookmarkStart w:id="207" w:name="_Toc76"/>
      <w:bookmarkEnd w:id="205"/>
      <w:bookmarkEnd w:id="206"/>
      <w:r>
        <w:rPr>
          <w:rtl w:val="true"/>
        </w:rPr>
        <w:t xml:space="preserve">فصل نهم </w:t>
      </w:r>
      <w:r>
        <w:rPr>
          <w:rtl w:val="true"/>
        </w:rPr>
        <w:t xml:space="preserve">: </w:t>
      </w:r>
      <w:r>
        <w:rPr>
          <w:rtl w:val="true"/>
        </w:rPr>
        <w:t>امام رضا و ابوقُره</w:t>
      </w:r>
      <w:bookmarkEnd w:id="207"/>
    </w:p>
    <w:p>
      <w:pPr>
        <w:pStyle w:val="Heading3"/>
        <w:numPr>
          <w:ilvl w:val="2"/>
          <w:numId w:val="1"/>
        </w:numPr>
        <w:rPr/>
      </w:pPr>
      <w:bookmarkStart w:id="208" w:name="__RefHeading___Toc2081078_3650668749"/>
      <w:bookmarkStart w:id="209" w:name="_Toc77"/>
      <w:bookmarkEnd w:id="208"/>
      <w:r>
        <w:rPr>
          <w:rtl w:val="true"/>
        </w:rPr>
        <w:t xml:space="preserve">موضوع بحث </w:t>
      </w:r>
      <w:r>
        <w:rPr>
          <w:rtl w:val="true"/>
        </w:rPr>
        <w:t xml:space="preserve">: </w:t>
      </w:r>
      <w:r>
        <w:rPr>
          <w:rtl w:val="true"/>
        </w:rPr>
        <w:t>خدا كجاست ؟</w:t>
      </w:r>
      <w:bookmarkEnd w:id="209"/>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و ابوقُرّهموضوع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كجاست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رضا عليه السلام رسيد و مسائل مختلفى را مورد گفتگو قرار داد ، تا اين كه بحث به توحيد ، منتهى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كجاست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مكان است و اين نوع سؤال، سؤال حاضر از غايب است ، مانند اين كه وقتى وارد خانه دوست خود مى شوى و او را در خانه نمى بينى، 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 من كجاست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خداوند متعال غايب نيست، كسى بر او وارد نمى شود، در هر مكانى وجود دارد، و مدبّر جهان و سازنده و نگهدارنده آسمان ها و زمين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او بالاى آسمان نيست؟</w:t>
      </w:r>
    </w:p>
    <w:p>
      <w:pPr>
        <w:pStyle w:val="BookText"/>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خداست در آسمانها و در 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كسى است كه در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آسمان ، خداست و در زمين ،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كسى است كه شما را در رحِم مادران ، صورت بندى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با شماست ، هر جا كه باشيد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همه جا هست ، پس چرا شما به هنگام دعا دست ها را به طرف آسمان ، بلند مى كنيد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 اساس حكمت خويش ، عبادت هاى مختلفى را از آفريده هاى خود خواسته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عبادات در رابطه با گفتار، بعضى مربوط به كردار، و بعضى از عبادات ، توجّه نمودن به نقطه خاصى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يكى از عبادات ، اين است كه خداوند از مردم خواسته كه هنگام نمازگزاردن ، به طرف كعبه بايستند و همچنين حج و عمره را دستور داده به آن سو انجام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انواع عبادات هم دعاست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آفريده هاى خود خواسته است كه به هنگام دعا، براى فروتنى و اظهار كوچكى در برابراو و به عنوان نشانه پرستش، دست هاى خود را باز كنند و به سوى آسمان بالا ببرند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فرشتگان به خدا نزديك ترند ، يا اهل زمين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مقصود تو از نزديكى، نزديكى اى است كه با وجب و ذرع سنجيده مى شود ، اين نوع نزديكى به خداوند ، قابل تصوّر نيست و همه چيزها به طور كلّى فعل او هستند و رسيدگى خداوند به تدبير بعضى از چيزها ، او را از اداره كردن بعضى ديگر مشغول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در همان حالى كه بالاترين مخلوقات را اداره مى كند،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پايين ترين آنها را نيز اداره مى نمايد، و در همان آنى كه به اوّلين آفريده رسيدگى مى نمايد ، به آخرين آفريده ها نيز رسيدگى مى كند، بدون اين كه در اداره كردن جهان هستى با اين عظمت ، دچار رنج و زحمت گردد، يا اين كه نياز به خرج و مشورت داشته باشد و يا احساس خستگى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مقصودت از نزديكى به خدا ، نزديكى معنوى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هر كس ، چه انسان و چه فرشته ، كه قوانين خدا بيشتر را به كار بندد ، مقرّب تر و به خدا نزديك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مى كنى كه خدا بر چيزى حمل شده است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چون هر چيزى كه قابل حمل است، نياز به حمل كننده دارد و امكان ندارد كه خداوند ، نيازمند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اين روايت را تكذيب مى كنى كه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 خشم خدا ، اين است كه فرشتگانى كه عرش را حمل مى كنند ، سنگينى او را بر دوش خود احساس مى كنند و به سجده مى افتند، و پس از بر طرف شدن خشم خدا، عرش سبك مى شود و آنها به جايگاه خود باز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خداوند ، از وقتى كه شيطان را طرد كرده تا امروز و تا قيامت ، نسبت به او و دوستانش ، خشمگين است ، يا از آنها راضى است ؟</w:t>
      </w:r>
    </w:p>
    <w:p>
      <w:pPr>
        <w:pStyle w:val="BookText"/>
        <w:rPr/>
      </w:pPr>
      <w:r>
        <w:rPr>
          <w:rFonts w:ascii="IRNazanin" w:hAnsi="IRNazanin" w:eastAsia="IRNazanin"/>
          <w:color w:val="111111"/>
          <w:sz w:val="28"/>
          <w:sz w:val="28"/>
          <w:szCs w:val="28"/>
          <w:rtl w:val="true"/>
          <w:lang w:bidi="fa-IR"/>
        </w:rPr>
        <w:t xml:space="preserve">ابوقره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خشمگين است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كِى خداوند خشمگين ، نبوده تا عرش سبك شود ؟</w:t>
      </w:r>
    </w:p>
    <w:p>
      <w:pPr>
        <w:pStyle w:val="BookText"/>
        <w:rPr/>
      </w:pPr>
      <w:r>
        <w:rPr>
          <w:rFonts w:ascii="IRNazanin" w:hAnsi="IRNazanin" w:eastAsia="IRNazanin"/>
          <w:color w:val="111111"/>
          <w:sz w:val="28"/>
          <w:sz w:val="28"/>
          <w:szCs w:val="28"/>
          <w:rtl w:val="true"/>
          <w:lang w:bidi="fa-IR"/>
        </w:rPr>
        <w:t xml:space="preserve">امام عليه السلام سپس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جرأت مى كنى كه خداى خود را دگرگون شونده از حالى به حال ديگر توصيف كنى و خصوصياتى را كه مربوط به آفريده هاست ، بر او منطبق نمايى ؟ پاك است او ، با از بين روندگان از بين نمى رود، و با دگرگون شوندگان دگرگون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قره كه ديگر نمى توانست چيزى بگويد، برخاست و رفت </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0" w:name="pg1773_17773"/>
    </w:p>
    <w:p>
      <w:pPr>
        <w:pStyle w:val="Heading2"/>
        <w:numPr>
          <w:ilvl w:val="1"/>
          <w:numId w:val="1"/>
        </w:numPr>
        <w:rPr/>
      </w:pPr>
      <w:bookmarkStart w:id="211" w:name="__RefHeading___Toc2081080_3650668749"/>
      <w:bookmarkStart w:id="212" w:name="_Toc78"/>
      <w:bookmarkEnd w:id="210"/>
      <w:bookmarkEnd w:id="211"/>
      <w:r>
        <w:rPr>
          <w:rtl w:val="true"/>
        </w:rPr>
        <w:t xml:space="preserve">فصل دهم </w:t>
      </w:r>
      <w:r>
        <w:rPr>
          <w:rtl w:val="true"/>
        </w:rPr>
        <w:t xml:space="preserve">: </w:t>
      </w:r>
      <w:r>
        <w:rPr>
          <w:rtl w:val="true"/>
        </w:rPr>
        <w:t>امام صادق و ابو حنيفه</w:t>
      </w:r>
      <w:bookmarkEnd w:id="212"/>
    </w:p>
    <w:p>
      <w:pPr>
        <w:pStyle w:val="Heading3"/>
        <w:numPr>
          <w:ilvl w:val="2"/>
          <w:numId w:val="1"/>
        </w:numPr>
        <w:rPr/>
      </w:pPr>
      <w:bookmarkStart w:id="213" w:name="__RefHeading___Toc2081082_3650668749"/>
      <w:bookmarkStart w:id="214" w:name="_Toc79"/>
      <w:bookmarkEnd w:id="213"/>
      <w:r>
        <w:rPr>
          <w:rtl w:val="true"/>
        </w:rPr>
        <w:t xml:space="preserve">موضوع بحث </w:t>
      </w:r>
      <w:r>
        <w:rPr>
          <w:rtl w:val="true"/>
        </w:rPr>
        <w:t xml:space="preserve">: </w:t>
      </w:r>
      <w:r>
        <w:rPr>
          <w:rtl w:val="true"/>
        </w:rPr>
        <w:t>حجّيت قياس</w:t>
      </w:r>
      <w:bookmarkEnd w:id="214"/>
    </w:p>
    <w:p>
      <w:pPr>
        <w:pStyle w:val="BookText"/>
        <w:rPr/>
      </w:pPr>
      <w:r>
        <w:rPr>
          <w:rFonts w:ascii="Amiri" w:hAnsi="Amiri" w:eastAsia="Amiri" w:cs="Amiri"/>
          <w:color w:val="111111"/>
          <w:sz w:val="28"/>
          <w:sz w:val="28"/>
          <w:szCs w:val="28"/>
          <w:rtl w:val="true"/>
          <w:lang w:bidi="ar-SA"/>
        </w:rPr>
        <w:t xml:space="preserve">فصل 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و ابو حنيفهموضوع 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حجّيت قياسروزى ابوحنيفه </w:t>
      </w:r>
      <w:r>
        <w:rPr>
          <w:rStyle w:val="FootnoteAnchor"/>
          <w:rtl w:val="true"/>
        </w:rPr>
        <w:footnoteReference w:id="65"/>
      </w:r>
      <w:r>
        <w:rPr>
          <w:rFonts w:ascii="IRNazanin" w:hAnsi="IRNazanin" w:eastAsia="IRNazanin"/>
          <w:color w:val="111111"/>
          <w:sz w:val="28"/>
          <w:sz w:val="28"/>
          <w:szCs w:val="28"/>
          <w:rtl w:val="true"/>
          <w:lang w:bidi="fa-IR"/>
        </w:rPr>
        <w:t>براى ملاقات با امام صادق عليه السلام به خانه امام آمد و اجازه ملاقات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اجازه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ابوحنيفه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درب، مقدارى توقف كردم تا اين كه عدّه اى از مردم كوفه آمدند و اجازه ملاقات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آنها داخل خانه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حضورش رسيدم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است كه شما نماينده ايى به كوفه بفرستيد و مردم آن سامان را از ناسزا گفتن به اصحاب محمّد ، نهى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ده هزار نفر در آن شهر به ياران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ناسزا مى 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از من نمى پذيرند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سخن شما را نپذيرند ، در صورتى كه شما فرزند پيامبر خدا هستيد؟</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خودت يكى از همان هايى هستى كه به حرف من گوش نمى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بدون اجازه من داخل خانه نشدى و بدون اين كه بگويم ، ننشستى و بى اجازه شروع به سخن گفتن ننمودى؟ شنيده ام كه تو بر اساس قياس </w:t>
      </w:r>
      <w:r>
        <w:rPr>
          <w:rStyle w:val="FootnoteAnchor"/>
          <w:rtl w:val="true"/>
        </w:rPr>
        <w:footnoteReference w:id="66"/>
      </w:r>
      <w:r>
        <w:rPr>
          <w:rFonts w:ascii="IRNazanin" w:hAnsi="IRNazanin" w:eastAsia="IRNazanin"/>
          <w:color w:val="111111"/>
          <w:sz w:val="28"/>
          <w:sz w:val="28"/>
          <w:szCs w:val="28"/>
          <w:rtl w:val="true"/>
          <w:lang w:bidi="fa-IR"/>
        </w:rPr>
        <w:t>فتوا مى دهى؟</w:t>
      </w:r>
    </w:p>
    <w:p>
      <w:pPr>
        <w:pStyle w:val="BookText"/>
        <w:rPr/>
      </w:pPr>
      <w:r>
        <w:rPr>
          <w:rFonts w:ascii="Amiri" w:hAnsi="Amiri" w:eastAsia="Amiri" w:cs="Amiri"/>
          <w:color w:val="111111"/>
          <w:sz w:val="28"/>
          <w:sz w:val="28"/>
          <w:szCs w:val="28"/>
          <w:rtl w:val="true"/>
          <w:lang w:bidi="ar-SA"/>
        </w:rPr>
        <w:t xml:space="preserve">ابوحنيفه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كه بر اين اساس نظر داد ، شيطان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خداوند به او دستور داد كه به آدم سجده كند،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سجده نمى كنم؛ زيرا مرا از آتش آفريدى و او را از خاك ، و آتش ، گرامى تر از خاك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امام براى اثبات 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مواردى از قوانين اسلام را كه بر خلاف اين اصل است ، ذكر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نظر تو ، كشتن كسى به ناحق مهم تر است يا زنا؟</w:t>
      </w:r>
    </w:p>
    <w:p>
      <w:pPr>
        <w:pStyle w:val="BookText"/>
        <w:rPr/>
      </w:pPr>
      <w:r>
        <w:rPr>
          <w:rFonts w:ascii="Amiri" w:hAnsi="Amiri" w:eastAsia="Amiri" w:cs="Amiri"/>
          <w:color w:val="111111"/>
          <w:sz w:val="28"/>
          <w:sz w:val="28"/>
          <w:szCs w:val="28"/>
          <w:rtl w:val="true"/>
          <w:lang w:bidi="ar-SA"/>
        </w:rPr>
        <w:t xml:space="preserve">ابوحنيفه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كشتن كسى به ناحق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بنابراين اگر عمل كردن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باشد ، پس چرا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اثبات قتل، دو شاهد كافى است؛ ولى براى ثابت نمودن زنا چهار گواه لازم است؟ آيا اين قانون اسلام ،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دارد؟</w:t>
      </w:r>
    </w:p>
    <w:p>
      <w:pPr>
        <w:pStyle w:val="BookText"/>
        <w:rPr/>
      </w:pPr>
      <w:r>
        <w:rPr>
          <w:rFonts w:ascii="Amiri" w:hAnsi="Amiri" w:eastAsia="Amiri" w:cs="Amiri"/>
          <w:color w:val="111111"/>
          <w:sz w:val="28"/>
          <w:sz w:val="28"/>
          <w:szCs w:val="28"/>
          <w:rtl w:val="true"/>
          <w:lang w:bidi="ar-SA"/>
        </w:rPr>
        <w:t xml:space="preserve">ابوحنيفه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 ، كثيف تر است يا منى؟</w:t>
      </w:r>
    </w:p>
    <w:p>
      <w:pPr>
        <w:pStyle w:val="BookText"/>
        <w:rPr/>
      </w:pPr>
      <w:r>
        <w:rPr>
          <w:rFonts w:ascii="Amiri" w:hAnsi="Amiri" w:eastAsia="Amiri" w:cs="Amiri"/>
          <w:color w:val="111111"/>
          <w:sz w:val="28"/>
          <w:sz w:val="28"/>
          <w:szCs w:val="28"/>
          <w:rtl w:val="true"/>
          <w:lang w:bidi="ar-SA"/>
        </w:rPr>
        <w:t xml:space="preserve">ابوحنيفه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خداوند در مورد اوّل ، مردم را به وضو امر كرده؛ ولى در مورد دوم ، دستور داده كه غسل كنند؟ آيا اين حكم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دارد؟</w:t>
      </w:r>
    </w:p>
    <w:p>
      <w:pPr>
        <w:pStyle w:val="BookText"/>
        <w:rPr/>
      </w:pPr>
      <w:r>
        <w:rPr>
          <w:rFonts w:ascii="Amiri" w:hAnsi="Amiri" w:eastAsia="Amiri" w:cs="Amiri"/>
          <w:color w:val="111111"/>
          <w:sz w:val="28"/>
          <w:sz w:val="28"/>
          <w:szCs w:val="28"/>
          <w:rtl w:val="true"/>
          <w:lang w:bidi="ar-SA"/>
        </w:rPr>
        <w:t xml:space="preserve">ابوحنيفه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 مهم تر است يا روزه؟</w:t>
      </w:r>
    </w:p>
    <w:p>
      <w:pPr>
        <w:pStyle w:val="BookText"/>
        <w:rPr/>
      </w:pPr>
      <w:r>
        <w:rPr>
          <w:rFonts w:ascii="Amiri" w:hAnsi="Amiri" w:eastAsia="Amiri" w:cs="Amiri"/>
          <w:color w:val="111111"/>
          <w:sz w:val="28"/>
          <w:sz w:val="28"/>
          <w:szCs w:val="28"/>
          <w:rtl w:val="true"/>
          <w:lang w:bidi="ar-SA"/>
        </w:rPr>
        <w:t xml:space="preserve">ابوحنيفه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بر زن حائض ، قضاى روزه واجب است؛ ولى قضاى نماز واجب نيست؟ آيا اين حكم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دارد؟</w:t>
      </w:r>
    </w:p>
    <w:p>
      <w:pPr>
        <w:pStyle w:val="BookText"/>
        <w:rPr/>
      </w:pPr>
      <w:r>
        <w:rPr>
          <w:rFonts w:ascii="Amiri" w:hAnsi="Amiri" w:eastAsia="Amiri" w:cs="Amiri"/>
          <w:color w:val="111111"/>
          <w:sz w:val="28"/>
          <w:sz w:val="28"/>
          <w:szCs w:val="28"/>
          <w:rtl w:val="true"/>
          <w:lang w:bidi="ar-SA"/>
        </w:rPr>
        <w:t xml:space="preserve">ابوحنيفه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شنيده ام كه اين آيه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روز قيامت به طور حتم از نعمت ها سؤال مى شود</w:t>
      </w:r>
      <w:r>
        <w:rPr>
          <w:rFonts w:eastAsia="Amiri" w:cs="Amiri" w:ascii="Amiri" w:hAnsi="Amiri"/>
          <w:color w:val="111111"/>
          <w:sz w:val="28"/>
          <w:szCs w:val="28"/>
          <w:rtl w:val="true"/>
          <w:lang w:bidi="ar-SA"/>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را چنين تفسير مى كنى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مردم را درباره غذاهاى لذيذ و آب هاى خنك كه در فصل تابستان مى خورند ، مؤاخذه مى كند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ابوحنيفه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اين آيه را اين طور معنا كرده 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مردى تو را به خانه اش دعوت كند و با غذاى لذيذ و آبى خنك از تو پذيرايى نمايد، و بعد براى اين پذيرايى بر تو منّت بگذارد، درباره چنين كسى چگونه قضاوت مى كنى؟</w:t>
      </w:r>
    </w:p>
    <w:p>
      <w:pPr>
        <w:pStyle w:val="BookText"/>
        <w:rPr/>
      </w:pPr>
      <w:r>
        <w:rPr>
          <w:rFonts w:ascii="IRNazanin" w:hAnsi="IRNazanin" w:eastAsia="IRNazanin"/>
          <w:color w:val="111111"/>
          <w:sz w:val="28"/>
          <w:sz w:val="28"/>
          <w:szCs w:val="28"/>
          <w:rtl w:val="true"/>
          <w:lang w:bidi="fa-IR"/>
        </w:rPr>
        <w:t xml:space="preserve">ابوحنيفه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بخيلى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خداوند ، بخيل است تا در روز قيامت ، در مورد غذاهايى كه به ما داده، ما را مورد مؤاخذه قرار دهد؟</w:t>
      </w:r>
    </w:p>
    <w:p>
      <w:pPr>
        <w:pStyle w:val="BookText"/>
        <w:rPr/>
      </w:pPr>
      <w:r>
        <w:rPr>
          <w:rFonts w:ascii="IRNazanin" w:hAnsi="IRNazanin" w:eastAsia="IRNazanin"/>
          <w:color w:val="111111"/>
          <w:sz w:val="28"/>
          <w:sz w:val="28"/>
          <w:szCs w:val="28"/>
          <w:rtl w:val="true"/>
          <w:lang w:bidi="fa-IR"/>
        </w:rPr>
        <w:t xml:space="preserve">ابوحنيفه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مقصود از نعمت هايى كه قرآن مى گويد انسان درباره آنها مؤاخذه مى شود ، چيست؟</w:t>
      </w:r>
    </w:p>
    <w:p>
      <w:pPr>
        <w:pStyle w:val="BookText"/>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مقصود ، نعمت دوستى ما خاندان رسالت است </w:t>
      </w:r>
      <w:r>
        <w:rPr>
          <w:rFonts w:eastAsia="Amiri" w:cs="Amiri" w:ascii="Amiri" w:hAnsi="Amiri"/>
          <w:color w:val="111111"/>
          <w:sz w:val="28"/>
          <w:szCs w:val="28"/>
          <w:rtl w:val="true"/>
          <w:lang w:bidi="ar-SA"/>
        </w:rPr>
        <w:t xml:space="preserve">. </w:t>
      </w:r>
      <w:r>
        <w:rPr>
          <w:rStyle w:val="FootnoteAnchor"/>
          <w:rtl w:val="true"/>
        </w:rPr>
        <w:footnoteReference w:id="68"/>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5" w:name="pg1773_17777"/>
    </w:p>
    <w:p>
      <w:pPr>
        <w:pStyle w:val="Heading2"/>
        <w:numPr>
          <w:ilvl w:val="1"/>
          <w:numId w:val="1"/>
        </w:numPr>
        <w:rPr/>
      </w:pPr>
      <w:bookmarkStart w:id="216" w:name="__RefHeading___Toc2081084_3650668749"/>
      <w:bookmarkStart w:id="217" w:name="_Toc80"/>
      <w:bookmarkEnd w:id="215"/>
      <w:bookmarkEnd w:id="216"/>
      <w:r>
        <w:rPr>
          <w:rtl w:val="true"/>
        </w:rPr>
        <w:t xml:space="preserve">فصل يازدهم </w:t>
      </w:r>
      <w:r>
        <w:rPr>
          <w:rtl w:val="true"/>
        </w:rPr>
        <w:t xml:space="preserve">: </w:t>
      </w:r>
      <w:r>
        <w:rPr>
          <w:rtl w:val="true"/>
        </w:rPr>
        <w:t>امام رضا و زنديق</w:t>
      </w:r>
      <w:bookmarkEnd w:id="217"/>
    </w:p>
    <w:p>
      <w:pPr>
        <w:pStyle w:val="Heading3"/>
        <w:numPr>
          <w:ilvl w:val="2"/>
          <w:numId w:val="1"/>
        </w:numPr>
        <w:rPr/>
      </w:pPr>
      <w:bookmarkStart w:id="218" w:name="__RefHeading___Toc2081086_3650668749"/>
      <w:bookmarkStart w:id="219" w:name="_Toc81"/>
      <w:bookmarkEnd w:id="218"/>
      <w:r>
        <w:rPr>
          <w:rtl w:val="true"/>
        </w:rPr>
        <w:t xml:space="preserve">موضوع بحث </w:t>
      </w:r>
      <w:r>
        <w:rPr>
          <w:rtl w:val="true"/>
        </w:rPr>
        <w:t>:</w:t>
      </w:r>
      <w:r>
        <w:rPr>
          <w:rtl w:val="true"/>
        </w:rPr>
        <w:t>آفريدگار جهان</w:t>
      </w:r>
      <w:bookmarkEnd w:id="219"/>
    </w:p>
    <w:p>
      <w:pPr>
        <w:pStyle w:val="BookText"/>
        <w:rPr/>
      </w:pPr>
      <w:r>
        <w:rPr>
          <w:rFonts w:ascii="IRNazanin" w:hAnsi="IRNazanin" w:eastAsia="IRNazanin"/>
          <w:color w:val="111111"/>
          <w:sz w:val="28"/>
          <w:sz w:val="28"/>
          <w:szCs w:val="28"/>
          <w:rtl w:val="true"/>
          <w:lang w:bidi="fa-IR"/>
        </w:rPr>
        <w:t xml:space="preserve">فصل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و زنديقموضوع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آفريدگار جهانخدمتگزار امام رضا عليه السلام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زنادقه </w:t>
      </w:r>
      <w:r>
        <w:rPr>
          <w:rStyle w:val="FootnoteAnchor"/>
          <w:rtl w:val="true"/>
        </w:rPr>
        <w:footnoteReference w:id="69"/>
      </w:r>
      <w:r>
        <w:rPr>
          <w:rFonts w:ascii="Amiri" w:hAnsi="Amiri" w:eastAsia="Amiri" w:cs="Amiri"/>
          <w:color w:val="111111"/>
          <w:sz w:val="28"/>
          <w:sz w:val="28"/>
          <w:szCs w:val="28"/>
          <w:rtl w:val="true"/>
          <w:lang w:bidi="ar-SA"/>
        </w:rPr>
        <w:t xml:space="preserve">خدمت امام رضا عليه السلام رسيد ، در حالى كه جماعتى نزد آن حضرت بودند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عليه السلامرو به او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فرضاً نظريّه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مبدأ و معاد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باشد ، و حال آن كه چنين نيست ، آيا قبول دارى كه در نهايت ، ما و شما يكسان هستيم و نمازها و روزه ها و زكات هاى ما و اعتراف ما به مبدأ و معاد ، براى ما زيانى ندارد؟ زنديق كه پاسخى نداشت ، سكوت اختيار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السلامادامه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نظريّه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مبدأ و معاد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باشد ، در حالى كه چنين هم هست ، آيا قبول دارى كه شما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هلاك شده ايد و ما نجات يافته ايم ؟</w:t>
      </w:r>
    </w:p>
    <w:p>
      <w:pPr>
        <w:pStyle w:val="BookText"/>
        <w:rPr/>
      </w:pPr>
      <w:r>
        <w:rPr>
          <w:rFonts w:ascii="IRNazanin" w:hAnsi="IRNazanin" w:eastAsia="IRNazanin"/>
          <w:color w:val="111111"/>
          <w:sz w:val="28"/>
          <w:sz w:val="28"/>
          <w:szCs w:val="28"/>
          <w:rtl w:val="true"/>
          <w:lang w:bidi="fa-IR"/>
        </w:rPr>
        <w:t xml:space="preserve">زنديق كه باز پاسخى نداشت ، سخن را به جاى ديگر كشيد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و كجاست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اشتباه 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وجود آورد؛ او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ايجاد كرد؛ او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كيفيت و مكان ، شناخته نمى شود و با حواس ، قابل درك نيست، و او را با هيچ چيز نمى توان مقايسه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او چيزى نيست؛ چون با هيچ يك از حواس ، قابل درك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حواس نمى توانند او را ادراك كند ، تو منكِر او مى شوى ؟ ما درست بر عكس ، به دليل اين كه حواس ما از ادارك او ناتوان اند ، يقين مى كنيم كه او پروردگار ماست و شباهتى با ساير موجودات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بگو كه او كِى به وجود آمده است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من بگو كه كِى نبوده تا به تو بگويم كه كِى وجود يافته است ؟</w:t>
      </w:r>
    </w:p>
    <w:p>
      <w:pPr>
        <w:pStyle w:val="BookText"/>
        <w:rPr/>
      </w:pPr>
      <w:r>
        <w:rPr>
          <w:rFonts w:ascii="IRNazanin" w:hAnsi="IRNazanin" w:eastAsia="IRNazanin"/>
          <w:color w:val="111111"/>
          <w:sz w:val="28"/>
          <w:sz w:val="28"/>
          <w:szCs w:val="28"/>
          <w:rtl w:val="true"/>
          <w:lang w:bidi="fa-IR"/>
        </w:rPr>
        <w:t xml:space="preserve">زنديق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مى گويى كه هست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اين كه وقتى من به خويش مى نگرم ، مى بينم كه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نمى توانم در طول و عرض ، چيزى به خود اضافه و يا از خود كم نمايم و نمى توانم ناخوشى ها را از خويش دفع، و منفعت را به سوى خود جلب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اين حساب فهميدم كه بنياد هستى من ، بنايى دارد و لذا به او اعتراف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با رؤيت پديده ابرها و گردش بادها و جريان خورشيد و ماه و ستارگان و غيره ـ كه آيات شگفت انگيز و متقن آفرينش هستند ـ دانستم كه اين امور ، تدبير كننده و پديدآورنده اى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وجود دارد ، پس چرا چشمم او را نمى بيند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 كه ميان او ـ كه پديده نيست ـ و آفريده ها 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والاتر از آن است كه ديده او را درك كنند، يا خيال به او احاطه يابد، يا عقل به كُنه او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حد و مرز او را براى من بيان كن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بى نهايت است و حد و مرزى ندارد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هر چيزى كه محدود است، نهايت دارد، و احتمال محدوديت ، مساوى است با احتمال زياده و نقصان پذيرى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او محدود نيست و زياده و نقصان نمى پذيرد و قابل تجزيه نيست و به وهم نمى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بدهيد اين كه مى 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لطيف، شنوا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بينا، دانا و حكيم است، آيا شنيدنْ جز با گوش ، ديدنْ جز با چشم، ظريفكارى جز با دست، و حكمت جز با سازندگى ، امكان پذير است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اين كه مى گوييم خداوند ، لطيف و ظريفكار است ، آن است كه او در پديد آوردن مصنوعات ، ظرافت و دقت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بينى وقتى يكى در انتخاب چيزى ظرافت و دقت به خرج مى دهد،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 چه قدر با لطافت كار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بنابراين چرا اين معنا به آفريننده باشُكوه جهان گفته نشود ؟ و اين كه ما مى گوييم خداوند شنواست ، براى اين است كه هيچ صدايى از او پنهان نيست و در تشخيص هيچ لغتى اشتباه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او شنواست؛ ولى نه به وسيله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 او بيناست؛ زيرا او جاى پاى مورچه ريز سياه را در شب تاريك بر سنگ سياه مى بيند؛ او حركت مور را در شب قيرگون مشاهده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او بيناست؛ ولى نه به وسيله چشم ، همانند آفريده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مناظره آن قدر طول كشيد تا اين كه در همان جلسه زنديق ، اسلام اختيار كرد </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0" w:name="pg1773_17781"/>
    </w:p>
    <w:p>
      <w:pPr>
        <w:pStyle w:val="Heading2"/>
        <w:numPr>
          <w:ilvl w:val="1"/>
          <w:numId w:val="1"/>
        </w:numPr>
        <w:rPr/>
      </w:pPr>
      <w:bookmarkStart w:id="221" w:name="__RefHeading___Toc2081088_3650668749"/>
      <w:bookmarkStart w:id="222" w:name="_Toc82"/>
      <w:bookmarkEnd w:id="220"/>
      <w:bookmarkEnd w:id="221"/>
      <w:r>
        <w:rPr>
          <w:rtl w:val="true"/>
        </w:rPr>
        <w:t>فصل دوازدهم</w:t>
      </w:r>
      <w:r>
        <w:rPr>
          <w:rtl w:val="true"/>
        </w:rPr>
        <w:t xml:space="preserve">: </w:t>
      </w:r>
      <w:r>
        <w:rPr>
          <w:rtl w:val="true"/>
        </w:rPr>
        <w:t>امام صادق و مادّى</w:t>
      </w:r>
      <w:bookmarkEnd w:id="222"/>
    </w:p>
    <w:p>
      <w:pPr>
        <w:pStyle w:val="Heading3"/>
        <w:numPr>
          <w:ilvl w:val="2"/>
          <w:numId w:val="1"/>
        </w:numPr>
        <w:rPr/>
      </w:pPr>
      <w:bookmarkStart w:id="223" w:name="__RefHeading___Toc2081090_3650668749"/>
      <w:bookmarkStart w:id="224" w:name="_Toc83"/>
      <w:bookmarkEnd w:id="223"/>
      <w:r>
        <w:rPr>
          <w:rtl w:val="true"/>
        </w:rPr>
        <w:t xml:space="preserve">موضوع بحث </w:t>
      </w:r>
      <w:r>
        <w:rPr>
          <w:rtl w:val="true"/>
        </w:rPr>
        <w:t xml:space="preserve">: </w:t>
      </w:r>
      <w:r>
        <w:rPr>
          <w:rtl w:val="true"/>
        </w:rPr>
        <w:t>مسائل مختلف علمى و فلسفى</w:t>
      </w:r>
      <w:bookmarkEnd w:id="224"/>
    </w:p>
    <w:p>
      <w:pPr>
        <w:pStyle w:val="BookText"/>
        <w:rPr/>
      </w:pPr>
      <w:r>
        <w:rPr>
          <w:rFonts w:ascii="IRNazanin" w:hAnsi="IRNazanin" w:eastAsia="IRNazanin"/>
          <w:color w:val="111111"/>
          <w:sz w:val="28"/>
          <w:sz w:val="28"/>
          <w:szCs w:val="28"/>
          <w:rtl w:val="true"/>
          <w:lang w:bidi="fa-IR"/>
        </w:rPr>
        <w:t xml:space="preserve">فصل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و مادّىموضوع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مختلف علمى و فلسفىدانشمندى مادّى و منكِر ماوراء طبيعت ، نزد امام صادق عليه السلام آمد و مسائل مختلفى را مطرح نمود كه از جمله پرسش هايش اين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مردم خدا را مى پرستند، با اين كه او را نديده اند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ها در پرتو روشنايى ايمان ، او را مى بينند و عقل هاى بيدار همانند چشم، وجود او را اثبات مى كنند؛ بلكه چشم ها نيز با ديدن نظام دقيق و حساب شده جهان هستى ، او را مشاهده مى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پيامبران، نشانه هايى كه به عنوان سند نبوّت همراه آنها بود، و نيز كتاب هاى آسمانى با محتواى عميق خود، وجود خدا را ثابت مى كنند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5" w:name="pg1773_17782"/>
    </w:p>
    <w:p>
      <w:pPr>
        <w:pStyle w:val="Heading3"/>
        <w:numPr>
          <w:ilvl w:val="2"/>
          <w:numId w:val="1"/>
        </w:numPr>
        <w:rPr/>
      </w:pPr>
      <w:bookmarkStart w:id="226" w:name="__RefHeading___Toc2081092_3650668749"/>
      <w:bookmarkStart w:id="227" w:name="_Toc84"/>
      <w:bookmarkEnd w:id="225"/>
      <w:bookmarkEnd w:id="226"/>
      <w:r>
        <w:rPr>
          <w:rtl w:val="true"/>
        </w:rPr>
        <w:t>نبوّت عامّه</w:t>
      </w:r>
      <w:bookmarkEnd w:id="227"/>
    </w:p>
    <w:p>
      <w:pPr>
        <w:pStyle w:val="BookText"/>
        <w:rPr/>
      </w:pPr>
      <w:r>
        <w:rPr>
          <w:rFonts w:ascii="Amiri" w:hAnsi="Amiri" w:eastAsia="Amiri" w:cs="Amiri"/>
          <w:color w:val="111111"/>
          <w:sz w:val="28"/>
          <w:sz w:val="28"/>
          <w:szCs w:val="28"/>
          <w:rtl w:val="true"/>
          <w:lang w:bidi="ar-SA"/>
        </w:rPr>
        <w:t xml:space="preserve">دانشمندان به مشاهده آثار عظمت خداوند ، اكتفا مى كنند و نيازى به ديدن او در اثبات وجودش ندارند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نمى تواند خود را به مردم نشان دهد تا او را ببينند و بشناسند و از روى يقين و اعتقاد كامل ، مورد پرستش قرار بگيرد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كار ، امكان پذير نيست و محال ، پاسخى ندارد </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نبوّت عامّهمادّى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ثابت مى كنى كه خداوند ، داراى انبيا و فرستادگان است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اثبات چند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ـ ما داراى آفريدگارى هستيم ، برتر از ما و تمام آفريده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ـ آفريدگار جهان ، حكيم است و كار بيهوده انجام نمى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ـ امكان ندارد كه همه مردم با او تماس بگيرند و برنامه زندگى و تكامل خود را از او دريافت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مقدمات ، ثابت مى شود كه بايد خداوند ، پيامبرانى داشته باشد كه آنها مردم را به راه تكامل خويش راهنمايى كنند، وگرنه هدف خداوند از آفرينش انسان ـ كه تكامل اوست ـ از بين مى رود و آفرينش</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8" w:name="pg1773_17783"/>
    </w:p>
    <w:p>
      <w:pPr>
        <w:pStyle w:val="Heading3"/>
        <w:numPr>
          <w:ilvl w:val="2"/>
          <w:numId w:val="1"/>
        </w:numPr>
        <w:rPr/>
      </w:pPr>
      <w:bookmarkStart w:id="229" w:name="__RefHeading___Toc2081094_3650668749"/>
      <w:bookmarkStart w:id="230" w:name="_Toc85"/>
      <w:bookmarkEnd w:id="228"/>
      <w:bookmarkEnd w:id="229"/>
      <w:r>
        <w:rPr>
          <w:rtl w:val="true"/>
        </w:rPr>
        <w:t>ازليت مادّه</w:t>
      </w:r>
      <w:bookmarkEnd w:id="230"/>
    </w:p>
    <w:p>
      <w:pPr>
        <w:pStyle w:val="BookText"/>
        <w:rPr/>
      </w:pPr>
      <w:r>
        <w:rPr>
          <w:rFonts w:ascii="IRNazanin" w:hAnsi="IRNazanin" w:eastAsia="IRNazanin"/>
          <w:color w:val="111111"/>
          <w:sz w:val="28"/>
          <w:sz w:val="28"/>
          <w:szCs w:val="28"/>
          <w:rtl w:val="true"/>
          <w:lang w:bidi="fa-IR"/>
        </w:rPr>
        <w:t xml:space="preserve">انسان ، بيهوده مى گردد </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ازليت مادّهمادّى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از چه چيز آفريده شده اند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چيزى آفريده نشده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سابقه نيستى دارند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شود كه از نيستى، هستى به وجود آيد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 از دو حال خارج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 موجودات از موادى ساخته شده اند كه آن مواد هميشه وجود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موجودات جهان ، سابقه نيستى دارند و جهان ، پديده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دليل ثابت مى كنيم كه فرض اوّل ،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فرض اوّل، موادّ جهان هميشه بوده، و چيزى كه هميشه بوده و وجودش ازلى است ، امكان ندارد پديده باشد و علت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بايد واجب الوجود باشد و هستى اش از ذات خود بجوشد و در نتيجه ، دگرگونى و فنا در آن راه نيابد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مادّه قديم ، يك جوهر بيش نيست و يك رنگ بيشتر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اين رنگ هاى مختلف و حقايق گوناگون فراوانى كه در اين جهان موجود است ، از كجا آمده است؟ </w:t>
      </w:r>
      <w:r>
        <w:rPr>
          <w:rStyle w:val="FootnoteAnchor"/>
        </w:rPr>
        <w:footnoteReference w:id="73"/>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موادّ قديم جهان ، ذاتاً زنده بوده اند، چگونه مرگ بر آنها عارض شد، و اگر ذاتاً فاقد حيات بوده اند ، پيدايش حيات در آنها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امكان دارد ؟ و اين كه موجودات زنده از عناصر زنده، و موجودات فاقد حيات ، از عناصر فاقد حيات به وجود آمده اند نيز درست نيست؛ زيرا ذاتى كه فاقد حيات است ، نمى تواند قديم باشد؛ چون موجود فاقد حيات ، توانايى و بقا ندارد و اين معنا با قديم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هستى، نياز به علت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دقت فرماييد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شما صحيح است، چگونه گفته اند كه موجودات ، ازلى هستند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 عقيده كسانى است كه مدبّر جهان را انكار كرده و فرستادگان خدا را تكذيب نموده و كتاب هاى آنان را افسانه هاى پيشينيان خوانده و آيينى به دلخواه خود به وجود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جهان ، خود بر پديده بودن خويش دلالت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زمين با آنچه بر آن است، دگرگونى زمان ها ، تفاوت پيدا كردن وقت ها ، پديده هايى كه در جهان پديد مى 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شدن، كم شدن، مرگ ، فرسودگى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اين كه انسان وجداناً خود را ناچار مى بيند كه به سازنده و مدبّر خويش اعتراف كند ، تمام اين امور ، گواه بر حدوث جهان و وجود خداست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سازنده جهان ، پيش از آفرينش موجودات، به آنها علم داشته است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 خداوند از ازل دانا بوده و آنچه را مى دانسته، آفريده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اجزاى خداوند با يكديگر اختلاف دارد ، يا مانند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1" w:name="pg1773_17785"/>
    </w:p>
    <w:p>
      <w:pPr>
        <w:pStyle w:val="Heading3"/>
        <w:numPr>
          <w:ilvl w:val="2"/>
          <w:numId w:val="1"/>
        </w:numPr>
        <w:rPr/>
      </w:pPr>
      <w:bookmarkStart w:id="232" w:name="__RefHeading___Toc2081096_3650668749"/>
      <w:bookmarkStart w:id="233" w:name="_Toc86"/>
      <w:bookmarkEnd w:id="231"/>
      <w:bookmarkEnd w:id="232"/>
      <w:r>
        <w:rPr>
          <w:rtl w:val="true"/>
        </w:rPr>
        <w:t>يكتايى خدا</w:t>
      </w:r>
      <w:bookmarkEnd w:id="233"/>
    </w:p>
    <w:p>
      <w:pPr>
        <w:pStyle w:val="Heading3"/>
        <w:numPr>
          <w:ilvl w:val="2"/>
          <w:numId w:val="1"/>
        </w:numPr>
        <w:rPr/>
      </w:pPr>
      <w:bookmarkStart w:id="234" w:name="__RefHeading___Toc2081098_3650668749"/>
      <w:bookmarkStart w:id="235" w:name="_Toc87"/>
      <w:bookmarkEnd w:id="234"/>
      <w:r>
        <w:rPr>
          <w:rtl w:val="true"/>
        </w:rPr>
        <w:t>فلسفه آفرينش</w:t>
      </w:r>
      <w:bookmarkEnd w:id="235"/>
    </w:p>
    <w:p>
      <w:pPr>
        <w:pStyle w:val="BookText"/>
        <w:rPr/>
      </w:pPr>
      <w:r>
        <w:rPr>
          <w:rFonts w:ascii="IRNazanin" w:hAnsi="IRNazanin" w:eastAsia="IRNazanin"/>
          <w:color w:val="111111"/>
          <w:sz w:val="28"/>
          <w:sz w:val="28"/>
          <w:szCs w:val="28"/>
          <w:rtl w:val="true"/>
          <w:lang w:bidi="fa-IR"/>
        </w:rPr>
        <w:t>هم است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سؤال ، غلط است ؛ زيرا اساساً اختلاف و عدم اختلاف اجزا درباره خداوند ، معنا ندارد؛ چون اختلاف و عدم اختلاف اجزاء ، در موجودى هست كه داراى جزء باشد ، كه آن وقت اين سؤال پيش مى آيد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اجزا همانند يكديگرند ، يا همانند يكديگر نيستند؟</w:t>
      </w:r>
    </w:p>
    <w:p>
      <w:pPr>
        <w:pStyle w:val="BookText"/>
        <w:rPr/>
      </w:pPr>
      <w:r>
        <w:rPr>
          <w:rFonts w:ascii="IRNazanin" w:hAnsi="IRNazanin" w:eastAsia="IRNazanin"/>
          <w:color w:val="111111"/>
          <w:sz w:val="28"/>
          <w:sz w:val="28"/>
          <w:szCs w:val="28"/>
          <w:rtl w:val="true"/>
          <w:lang w:bidi="fa-IR"/>
        </w:rPr>
        <w:t xml:space="preserve">يكتايى خدامادّى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 چگونه خداوند يكى است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يكى بودن خداوند ، اين است كه ذات خداوند ، يكتاست و همانند ندارد؛ چون جز خداوند ، هر يكتايى را كه تصوّر كنى ، داراى جزء است و تنها خداوند متعال ، يكتايى است كه قابل تجزيه ، و قابل شمردن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آفرينشمادّى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اين معنا كه خداوند ، نيازى به آفريده ها ندارد و مجبور به آفرينش آنها نبود و شايسته نيست كه ما را براى بازى و عبث آفريده باشد ، فلسفه آفرينش چيست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را آفريده تا آفرينش دقيق و حكيمانه خود را آشكار سازد و به دانايى خويش عينيت بخشد و تدبير خود را در نظام هستى ، پياده كند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6" w:name="pg1773_17786"/>
    </w:p>
    <w:p>
      <w:pPr>
        <w:pStyle w:val="Heading3"/>
        <w:numPr>
          <w:ilvl w:val="2"/>
          <w:numId w:val="1"/>
        </w:numPr>
        <w:rPr/>
      </w:pPr>
      <w:bookmarkStart w:id="237" w:name="__RefHeading___Toc2081100_3650668749"/>
      <w:bookmarkStart w:id="238" w:name="_Toc88"/>
      <w:bookmarkEnd w:id="236"/>
      <w:bookmarkEnd w:id="237"/>
      <w:r>
        <w:rPr>
          <w:rtl w:val="true"/>
        </w:rPr>
        <w:t>فلسفه معاد</w:t>
      </w:r>
      <w:bookmarkEnd w:id="238"/>
    </w:p>
    <w:p>
      <w:pPr>
        <w:pStyle w:val="Heading3"/>
        <w:numPr>
          <w:ilvl w:val="2"/>
          <w:numId w:val="1"/>
        </w:numPr>
        <w:rPr/>
      </w:pPr>
      <w:bookmarkStart w:id="239" w:name="__RefHeading___Toc2081102_3650668749"/>
      <w:bookmarkStart w:id="240" w:name="_Toc89"/>
      <w:bookmarkEnd w:id="239"/>
      <w:r>
        <w:rPr>
          <w:rtl w:val="true"/>
        </w:rPr>
        <w:t>آفرينش شيطان</w:t>
      </w:r>
      <w:bookmarkEnd w:id="240"/>
    </w:p>
    <w:p>
      <w:pPr>
        <w:pStyle w:val="BookText"/>
        <w:rPr/>
      </w:pPr>
      <w:r>
        <w:rPr>
          <w:rFonts w:ascii="IRNazanin" w:hAnsi="IRNazanin" w:eastAsia="IRNazanin"/>
          <w:color w:val="111111"/>
          <w:sz w:val="28"/>
          <w:sz w:val="28"/>
          <w:szCs w:val="28"/>
          <w:rtl w:val="true"/>
          <w:lang w:bidi="fa-IR"/>
        </w:rPr>
        <w:t xml:space="preserve">فلسفه معادمادّى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به آفريدن همين جهان اكتفا نكرد و آن را خانه پاداش و كيفر خود قرار نداد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جهان، آزمايشگاه و تجارتخانه و جايگاه تحصيل كمال و موجبات لطف و عنايت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اين جهان را لبريز از كاميابى، و ناكامى نموده تا مردم را در اين مدرسه كمال بيازمايد و بر همين اساس، جايگاه كار و محل نتيجه را از هم جدا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آفرينش شيطانمادّى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 از حكمت اوست كه براى خويش دشمنى آفريده است ؟ او بود و دشمنى نداشت، و سپس به پندار تو ، شيطان را آفريد و بر بندگان خويش مسلّط نمود كه آنها را به نافرمانى او وا دارد، و آن چنان او را نيرومند ساخت كه با نيرنگ هاى دقيق، خود را به دل بندگان خدا مى رساند و وسوسه مى كند، تا اين كه آنها را نسبت به پروردگارشان مشكوك مى نمايد، تا آن جا كه عدّه اى منكِر وجود او مى شوند و ديگرى را مى پرستند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حكيم است ، چرا دشمن خود را بر بندگان خويش مسلّط نموده و راه گمراه كردن آنان را براى وى هموار ساخته است ؟</w:t>
      </w:r>
    </w:p>
    <w:p>
      <w:pPr>
        <w:pStyle w:val="BookText"/>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دشمنى كه از آن نام بردى، دشمنى اش براى خداوند ، زيان آور نيست و دوستى اش ، سودى براى او ندارد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1" w:name="pg1773_17787"/>
    </w:p>
    <w:p>
      <w:pPr>
        <w:pStyle w:val="Heading3"/>
        <w:numPr>
          <w:ilvl w:val="2"/>
          <w:numId w:val="1"/>
        </w:numPr>
        <w:rPr/>
      </w:pPr>
      <w:bookmarkStart w:id="242" w:name="__RefHeading___Toc2081104_3650668749"/>
      <w:bookmarkStart w:id="243" w:name="_Toc90"/>
      <w:bookmarkEnd w:id="241"/>
      <w:bookmarkEnd w:id="242"/>
      <w:r>
        <w:rPr>
          <w:rtl w:val="true"/>
        </w:rPr>
        <w:t>تبعيض در آفرينش</w:t>
      </w:r>
      <w:bookmarkEnd w:id="243"/>
    </w:p>
    <w:p>
      <w:pPr>
        <w:pStyle w:val="BookText"/>
        <w:rPr/>
      </w:pPr>
      <w:r>
        <w:rPr>
          <w:rFonts w:ascii="IRNazanin" w:hAnsi="IRNazanin" w:eastAsia="IRNazanin"/>
          <w:color w:val="111111"/>
          <w:sz w:val="28"/>
          <w:sz w:val="28"/>
          <w:szCs w:val="28"/>
          <w:rtl w:val="true"/>
          <w:lang w:bidi="fa-IR"/>
        </w:rPr>
        <w:t xml:space="preserve">بيم از دشمن ، در صورتى است كه بتواند زيانى برساند، يا سودى را بگرداند، يا اگر تصميم گرفت كه ملكى را بگيرد، با تكيه به قدرت خود اخذ نمايد و يا اگر تصميم گرفت قدرتى را نابود سازد، تصميم خود را جامه عمل بپوشاند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شيطان ، يكى از بندگان خداست كه خداوند او را براى پرستش خود آفريد، و به هنگام آفرينشش مى دانست كه او چيست و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مدّت ها با فرشتگان، خدا را عبادت مى كرد، تا اين كه خداوند او را با فرمان سجده به آدم آزمايش كرد؛ </w:t>
      </w:r>
      <w:r>
        <w:rPr>
          <w:rStyle w:val="FootnoteAnchor"/>
          <w:rtl w:val="true"/>
        </w:rPr>
        <w:footnoteReference w:id="74"/>
      </w:r>
      <w:r>
        <w:rPr>
          <w:rFonts w:ascii="IRNazanin" w:hAnsi="IRNazanin" w:eastAsia="IRNazanin"/>
          <w:color w:val="111111"/>
          <w:sz w:val="28"/>
          <w:sz w:val="28"/>
          <w:szCs w:val="28"/>
          <w:rtl w:val="true"/>
          <w:lang w:bidi="fa-IR"/>
        </w:rPr>
        <w:t xml:space="preserve">ولى او به خاطر حسدى كه داشت و به سبب چيرگى شقاوت، از امتثال اين فرمان امتناع ورزيد و در نتيجه مورد طرد و لعن خداوند قرار گرفت و همين امر باعث شد كه كينه آدم و فرزندانش را به دل بگيرد و با آنان دشمنى نمايد؛ ولى هيچ گونه تسلّطى بر بنى آدم ندارد ، مگر وسوسه كردن و دعوت نمودن به گمراهى </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تبعيض در آفرينشمادّى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تبعيض قائل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را شريف، و دسته ديگر را پَست آفريده است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كسى است كه اطاعت خدا كند، و پست ، كسى</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4" w:name="pg1773_17788"/>
    </w:p>
    <w:p>
      <w:pPr>
        <w:pStyle w:val="Heading3"/>
        <w:numPr>
          <w:ilvl w:val="2"/>
          <w:numId w:val="1"/>
        </w:numPr>
        <w:rPr/>
      </w:pPr>
      <w:bookmarkStart w:id="245" w:name="__RefHeading___Toc2081106_3650668749"/>
      <w:bookmarkStart w:id="246" w:name="_Toc91"/>
      <w:bookmarkEnd w:id="244"/>
      <w:bookmarkEnd w:id="245"/>
      <w:r>
        <w:rPr>
          <w:rtl w:val="true"/>
        </w:rPr>
        <w:t>آفرينش بدها</w:t>
      </w:r>
      <w:bookmarkEnd w:id="246"/>
    </w:p>
    <w:p>
      <w:pPr>
        <w:pStyle w:val="BookText"/>
        <w:rPr/>
      </w:pPr>
      <w:r>
        <w:rPr>
          <w:rFonts w:ascii="Amiri" w:hAnsi="Amiri" w:eastAsia="Amiri" w:cs="Amiri"/>
          <w:color w:val="111111"/>
          <w:sz w:val="28"/>
          <w:sz w:val="28"/>
          <w:szCs w:val="28"/>
          <w:rtl w:val="true"/>
          <w:lang w:bidi="ar-SA"/>
        </w:rPr>
        <w:t xml:space="preserve">است كه نافرمانى او نمايد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مردم ، بعضى بهتر از بعضى ديگر نيستند ؟</w:t>
      </w:r>
    </w:p>
    <w:p>
      <w:pPr>
        <w:pStyle w:val="BookText"/>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ملاك برترى ، تنها تقواست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عقيده شما ، فرزندان آدم، همگى در اصل يكسان هستند و ملاك امتياز ، تنها تقواست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يافتم كه اصل آفريده ها خاك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خدايى يكتا آفريده است و آنها بندگان خدايند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ـ عزّوجلّ ـ از فرزندان آدم ، گروهى را انتخاب كرده و تولّد آنها را پاكيزه ساخته و بدن هاى آنان را پاك نموده و در صُلب پدران و رحِم مادران از آلودگى حفظ نموده و از ميان آنان انبيا و رسل را خارج ساخته است، كه اينان پاكيزه ترين شاخه هاى آدم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فلسفه اين امتياز ، آن است كه خداوند هنگام آفرينش آنها مى دانست كه آنها از او اطاعت مى كنند و همتايى براى او نمى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 مورد اين لطف و عنايت خداوند قرار گرفته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آفرينش بدهامادّى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همه مردم را مطيع و موحّد نيافريد، در صورتى كه مى توانست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اين صورت، كارهاى نيكى كه از مردم صادر مى شد ، كار خدا بود، نه كار مردم و روى اين حساب ، پاداش و كيفر، و بهشت و دوزخ ، معنا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مردم را آفريده و به آنها دستور داده كه به قوانين او عمل</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7" w:name="pg1773_17789"/>
    </w:p>
    <w:p>
      <w:pPr>
        <w:pStyle w:val="Heading3"/>
        <w:numPr>
          <w:ilvl w:val="2"/>
          <w:numId w:val="1"/>
        </w:numPr>
        <w:rPr/>
      </w:pPr>
      <w:bookmarkStart w:id="248" w:name="__RefHeading___Toc2081108_3650668749"/>
      <w:bookmarkStart w:id="249" w:name="_Toc92"/>
      <w:bookmarkEnd w:id="247"/>
      <w:bookmarkEnd w:id="248"/>
      <w:r>
        <w:rPr>
          <w:rtl w:val="true"/>
        </w:rPr>
        <w:t>جَبر</w:t>
      </w:r>
      <w:bookmarkEnd w:id="249"/>
    </w:p>
    <w:p>
      <w:pPr>
        <w:pStyle w:val="BookText"/>
        <w:rPr/>
      </w:pPr>
      <w:r>
        <w:rPr>
          <w:rFonts w:ascii="IRNazanin" w:hAnsi="IRNazanin" w:eastAsia="IRNazanin"/>
          <w:color w:val="111111"/>
          <w:sz w:val="28"/>
          <w:sz w:val="28"/>
          <w:szCs w:val="28"/>
          <w:rtl w:val="true"/>
          <w:lang w:bidi="fa-IR"/>
        </w:rPr>
        <w:t xml:space="preserve">كنند، و به وسيله انبيا و كتاب هاى آسمانى ، حقيقت را كاملاً براى آنها آشكار نموده و راه هر گونه عذر و بهانه جويى را بر آنها بسته است و سپس آنها را آزاد گذاشته تا به انتخاب خود، اطاعت خدا كنند و يا نافرمانى او نمايند تا مستحقّ پاداش يا كيفر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جَبرمادّى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كار نيك و بد را انسان، خود ، انجام مى دهد ؟</w:t>
      </w:r>
    </w:p>
    <w:p>
      <w:pPr>
        <w:pStyle w:val="BookText"/>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 نيك را انسان انجام مى دهد و خداوند به انجام دادن آن فرمان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 بد را انسان انجام مى دهد، و خداوند از انجام دادن آن نهى كرده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انسان، كار بد را با ابزارى كه خدا به او داده است ، انجام نمى دهد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 ولى با همان ابزارى كه كار نيك مى كند، قدرت بر انجام دادن كار زشتى دارد كه خداوند از آن نهى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 انسان در انجام دادن كار نيك و يا بد، آزاد است و داراى اراده و اختيار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انسان را از هيچ كارى باز نداشته ، مگر اين كه مى دانسته انسان قدرت ترك آن را دارد، و به هيچ كارى فرمان نداده ، مگر اين كه مى دانسته انسان قدرت انجام دادن آن را دارد؛ زيرا خداوند ، ظالم نيست و كار بيهوده نمى كند و قانونى وضع نمى نمايد كه انسان ، توانايى عمل به آن را نداشته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 كسى كه خداوند او را كافر آفريده ، مى تواند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0" w:name="pg1773_17790"/>
    </w:p>
    <w:p>
      <w:pPr>
        <w:pStyle w:val="Heading3"/>
        <w:numPr>
          <w:ilvl w:val="2"/>
          <w:numId w:val="1"/>
        </w:numPr>
        <w:rPr/>
      </w:pPr>
      <w:bookmarkStart w:id="251" w:name="__RefHeading___Toc2081110_3650668749"/>
      <w:bookmarkStart w:id="252" w:name="_Toc93"/>
      <w:bookmarkEnd w:id="250"/>
      <w:bookmarkEnd w:id="251"/>
      <w:r>
        <w:rPr>
          <w:rtl w:val="true"/>
        </w:rPr>
        <w:t>عدالت خدا</w:t>
      </w:r>
      <w:bookmarkEnd w:id="252"/>
    </w:p>
    <w:p>
      <w:pPr>
        <w:pStyle w:val="BookText"/>
        <w:rPr/>
      </w:pPr>
      <w:r>
        <w:rPr>
          <w:rFonts w:ascii="IRNazanin" w:hAnsi="IRNazanin" w:eastAsia="IRNazanin"/>
          <w:color w:val="111111"/>
          <w:sz w:val="28"/>
          <w:sz w:val="28"/>
          <w:szCs w:val="28"/>
          <w:rtl w:val="true"/>
          <w:lang w:bidi="fa-IR"/>
        </w:rPr>
        <w:t xml:space="preserve">مؤمن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تمام مردم را با سرشت اسلام پديد آورده و آنها را به كارهايى فرمان داده و از كارهايى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كفر ، صفتى است كه انسان پس از انجام دادن عمل خاصى، به آن متّصف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هيچ كس را در هنگام آفرينش ، كافر نيافريده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موقعى انسان ، كافر مى شود كه آن قدر رشد پيدا كند كه توانايى شناخت حقيقت را داشته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بر او عرضه شود و انكار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او كافر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عدالت خدامادّى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عادل است ، چرا كودك، بدون اين كه گناهى كرده باشد ، گرفتار دردها و بيمارى ها مى گردد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بيمارى ها انواعى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بيمارى آزمايش، بيمارى كيفر، بيمارى عامل مرگ ، تو مى پندارى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غذاهاى فاسد، آب هاى آلوده و يا وراثت از مادر ، عامل بيمارى است و كسى كه كاملاً خود را محافظت كند ، بيمار نمى گردد و در اين عقيده به نظريّه كسانى تمايل دارى كه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خوردنى و آشاميدنى ، يگانه عامل بيمارى و مرگ است ، در صورتى كه ارسطاطاليس استاد پزشكان ، و افلاطون رئيس حكما مُردند و جالينوس ، پير شد و چشمانش ضعيف گرديد و نتوانست از مرگ ، جلوگيرى كند و فعاليت هاى اين دانشمندان بزرگ، براى پيشگيرى از مرگ به نتيجه نرسيد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بيمارانى كه طبيب بر بيمارى آنها افزوده، و چه بسا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3" w:name="pg1773_17791"/>
    </w:p>
    <w:p>
      <w:pPr>
        <w:pStyle w:val="Heading3"/>
        <w:numPr>
          <w:ilvl w:val="2"/>
          <w:numId w:val="1"/>
        </w:numPr>
        <w:rPr/>
      </w:pPr>
      <w:bookmarkStart w:id="254" w:name="__RefHeading___Toc2081112_3650668749"/>
      <w:bookmarkStart w:id="255" w:name="_Toc94"/>
      <w:bookmarkEnd w:id="253"/>
      <w:bookmarkEnd w:id="254"/>
      <w:r>
        <w:rPr>
          <w:rtl w:val="true"/>
        </w:rPr>
        <w:t>آفريننده شُرور</w:t>
      </w:r>
      <w:bookmarkEnd w:id="255"/>
    </w:p>
    <w:p>
      <w:pPr>
        <w:pStyle w:val="BookText"/>
        <w:rPr/>
      </w:pPr>
      <w:r>
        <w:rPr>
          <w:rFonts w:ascii="IRNazanin" w:hAnsi="IRNazanin" w:eastAsia="IRNazanin"/>
          <w:color w:val="111111"/>
          <w:sz w:val="28"/>
          <w:sz w:val="28"/>
          <w:szCs w:val="28"/>
          <w:rtl w:val="true"/>
          <w:lang w:bidi="fa-IR"/>
        </w:rPr>
        <w:t xml:space="preserve">طبيب هاى دانايى كه بيمارى ها را خوب مى شناختند و درمان آنها را كاملاً مى دانستند و در اين فن ماهر بودند و مُردند و چه بسا كسانى كه اصلاً طب نمى دانستند و مدّت ها پس از آنان زندگى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فرا رسيدن هنگام مرگ ، علم طب براى آن طبيب ، سودى نداشت، و با فرا نرسيدن آن هنگام، ندانستن طب، براى اين يكى زيان آور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آفريننده شُرورمادّى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كه آيا خداوند در آفرينش، همتا دارد و يا در اداره كردن جهان ، كسى با او در ستيزه است ؟</w:t>
      </w:r>
    </w:p>
    <w:p>
      <w:pPr>
        <w:pStyle w:val="BookText"/>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آفريننده شُرور كيست ؟ درندگان زيانبخش، جانوران خطرناك، زشت رويان فراوان، كِرم، پشه، مارها و عقرب ها را كه آفريده است ، در صورتى كه به عقيده شما خداوندْ چيزى را بيهوده نيافريده و آفرينش هر چيز، براى غرض و هدف و فايده اى است؟</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نظر تو دارويى كه از عقرب تهيه مى شود ، براى درد مثانه و از بين بردن سنگ آن ، مفيد نيست ؟ و آيا بهترين ترياق ، از گوشت افعى تهيه نمى شود ؟ و آيا گوشت افعى براى كسى كه مبتلا به جذام است ، نافع نيست ؟ و آيا كِرم سرخى كه از زير زمين به دست مى آيد ، براى درمان خوره سودمند نيست ؟</w:t>
      </w:r>
    </w:p>
    <w:p>
      <w:pPr>
        <w:pStyle w:val="BookText"/>
        <w:rPr/>
      </w:pPr>
      <w:r>
        <w:rPr>
          <w:rFonts w:ascii="IRNazanin" w:hAnsi="IRNazanin" w:eastAsia="IRNazanin"/>
          <w:color w:val="111111"/>
          <w:sz w:val="28"/>
          <w:sz w:val="28"/>
          <w:szCs w:val="28"/>
          <w:rtl w:val="true"/>
          <w:lang w:bidi="fa-IR"/>
        </w:rPr>
        <w:t xml:space="preserve">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نداشتم كه همين موجودات نامبرده ، نقش بسيار مهمى در زندگى انسان دارند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پشه و كيك و امثال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حكمت هاى آفرينش آنها اين است كه پرندگان از آنها تغذيه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گفت كه تدبير خداوند در مورد بعضى از پديده ها ناقص است ؟</w:t>
      </w:r>
    </w:p>
    <w:p>
      <w:pPr>
        <w:pStyle w:val="BookText"/>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 مردها را ختنه نكرده آفريده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آفرينش قسمت زائد،حكمتى داشته ويا بى فايده وبرخلاف حكمت بوده است؟</w:t>
      </w:r>
    </w:p>
    <w:p>
      <w:pPr>
        <w:pStyle w:val="BookText"/>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حتماً داراى مصلحت و حكمت بوده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آفريده خدا را تغيير مى دهيد و ختنه كردن را ـ كه كار شماست ـ بهتر از آنچه خدا آفريده ، مى دانيد و ختنه نكردن را عيب مى دانيد ، در صورتى كه خدا مرد را ختنه نكرده آفريد،و ختنه كردن را نيك مى دانيد ، در صورتى كه اين عمل، كار خودتان است ؟ آيا مى گوييد كه اين كارِ خدا اشتباه و بر خلاف حكمت بوده است؟</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كار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ختنه نكرده آفريدن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دارد و هم كار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ختنه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منافاتى ندارد كه هر دو كار ، مصلحت داشته باشد، همان طور كه مى بينيم كودك ، وقتى متولّد مى شود ، از راه بند ناف به مادر متّصل است و خداوند حكيم او را به اين صورت آفريده است؛ ولى به انسان دستور داده كه آن را پس از تولّد قطع كند، و اگر آن قطع نشود ، هم براى مادر زيان دارد و هم براى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است ناخن هاى انسان ، كه خداوند مى توانست از ابتدا ناخن را طورى بيافريند كه بلند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آفرينش مو ، كه ممكن بود طورى باشد كه بلند نشود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6" w:name="pg1773_17793"/>
    </w:p>
    <w:p>
      <w:pPr>
        <w:pStyle w:val="Heading3"/>
        <w:numPr>
          <w:ilvl w:val="2"/>
          <w:numId w:val="1"/>
        </w:numPr>
        <w:rPr/>
      </w:pPr>
      <w:bookmarkStart w:id="257" w:name="__RefHeading___Toc2081114_3650668749"/>
      <w:bookmarkStart w:id="258" w:name="_Toc95"/>
      <w:bookmarkEnd w:id="256"/>
      <w:bookmarkEnd w:id="257"/>
      <w:r>
        <w:rPr>
          <w:rtl w:val="true"/>
        </w:rPr>
        <w:t>دعا</w:t>
      </w:r>
      <w:bookmarkEnd w:id="258"/>
    </w:p>
    <w:p>
      <w:pPr>
        <w:pStyle w:val="BookText"/>
        <w:rPr/>
      </w:pPr>
      <w:r>
        <w:rPr>
          <w:rFonts w:ascii="IRNazanin" w:hAnsi="IRNazanin" w:eastAsia="IRNazanin"/>
          <w:color w:val="111111"/>
          <w:sz w:val="28"/>
          <w:sz w:val="28"/>
          <w:szCs w:val="28"/>
          <w:rtl w:val="true"/>
          <w:lang w:bidi="fa-IR"/>
        </w:rPr>
        <w:t xml:space="preserve">و نيز آفرينش تخم در گاوهاى نر، در صورتى كه اخته كردن آنها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يك از اين امور ، ايرادى به حكمت خداوند نمى توان گرفت؛ بلكه در اين موارد ، هم كار خداوند بر اساس حكمت است و هم كار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نمى گوييد كه خدا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 بخوانيد تا خواسته شما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در صورتى كه ما مى بينيم بيچاره، او را دعا مى كند، ولى او اجابت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 او را عليه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مى كند، ولى او يارى اش نمى نمايد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نيست كه خدا را بخواند، مگر اين كه خدا دعاى او را مستجاب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دعايش مردود است تا توبه كند ، و اما غير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اجابت دعايش به صلاح او باشد، دعايش را مستجاب مى كند، و اگر به صلاح او نباشد ، خداوند بلاهايى را ، ـ به طورى كه خودش هم متوجّه نيست ـ از او دفع مى كند و پاداش فراوانى براى روز نيازش ذخيره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باايمان و خداشناس ، گاه مى شود در موردى كه نمى داند در واقع به صلاح اوست يا نه، دعا كردن برايش دشوار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مى شود انسان براى از بين رفتن كسى دعا مى كند كه بر اساس سنّت تغيرناپذير آفرينش ، هنوز هنگام از بين رفتنش نرسيده است و</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9" w:name="pg1773_17794"/>
    </w:p>
    <w:p>
      <w:pPr>
        <w:pStyle w:val="Heading3"/>
        <w:numPr>
          <w:ilvl w:val="2"/>
          <w:numId w:val="1"/>
        </w:numPr>
        <w:rPr/>
      </w:pPr>
      <w:bookmarkStart w:id="260" w:name="__RefHeading___Toc2081116_3650668749"/>
      <w:bookmarkStart w:id="261" w:name="_Toc96"/>
      <w:bookmarkEnd w:id="259"/>
      <w:bookmarkEnd w:id="260"/>
      <w:r>
        <w:rPr>
          <w:rtl w:val="true"/>
        </w:rPr>
        <w:t>ارتباط با آسمان</w:t>
      </w:r>
      <w:bookmarkEnd w:id="261"/>
    </w:p>
    <w:p>
      <w:pPr>
        <w:pStyle w:val="BookText"/>
        <w:rPr/>
      </w:pPr>
      <w:r>
        <w:rPr>
          <w:rFonts w:ascii="IRNazanin" w:hAnsi="IRNazanin" w:eastAsia="IRNazanin"/>
          <w:color w:val="111111"/>
          <w:sz w:val="28"/>
          <w:sz w:val="28"/>
          <w:szCs w:val="28"/>
          <w:rtl w:val="true"/>
          <w:lang w:bidi="fa-IR"/>
        </w:rPr>
        <w:t xml:space="preserve">گاه مى شود دعا براى بارش باران مى كند، و شايد در واقع ، باران آمدن در آن وقت، صلاح نيست؛ چون خداوند به تدبير جهان، آگاه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امور ـ كه مثال هاى آن فراوان است ـ در بسيارى از موارد ، مانع اجابت دعا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دقت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ارتباط با آسمانمادّى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هيچ كس از آسمان ، پايين نمى آيد و هيچ انسانى نمى تواند به آن بالا رود و راهى براى بالا رفتن به آن نيست، در صورتى كه اگر مردم در هر زمان اين منظره را مشاهده كنند، خدايىِ خدا بهتر ثابت مى شود و شك و ترديد ، بهتر از دل بيرون مى رود و يقين انسان نيرومندتر مى گردد و مردم بهتر مى فهمند كه آن جا مدبّرى هست كه كسى به سوى او مى رود و از طرف او باز مى گردد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تدبير در زمين مشاهده مى كنى ، از آسمان فرود مى آيد كه بعضى از آنها نيز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بينى كه خورشيد از آسمان طلوع مى كند و آن ، روشنى روز است و زندگى به آن بستگى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 از آسمان طلوع مى نمايد و آن ، نور شب است و به وسيله آن ، سال و ماه و روز حساب مى شود؟ كه اگر از حركت آن جلوگيرى شود ، مردمْ حيران مى شوند و تدبير جهان به هم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اينها علامت اين است كه در آسمان ، مدبّرى وجود دارد كه تدبير همه چيز را به عهده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خداوند با موسى سخن گفت و عيسى را به آسمان بالا برد و فرشتگان از آسمان فرود مى آيند چيزى كه هست ، تو آنچه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 نبينى ، باور نمى كنى، هر چند آنچه چشم تو مى بيند، براى فهميدن حقيقت كافى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كه خداوند هر صد سال يك بار ، مرده اى را زنده مى كرد تا ما از او درباره گذشتگان خود سؤال مى كرديم كه كجا رفتند و حالشان چگونه است و پس از مرگ چه ديده اند و با آنها چه كرده اند، تا مردم بر اساس يقين عمل مى كردند و شك آنها زائل مى شد و كينه از دل آنها بيرون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گونه سخن را كسى مى گويد كه سخن پيامبران را انكار مى كند و آنها را تكذيب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كتاب خود به زبان انبيا كيفيت حال كسانى را كه از ما مرده اند ، بيان كرده است و آيا كسى هست كه راستگوتر از خدا و پيامبران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 خداوند تعداد زيادى از كسانى را كه مرده اند ، زنده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اصحاب كهف را پس از سيصد و نُه سال كه از مرگ آنها مى گذشت ، در زمان قومى كه منكِر معاد بودند ، زنده كرد تا عملاً قدرت خود را براى زنده ساختن مردگان در روز قيامت ، نشان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 ارميا ، يكى از پيامبران بود كه صد سال پس از مرگش زنده شد </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و خداوند گروهى ديگر را به دعاى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حزقيل ، زنده نمود </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2" w:name="pg1773_17796"/>
    </w:p>
    <w:p>
      <w:pPr>
        <w:pStyle w:val="Heading3"/>
        <w:numPr>
          <w:ilvl w:val="2"/>
          <w:numId w:val="1"/>
        </w:numPr>
        <w:rPr/>
      </w:pPr>
      <w:bookmarkStart w:id="263" w:name="__RefHeading___Toc2081118_3650668749"/>
      <w:bookmarkStart w:id="264" w:name="_Toc97"/>
      <w:bookmarkEnd w:id="262"/>
      <w:bookmarkEnd w:id="263"/>
      <w:r>
        <w:rPr>
          <w:rtl w:val="true"/>
        </w:rPr>
        <w:t>داستان مانى</w:t>
      </w:r>
      <w:bookmarkEnd w:id="264"/>
    </w:p>
    <w:p>
      <w:pPr>
        <w:pStyle w:val="Heading3"/>
        <w:numPr>
          <w:ilvl w:val="2"/>
          <w:numId w:val="1"/>
        </w:numPr>
        <w:rPr/>
      </w:pPr>
      <w:bookmarkStart w:id="265" w:name="__RefHeading___Toc2081120_3650668749"/>
      <w:bookmarkStart w:id="266" w:name="_Toc98"/>
      <w:bookmarkEnd w:id="265"/>
      <w:r>
        <w:rPr>
          <w:rtl w:val="true"/>
        </w:rPr>
        <w:t>پيامبر مجوس</w:t>
      </w:r>
      <w:bookmarkEnd w:id="266"/>
    </w:p>
    <w:p>
      <w:pPr>
        <w:pStyle w:val="BookText"/>
        <w:rPr/>
      </w:pPr>
      <w:r>
        <w:rPr>
          <w:rFonts w:ascii="IRNazanin" w:hAnsi="IRNazanin" w:eastAsia="IRNazanin"/>
          <w:color w:val="111111"/>
          <w:sz w:val="28"/>
          <w:sz w:val="28"/>
          <w:szCs w:val="28"/>
          <w:rtl w:val="true"/>
          <w:lang w:bidi="fa-IR"/>
        </w:rPr>
        <w:t xml:space="preserve">و همچنين خداوند گروهى را كه موسى آنها را به كوه طور برده بود ، پس از تقاضاى ديدن خدا، ميراند و سپس زنده نمود </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داستان مانىمادّى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مانى ، كاوشگرى بود كه مقدارى از آيين مجوسى و مقدارى از آيين مسيحى را گرفت و به هم آميخت و آيينى ساخت كه با هيچ يك ، جور در نمى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مانى ، معتقد بود كه دو خدا جهان را تدبير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خداى روشنايى و ديگرى خداى تاريكى، و روشنايى در حصارى از تاريكى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مسيحى ها او را تكذيب كردند و مجوسى ها او را پذيرفتند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مجوسمادّى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براى مجوسى ها پيامبر فرستاده است؟ من كتاب هايى از آنها ديده ام كه داراى مطالب ارزنده و پندهاى مفيد و مثال هاى آموزنده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به پاداش و كيفر پس از مرگ ، اعتراف دارند و از نظر مذهبى، داراى قوانين خاصى هستند كه به آن عمل مى كنند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امّتى نبوده ، مگر اين كه پيامبر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براى مجوسى ها هم پيامبر فرستاد؛ ولى او را نپذيرفتند و كتابش را تكذيب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آنها كيست؟ بعضى خيال مى كنند كه پيامبر آنها خالد بن سنان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عربى صحرانشين بود و پيامبر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چيزى است كه در بين مردم ، شايع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پيامبرشان، زردشت بوده است؟</w:t>
      </w:r>
    </w:p>
    <w:p>
      <w:pPr>
        <w:pStyle w:val="BookText"/>
        <w:rPr/>
      </w:pPr>
      <w:r>
        <w:rPr>
          <w:rFonts w:ascii="Amiri" w:hAnsi="Amiri" w:eastAsia="Amiri" w:cs="Amiri"/>
          <w:color w:val="111111"/>
          <w:sz w:val="28"/>
          <w:sz w:val="28"/>
          <w:szCs w:val="28"/>
          <w:rtl w:val="true"/>
          <w:lang w:bidi="ar-SA"/>
        </w:rPr>
        <w:t xml:space="preserve">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زردشت ، زمزمه </w:t>
      </w:r>
      <w:r>
        <w:rPr>
          <w:rStyle w:val="FootnoteAnchor"/>
          <w:rtl w:val="true"/>
        </w:rPr>
        <w:footnoteReference w:id="80"/>
      </w:r>
      <w:r>
        <w:rPr>
          <w:rFonts w:ascii="IRNazanin" w:hAnsi="IRNazanin" w:eastAsia="IRNazanin"/>
          <w:color w:val="111111"/>
          <w:sz w:val="28"/>
          <w:sz w:val="28"/>
          <w:szCs w:val="28"/>
          <w:rtl w:val="true"/>
          <w:lang w:bidi="fa-IR"/>
        </w:rPr>
        <w:t>را براى آنها آورد و ادّعاى نبوّت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 آنها به او ايمان آوردند، و عدّه اى او را تكذيب نمودند و از جامعه خود بيرونش كردند و طعمه درندگان صحرا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مجوس به حق نزديك تر بودند ، يا عرب زمان جاهليت؟</w:t>
      </w:r>
    </w:p>
    <w:p>
      <w:pPr>
        <w:pStyle w:val="BookText"/>
        <w:rPr/>
      </w:pPr>
      <w:r>
        <w:rPr>
          <w:rFonts w:ascii="IRNazanin" w:hAnsi="IRNazanin" w:eastAsia="IRNazanin"/>
          <w:color w:val="111111"/>
          <w:sz w:val="28"/>
          <w:sz w:val="28"/>
          <w:szCs w:val="28"/>
          <w:rtl w:val="true"/>
          <w:lang w:bidi="fa-IR"/>
        </w:rPr>
        <w:t xml:space="preserve">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 زمان جاهليت؛ چون مجوس ، تمام پيامبران را تكذيب كردند و هيچ يك از سنن آنها را در جامعه خود پياده ننمودند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كيخسرو ، پادشاه مجوس ، سيصد پيامبر را كشته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مجوس ، غسل جنابت نمى نمود؛ ولى عرب جاهلى ، اين فريضه را انجام مى داد، در حالى كه غسل جنابت ، يكى از كارهاى خاصّ دين حنيف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 ختنه نمى كرد، در صورتى كه ختنه از سنّت هاى انبياءست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عرب، به اين سنّت عمل مى نمود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مجوسى ها مرده هاى خود را غسل نمى دادند و كفن نمى كردند، و آنها را در بيابان ها و ميان سنگ ها مى انداختند؛ ولى عرب بر اساس سنّت پيامبران مرده هاى خود را غسل مى داد و كفن مى كرد و دفن مى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مجوس ازدواج با مادر و دختر و خواهر را تجويز مى كرد؛ ولى عرب آن را تحريم نموده بود </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الحمدللّه أوّلاً وآخرا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فرهنگ اصيل اسلامى است، و گرنه در جامعه مسلمين هم كسانى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اشاعره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اند كه مى گفتند هر چه از ظاهر كلام شارع استفاده مى شود ، بايد تعبّداً قبول كرد ، هر چند خلاف حكم صريح عقل باشد؛ زيرا عقل ، قدرت تشخيص خوبى و بدى را ندارد ، كه با اين نظريّه ، راه هر گونه اظهار نظر و آزادى انديشه را از جامعه سلب مى نمودند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هليله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هاء و كسر 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ثمر درختى است كه در هندوستان مى رويد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 آن بزرگ ، برگ هايش باريك و دراز ، ثمر آن خوشه دار و به اندازه مويز ، و رنگش زرد يا سياه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طب به كار مى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 در عربى ، اهليلج مى گويند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عميد</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همين اساس ، اگوست كنت ـ كه يكى از پايه گذاران فلسفه حسّى در عصر اخير است ـ مى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ما از آغاز و انجام جهان بى خبريم ، نمى توانيم وجود يك موجود سابق يا لاحقى را انكار كنيم ، همچنان كه نمى توانيم آن را اثبات 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 يكى از حساس ترين نقاط ضعف مكتب ماترياليست است كه از نظر علمى ، نمى تواند نبودن خدا را اثبات كند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اين قسمت از بحث ، امام مى خواهد براى طبيب اثبات كند كه ممكن است چيزى وجود داشته باشد؛ ولى با حواس پنجگانه درك نشود ، و طبيب با اصرار تمام ، مى خواهد اين معنا را نپذيرد و به همين جهت ، گاهى حتى منكِر بديهيات مى شود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تحقيق بيشتر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دانشمند محترم شهيد سيد محمّدباقر 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نظريّه حسى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منطق تجربى </w:t>
      </w:r>
      <w:r>
        <w:rPr>
          <w:rFonts w:eastAsia="IRNazanin" w:cs="IRNazanin"/>
          <w:b w:val="false"/>
          <w:bCs w:val="false"/>
          <w:i w:val="false"/>
          <w:iCs w:val="false"/>
          <w:color w:val="333333"/>
          <w:sz w:val="20"/>
          <w:szCs w:val="20"/>
          <w:rtl w:val="true"/>
        </w:rPr>
        <w:t>» )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علم شيمى است كه امام ششم عليه السلام در آن دست داشت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 از جزيره ، قسمت شمالى بين النهرين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در قديم ، رودخانه ها اين قسمت را از سه طرف احاطه مى كردند، عرب ها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 آن نهاده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امروزه نيز همان طور كه امام عليه السلام فرموده الماس از چشمه سارها و نهرها و رودخانه ها به دست مى آيد و هر نقطه از قاره آفريقا كه الماس از آن به دست مى آيد ، بستر خشك رودخانه هاى قديمى بوده و فقط الماس كوه هاى اورال در روسيه از اين قاعده مستثنى است ، كه آن هم الماس واقعى نيست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 روز ، امروز است و مجلّه 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Science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آمريكابه تاريخ ژوئن </w:t>
      </w:r>
      <w:r>
        <w:rPr>
          <w:rFonts w:ascii="IRNazanin" w:hAnsi="IRNazanin" w:eastAsia="IRNazanin"/>
          <w:b w:val="false"/>
          <w:b w:val="false"/>
          <w:bCs w:val="false"/>
          <w:i w:val="false"/>
          <w:i w:val="false"/>
          <w:iCs w:val="false"/>
          <w:color w:val="333333"/>
          <w:sz w:val="20"/>
          <w:sz w:val="20"/>
          <w:szCs w:val="20"/>
        </w:rPr>
        <w:t>۱۹۷۳</w:t>
      </w:r>
      <w:r>
        <w:rPr>
          <w:rFonts w:ascii="IRNazanin" w:hAnsi="IRNazanin" w:eastAsia="IRNazanin"/>
          <w:b w:val="false"/>
          <w:b w:val="false"/>
          <w:bCs w:val="false"/>
          <w:i w:val="false"/>
          <w:i w:val="false"/>
          <w:iCs w:val="false"/>
          <w:color w:val="333333"/>
          <w:sz w:val="20"/>
          <w:sz w:val="20"/>
          <w:szCs w:val="20"/>
          <w:rtl w:val="true"/>
        </w:rPr>
        <w:t xml:space="preserve"> نوشته است كه توانسته اند با عكس بردارى به وسيله اشعه ليزر ، براى اوّلين بار ، حركت مولكول ها را به طور وضوح ببينند و اتم هاى هر مولكول را به طور مفروض مشاهده 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نهايت چيزى كه مادّيين مى گويند ، اين 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موجودى به نام مادّه يا انرژى ، هميشه در جهان وجود داشته كه مبدأ هستى با شكل فعلى گرديده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بنابراين ، مادّيين نيز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يعنى موجودى كه هميشه وجود داشته و جهان هستى را با شكل فعلى به وجود آورده ، معتقد هستند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چيزى كه هست ، مى گويند پديدآورنده جهان هستى با اين شكل علمى و حساب شده ، موجودى فاقد عقل و شعور و اراده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انرژى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بنابراين ، تفاوت خداپرست و مادّى ، در اين است كه اوّلى معتقد به خدايى با شعور و اراده ، و دومى معتقد به خدايى بى شعور و اراده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مادّه يا انرژى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هر چند هر دو معتقد به خدايند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استدلال ، بر اساس مبناى خصم است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زيرا جهان منهاى خدا ، كالبدى است بى روح و بى شعور و بى هدف و به همين خاطر ، دانشمندانى كه جهان بينى مادّى 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سارتْر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هستى را بى معنا و فاقد شعور معرفى مى كنند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اين اساس، انسان هم كه جزئى از جهان هستى است ، نمى تواند هدف داشته باشد و لذا مى بينيم كه بشر قرن بيستم ، در اوج ترقّى علم و صنعت، فلسفه اش به پوچى منتهى مى شود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امروز هم علم گياه شناسى، گياهان را به يكصد و پنجاه طبقه بزرگ تقسيم مى كند و هر طبقه داراى انواع و دسته هايى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مِن شَى ءٍ إلاّ يُسبِّح بِحَمدِه و لكنْ لاتَفقَهون تَسبيحَهم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 آيه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مجلّه علم و زندگى نقل كرده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وجود آمدن روشنايى در مرحله نهايى ، ناشى است از ادغام يك اتم از مادّه با يك اتم از ضدّ مادّه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فرمايش امام عليه السلام ما را به ياد الكسيس كارل انداخت كه مى خواست مرگ را از بين ببرد و در آن راه ، گام هاى مؤثّرى هم برداشت؛ ولى بعد پشيمان شد و كارهاى مربوط به از بين بردن مرگ را ترك نمود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 اطلاعاتى كه امروزه پزشكان دارند ، مرگ ناشى از سكته به سه علت كلّى روى مى 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 اين كه در مغز، لخته اى جلوى خون را بگيرد، يا اين كه خونريزى مغزى روى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 ، اين كه در قلب ، لخته اى جلوى خون را بگيرد واكسيژن به يك قسمت قلب نرسد ، يا بر اثر پاره شدن رگ، يك قسمت از سلول هاى قلب از غذا محروم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سومين علت سكته ، از خون است ، به اين ترتيب كه لخته اى از خون در هنگام گردش خون، يك رگ را مسدود مى كند كه در اين صورت ، خون به سلول هايى كه از آن رگ تغذيه مى كنند و در ماوراى محلّ انسداد قرار گرفته اند ، نمى 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قالوا ما لِهذا الرسول يَأكُلٌ الطعام و يمشى فى الأسواق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 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اُنزِل إِليه مَلَكٌ فيكونَ مَعَهُ نذيراً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 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شاءَ اللّه ُ لأََنزَلَ ملائكةً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مؤمنون ، آيه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لَو شاء رَبُّنا لأََنزل ملائكةً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 آيه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خواسته و خواسته بعد به طور اجمال در سوره 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است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لَو فَتَحنا عَلَيهم باباً مِن السماءِ فَظَلّوا فيه يَعرُجون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لَقالوا إِنّما سُكِّرَتْ أَبصارُنا بَل نَحنُ قَومٌ مَسحورون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 ، آيه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 آيه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تلخيص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پاورقى ،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نظريّه وحدت وجود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 روز ، امروز است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ابتداى بعثت پيامبر اسلام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 مسلمانان بود؛ 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ماه پس از اين كه پيامبر صلى الله عليه و آله به مدينه هجرت فرمود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كعبه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 آنها گرديد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آمارى كه چند سال پيش در فرانسه تهيّه شده ، چهل در صد بيمارى ها و پنجاه در صد ديوانگى ها در فرانسه در نتيجه استعمال موادّ الكلى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پزشك آلمانى خطاب به دولت آلمان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درب نيمى از ميكده ها را ببنديد تا من ضمانت كنم كه كشور از نصف بيمارستان ها و تيمارستان ها بى نياز مى گردد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اين اساس ، ده قرن قبل از دانشمندانى 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بكرل فرانسوى ، انيشتين آلمانى ، و هاوارد هبنتون انگليسى و نيز ساير طرفداران نظريّه نسبيت ، امام ششم عليه السلام در يافته بودند كه زمان ، نسبى است و ما در زندگى معمولى، نسبى بودن زمان را بخصوص در حال خواب ديدن درك مى كنيم و گاهى خوابى مى بينيم كه در حال رؤيا بيش از چند سال طول مى كشد و بعد از اين كه از خواب بيدار مى شويم ، مى فهميم كه بيش از ساعتى نخوابيده بوديم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اين جا جابر از فلسفه آفرينش انسان از ديدگاه غير مسلمان سؤال مى كند و امام پاسخى مى دهد كه منطبق بر فلسفه آفرينش به طوركلّى است، و لذا ما با توجّه به اين كه اين پاسخ در قسمت ديگر مناظره نيز ذكر شده و در حقيقت ، تكرارى شده است ، از نقل اوّلى صرف نظر كرديم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ملاحظه مى كنيد كه فرمايش امام عليه السلام چگونه با نظريّه علمى جديد كه پيرى را يك بيمارى مى داند ، وفق مى دهد و ما در مجلّه علم و زندگى چاپ پاريس خوانديم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پيرى ، ناشى از ويروس است و ويروس پيرى ، به طور متوسط مدّت سى سال در حال رشد به سر مى برد تا اين كه به حدّ كمال مى رسد و وقتى به آن مرحله از رشد رسيد ، انسان را به هلاكت مى رساند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كُلُوا وَاشْرَبوا ولا تُسْرِفُوا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 آيه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ملاحظه مى فرماييد كه امام عليه السلام چند قرن پيش از پاستور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۱۸۲۲</w:t>
      </w:r>
      <w:r>
        <w:rPr>
          <w:rFonts w:ascii="IRNazanin" w:hAnsi="IRNazanin" w:eastAsia="IRNazanin"/>
          <w:b w:val="false"/>
          <w:b w:val="false"/>
          <w:bCs w:val="false"/>
          <w:i w:val="false"/>
          <w:i w:val="false"/>
          <w:iCs w:val="false"/>
          <w:color w:val="333333"/>
          <w:sz w:val="20"/>
          <w:sz w:val="20"/>
          <w:szCs w:val="20"/>
          <w:rtl w:val="true"/>
        </w:rPr>
        <w:t xml:space="preserve"> ـ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ميكروب و خصوصيات آن ، بدون در دست داشتن ابزارهاى علمى ، خبر مى دهد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گويا اين گفت و شنود در سال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بعد از هجرت، بين امام عليه السلام و جابر انجام شده است؛ زيرا چون در آن سال است كه بنا بر روايت يهوديان ، </w:t>
      </w:r>
      <w:r>
        <w:rPr>
          <w:rFonts w:ascii="IRNazanin" w:hAnsi="IRNazanin" w:eastAsia="IRNazanin"/>
          <w:b w:val="false"/>
          <w:b w:val="false"/>
          <w:bCs w:val="false"/>
          <w:i w:val="false"/>
          <w:i w:val="false"/>
          <w:iCs w:val="false"/>
          <w:color w:val="333333"/>
          <w:sz w:val="20"/>
          <w:sz w:val="20"/>
          <w:szCs w:val="20"/>
        </w:rPr>
        <w:t>۴۷۶۲</w:t>
      </w:r>
      <w:r>
        <w:rPr>
          <w:rFonts w:ascii="IRNazanin" w:hAnsi="IRNazanin" w:eastAsia="IRNazanin"/>
          <w:b w:val="false"/>
          <w:b w:val="false"/>
          <w:bCs w:val="false"/>
          <w:i w:val="false"/>
          <w:i w:val="false"/>
          <w:iCs w:val="false"/>
          <w:color w:val="333333"/>
          <w:sz w:val="20"/>
          <w:sz w:val="20"/>
          <w:szCs w:val="20"/>
          <w:rtl w:val="true"/>
        </w:rPr>
        <w:t xml:space="preserve"> سال از عمر جهان گذشته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آرتور ادينگتون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فيزيكدان انگليسى كه در سال </w:t>
      </w:r>
      <w:r>
        <w:rPr>
          <w:rFonts w:ascii="IRNazanin" w:hAnsi="IRNazanin" w:eastAsia="IRNazanin"/>
          <w:b w:val="false"/>
          <w:b w:val="false"/>
          <w:bCs w:val="false"/>
          <w:i w:val="false"/>
          <w:i w:val="false"/>
          <w:iCs w:val="false"/>
          <w:color w:val="333333"/>
          <w:sz w:val="20"/>
          <w:sz w:val="20"/>
          <w:szCs w:val="20"/>
        </w:rPr>
        <w:t>۱۹۴۴</w:t>
      </w:r>
      <w:r>
        <w:rPr>
          <w:rFonts w:ascii="IRNazanin" w:hAnsi="IRNazanin" w:eastAsia="IRNazanin"/>
          <w:b w:val="false"/>
          <w:b w:val="false"/>
          <w:bCs w:val="false"/>
          <w:i w:val="false"/>
          <w:i w:val="false"/>
          <w:iCs w:val="false"/>
          <w:color w:val="333333"/>
          <w:sz w:val="20"/>
          <w:sz w:val="20"/>
          <w:szCs w:val="20"/>
          <w:rtl w:val="true"/>
        </w:rPr>
        <w:t xml:space="preserve"> ميلادى زندگى را بدرود گفت ، اظهار كرده است كه اگر در بدن انسان يا يكى از جانوران ديگر ، فقط يك قطره خون از قانون جاذبه عمومى اطاعت نكند، بر اثر واكنشى كه عدم اطاعت آن يك قطره خون به وجود مى آورد ، لااقل منظومه شمسى ما كه مى دانيم مطيع قانون قوه جاذبه عمومى است ، ويران خواهد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اَلذى جَمَعَ مالاً وَعَدَّدَه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همزه ، آيه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اين سوره خداوند به چنين افرادى وعده كيفرى بس دشوار مى دهد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فرزند هارون، از خلفاى بنى العبّاس، متوفّاى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هجرى در سنّ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سالگى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مدّت خلافتش بيست سال وپنج ماه وچند روز به طول انجاميد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العشرين ، فريد وجدى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 گفته دانشمند معروف ، راغب ، در المفردات، صابئين ، جمعيتى از پيروان نوح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اقوال ديگرى هم در تفسير اين كلمه هست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كلمه ، فارسى است و به معناى بزرگان هند، و به قولى دانشمندان آنها، خدمتگزاران آتش در آيين مجوس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هيربُدان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روحانيان زردشتى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جاثليق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 علماى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روحانيون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نصرانى ، بر مذهب نسطورى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بزرگ عالمان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روحانيون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يهود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آشنا شدن كامل با پيشگويى هاى انجيل درباره نبوّت پيامبر اسلام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أنيس الأعلام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نوشته يكى از دانشمندان مسيحى كه مسلمان شده است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مكان هايى كه افراد نامبرده ، در آن جا زندگى مى كرده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يوحنّاى ديلمى در زجار</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قسمت ، تلخيص گرديده است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توضيح اين كلمه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أنيس الأعلام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أنيس الأعلام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بزرگ عالمان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روحانيون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يهود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 كلام، علمى است كه در آن از ذات و صفات خدا، واحوال ممكنات بر اساس مبانى اسلام بحث مى شود ؛ ولى ظاهراً در اين جا مراد ، اعم از اين معناست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صدوق ،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عليه السلام ، ص </w:t>
      </w:r>
      <w:r>
        <w:rPr>
          <w:rFonts w:ascii="IRNazanin" w:hAnsi="IRNazanin" w:eastAsia="IRNazanin"/>
          <w:b w:val="false"/>
          <w:b w:val="false"/>
          <w:bCs w:val="false"/>
          <w:i w:val="false"/>
          <w:i w:val="false"/>
          <w:iCs w:val="false"/>
          <w:color w:val="333333"/>
          <w:sz w:val="20"/>
          <w:sz w:val="20"/>
          <w:szCs w:val="20"/>
        </w:rPr>
        <w:t>۱۰۰۸۷</w:t>
      </w:r>
      <w:r>
        <w:rPr>
          <w:rFonts w:ascii="IRNazanin" w:hAnsi="IRNazanin" w:eastAsia="IRNazanin"/>
          <w:b w:val="false"/>
          <w:b w:val="false"/>
          <w:bCs w:val="false"/>
          <w:i w:val="false"/>
          <w:i w:val="false"/>
          <w:iCs w:val="false"/>
          <w:color w:val="333333"/>
          <w:sz w:val="20"/>
          <w:sz w:val="20"/>
          <w:szCs w:val="20"/>
          <w:rtl w:val="true"/>
        </w:rPr>
        <w:t xml:space="preserve"> و الاحتجاج ، طبرسى ،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سامرى ، مردى كه پيروان حضرت موسى عليه السلام را به گوساله پرستى دعوت كرد و سبب گمراهى آنها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كه پس از اين كار ، مبتلا به وسواس شد و هر كه را مى ديد ، وحشت مى كرد و فرار مى نمود و فرياد مى زد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لامَساس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من تماس نگير</w:t>
      </w:r>
      <w:r>
        <w:rPr>
          <w:rFonts w:eastAsia="IRNazanin" w:cs="IRNazanin"/>
          <w:b w:val="false"/>
          <w:bCs w:val="false"/>
          <w:i w:val="false"/>
          <w:iCs w:val="false"/>
          <w:color w:val="333333"/>
          <w:sz w:val="20"/>
          <w:szCs w:val="20"/>
          <w:rtl w:val="true"/>
        </w:rPr>
        <w:t>) »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البحار ، جلد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 طبرسى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المجتنى ،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فقها و دانشمندان بزرگ زمان بنى اميّه ، كه با حكومت وقت ، روابط نيكو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ابن عبيده نقل شده كه روزى نمى شد كه سوارى از طرف بنى اميّه درب خانه قتاده نبينم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با اين سخنان ، مسئوليت هاى بزرگى را كه در آن زمان تاريك ، متوجّه اين دانشمند خودفروخته بوده است ، بازگو مى نمايد تا آشكار شود كه وى چگونه حقيقت را به بهاى ناچيزى مى فروشد و به جاى معرفى كردن رهبر واقعى منتخب خدا، با چهره مذهبى خود، مردم را به سوى دستگاه جنايتكار بنى اميّه متمايل مى سازد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 بيوتٍ أَذِنَ اللّه ُ أن تُرفَعَ و يُذكَرَ فيها اسمُه يُسبِّحُ لَهُ فيها بِالغُدُوِّ والاصال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 آيه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 طبرسى ،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بحارالأنوار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نامش نعمان بن ثابت ، يكى از ائمّه چهارگانه اهل سنّت ، مؤسس فرقه حنفى ، متولّد سال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هجرى و متوفّاى سال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هجرى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قياس ، عبارت است از اين كه حكمى را كه خداوند براى موردى بيان نموده ، بدون اين كه وجود علت آن حكم براى موردى ديگر شناخته گردد، در آن مورد ديگر نيز جارى گردد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لَتُسئَلُنَّ يَومَئذٍ عَن النعيم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تكاثر ، آيه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 جمله اخير مى خواهد ابوحنيفه را متوجّه مسئله رهبرى الهى و نقش آن در جامعه مسلمين نمايد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زنادقه جمع زنديق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معناى بى 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وجود پيدا كردن هر پديده اى ، دو شرط بايد محقّق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اين كه آن پديده قابليتِ شدن و وجود پيدا كردن را داشته باشد؛ و ديگر اين كه قدرتى كه بتواند اين كار را انجام دهد ، با آن قابليت ، جمع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وجود قدرت، بدون قابليت، تأثيرى در پيدايش پديده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امورى كه عقلاً تحقّقشان محال است، نقص در قابليت آنهاست، نه در قدرت خدا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توضيح بيشتر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وحى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توضيح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فلسفه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در پرتو فيريك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از آزمايش خدا ، فراهم ساختن زمينه پرورش و تكامل است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ماكانَ لى عَلَيكم مِنْ سُلطانٍ إلاّ أَنْ دَعوَتُكُم فَاسْتَجَبتُم 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ابراهيم ، آيه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ماكانَ لَهُ عَلَيهم مِنْ سُلطانٍ إِلاّ لِنَعْلَمَ مَن يُؤمِنُ بالاخِرَةِ مِمَّن هُوَ مِنها فى شكٍّ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سبأ ، آيه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اُدعُونى أَستَجِبْ لَكُم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غافر ، آيه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كَالذى مَرَّ عَلى قَرْيَةٍ وَ هِىَ خاويةٌ عَلى عُروشِها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 آيه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أَلم تَرَ إِلَى الذينَ خَرَجوا مِن ديارِهم وَ هُمْ اُلُوفٌ حَذَرَ المَوْتِ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 آيه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است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فَأَخَذَتْكُمُ الصاعِقَةُ وَ أَنتُم تَنظْرون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بَعَثناكُم مِن بعدِ مَوتِكم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 آيه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زمزمه ، آواز خاصى است كه مجوسى ها موقع غذا خوردن مى خواندند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ـ</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image" Target="media/image2.jpeg"/><Relationship Id="rId174" Type="http://schemas.openxmlformats.org/officeDocument/2006/relationships/image" Target="media/image2.jpeg"/><Relationship Id="rId175" Type="http://schemas.openxmlformats.org/officeDocument/2006/relationships/footer" Target="footer168.xml"/><Relationship Id="rId176" Type="http://schemas.openxmlformats.org/officeDocument/2006/relationships/footnotes" Target="footnotes.xml"/><Relationship Id="rId177" Type="http://schemas.openxmlformats.org/officeDocument/2006/relationships/numbering" Target="numbering.xml"/><Relationship Id="rId178" Type="http://schemas.openxmlformats.org/officeDocument/2006/relationships/fontTable" Target="fontTable.xml"/><Relationship Id="rId179" Type="http://schemas.openxmlformats.org/officeDocument/2006/relationships/settings" Target="settings.xml"/><Relationship Id="rId1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172</Pages>
  <Words>37597</Words>
  <Characters>125304</Characters>
  <CharactersWithSpaces>161643</CharactersWithSpaces>
  <Paragraphs>1439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2026-08-16T18:28:29Z</dcterms:created>
  <dc:creator>ghaemiyeh.com</dc:creator>
  <dc:description/>
  <dc:language>en-US</dc:language>
  <cp:lastModifiedBy/>
  <dcterms:modified xsi:type="dcterms:W3CDTF">2026-08-16T21:58:34Z</dcterms:modified>
  <cp:revision>1</cp:revision>
  <dc:subject/>
  <dc:title>مناظره و گفتگو در اسلام</dc:title>
</cp:coreProperties>
</file>

<file path=docProps/custom.xml><?xml version="1.0" encoding="utf-8"?>
<Properties xmlns="http://schemas.openxmlformats.org/officeDocument/2006/custom-properties" xmlns:vt="http://schemas.openxmlformats.org/officeDocument/2006/docPropsVTypes"/>
</file>