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پندارهای توسل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568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0568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5685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005687_3650668749">
            <w:r>
              <w:rPr>
                <w:webHidden/>
                <w:rStyle w:val="IndexLink"/>
                <w:rtl w:val="true"/>
              </w:rPr>
              <w:t>زندگى‌نامه محمد زاهد كوثرى‌</w:t>
            </w:r>
            <w:r>
              <w:rPr>
                <w:rStyle w:val="IndexLink"/>
                <w:rtl w:val="true"/>
              </w:rPr>
              <w:tab/>
            </w:r>
            <w:r>
              <w:rPr>
                <w:rStyle w:val="IndexLink"/>
              </w:rPr>
              <w:t>7</w:t>
            </w:r>
          </w:hyperlink>
        </w:p>
        <w:p>
          <w:pPr>
            <w:pStyle w:val="Contents3"/>
            <w:tabs>
              <w:tab w:val="clear" w:pos="8459"/>
              <w:tab w:val="right" w:pos="9026" w:leader="dot"/>
            </w:tabs>
            <w:rPr/>
          </w:pPr>
          <w:hyperlink w:anchor="__RefHeading___Toc2005689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005691_3650668749">
            <w:r>
              <w:rPr>
                <w:webHidden/>
                <w:rStyle w:val="IndexLink"/>
                <w:rtl w:val="true"/>
              </w:rPr>
              <w:t>محمد زاهد كوثرى از زبان برخى معاصرانش‌</w:t>
            </w:r>
            <w:r>
              <w:rPr>
                <w:rStyle w:val="IndexLink"/>
                <w:rtl w:val="true"/>
              </w:rPr>
              <w:tab/>
            </w:r>
            <w:r>
              <w:rPr>
                <w:rStyle w:val="IndexLink"/>
              </w:rPr>
              <w:t>9</w:t>
            </w:r>
          </w:hyperlink>
        </w:p>
        <w:p>
          <w:pPr>
            <w:pStyle w:val="Contents3"/>
            <w:tabs>
              <w:tab w:val="clear" w:pos="8459"/>
              <w:tab w:val="right" w:pos="9026" w:leader="dot"/>
            </w:tabs>
            <w:rPr/>
          </w:pPr>
          <w:hyperlink w:anchor="__RefHeading___Toc2005693_3650668749">
            <w:r>
              <w:rPr>
                <w:webHidden/>
                <w:rStyle w:val="IndexLink"/>
                <w:rtl w:val="true"/>
              </w:rPr>
              <w:t>تأليفات‌</w:t>
            </w:r>
            <w:r>
              <w:rPr>
                <w:rStyle w:val="IndexLink"/>
                <w:rtl w:val="true"/>
              </w:rPr>
              <w:tab/>
            </w:r>
            <w:r>
              <w:rPr>
                <w:rStyle w:val="IndexLink"/>
              </w:rPr>
              <w:t>12</w:t>
            </w:r>
          </w:hyperlink>
        </w:p>
        <w:p>
          <w:pPr>
            <w:pStyle w:val="Contents3"/>
            <w:tabs>
              <w:tab w:val="clear" w:pos="8459"/>
              <w:tab w:val="right" w:pos="9026" w:leader="dot"/>
            </w:tabs>
            <w:rPr/>
          </w:pPr>
          <w:hyperlink w:anchor="__RefHeading___Toc2005695_3650668749">
            <w:r>
              <w:rPr>
                <w:webHidden/>
                <w:rStyle w:val="IndexLink"/>
                <w:rtl w:val="true"/>
              </w:rPr>
              <w:t>تأليفات، مقدمه‌ها، تعليقه‌ها و مقاله‌هاى مرحوم كوثرى‌</w:t>
            </w:r>
            <w:r>
              <w:rPr>
                <w:rStyle w:val="IndexLink"/>
                <w:rtl w:val="true"/>
              </w:rPr>
              <w:tab/>
            </w:r>
            <w:r>
              <w:rPr>
                <w:rStyle w:val="IndexLink"/>
              </w:rPr>
              <w:t>15</w:t>
            </w:r>
          </w:hyperlink>
        </w:p>
        <w:p>
          <w:pPr>
            <w:pStyle w:val="Contents4"/>
            <w:tabs>
              <w:tab w:val="clear" w:pos="8176"/>
              <w:tab w:val="right" w:pos="9026" w:leader="dot"/>
            </w:tabs>
            <w:rPr/>
          </w:pPr>
          <w:hyperlink w:anchor="__RefHeading___Toc2005697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005699_3650668749">
            <w:r>
              <w:rPr>
                <w:webHidden/>
                <w:rStyle w:val="IndexLink"/>
                <w:rtl w:val="true"/>
              </w:rPr>
              <w:t>بخش اول‌</w:t>
            </w:r>
            <w:r>
              <w:rPr>
                <w:rStyle w:val="IndexLink"/>
                <w:rtl w:val="true"/>
              </w:rPr>
              <w:tab/>
            </w:r>
            <w:r>
              <w:rPr>
                <w:rStyle w:val="IndexLink"/>
              </w:rPr>
              <w:t>16</w:t>
            </w:r>
          </w:hyperlink>
        </w:p>
        <w:p>
          <w:pPr>
            <w:pStyle w:val="Contents4"/>
            <w:tabs>
              <w:tab w:val="clear" w:pos="8176"/>
              <w:tab w:val="right" w:pos="9026" w:leader="dot"/>
            </w:tabs>
            <w:rPr/>
          </w:pPr>
          <w:hyperlink w:anchor="__RefHeading___Toc2005701_3650668749">
            <w:r>
              <w:rPr>
                <w:webHidden/>
                <w:rStyle w:val="IndexLink"/>
                <w:rtl w:val="true"/>
              </w:rPr>
              <w:t>بخش دوم‌</w:t>
            </w:r>
            <w:r>
              <w:rPr>
                <w:rStyle w:val="IndexLink"/>
                <w:rtl w:val="true"/>
              </w:rPr>
              <w:tab/>
            </w:r>
            <w:r>
              <w:rPr>
                <w:rStyle w:val="IndexLink"/>
              </w:rPr>
              <w:t>19</w:t>
            </w:r>
          </w:hyperlink>
        </w:p>
        <w:p>
          <w:pPr>
            <w:pStyle w:val="Contents3"/>
            <w:tabs>
              <w:tab w:val="clear" w:pos="8459"/>
              <w:tab w:val="right" w:pos="9026" w:leader="dot"/>
            </w:tabs>
            <w:rPr/>
          </w:pPr>
          <w:hyperlink w:anchor="__RefHeading___Toc2005703_3650668749">
            <w:r>
              <w:rPr>
                <w:webHidden/>
                <w:rStyle w:val="IndexLink"/>
                <w:rtl w:val="true"/>
              </w:rPr>
              <w:t>مقدمه‌ها و تعليقه‌هاى شيخ محمد زاهد كوثرى‌</w:t>
            </w:r>
            <w:r>
              <w:rPr>
                <w:rStyle w:val="IndexLink"/>
                <w:rtl w:val="true"/>
              </w:rPr>
              <w:tab/>
            </w:r>
            <w:r>
              <w:rPr>
                <w:rStyle w:val="IndexLink"/>
              </w:rPr>
              <w:t>25</w:t>
            </w:r>
          </w:hyperlink>
        </w:p>
        <w:p>
          <w:pPr>
            <w:pStyle w:val="Contents3"/>
            <w:tabs>
              <w:tab w:val="clear" w:pos="8459"/>
              <w:tab w:val="right" w:pos="9026" w:leader="dot"/>
            </w:tabs>
            <w:rPr/>
          </w:pPr>
          <w:hyperlink w:anchor="__RefHeading___Toc2005705_3650668749">
            <w:r>
              <w:rPr>
                <w:webHidden/>
                <w:rStyle w:val="IndexLink"/>
                <w:rtl w:val="true"/>
              </w:rPr>
              <w:t>مقالات</w:t>
            </w:r>
            <w:r>
              <w:rPr>
                <w:rStyle w:val="IndexLink"/>
                <w:rtl w:val="true"/>
              </w:rPr>
              <w:tab/>
            </w:r>
            <w:r>
              <w:rPr>
                <w:rStyle w:val="IndexLink"/>
              </w:rPr>
              <w:t>25</w:t>
            </w:r>
          </w:hyperlink>
        </w:p>
        <w:p>
          <w:pPr>
            <w:pStyle w:val="Contents2"/>
            <w:tabs>
              <w:tab w:val="clear" w:pos="8743"/>
              <w:tab w:val="right" w:pos="9026" w:leader="dot"/>
            </w:tabs>
            <w:rPr/>
          </w:pPr>
          <w:hyperlink w:anchor="__RefHeading___Toc2005707_3650668749">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2005709_3650668749">
            <w:r>
              <w:rPr>
                <w:webHidden/>
                <w:rStyle w:val="IndexLink"/>
                <w:rtl w:val="true"/>
              </w:rPr>
              <w:t>فصل اول</w:t>
            </w:r>
            <w:r>
              <w:rPr>
                <w:rStyle w:val="IndexLink"/>
                <w:rtl w:val="true"/>
              </w:rPr>
              <w:t xml:space="preserve">: </w:t>
            </w:r>
            <w:r>
              <w:rPr>
                <w:rStyle w:val="IndexLink"/>
                <w:rtl w:val="true"/>
              </w:rPr>
              <w:t>ادله جواز توسل‌</w:t>
            </w:r>
            <w:r>
              <w:rPr>
                <w:rStyle w:val="IndexLink"/>
                <w:rtl w:val="true"/>
              </w:rPr>
              <w:tab/>
            </w:r>
            <w:r>
              <w:rPr>
                <w:rStyle w:val="IndexLink"/>
              </w:rPr>
              <w:t>27</w:t>
            </w:r>
          </w:hyperlink>
        </w:p>
        <w:p>
          <w:pPr>
            <w:pStyle w:val="Contents3"/>
            <w:tabs>
              <w:tab w:val="clear" w:pos="8459"/>
              <w:tab w:val="right" w:pos="9026" w:leader="dot"/>
            </w:tabs>
            <w:rPr/>
          </w:pPr>
          <w:hyperlink w:anchor="__RefHeading___Toc2005711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005713_3650668749">
            <w:r>
              <w:rPr>
                <w:webHidden/>
                <w:rStyle w:val="IndexLink"/>
                <w:rtl w:val="true"/>
              </w:rPr>
              <w:t>قرآن‌</w:t>
            </w:r>
            <w:r>
              <w:rPr>
                <w:rStyle w:val="IndexLink"/>
                <w:rtl w:val="true"/>
              </w:rPr>
              <w:tab/>
            </w:r>
            <w:r>
              <w:rPr>
                <w:rStyle w:val="IndexLink"/>
              </w:rPr>
              <w:t>29</w:t>
            </w:r>
          </w:hyperlink>
        </w:p>
        <w:p>
          <w:pPr>
            <w:pStyle w:val="Contents3"/>
            <w:tabs>
              <w:tab w:val="clear" w:pos="8459"/>
              <w:tab w:val="right" w:pos="9026" w:leader="dot"/>
            </w:tabs>
            <w:rPr/>
          </w:pPr>
          <w:hyperlink w:anchor="__RefHeading___Toc2005715_3650668749">
            <w:r>
              <w:rPr>
                <w:webHidden/>
                <w:rStyle w:val="IndexLink"/>
                <w:rtl w:val="true"/>
              </w:rPr>
              <w:t>روايات‌</w:t>
            </w:r>
            <w:r>
              <w:rPr>
                <w:rStyle w:val="IndexLink"/>
                <w:rtl w:val="true"/>
              </w:rPr>
              <w:tab/>
            </w:r>
            <w:r>
              <w:rPr>
                <w:rStyle w:val="IndexLink"/>
              </w:rPr>
              <w:t>32</w:t>
            </w:r>
          </w:hyperlink>
        </w:p>
        <w:p>
          <w:pPr>
            <w:pStyle w:val="Contents3"/>
            <w:tabs>
              <w:tab w:val="clear" w:pos="8459"/>
              <w:tab w:val="right" w:pos="9026" w:leader="dot"/>
            </w:tabs>
            <w:rPr/>
          </w:pPr>
          <w:hyperlink w:anchor="__RefHeading___Toc2005717_3650668749">
            <w:r>
              <w:rPr>
                <w:webHidden/>
                <w:rStyle w:val="IndexLink"/>
                <w:rtl w:val="true"/>
              </w:rPr>
              <w:t>دلايل عقلى‌</w:t>
            </w:r>
            <w:r>
              <w:rPr>
                <w:rStyle w:val="IndexLink"/>
                <w:rtl w:val="true"/>
              </w:rPr>
              <w:tab/>
            </w:r>
            <w:r>
              <w:rPr>
                <w:rStyle w:val="IndexLink"/>
              </w:rPr>
              <w:t>37</w:t>
            </w:r>
          </w:hyperlink>
        </w:p>
        <w:p>
          <w:pPr>
            <w:pStyle w:val="Contents2"/>
            <w:tabs>
              <w:tab w:val="clear" w:pos="8743"/>
              <w:tab w:val="right" w:pos="9026" w:leader="dot"/>
            </w:tabs>
            <w:rPr/>
          </w:pPr>
          <w:hyperlink w:anchor="__RefHeading___Toc2005719_3650668749">
            <w:r>
              <w:rPr>
                <w:webHidden/>
                <w:rStyle w:val="IndexLink"/>
                <w:rtl w:val="true"/>
              </w:rPr>
              <w:t>فصل دوم</w:t>
            </w:r>
            <w:r>
              <w:rPr>
                <w:rStyle w:val="IndexLink"/>
                <w:rtl w:val="true"/>
              </w:rPr>
              <w:t xml:space="preserve">: </w:t>
            </w:r>
            <w:r>
              <w:rPr>
                <w:rStyle w:val="IndexLink"/>
                <w:rtl w:val="true"/>
              </w:rPr>
              <w:t>نگاهى تفصيلى به روايات جواز توسل‌</w:t>
            </w:r>
            <w:r>
              <w:rPr>
                <w:rStyle w:val="IndexLink"/>
                <w:rtl w:val="true"/>
              </w:rPr>
              <w:tab/>
            </w:r>
            <w:r>
              <w:rPr>
                <w:rStyle w:val="IndexLink"/>
              </w:rPr>
              <w:t>47</w:t>
            </w:r>
          </w:hyperlink>
        </w:p>
        <w:p>
          <w:pPr>
            <w:pStyle w:val="Contents3"/>
            <w:tabs>
              <w:tab w:val="clear" w:pos="8459"/>
              <w:tab w:val="right" w:pos="9026" w:leader="dot"/>
            </w:tabs>
            <w:rPr/>
          </w:pPr>
          <w:hyperlink w:anchor="__RefHeading___Toc2005721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005723_3650668749">
            <w:r>
              <w:rPr>
                <w:webHidden/>
                <w:rStyle w:val="IndexLink"/>
                <w:rtl w:val="true"/>
              </w:rPr>
              <w:t>دلالت حديث</w:t>
            </w:r>
            <w:r>
              <w:rPr>
                <w:rStyle w:val="IndexLink"/>
                <w:rtl w:val="true"/>
              </w:rPr>
              <w:tab/>
            </w:r>
            <w:r>
              <w:rPr>
                <w:rStyle w:val="IndexLink"/>
              </w:rPr>
              <w:t>74</w:t>
            </w:r>
          </w:hyperlink>
        </w:p>
        <w:p>
          <w:pPr>
            <w:pStyle w:val="Contents2"/>
            <w:tabs>
              <w:tab w:val="clear" w:pos="8743"/>
              <w:tab w:val="right" w:pos="9026" w:leader="dot"/>
            </w:tabs>
            <w:rPr/>
          </w:pPr>
          <w:hyperlink w:anchor="__RefHeading___Toc2005725_3650668749">
            <w:r>
              <w:rPr>
                <w:webHidden/>
                <w:rStyle w:val="IndexLink"/>
                <w:rtl w:val="true"/>
              </w:rPr>
              <w:t>فصل سوم</w:t>
            </w:r>
            <w:r>
              <w:rPr>
                <w:rStyle w:val="IndexLink"/>
                <w:rtl w:val="true"/>
              </w:rPr>
              <w:t xml:space="preserve">: </w:t>
            </w:r>
            <w:r>
              <w:rPr>
                <w:rStyle w:val="IndexLink"/>
                <w:rtl w:val="true"/>
              </w:rPr>
              <w:t>ادله جواز استغاثه‌</w:t>
            </w:r>
            <w:r>
              <w:rPr>
                <w:rStyle w:val="IndexLink"/>
                <w:rtl w:val="true"/>
              </w:rPr>
              <w:tab/>
            </w:r>
            <w:r>
              <w:rPr>
                <w:rStyle w:val="IndexLink"/>
              </w:rPr>
              <w:t>77</w:t>
            </w:r>
          </w:hyperlink>
        </w:p>
        <w:p>
          <w:pPr>
            <w:pStyle w:val="Contents2"/>
            <w:tabs>
              <w:tab w:val="clear" w:pos="8743"/>
              <w:tab w:val="right" w:pos="9026" w:leader="dot"/>
            </w:tabs>
            <w:rPr/>
          </w:pPr>
          <w:hyperlink w:anchor="__RefHeading___Toc2005727_3650668749">
            <w:r>
              <w:rPr>
                <w:webHidden/>
                <w:rStyle w:val="IndexLink"/>
                <w:rtl w:val="true"/>
              </w:rPr>
              <w:t>خاتمه‌</w:t>
            </w:r>
            <w:r>
              <w:rPr>
                <w:rStyle w:val="IndexLink"/>
                <w:rtl w:val="true"/>
              </w:rPr>
              <w:tab/>
            </w:r>
            <w:r>
              <w:rPr>
                <w:rStyle w:val="IndexLink"/>
              </w:rPr>
              <w:t>84</w:t>
            </w:r>
          </w:hyperlink>
        </w:p>
        <w:p>
          <w:pPr>
            <w:pStyle w:val="Contents3"/>
            <w:tabs>
              <w:tab w:val="clear" w:pos="8459"/>
              <w:tab w:val="right" w:pos="9026" w:leader="dot"/>
            </w:tabs>
            <w:rPr/>
          </w:pPr>
          <w:hyperlink w:anchor="__RefHeading___Toc2005729_365066874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005731_3650668749">
            <w:r>
              <w:rPr>
                <w:webHidden/>
                <w:rStyle w:val="IndexLink"/>
                <w:rtl w:val="true"/>
              </w:rPr>
              <w:t>توسل نكوهيده از نگاه امام ابوحنيفه‌</w:t>
            </w:r>
            <w:r>
              <w:rPr>
                <w:rStyle w:val="IndexLink"/>
                <w:rtl w:val="true"/>
              </w:rPr>
              <w:tab/>
            </w:r>
            <w:r>
              <w:rPr>
                <w:rStyle w:val="IndexLink"/>
              </w:rPr>
              <w:t>87</w:t>
            </w:r>
          </w:hyperlink>
        </w:p>
        <w:p>
          <w:pPr>
            <w:pStyle w:val="Contents2"/>
            <w:tabs>
              <w:tab w:val="clear" w:pos="8743"/>
              <w:tab w:val="right" w:pos="9026" w:leader="dot"/>
            </w:tabs>
            <w:rPr/>
          </w:pPr>
          <w:hyperlink w:anchor="__RefHeading___Toc2005733_3650668749">
            <w:r>
              <w:rPr>
                <w:webHidden/>
                <w:rStyle w:val="IndexLink"/>
                <w:rtl w:val="true"/>
              </w:rPr>
              <w:t>كتابنامه‌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0_14327"/>
      <w:bookmarkStart w:id="1" w:name="pg1760_14327"/>
      <w:bookmarkEnd w:id="1"/>
    </w:p>
    <w:p>
      <w:pPr>
        <w:pStyle w:val="Heading2"/>
        <w:numPr>
          <w:ilvl w:val="1"/>
          <w:numId w:val="1"/>
        </w:numPr>
        <w:rPr/>
      </w:pPr>
      <w:bookmarkStart w:id="2" w:name="pg1760_14327"/>
      <w:bookmarkStart w:id="3" w:name="__RefHeading___Toc200568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كوثري، محمدزاهد، </w:t>
      </w:r>
      <w:r>
        <w:rPr>
          <w:rFonts w:ascii="Amiri" w:hAnsi="Amiri" w:eastAsia="Amiri" w:cs="Amiri"/>
          <w:color w:val="111111"/>
          <w:sz w:val="28"/>
          <w:sz w:val="28"/>
          <w:szCs w:val="28"/>
          <w:lang w:bidi="ar-SA"/>
        </w:rPr>
        <w:t>۱۸۷۹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۱۹۵۲</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محق‌التقول في مسالة‌التوسل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پندارهاي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محمدزاهد الكوثري؛ مقدمه و تصحيح وهبي‌سليمان قاوجي؛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ترجمان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دفاعيه‌ها و رديه‌ها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غاوجي، وهي سليمان، مقدمه‌نويس،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تخصصي ترجمان ديني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۲۰۷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5683_3650668749"/>
      <w:bookmarkStart w:id="6" w:name="_Toc2"/>
      <w:bookmarkEnd w:id="5"/>
      <w:r>
        <w:rPr>
          <w:rtl w:val="true"/>
        </w:rPr>
        <w:t>اشاره</w:t>
      </w:r>
      <w:bookmarkStart w:id="7" w:name="pg1760_14333"/>
      <w:bookmarkEnd w:id="6"/>
    </w:p>
    <w:p>
      <w:pPr>
        <w:pStyle w:val="Heading2"/>
        <w:numPr>
          <w:ilvl w:val="1"/>
          <w:numId w:val="1"/>
        </w:numPr>
        <w:rPr/>
      </w:pPr>
      <w:bookmarkStart w:id="8" w:name="__RefHeading___Toc2005685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وهابيت فرقه‌اى است كه قدمت آن به بيش از دو قرن نمى‌رسد، اما اين فرقه با تكيه بر ظواهر برخى آيات و روايات به بهانه مبارزه با شرك و كفر در مقابل همه مسلمانان ايستاده و آنان را به شرك و كفر متهم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امروزه اين فرقه مدعى دفاع از مسلمانان است و خود را تنها منادى اسلام واقعى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مدعى‌اند كه همه مسلمانان طرفدار افكار و انديشه‌هاى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حال آنكه انديشمندان اسلامى و پيروان ساير فرق اهل سنت چنين ادعايى را نپذيرفته و ساليان متمادى با اين افكار انحرافي به مبارزه برخاسته‌اند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پيش روى حقيقت‌جويان است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التقول في مسأله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نگاشته‌هاى محمد زاهد الكوثرى از انديشمندان</w:t>
      </w:r>
    </w:p>
    <w:p>
      <w:pPr>
        <w:pStyle w:val="BookText"/>
        <w:rPr/>
      </w:pPr>
      <w:r>
        <w:rPr>
          <w:rFonts w:ascii="IRNazanin" w:hAnsi="IRNazanin" w:eastAsia="IRNazanin"/>
          <w:color w:val="111111"/>
          <w:sz w:val="28"/>
          <w:sz w:val="28"/>
          <w:szCs w:val="28"/>
          <w:rtl w:val="true"/>
          <w:lang w:bidi="fa-IR"/>
        </w:rPr>
        <w:t>اهل‌سنت در برابر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ترجمه اين‌گونه آثار به معناى تأييد همه محتواى نوشته نبوده و چه بسا در برخى موارد با انديشه متكلمان شيعه در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سلسله آثار مقبول طبع بلند انديشه‌وران عرصه شناخت ملل و نحل قرار گرفته و راهى روشن فرا روى جست‌وجوگران حق و حقيقت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760_14335"/>
    </w:p>
    <w:p>
      <w:pPr>
        <w:pStyle w:val="Heading2"/>
        <w:numPr>
          <w:ilvl w:val="1"/>
          <w:numId w:val="1"/>
        </w:numPr>
        <w:rPr/>
      </w:pPr>
      <w:bookmarkStart w:id="11" w:name="__RefHeading___Toc2005687_3650668749"/>
      <w:bookmarkStart w:id="12" w:name="_Toc4"/>
      <w:bookmarkEnd w:id="10"/>
      <w:bookmarkEnd w:id="11"/>
      <w:r>
        <w:rPr>
          <w:rtl w:val="true"/>
        </w:rPr>
        <w:t>زندگى‌نامه محمد زاهد كوثرى‌</w:t>
      </w:r>
      <w:bookmarkEnd w:id="12"/>
    </w:p>
    <w:p>
      <w:pPr>
        <w:pStyle w:val="Heading3"/>
        <w:numPr>
          <w:ilvl w:val="2"/>
          <w:numId w:val="1"/>
        </w:numPr>
        <w:rPr/>
      </w:pPr>
      <w:bookmarkStart w:id="13" w:name="__RefHeading___Toc2005689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محدث فقيه، علامه و مورخ منتقد محمد بن زاهد بن حسن حلمى كوثرى صبح روز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هنگام اذان صبح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انتساب او به قبيله‌اى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روس‌ها قفقاز را اشغال كردند، پدرش شيخ زاهد براى حفظ دينش و رهايى از ستم روس‌ها از ديار خويش كوچ كرد و در روستايى نزديك پايتخت خلافت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روستا در دوره‌هاى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دوزجه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كه در خانه دين و دانش زاده شد، نزد پدرش شيخ زاهد شاگردى كرد و بيشترين بهره را از ايشان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صد سالگى وفات يافت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توانست از عمر طولانى كه خدا به پدرش داده، استفاده فراوان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زاهد كوثرى علاوه بر پدر، در زادگاه خود از استادان ديگرى نيز كسب فيض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ساله بود كه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دارالحديث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مسجد سلطان محمد فاتح نزد بسيارى به كسب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استادان او شيخ ابراهيم حفي الران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زين‌العابدين الصونى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دانش‌آموخته 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زمانى كه بيست و نه سال داشت، پس از رسيدن به رتبه علمى، در دانشگاه فاتح به تدريس پرداخت و اين فعاليت را تا اوايل جنگ اول جهانى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آن زمان توانست مراتب علمى را طى كند و نماينده مجلس بزرگان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المشيخة العثمانيه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سمتى كه هم‌تراز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آن دوره به تأليف و نگارش كتاب پرداخت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نفوذ يهوديان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دونمه</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نصرانى‌ها و ارمنى‌ها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اسلامى تركيه و نيز در حوزه‌هاى تربيتى و مطبوعات و همچنين خريد عناصر ترك، علوم دينى را محدود و ستم نسبت به دانشمندان را آغاز كردند و سرانجام حكومت خلافت اسلامى را به فروپاشى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اين خلافت عظيم به دست فردى يهودى به نام قرصو و ديگران از بين رفت</w:t>
      </w:r>
      <w:r>
        <w:rPr>
          <w:rFonts w:eastAsia="IRNazanin" w:cs="IRNazanin"/>
          <w:color w:val="111111"/>
          <w:sz w:val="28"/>
          <w:szCs w:val="28"/>
          <w:rtl w:val="true"/>
          <w:lang w:bidi="fa-IR"/>
        </w:rPr>
        <w:t>.</w:t>
      </w:r>
      <w:bookmarkStart w:id="15" w:name="pg1760_14337"/>
    </w:p>
    <w:p>
      <w:pPr>
        <w:pStyle w:val="BookText"/>
        <w:rPr/>
      </w:pPr>
      <w:bookmarkEnd w:id="15"/>
      <w:r>
        <w:rPr>
          <w:rFonts w:ascii="IRNazanin" w:hAnsi="IRNazanin" w:eastAsia="IRNazanin"/>
          <w:color w:val="111111"/>
          <w:sz w:val="28"/>
          <w:sz w:val="28"/>
          <w:szCs w:val="28"/>
          <w:rtl w:val="true"/>
          <w:lang w:bidi="fa-IR"/>
        </w:rPr>
        <w:t>مرحوم محمد زاهد كوثرى در برابر اين جريان از اسلام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 را از سمت خود بركنار كردند و حكم به اعدام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وى اين سرزمين را ترك كرد و بستگان و دارايى خود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حقوق ايشان ماهيانه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مصر شد، اما كمتر از يك سال در آنجا ماند و از اين ديار به سرزمينى كه پدر ما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كوچ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كوثرى بار ديگر به مصر بازگشت و اين بار در قاهره سكنا گزيد؛ اما دوباره به شام سفر كرد و نزديك يك سال در آنجا ماند تا در اين مدت بتواند از نسخه‌هاى خطى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دوره كوتاه اقامت در شام، به مصر بازگشت و تا پايان عمر در اين كشور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نوزدهم ذيقعده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پنج سالگى، در حالى‌كه هنوز از حواس پنج‌گانه و عقل و هوشيارى كامل برخوردار بود، جان به جان‌آفرين تسليم كرد</w:t>
      </w:r>
      <w:r>
        <w:rPr>
          <w:rFonts w:eastAsia="IRNazanin" w:cs="IRNazanin"/>
          <w:color w:val="111111"/>
          <w:sz w:val="28"/>
          <w:szCs w:val="28"/>
          <w:rtl w:val="true"/>
          <w:lang w:bidi="fa-IR"/>
        </w:rPr>
        <w:t>.</w:t>
      </w:r>
    </w:p>
    <w:p>
      <w:pPr>
        <w:pStyle w:val="Heading3"/>
        <w:numPr>
          <w:ilvl w:val="2"/>
          <w:numId w:val="1"/>
        </w:numPr>
        <w:rPr/>
      </w:pPr>
      <w:bookmarkStart w:id="16" w:name="__RefHeading___Toc2005691_3650668749"/>
      <w:bookmarkStart w:id="17" w:name="_Toc6"/>
      <w:bookmarkEnd w:id="16"/>
      <w:r>
        <w:rPr>
          <w:rtl w:val="true"/>
        </w:rPr>
        <w:t>محمد زاهد كوثرى از زبان برخى معاصرانش‌</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ابوزهره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سال‌هاى اخير جز امام كوثرى دانشمندى نمى‌شناسم كه با مرگ او، جاى خالى‌اش پر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ذخيره پيشينيان صالح و شايسته‌اى بود كه علم را مايه كسب روزى و ابزارى براى رسيدن به هدف قرار ندادند؛ بلكه دانش، هدف نهايى و بلندترين افق اين دانشمندان بوده است؛ چراكه براى مؤمن هدفي فراتر از</w:t>
      </w:r>
    </w:p>
    <w:p>
      <w:pPr>
        <w:pStyle w:val="BookText"/>
        <w:rPr/>
      </w:pPr>
      <w:r>
        <w:rPr>
          <w:rFonts w:ascii="IRNazanin" w:hAnsi="IRNazanin" w:eastAsia="IRNazanin"/>
          <w:color w:val="111111"/>
          <w:sz w:val="28"/>
          <w:sz w:val="28"/>
          <w:szCs w:val="28"/>
          <w:rtl w:val="true"/>
          <w:lang w:bidi="fa-IR"/>
        </w:rPr>
        <w:t>دانش دين وجود ندارد و قله بالاترى نيست كه دانشمند خود را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مصداق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ميراث‌داران پيامبران مى‌باشند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اين وراثت را براى خود مايه شرافت نمى‌دانست كه به مردم فخرفروشى كند و بر آنان چيره شود؛ بلكه اين وراثت را جهاد براى تبليغ اسلام، بيان حقايق آن و زدودن غبار پندارهاى نادرست از جوهره دين مى‌دانست، تا اين دين را روشن و ناب به مردم معرفي نمايد و مردم نيز در پرتو نور آن زندگى كنند و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اين ميراث‌دارى، دانشمند و عالم دينى بايد همچون پيامبران و رسولان به مجاهدت بپردازد و در سختى‌ها و دشوارى‌ها نيز همچون آن بزرگان، صبور و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بايد همچون پيامبران ناگوارى‌هايى را كه دعوت‌شوندگان به حق و هدايت بر وى تحميل مى‌كنند، بر خود هموار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ميراث پيامبران، فقط براى كسى كه حق آن را به خوبى ادا كند و به مقتضيات آن عمل نمايد، شرافت‌آور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كوثرى نيز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بزرگوار، نه پيرو مذهبى جديد و نه مبلغ امرى نوپيدا و نه از شمار كسانى بود كه مردم آنها را مجدّد مى‌خوانند؛ بلكه ايشان از چنين افرادى بيزار بود و به جاى اينكه بدعت‌آور باشد، پيرو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ايشان مجدّد به معناى واقعى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نوگرايى برخلاف تصور مردم، كنار گذاشتن همه چيز و رد كردن عهد نبوت نيست؛ بلكه</w:t>
      </w:r>
    </w:p>
    <w:p>
      <w:pPr>
        <w:pStyle w:val="BookText"/>
        <w:rPr/>
      </w:pPr>
      <w:r>
        <w:rPr>
          <w:rFonts w:ascii="IRNazanin" w:hAnsi="IRNazanin" w:eastAsia="IRNazanin"/>
          <w:color w:val="111111"/>
          <w:sz w:val="28"/>
          <w:sz w:val="28"/>
          <w:szCs w:val="28"/>
          <w:rtl w:val="true"/>
          <w:lang w:bidi="fa-IR"/>
        </w:rPr>
        <w:t>نوگرايى به معناى رونق‌بخشى دوباره به دين و زدودن پيرايه‌هاى آن مى‌باشد تا دين، با زلالى خود و آن‌گونه كه هست، براى مردم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نوگرايى، جان بخشيدن به سنت‌ها و ميراندن بدعت‌ها و برپا كردن ستون دين در ميان مردم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جاى ديگر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فضايل و اوصاف بزرگان و دانشمندان را شنيده‌ام، اما در هيچ مورد مانند فضايل اين شيخ والامقام به خود نباليدم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براى كسانى كه نشان علمى اعطا مى‌كنند، خود نشان و افتخار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اسماعيل عبده، واعظ قاهره درباره ايشان چنين مى‌گويد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يكشنبه، نوزدهم ذيقعده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كوى العباسيه مصر، دانشمندى جهانى، پژوهشگرى تيزهوش و محققى زبردست و بلندنظر، مفسرى نابغه و مناظره‌كننده‌اى كه هرگز كسى بر وى چيره نگشت، شمشيرى نهاده شده بر گردن ملحدان و فرقه‌هاى گمراه، تواناترين فرد و بهترين يارى‌رسان سنت نبوى، برجسته‌ترين مدافع باورهاى صحيح دينى و صاحب تأليفات ارزشمند و سودمند در هر علمى و همچنين فردى صاحب‌نظر در فنون و علوم مختلف به رحمت خدا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رهبرى علوم سنت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علوم جرح و تعديل، رجال‌شناسى، شرح زندگانى دانشمندان و دانش مربوط به فرقه‌هاى اسلامى، خاستگاه اختلاف ميان آنها و دلايل تنوع و نيز تحولات اين 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علامه بزگوار حضرت استاد شيخ محمد زاهد بن حسن كوثرى، نماينده پيشين مجلس بزرگان عثمانيه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فردى نرم‌خوى، بزرگوار و داراى تواضع علمى فراوان بود</w:t>
      </w:r>
      <w:r>
        <w:rPr>
          <w:rFonts w:eastAsia="IRNazanin" w:cs="IRNazanin"/>
          <w:color w:val="111111"/>
          <w:sz w:val="28"/>
          <w:szCs w:val="28"/>
          <w:rtl w:val="true"/>
          <w:lang w:bidi="fa-IR"/>
        </w:rPr>
        <w:t>.</w:t>
      </w:r>
      <w:bookmarkStart w:id="18" w:name="pg1760_14340"/>
    </w:p>
    <w:p>
      <w:pPr>
        <w:pStyle w:val="BookText"/>
        <w:rPr/>
      </w:pPr>
      <w:bookmarkEnd w:id="18"/>
      <w:r>
        <w:rPr>
          <w:rFonts w:ascii="IRNazanin" w:hAnsi="IRNazanin" w:eastAsia="IRNazanin"/>
          <w:color w:val="111111"/>
          <w:sz w:val="28"/>
          <w:sz w:val="28"/>
          <w:szCs w:val="28"/>
          <w:rtl w:val="true"/>
          <w:lang w:bidi="fa-IR"/>
        </w:rPr>
        <w:t>وى از انصاف ادبى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حُبّ و بُغض ايشان خدايى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وقار و متانت علمى كم‌نظيرى بهره داشت، مى‌توانست با مهارت خيره‌كننده‌اى بحث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مسئله‌اى با وى گفت‌وگو مى‌شد، ابعاد پنهان و ابهام‌آميز آن را واكاوى مى‌كرد و با خبرگى خود، حقيقت امر را تشريح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دليل تبحر فراوان و آگاهى كامل به مسئله، شنونده را به‌گونه‌اى مجذوب كلام خويش مى‌كرد كه شنونده، لحظه‌اى از گوش كردن به كلام ايشان غافل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دل‌هاى حاضرين در مجلس را مجذوب سخنان و بيان شيواى خود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كوثرى فردى خوش‌سيما، اهل معاشرت و چهره‌اى گيرا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نيكوسخن بود و به هنگام برخورد با ديگران گشاده‌رو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هنگام سخن گفتن، چاپلوسى نمى‌كرد و بى‌محابا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 حق،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از سرزنش‌كنندگان نمى‌هراسيد؛ بلكه شجاعت وى در اين دوران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حوزه دانش عقلى و نقلى فردى امين و ثقه بود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9" w:name="__RefHeading___Toc2005693_3650668749"/>
      <w:bookmarkStart w:id="20" w:name="_Toc7"/>
      <w:bookmarkEnd w:id="19"/>
      <w:r>
        <w:rPr>
          <w:rtl w:val="true"/>
        </w:rPr>
        <w:t>تأليفات‌</w:t>
      </w:r>
      <w:bookmarkEnd w:id="20"/>
    </w:p>
    <w:p>
      <w:pPr>
        <w:pStyle w:val="BookText"/>
        <w:rPr/>
      </w:pPr>
      <w:r>
        <w:rPr>
          <w:rFonts w:ascii="IRNazanin" w:hAnsi="IRNazanin" w:eastAsia="IRNazanin"/>
          <w:color w:val="111111"/>
          <w:sz w:val="28"/>
          <w:sz w:val="28"/>
          <w:szCs w:val="28"/>
          <w:rtl w:val="true"/>
          <w:lang w:bidi="fa-IR"/>
        </w:rPr>
        <w:t>علامه كوثرى در تأليف پيشرو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در پايتخت خلافت اسلامى به سر مى‌برد،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خود بر جاى گذاشت كه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كتاب را بر ديگر آثارش ترجيح مى‌داد و به همراه برخى كتاب‌هاى كمياب ديگر با خود مى‌برد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كتاب‌هايى كه ايشان در اين دوره از زندگى خود نگاشته‌اند، مى‌توان به موارد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عقيلى،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التعقب الحثيث لما ينفيه ابن‌تيمية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الوفيه في مفردات ابن‌تيمية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آثار خطى هستند و برخى نيز مفقود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مسلمان پس از هجرت خود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رشته تحرير درآورد كه اولين آنها در مصر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الريبة من تخبطات ابن‌قتيبة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نسخه خطى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ايشان در حوزه موضوعات مختلف اسلامى و به حسب نياز نگاشته شد و برخى از آنها در پاسخ به يك نويسنده، برخى در نقد يك ادعا يا در ابطال سخنى باطل 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شيخ محمود شلتوت گمان كرد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روحش به آسمان عروج كرده، وى در پاسخ به اين باور كه قاديانيه آن را باور داشتند،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عابرة في مزاعم من ينكر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قاضى احمد شاكر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در آن مطالبى را آورد كه علما آنها را نادرست مى‌دانند، مرحوم كوثرى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الاشقاق على أحكام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چاپ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ابن‌ابى‌شيبه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صدد مخالفت با ابى‌حنيفه در نقل حديث بر آمد</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برخى از هندى‌ها با كمك يكى از سرمايه‌داران عرب بخشى از اين كتاب را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كوثرى در پاسخ به اين ادعا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الطريفة في التحدث عن ردود ابن‌ابى‌شيبة على ابى‌حنيفة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بهترين كتاب رجالى و برترين اثر</w:t>
      </w:r>
    </w:p>
    <w:p>
      <w:pPr>
        <w:pStyle w:val="BookText"/>
        <w:rPr/>
      </w:pPr>
      <w:r>
        <w:rPr>
          <w:rFonts w:ascii="IRNazanin" w:hAnsi="IRNazanin" w:eastAsia="IRNazanin"/>
          <w:color w:val="111111"/>
          <w:sz w:val="28"/>
          <w:sz w:val="28"/>
          <w:szCs w:val="28"/>
          <w:rtl w:val="true"/>
          <w:lang w:bidi="fa-IR"/>
        </w:rPr>
        <w:t>علمى در زمينه روايت و جمع ميان روايت‌هاى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اثر خود را با ادبياتى بى‌نظير نگاشته؛ به طورى كه بسيارى از دانشمندان كنونى از اين قلم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قرار شد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خطيب بغدادى منتشر شود، الازهر مرحوم كوثرى را مكلف كرد كه بر اين اثر تعليقه بزند؛ چرا كه در اين كتاب اظهارات نادرستى درباره ابوحنيفه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همين كار را كرد و تعليق وى به همراه كتاب تاريخ بغداد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المصيب في كبد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 كتاب مستقلى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تأنيب الخطيب على ما ساقه في ترجمة أبى‌حنيفة من الأكاذيب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موضوع منتشر ساخت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را چاپ كردند كه در آن صفت‌هاى ناشايستى به خداوند نسبت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نسبت دادن خوردن، آشاميدن، خسته شدن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كوثرى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في بحث اسطورة الأوعال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حافظ ابن‌عساكر نيز پيش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الوهم و التخليط فيما أخرجه ابوداود من حديث الأطيط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نونيةابن‌قيم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تعليقه‌اى از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تبديد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نونية ابن‌قيم اثرى است كه در آن مطالبى به دور از شأن خداوند ذكر شده و خداوند را به مخلوقاتش تشبيه كرده بود</w:t>
      </w:r>
      <w:r>
        <w:rPr>
          <w:rFonts w:eastAsia="Amiri" w:cs="Amiri" w:ascii="Amiri" w:hAnsi="Amiri"/>
          <w:color w:val="111111"/>
          <w:sz w:val="28"/>
          <w:szCs w:val="28"/>
          <w:rtl w:val="true"/>
          <w:lang w:bidi="ar-SA"/>
        </w:rPr>
        <w:t>.</w:t>
      </w:r>
      <w:bookmarkStart w:id="21" w:name="pg1760_14343"/>
    </w:p>
    <w:p>
      <w:pPr>
        <w:pStyle w:val="BookText"/>
        <w:rPr/>
      </w:pPr>
      <w:bookmarkEnd w:id="21"/>
      <w:r>
        <w:rPr>
          <w:rFonts w:ascii="IRNazanin" w:hAnsi="IRNazanin" w:eastAsia="IRNazanin"/>
          <w:color w:val="111111"/>
          <w:sz w:val="28"/>
          <w:sz w:val="28"/>
          <w:szCs w:val="28"/>
          <w:rtl w:val="true"/>
          <w:lang w:bidi="fa-IR"/>
        </w:rPr>
        <w:t xml:space="preserve">شيخ معلمى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طليعة التنكيل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اين كتاب مختصر تلاش كرد تا برخى مطالب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تأنيب الخطيب على ما ساقه في ترجمة ابى‌حنيفة من الأكاذيب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كوثرى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كوثرى در پاسخ به آن،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الترحيب بنقد التأنيب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شيوه‌اى علمى و دقيق نگاشت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البته پس از آن، كتاب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طليعة التنكيل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ضخيم‌تر شد و در دو جلد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مطالب ناپسند و بدزبانى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سخنان از محقق معروف، شيخ معلمى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كتاب‌هاى مختلفي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بر كتاب‌هايى كه در صندوق‌خانه‌ها خاك مى‌خورد يا نسخه خطى آنها موجود بود، تعليقاتى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تعليقه‌ها كوتاه و برخى مفصل بودند كه در مجموع، شصت مقدمه يا تعليقه از ايشان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دانشمندان گرامى، اينها را در مجموعه‌اى مستقل گردآورى كرده‌اند</w:t>
      </w:r>
      <w:r>
        <w:rPr>
          <w:rFonts w:eastAsia="IRNazanin" w:cs="IRNazanin"/>
          <w:color w:val="111111"/>
          <w:sz w:val="28"/>
          <w:szCs w:val="28"/>
          <w:rtl w:val="true"/>
          <w:lang w:bidi="fa-IR"/>
        </w:rPr>
        <w:t>.</w:t>
      </w:r>
    </w:p>
    <w:p>
      <w:pPr>
        <w:pStyle w:val="Heading3"/>
        <w:numPr>
          <w:ilvl w:val="2"/>
          <w:numId w:val="1"/>
        </w:numPr>
        <w:rPr/>
      </w:pPr>
      <w:bookmarkStart w:id="22" w:name="__RefHeading___Toc2005695_3650668749"/>
      <w:bookmarkStart w:id="23" w:name="_Toc8"/>
      <w:bookmarkEnd w:id="22"/>
      <w:r>
        <w:rPr>
          <w:rtl w:val="true"/>
        </w:rPr>
        <w:t>تأليفات، مقدمه‌ها، تعليقه‌ها و مقاله‌هاى مرحوم كوثرى‌</w:t>
      </w:r>
      <w:bookmarkEnd w:id="23"/>
    </w:p>
    <w:p>
      <w:pPr>
        <w:pStyle w:val="Heading4"/>
        <w:numPr>
          <w:ilvl w:val="3"/>
          <w:numId w:val="1"/>
        </w:numPr>
        <w:rPr/>
      </w:pPr>
      <w:bookmarkStart w:id="24" w:name="__RefHeading___Toc2005697_365066874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تأليفات استاد به دو بخش اصلى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پيش از هجرت از آستانه وآنچه كه پس از مهاجرت نگاشته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آنچه پيش از مهاجرت نوشته است، آثار خطى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دوم آثار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بخش اول تنها از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ارغام المريد</w:t>
      </w:r>
      <w:r>
        <w:rPr>
          <w:rFonts w:eastAsia="IRNazanin" w:cs="IRNazanin"/>
          <w:color w:val="111111"/>
          <w:sz w:val="28"/>
          <w:szCs w:val="28"/>
          <w:rtl w:val="true"/>
          <w:lang w:bidi="fa-IR"/>
        </w:rPr>
        <w:t>»</w:t>
      </w:r>
      <w:bookmarkStart w:id="26" w:name="pg1760_14344"/>
    </w:p>
    <w:p>
      <w:pPr>
        <w:pStyle w:val="BookText"/>
        <w:rPr/>
      </w:pPr>
      <w:bookmarkEnd w:id="26"/>
      <w:r>
        <w:rPr>
          <w:rFonts w:ascii="IRNazanin" w:hAnsi="IRNazanin" w:eastAsia="IRNazanin"/>
          <w:color w:val="111111"/>
          <w:sz w:val="28"/>
          <w:sz w:val="28"/>
          <w:szCs w:val="28"/>
          <w:rtl w:val="true"/>
          <w:lang w:bidi="fa-IR"/>
        </w:rPr>
        <w:t>آگاهيم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نسخه‌هايى از اين كتاب را به شاگردانش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نام كتاب‌ها و آثار علمى ايشان بر اساس دسته‌بندى بالا مى‌آيد</w:t>
      </w:r>
      <w:r>
        <w:rPr>
          <w:rFonts w:eastAsia="IRNazanin" w:cs="IRNazanin"/>
          <w:color w:val="111111"/>
          <w:sz w:val="28"/>
          <w:szCs w:val="28"/>
          <w:rtl w:val="true"/>
          <w:lang w:bidi="fa-IR"/>
        </w:rPr>
        <w:t>:</w:t>
      </w:r>
    </w:p>
    <w:p>
      <w:pPr>
        <w:pStyle w:val="Heading4"/>
        <w:numPr>
          <w:ilvl w:val="3"/>
          <w:numId w:val="1"/>
        </w:numPr>
        <w:rPr/>
      </w:pPr>
      <w:bookmarkStart w:id="27" w:name="__RefHeading___Toc2005699_3650668749"/>
      <w:bookmarkStart w:id="28" w:name="_Toc10"/>
      <w:bookmarkEnd w:id="27"/>
      <w:r>
        <w:rPr>
          <w:rtl w:val="true"/>
        </w:rPr>
        <w:t>بخش اول‌</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عوامل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خطى، اولين اثر ايشان است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ازاحة شبهة المعمم عن عبارة المحرم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الوفي في الرّدّ على الواعظ الأوفى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تفريج البال بحل تاريخ ابن‌الكمال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الصحف المنشرة في شرح الاصول العشرة لنجم‌الدين الطامة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ترويض القريحة بموازين الفكر الصحيحة في المنطق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قرة النواظر في آداب المناظر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النظم العتيد في توسل المريد </w:t>
      </w:r>
      <w:r>
        <w:rPr>
          <w:rStyle w:val="FootnoteAnchor"/>
          <w:rtl w:val="true"/>
        </w:rPr>
        <w:footnoteReference w:id="16"/>
      </w:r>
      <w:r>
        <w:rPr>
          <w:rFonts w:ascii="IRNazanin" w:hAnsi="IRNazanin" w:eastAsia="IRNazanin"/>
          <w:color w:val="111111"/>
          <w:sz w:val="28"/>
          <w:sz w:val="28"/>
          <w:szCs w:val="28"/>
          <w:rtl w:val="true"/>
          <w:lang w:bidi="fa-IR"/>
        </w:rPr>
        <w:t>اين اثر در اواخر عمر وى و در شش صفحه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ارغام المَريد في شرح النظم العتيد لتوسل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آستانه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بدون فهرست و غلطگيرى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إصعاد الراقى في المراقى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النقد الطامى على العقد النامى على شرح الجامى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الكافية في العروض والقافية</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اين كتاب به چاپ رسيده، اما نام مؤلف بر روى آن درج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تدريب الوصيف على قواعد التصريف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تدريب الطلاب على قواعد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حنين المتفجع وأنين المتوجع، قصيدة في ويلات الحرب العظمى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إبداء وجوه التعدى في كامل ابن‌عدى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كتاب الضعفاء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التعقب الحثيث </w:t>
      </w:r>
      <w:r>
        <w:rPr>
          <w:rStyle w:val="FootnoteAnchor"/>
          <w:rtl w:val="true"/>
        </w:rPr>
        <w:footnoteReference w:id="21"/>
      </w:r>
      <w:r>
        <w:rPr>
          <w:rFonts w:ascii="Amiri" w:hAnsi="Amiri" w:eastAsia="Amiri" w:cs="Amiri"/>
          <w:color w:val="111111"/>
          <w:sz w:val="28"/>
          <w:sz w:val="28"/>
          <w:szCs w:val="28"/>
          <w:rtl w:val="true"/>
          <w:lang w:bidi="ar-SA"/>
        </w:rPr>
        <w:t xml:space="preserve">لما ينفيه ابن‌تيمية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البحوث الوافية في مفردات ابن‌تيمية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 الناظر الوردى في ترجمة الإمام الربانى السرهندى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اين كتاب را در قسطمونى </w:t>
      </w:r>
      <w:r>
        <w:rPr>
          <w:rStyle w:val="FootnoteAnchor"/>
          <w:rtl w:val="true"/>
        </w:rPr>
        <w:footnoteReference w:id="22"/>
      </w:r>
      <w:r>
        <w:rPr>
          <w:rFonts w:ascii="IRNazanin" w:hAnsi="IRNazanin" w:eastAsia="IRNazanin"/>
          <w:color w:val="111111"/>
          <w:sz w:val="28"/>
          <w:sz w:val="28"/>
          <w:szCs w:val="28"/>
          <w:rtl w:val="true"/>
          <w:lang w:bidi="fa-IR"/>
        </w:rPr>
        <w:t>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كتابى است كه به زبان تركى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bookmarkStart w:id="29" w:name="pg1760_14347"/>
    </w:p>
    <w:p>
      <w:pPr>
        <w:pStyle w:val="BookText"/>
        <w:rPr/>
      </w:pPr>
      <w:bookmarkEnd w:id="29"/>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العام لعلوم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دو جلدى را در آستانه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دليل پژوهش، دقت و تحقيق، مهم‌ترين اثر كوثرى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ميان مفسرين، از بعد رجالى و نيز متون تفسير، تبيين مطالب مربوط به جمع‌آورى قرآن در دوره‌هاى سه‌گانه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ابوبكر و دوره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مربوط به خط قرآن، قرائت‌هاى چهارده‌گانه و طبقات قراء و نيز آگاهى كامل از آثار نوشته شده در حوزه‌هاى قرائت، خط و رسم قرآن و شرح حال مفسران به ترتيب تاريخى، از ويژگى‌هاى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كوثرى براى هيچ چيز مانند از بين رفتن اين كتاب افسوس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 اين كتاب كجاست و چه بر سر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 w:name="__RefHeading___Toc2005701_3650668749"/>
      <w:bookmarkStart w:id="31" w:name="_Toc11"/>
      <w:bookmarkEnd w:id="30"/>
      <w:r>
        <w:rPr>
          <w:rtl w:val="true"/>
        </w:rPr>
        <w:t>بخش دوم‌</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الريبة عن تخبطات ابن‌قتيبة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صفعات البرهان على صفحات العدوان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اين كتاب توسط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زيور طبع آراسته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الإشفاق على أحكام الطلاق</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چاپ كرد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الأمانى في سيرة الإمام محمد بن الحسن الشيبانى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بدون فهرست و تصحيح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ضمن رساله‌هاى كم‌يابى كه خانجى چاپ مى‌كرد، انتشار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الوجيز فيما يبتغيه المستجيز</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تأنيب الخطيب على ما ساقه في ترجمة ابى‌حنيفة من الأكاذيب</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 طولانى كه در شرح حال استاد كوثرى بر آن نگاشته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احقاق الحق بإبطال الباطل في مغيث الخلق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چاپخانه الانوار اين اثر را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أقوم المسالك في بحث رواية مالك عن ابى‌حنيفة و رواية ابى‌حنيفة عن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تذهيب التاج اللجينى في ترجمة البدر العينى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شرح خود بر صحيح بخارى را تلخيص و در ابتداى اين كتاب چاپ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الإهتمام بترجمة ابن‌الهمام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 المغترين بدجاجلة المعمرين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تحذير الخلف من مخازى أدعياء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قطرات الغيث من حياة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الحاوى في سيرة الإمام ابى‌جعفر الطحاوى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چاپخانه الانوار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المقال في بحث الأوعال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در زمان‌هاى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المقال في تمحيص أحدوثة الأوعال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البحوث السّنية عن بعض رجال أسانيد الطريقة الخلوتية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و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عابرة في مزاعم من ينكر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امين عبدالرحمان،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بدون تصحيح‌ها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نبراس المهتدى في اجتلاء أنباء العارف دمرداش المحمدى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الانوار،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الطريفة في التحدث عن ردود ابن‌أبى‌شيبة على ابى‌حنيفة </w:t>
      </w:r>
      <w:r>
        <w:rPr>
          <w:rStyle w:val="FootnoteAnchor"/>
          <w:rtl w:val="true"/>
        </w:rPr>
        <w:footnoteReference w:id="32"/>
      </w:r>
      <w:r>
        <w:rPr>
          <w:rFonts w:ascii="IRNazanin" w:hAnsi="IRNazanin" w:eastAsia="IRNazanin"/>
          <w:color w:val="111111"/>
          <w:sz w:val="28"/>
          <w:sz w:val="28"/>
          <w:szCs w:val="28"/>
          <w:rtl w:val="true"/>
          <w:lang w:bidi="fa-IR"/>
        </w:rPr>
        <w:t xml:space="preserve">، چاپخانه الانوار،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الاشتباه عن مسألتى كشف الرؤوس و لبس النعال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العلامة محمد منيب العنتابى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عبر التاريخ </w:t>
      </w:r>
      <w:r>
        <w:rPr>
          <w:rStyle w:val="FootnoteAnchor"/>
          <w:rtl w:val="true"/>
        </w:rPr>
        <w:footnoteReference w:id="34"/>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عزت عطار، چاپ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التقاضى في سيرة الإمام ابى‌يوسف القاضى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الأنوار،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النظر في سيرة الإمام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الانوار،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الإمتاع بسيرة الإمامين الحسن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صاحبه محمد بن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الانوار،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الترحيب بنقد التأنيب </w:t>
      </w:r>
      <w:r>
        <w:rPr>
          <w:rStyle w:val="FootnoteAnchor"/>
          <w:rtl w:val="true"/>
        </w:rPr>
        <w:footnoteReference w:id="35"/>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خانجى،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 التقول في مسألة التوسل </w:t>
      </w:r>
      <w:r>
        <w:rPr>
          <w:rStyle w:val="FootnoteAnchor"/>
          <w:rtl w:val="true"/>
        </w:rPr>
        <w:footnoteReference w:id="36"/>
      </w:r>
      <w:r>
        <w:rPr>
          <w:rFonts w:ascii="IRNazanin" w:hAnsi="IRNazanin" w:eastAsia="IRNazanin"/>
          <w:color w:val="111111"/>
          <w:sz w:val="28"/>
          <w:sz w:val="28"/>
          <w:szCs w:val="28"/>
          <w:rtl w:val="true"/>
          <w:lang w:bidi="fa-IR"/>
        </w:rPr>
        <w:t xml:space="preserve">چاپخانه الانوار،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تعطير الأنفاس بذكر سند ابن‌أركماس </w:t>
      </w:r>
      <w:r>
        <w:rPr>
          <w:rStyle w:val="FootnoteAnchor"/>
          <w:rtl w:val="true"/>
        </w:rPr>
        <w:footnoteReference w:id="37"/>
      </w:r>
      <w:r>
        <w:rPr>
          <w:rFonts w:ascii="IRNazanin" w:hAnsi="IRNazanin" w:eastAsia="IRNazanin"/>
          <w:color w:val="111111"/>
          <w:sz w:val="28"/>
          <w:sz w:val="28"/>
          <w:szCs w:val="28"/>
          <w:rtl w:val="true"/>
          <w:lang w:bidi="fa-IR"/>
        </w:rPr>
        <w:t>، اين اثر در ضمن مجموعه‌اى چاپ شد</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الإفصاح عن حكم الإكراه في الطلاق والنكاح، مجموعه</w:t>
      </w:r>
    </w:p>
    <w:p>
      <w:pPr>
        <w:pStyle w:val="BookText"/>
        <w:rPr/>
      </w:pPr>
      <w:r>
        <w:rPr>
          <w:rFonts w:ascii="IRNazanin" w:hAnsi="IRNazanin" w:eastAsia="IRNazanin"/>
          <w:color w:val="111111"/>
          <w:sz w:val="28"/>
          <w:sz w:val="28"/>
          <w:szCs w:val="28"/>
          <w:rtl w:val="true"/>
          <w:lang w:bidi="fa-IR"/>
        </w:rPr>
        <w:t xml:space="preserve">پيشين، صفحات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 التحدث عن الجبر والاختيار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چاپخانه الانوار، ذيقعده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تأليف ايشان است كه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آخرين تأليف ايشان 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مجموعه تأليفات اين دانشمند ارجمند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است</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علاوه بر آنچه گفته شد، برخى از نوشته‌هاى كوثرى در ضمن كتاب‌هاى تأليفي ايشان به مثابه تعليقه و حاشيه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دو مورد را نام مى‌برم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لفت اللّحظ إلى ما في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تعليقه و مقدمه‌اى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في اللفظ و الردّ على الجهمية و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ابن‌قتيبه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را قدسى در چاپخانه سعادت در مصر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تبديد الظلام المخيم من نونية ابن‌القيم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نيز مقدمه و تعليقه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الصقيل في الرد على ابن‌زفيل للسبكى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سعادت،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فهرست، تصحيح و سخن ناشر</w:t>
      </w:r>
      <w:r>
        <w:rPr>
          <w:rFonts w:eastAsia="IRNazanin" w:cs="IRNazanin"/>
          <w:color w:val="111111"/>
          <w:sz w:val="28"/>
          <w:szCs w:val="28"/>
          <w:rtl w:val="true"/>
          <w:lang w:bidi="fa-IR"/>
        </w:rPr>
        <w:t>).</w:t>
      </w:r>
      <w:bookmarkStart w:id="32" w:name="pg1760_14353"/>
    </w:p>
    <w:p>
      <w:pPr>
        <w:pStyle w:val="Heading3"/>
        <w:numPr>
          <w:ilvl w:val="2"/>
          <w:numId w:val="1"/>
        </w:numPr>
        <w:rPr/>
      </w:pPr>
      <w:bookmarkStart w:id="33" w:name="__RefHeading___Toc2005703_3650668749"/>
      <w:bookmarkStart w:id="34" w:name="_Toc12"/>
      <w:bookmarkEnd w:id="32"/>
      <w:bookmarkEnd w:id="33"/>
      <w:r>
        <w:rPr>
          <w:rtl w:val="true"/>
        </w:rPr>
        <w:t>مقدمه‌ها و تعليقه‌هاى شيخ محمد زاهد كوثرى‌</w:t>
      </w:r>
      <w:bookmarkEnd w:id="34"/>
    </w:p>
    <w:p>
      <w:pPr>
        <w:pStyle w:val="BookText"/>
        <w:rPr/>
      </w:pPr>
      <w:r>
        <w:rPr>
          <w:rFonts w:ascii="IRNazanin" w:hAnsi="IRNazanin" w:eastAsia="IRNazanin"/>
          <w:color w:val="111111"/>
          <w:sz w:val="28"/>
          <w:sz w:val="28"/>
          <w:szCs w:val="28"/>
          <w:rtl w:val="true"/>
          <w:lang w:bidi="fa-IR"/>
        </w:rPr>
        <w:t>استاد كوثرى بر بيش از پنجاه كتاب سودمند، مقدمه و تعليقه نوشته است</w:t>
      </w:r>
      <w:r>
        <w:rPr>
          <w:rFonts w:eastAsia="IRNazanin" w:cs="IRNazanin"/>
          <w:color w:val="111111"/>
          <w:sz w:val="28"/>
          <w:szCs w:val="28"/>
          <w:rtl w:val="true"/>
          <w:lang w:bidi="fa-IR"/>
        </w:rPr>
        <w:t>.</w:t>
      </w:r>
    </w:p>
    <w:p>
      <w:pPr>
        <w:pStyle w:val="Heading3"/>
        <w:numPr>
          <w:ilvl w:val="2"/>
          <w:numId w:val="1"/>
        </w:numPr>
        <w:rPr/>
      </w:pPr>
      <w:bookmarkStart w:id="35" w:name="__RefHeading___Toc2005705_3650668749"/>
      <w:bookmarkStart w:id="36" w:name="_Toc13"/>
      <w:bookmarkEnd w:id="35"/>
      <w:r>
        <w:rPr>
          <w:rtl w:val="true"/>
        </w:rPr>
        <w:t>مقالات</w:t>
      </w:r>
      <w:bookmarkEnd w:id="36"/>
    </w:p>
    <w:p>
      <w:pPr>
        <w:pStyle w:val="BookText"/>
        <w:rPr/>
      </w:pPr>
      <w:r>
        <w:rPr>
          <w:rFonts w:ascii="IRNazanin" w:hAnsi="IRNazanin" w:eastAsia="IRNazanin"/>
          <w:color w:val="111111"/>
          <w:sz w:val="28"/>
          <w:sz w:val="28"/>
          <w:szCs w:val="28"/>
          <w:rtl w:val="true"/>
          <w:lang w:bidi="fa-IR"/>
        </w:rPr>
        <w:t xml:space="preserve">مقالات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كوثرى در زمينه‌هاى گوناگون مقاله‌هاى فراوانى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مقاله‌ها به مخاطبان خود، درس‌هاى سودمندى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مقاله‌ها بيشتر در مجله‌هايى منتشر مى‌شدند كه با خط مشى مقالات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مقالات ايشان را منتشر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شاگردان فاضل ايشان نيز اقدام به گردآورى مقالات در مجموعه‌اى جداگانه كرده‌اند و اين شرح زندگى‌نامه را در سرآغاز آن به چاپ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يادآور مى‌شوم كه محمد زاهد كوثرى رساله‌هاى علمى فراوانى دارند كه به دليل پراكنده بودن در جهان، جمع‌آورى آنها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رساله‌ها در پاسخ به پرسش‌گران نگاشته و براى‌شان ارسال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برگ زرين و پر افتخار از زندگى پربركت مردى است پارسا كه از اين دنيا دل كنده و به آخرت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همچون لباس سفيد و پاك از هرگونه لكه و تيرگى، خداوند او را از لغزش‌ها مصون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روحش را شاد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bookmarkStart w:id="37" w:name="pg1760_14354"/>
    </w:p>
    <w:p>
      <w:pPr>
        <w:pStyle w:val="Heading2"/>
        <w:numPr>
          <w:ilvl w:val="1"/>
          <w:numId w:val="1"/>
        </w:numPr>
        <w:rPr/>
      </w:pPr>
      <w:bookmarkStart w:id="38" w:name="__RefHeading___Toc2005707_3650668749"/>
      <w:bookmarkStart w:id="39" w:name="_Toc14"/>
      <w:bookmarkEnd w:id="37"/>
      <w:bookmarkEnd w:id="38"/>
      <w:r>
        <w:rPr>
          <w:rtl w:val="true"/>
        </w:rPr>
        <w:t>مقدمه</w:t>
      </w:r>
      <w:bookmarkEnd w:id="39"/>
    </w:p>
    <w:p>
      <w:pPr>
        <w:pStyle w:val="BookText"/>
        <w:rPr/>
      </w:pPr>
      <w:r>
        <w:rPr>
          <w:rFonts w:ascii="IRNazanin" w:hAnsi="IRNazanin" w:eastAsia="IRNazanin"/>
          <w:color w:val="111111"/>
          <w:sz w:val="28"/>
          <w:sz w:val="28"/>
          <w:szCs w:val="28"/>
          <w:rtl w:val="true"/>
          <w:lang w:bidi="fa-IR"/>
        </w:rPr>
        <w:t xml:space="preserve">مقدمه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خداوند را سپاس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رسولش و سرور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و همه اصحاب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طايفه‌اى از حشويه </w:t>
      </w:r>
      <w:r>
        <w:rPr>
          <w:rStyle w:val="FootnoteAnchor"/>
          <w:rtl w:val="true"/>
        </w:rPr>
        <w:footnoteReference w:id="41"/>
      </w:r>
      <w:r>
        <w:rPr>
          <w:rFonts w:ascii="IRNazanin" w:hAnsi="IRNazanin" w:eastAsia="IRNazanin"/>
          <w:color w:val="111111"/>
          <w:sz w:val="28"/>
          <w:sz w:val="28"/>
          <w:szCs w:val="28"/>
          <w:rtl w:val="true"/>
          <w:lang w:bidi="fa-IR"/>
        </w:rPr>
        <w:t>تلاش مى‌كنند هر از گاهى تمام امت اسلامى</w:t>
      </w:r>
    </w:p>
    <w:p>
      <w:pPr>
        <w:pStyle w:val="BookText"/>
        <w:rPr/>
      </w:pPr>
      <w:r>
        <w:rPr>
          <w:rFonts w:ascii="Amiri" w:hAnsi="Amiri" w:eastAsia="Amiri" w:cs="Amiri"/>
          <w:color w:val="111111"/>
          <w:sz w:val="28"/>
          <w:sz w:val="28"/>
          <w:szCs w:val="28"/>
          <w:rtl w:val="true"/>
          <w:lang w:bidi="ar-SA"/>
        </w:rPr>
        <w:t xml:space="preserve">را به دليل زيارت قبور </w:t>
      </w:r>
      <w:r>
        <w:rPr>
          <w:rStyle w:val="FootnoteAnchor"/>
          <w:rtl w:val="true"/>
        </w:rPr>
        <w:footnoteReference w:id="42"/>
      </w:r>
      <w:r>
        <w:rPr>
          <w:rFonts w:ascii="IRNazanin" w:hAnsi="IRNazanin" w:eastAsia="IRNazanin"/>
          <w:color w:val="111111"/>
          <w:sz w:val="28"/>
          <w:sz w:val="28"/>
          <w:szCs w:val="28"/>
          <w:rtl w:val="true"/>
          <w:lang w:bidi="fa-IR"/>
        </w:rPr>
        <w:t xml:space="preserve">و اينكه نيكان را واسطه درگاه خداوند قرار مى‌دهند، تكفير كنند؛ </w:t>
      </w:r>
      <w:r>
        <w:rPr>
          <w:rStyle w:val="FootnoteAnchor"/>
          <w:rtl w:val="true"/>
        </w:rPr>
        <w:footnoteReference w:id="43"/>
      </w:r>
      <w:r>
        <w:rPr>
          <w:rFonts w:ascii="IRNazanin" w:hAnsi="IRNazanin" w:eastAsia="IRNazanin"/>
          <w:color w:val="111111"/>
          <w:sz w:val="28"/>
          <w:sz w:val="28"/>
          <w:szCs w:val="28"/>
          <w:rtl w:val="true"/>
          <w:lang w:bidi="fa-IR"/>
        </w:rPr>
        <w:t>گويا كه با توسل جستن به غير خدا و زيارت قبور، بت‌پرست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بر آن شدم تا آراى بزرگان معارف دينى درباره توسل </w:t>
      </w:r>
      <w:r>
        <w:rPr>
          <w:rStyle w:val="FootnoteAnchor"/>
          <w:rtl w:val="true"/>
        </w:rPr>
        <w:footnoteReference w:id="44"/>
      </w:r>
      <w:r>
        <w:rPr>
          <w:rFonts w:ascii="IRNazanin" w:hAnsi="IRNazanin" w:eastAsia="IRNazanin"/>
          <w:color w:val="111111"/>
          <w:sz w:val="28"/>
          <w:sz w:val="28"/>
          <w:szCs w:val="28"/>
          <w:rtl w:val="true"/>
          <w:lang w:bidi="fa-IR"/>
        </w:rPr>
        <w:t>را بيان كنم؛ زيرا آنان متوليان تبيين مرز توحيد با شرك و بت‌پرستى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ادلة نقلى بيان شده از سوى دانشمندان مسلمان را بيان خواهيم كرد تا حق را اثبات كنيم و نادانى پيروان آن را آشكار كنيم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خداوند ما را در اين راه توفيق دهد</w:t>
      </w:r>
      <w:r>
        <w:rPr>
          <w:rFonts w:eastAsia="Amiri" w:cs="Amiri" w:ascii="Amiri" w:hAnsi="Amiri"/>
          <w:color w:val="111111"/>
          <w:sz w:val="28"/>
          <w:szCs w:val="28"/>
          <w:rtl w:val="true"/>
          <w:lang w:bidi="ar-SA"/>
        </w:rPr>
        <w:t>.</w:t>
      </w:r>
      <w:bookmarkStart w:id="40" w:name="pg1760_14355"/>
    </w:p>
    <w:p>
      <w:pPr>
        <w:pStyle w:val="Heading2"/>
        <w:numPr>
          <w:ilvl w:val="1"/>
          <w:numId w:val="1"/>
        </w:numPr>
        <w:rPr/>
      </w:pPr>
      <w:bookmarkStart w:id="41" w:name="__RefHeading___Toc2005709_3650668749"/>
      <w:bookmarkStart w:id="42" w:name="_Toc15"/>
      <w:bookmarkEnd w:id="40"/>
      <w:bookmarkEnd w:id="41"/>
      <w:r>
        <w:rPr>
          <w:rtl w:val="true"/>
        </w:rPr>
        <w:t>فصل اول</w:t>
      </w:r>
      <w:r>
        <w:rPr>
          <w:rtl w:val="true"/>
        </w:rPr>
        <w:t xml:space="preserve">: </w:t>
      </w:r>
      <w:r>
        <w:rPr>
          <w:rtl w:val="true"/>
        </w:rPr>
        <w:t>ادله جواز توسل‌</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005711_3650668749"/>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به يارى خداوند نگارش درباره توسل را شروع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دليل بحث‌هاى فراوان در اين باره و وجود ادله قاطع، تمايل نداشتم دراين باره سخن را دوباره آغاز كنم، اما اين موضوع به ابزارى براى مشرك ناميدن امت محمدى مبدل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اولين كسى كه اين فتنه را به راه انداخت، هدفي جز مباح كردن اموال مسلمانان نداشت تا بتواند به‌نام مشرك بودن مسلمانان خونشان را نيز بى‌حرمت گرداند </w:t>
      </w:r>
      <w:r>
        <w:rPr>
          <w:rStyle w:val="FootnoteAnchor"/>
          <w:rtl w:val="true"/>
        </w:rPr>
        <w:footnoteReference w:id="4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قطعى است كه امت اسلامى توسل را در دوران پيامبر ص فراگرفته و به 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عمل در عصر صحابه و پس از آنان تا قرن هفتم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تا به امروز و در آينده ادامه خواهد يافت؛ زيرا توسل از مسائل فرعى اهل سنت است؛ همان‌گونه كه پيامبر ص نيز فرموده‌اند كه خداوند هرگز امت رسول خويش را بر گمراهى هم انديشه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و حاكم نيشابورى از ابن‌عمر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امت من بر گمراهى اتفاق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از ابومالك اشعرى نقل مى‌كند حديث مرفوع كه پيامبر ص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سه امر مصون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عمل مصون 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گمراهى اتفاق نكنيد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التلخيص الحبير،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bookmarkStart w:id="45" w:name="pg1760_14357"/>
    </w:p>
    <w:p>
      <w:pPr>
        <w:pStyle w:val="BookText"/>
        <w:rPr/>
      </w:pPr>
      <w:bookmarkEnd w:id="45"/>
      <w:r>
        <w:rPr>
          <w:rFonts w:ascii="Amiri" w:hAnsi="Amiri" w:eastAsia="Amiri" w:cs="Amiri"/>
          <w:color w:val="111111"/>
          <w:sz w:val="28"/>
          <w:sz w:val="28"/>
          <w:szCs w:val="28"/>
          <w:rtl w:val="true"/>
          <w:lang w:bidi="ar-SA"/>
        </w:rPr>
        <w:t>حال آنكه حشويه در دعوت به توحيد، بويى از صداقت نبرده‌اند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ردّ اين گروه براى انكار توسل، به قرآن، سنت و روش پيشينيان و نيز ادله عقلى استناد مى‌كنيم</w:t>
      </w:r>
      <w:r>
        <w:rPr>
          <w:rFonts w:eastAsia="IRNazanin" w:cs="IRNazanin"/>
          <w:color w:val="111111"/>
          <w:sz w:val="28"/>
          <w:szCs w:val="28"/>
          <w:rtl w:val="true"/>
          <w:lang w:bidi="fa-IR"/>
        </w:rPr>
        <w:t>.</w:t>
      </w:r>
    </w:p>
    <w:p>
      <w:pPr>
        <w:pStyle w:val="Heading3"/>
        <w:numPr>
          <w:ilvl w:val="2"/>
          <w:numId w:val="1"/>
        </w:numPr>
        <w:rPr/>
      </w:pPr>
      <w:bookmarkStart w:id="46" w:name="__RefHeading___Toc2005713_3650668749"/>
      <w:bookmarkStart w:id="47" w:name="_Toc17"/>
      <w:bookmarkEnd w:id="46"/>
      <w:r>
        <w:rPr>
          <w:rtl w:val="true"/>
        </w:rPr>
        <w:t>قرآن‌</w:t>
      </w:r>
      <w:bookmarkEnd w:id="47"/>
    </w:p>
    <w:p>
      <w:pPr>
        <w:pStyle w:val="BookText"/>
        <w:rPr/>
      </w:pPr>
      <w:r>
        <w:rPr>
          <w:rFonts w:ascii="Amiri" w:hAnsi="Amiri" w:eastAsia="Amiri" w:cs="Amiri"/>
          <w:color w:val="111111"/>
          <w:sz w:val="28"/>
          <w:sz w:val="28"/>
          <w:szCs w:val="28"/>
          <w:rtl w:val="true"/>
          <w:lang w:bidi="ar-SA"/>
        </w:rPr>
        <w:t>خداوند در سوره مباركه مائده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به او بجوئيد و در راه او جهاد كنيد؛ باشد كه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به طور عام، دستور به استفاده از وسيله براى تقرب به خداوند داده است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اين آيه، حتى توسل به افراد و توسل به اعمال را نيز</w:t>
      </w:r>
    </w:p>
    <w:p>
      <w:pPr>
        <w:pStyle w:val="BookText"/>
        <w:rPr/>
      </w:pPr>
      <w:r>
        <w:rPr>
          <w:rFonts w:ascii="IRNazanin" w:hAnsi="IRNazanin" w:eastAsia="IRNazanin"/>
          <w:color w:val="111111"/>
          <w:sz w:val="28"/>
          <w:sz w:val="28"/>
          <w:szCs w:val="28"/>
          <w:rtl w:val="true"/>
          <w:lang w:bidi="fa-IR"/>
        </w:rPr>
        <w:t>شامل مى‌شود؛ بلكه بايد گفت در شريعت، هم توسل به افراد و هم توسل به اعمال به ذهن تبادر مى‌كند؛ اگرچه دروغ‌گويان و شيادان غير از اين سخن را ترويج مى‌كنند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تفاوت گذاشتن ميان زنده و مرده براى توسل، فقط از سوى كسى مطرح مى‌شود كه به فناپذيرى روح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به انكار رستاخيز مى‌انجامد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اشعارى را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شرح اين ابيات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التثبيت في شرح ابيات التثبيت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اسماعيل صنعانى، صص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شرح، روايات ارزشمندى در شرح ابيات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به اين تفاوت اعتقاد داشته باشيم، مستلزم انكار ادراكات جزئى از سوى روح پس از جداشدن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خود مساوى با انكار ادله شرعى در اين باره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مى‌پذيرند كه ارواح پس از مرگ، توان انجام كارهايى را دارند كه به هنگام ارتباط با بدن اين توانايى را ندارند؛ به طورى كه مى‌توانند ارتش‌هاى فراوان و لشكرها را با شمار بسيار اندكى نيرو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ديده شده‌اند كه روح آنها لشكرهاى كفر و ظلم را شكست داده است؛ به طورى كه اين ارتش‌ها در برابر شمار اندك مؤمنان و ضعف آنها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الروح، صص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توسل به افراد،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بالاست، سخنى نادر يا فقط برگرفته از عموم لغوى نيست </w:t>
      </w:r>
      <w:r>
        <w:rPr>
          <w:rStyle w:val="FootnoteAnchor"/>
          <w:rtl w:val="true"/>
        </w:rPr>
        <w:footnoteReference w:id="50"/>
      </w:r>
      <w:r>
        <w:rPr>
          <w:rFonts w:ascii="IRNazanin" w:hAnsi="IRNazanin" w:eastAsia="IRNazanin"/>
          <w:color w:val="111111"/>
          <w:sz w:val="28"/>
          <w:sz w:val="28"/>
          <w:szCs w:val="28"/>
          <w:rtl w:val="true"/>
          <w:lang w:bidi="fa-IR"/>
        </w:rPr>
        <w:t xml:space="preserve">بلكه از عمر نيز روايت شده است كه پس از توسل 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باران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به درگاه خداوند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يك امر، دلالت بر ممنوع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تبيين شده كه ترك فعل هرگز نمى‌تواند دليل حكم شرعى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مضطر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يجيبُ الْمُضْطَرَّ إِذا دَعاهُ وَ يكْشِفُ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مى‌كند، و گرفتارى را برطرف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به عباس مناسب‌تر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توسل به عباس، مى‌خواست به پيامبر ص اقتدا كند و عموى رسول خدا را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آمده كه خود عمر به اين دليل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عمر با اين كار در صدد تبيين جواز توسل به غير از پيامبر 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توسل به عباس، بر آن بود تا جواز توسل به انسان داراى فضيلت، با وجود فرد بافضيلت‌تر را بيان كند؛ زيرا در آن جمع، افراد بافضيلت‌ترى مانند على ع و عثمان بودند كه فضيلت آنان بيش از عباس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عمر به عباس در حقيقت، توسل به رسول خدا ص بود؛ زيرا توسل به عباس از سوى اصحاب به اين دليل بود كه او عموى پيامبر 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كتاب اتحاف الاذكياء بجواز التوسل بالانبياء والاولياء، اثر محدث فقيه، شيخ عبدالله صديق غمارى، 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bookmarkStart w:id="48" w:name="pg1760_14359"/>
    </w:p>
    <w:p>
      <w:pPr>
        <w:pStyle w:val="Heading3"/>
        <w:numPr>
          <w:ilvl w:val="2"/>
          <w:numId w:val="1"/>
        </w:numPr>
        <w:rPr/>
      </w:pPr>
      <w:bookmarkStart w:id="49" w:name="__RefHeading___Toc2005715_3650668749"/>
      <w:bookmarkStart w:id="50" w:name="_Toc18"/>
      <w:bookmarkEnd w:id="48"/>
      <w:bookmarkEnd w:id="49"/>
      <w:r>
        <w:rPr>
          <w:rtl w:val="true"/>
        </w:rPr>
        <w:t>روايات‌</w:t>
      </w:r>
      <w:bookmarkEnd w:id="50"/>
    </w:p>
    <w:p>
      <w:pPr>
        <w:pStyle w:val="BookText"/>
        <w:rPr/>
      </w:pPr>
      <w:r>
        <w:rPr>
          <w:rFonts w:ascii="IRNazanin" w:hAnsi="IRNazanin" w:eastAsia="IRNazanin"/>
          <w:color w:val="111111"/>
          <w:sz w:val="28"/>
          <w:sz w:val="28"/>
          <w:szCs w:val="28"/>
          <w:rtl w:val="true"/>
          <w:lang w:bidi="fa-IR"/>
        </w:rPr>
        <w:t>علاوه بر قرآن كريم، روايات نيز بيانگر جايز بودن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عثمان بن حنيف از جمله رواياتى است كه مى‌توان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تَوَجَّهتُ بِكَ إلى رَبِّي</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عثمان بن حنيف مى‌گويد، ما از يكديگر جدا نشده بوديم و چندى سخن نگفته بوديم كه ديديم اين مرد با بينايى كامل بازگشت؛ گويا كه هيچ بيمارى در ديدگان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ابن‌ماجه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مى‌گويد اين روايت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حاكم نيشابورى اين روايت را با اندكى تفاوت در بخش دعا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طبق نظر بخارى،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گفته است روايت با اين اضافه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شَفّعنى في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مرا نيز درباره خودم پذيرا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ابن‌السنى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محدثانى كه اين حديث را نقل كرده‌اند، بيهقى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شيوه دعا كردن را به نابينا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مفاد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 يافتن نابينا، توسل به غير خدا نزد پروردگار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پى دست كشيدن از ظاهر روايت و بيان معناى ديگرى براى آن باشد، به دليل هواى نفس، روايت را تحريف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نمى‌توان گفت در اين روايت نيامده كه حاجت نابينا به دليل دعاى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دعاى خودش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نمى‌توانيم به اين روايت استناد كنيم </w:t>
      </w:r>
      <w:r>
        <w:rPr>
          <w:rStyle w:val="FootnoteAnchor"/>
          <w:rtl w:val="true"/>
        </w:rPr>
        <w:footnoteReference w:id="53"/>
      </w:r>
      <w:r>
        <w:rPr>
          <w:rFonts w:ascii="IRNazanin" w:hAnsi="IRNazanin" w:eastAsia="IRNazanin"/>
          <w:color w:val="111111"/>
          <w:sz w:val="28"/>
          <w:sz w:val="28"/>
          <w:szCs w:val="28"/>
          <w:rtl w:val="true"/>
          <w:lang w:bidi="fa-IR"/>
        </w:rPr>
        <w:t xml:space="preserve">زيرا استدلال ما اين نيست كه بينا شدن فرد به دليل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دعاى خودش بوده؛ بلكه ما به نص دعا استناد مى‌كنيم كه از رسول خدا نقل شده و ايشان ياد داده‌اند كه براى برآورده شدن حاجت، فرد نابينا به ايشان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حافظان حديث به صحيح بودن روايت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فاطمه بنت اسد نيز اين عبارت ديده مى‌شود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نَبِيِّكَ وَ الأنبِياءِ الَّذِينَ مِن قَبلِي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راويان اين حديث به جز</w:t>
      </w:r>
    </w:p>
    <w:p>
      <w:pPr>
        <w:pStyle w:val="BookText"/>
        <w:rPr/>
      </w:pPr>
      <w:r>
        <w:rPr>
          <w:rFonts w:ascii="IRNazanin" w:hAnsi="IRNazanin" w:eastAsia="IRNazanin"/>
          <w:color w:val="111111"/>
          <w:sz w:val="28"/>
          <w:sz w:val="28"/>
          <w:szCs w:val="28"/>
          <w:rtl w:val="true"/>
          <w:lang w:bidi="fa-IR"/>
        </w:rPr>
        <w:t>رَوح بن صلاح، همگى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روح بن صلاح نيز حاكم نيشابورى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قابل اعتماد است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ابن‌حبان نيز او را از شمار</w:t>
      </w:r>
    </w:p>
    <w:p>
      <w:pPr>
        <w:pStyle w:val="BookText"/>
        <w:rPr/>
      </w:pPr>
      <w:r>
        <w:rPr>
          <w:rFonts w:ascii="IRNazanin" w:hAnsi="IRNazanin" w:eastAsia="IRNazanin"/>
          <w:color w:val="111111"/>
          <w:sz w:val="28"/>
          <w:sz w:val="28"/>
          <w:szCs w:val="28"/>
          <w:rtl w:val="true"/>
          <w:lang w:bidi="fa-IR"/>
        </w:rPr>
        <w:t>افراد ثقه قرار داده است</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در اين روايت تصريح شده كه در مسأله توسل، ميان مرده و زنده تفاوتى نيست</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بيهقى رساله‌اى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تمايل مى‌توانيد به اين رساله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صراحت توسل به منزلت انبيا را درست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ابوسعيد خدرى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متن كامل روايت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 از ابوسعيد خدرى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خانه خود براى نماز خارج شود و بگويد خدايا به حق كسانى كه بر تو حق دارند و به حق گام‌هايم، من نه براى معصيت و نافرمانى و نه براى ريا و كسب شهرت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پروا از ناخرسندى‌ات و براى به دست آوردن رضايت تو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مى‌خواهم مرا از آتش نگه‌دارى و گناهانم 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تويى كه آمرزنده 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را بخواند، خدا به او روى مى‌كند و هفتاد هزار فرشته برايش طلب آمرزش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حقى كه درخواست‌كنندگان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و كرامت آنان است؛ زيرا كسانى كه خالصانه دستان خود را به سوى خدا بلند مى‌كنند، از حرمت و كرامت برخوردارند و ثواب فراوان مى‌برند؛ وگرنه كسى حقى بر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كه صاحب فضل و عظمت ازلى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اهل سنت است و حديث بخارى و ديگر روايات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العِبادِ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بندگان بر خداوند را چنين تأويل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خداوند به فضل و كرم خود به آنها عطا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عطاى هيچ چيز بر خداوند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الفَضلَ 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فضل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مرده و چه</w:t>
      </w:r>
    </w:p>
    <w:p>
      <w:pPr>
        <w:pStyle w:val="BookText"/>
        <w:rPr/>
      </w:pP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ابن‌موفق تنها كسى نيست كه از ابن مرزوق روايت كرده باشد؛ بلكه ابن‌مرزوق از رجال صحيح مسلم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چند روايت نقل شده از عطيه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در اين باره بيشتر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همه امت، نسلى پس از ديگرى، بر توسل به انبيا وصالحان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يا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روايات اين بخش، توسل عمر به عموى رسول خداست كه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عموى پيامبرت توسل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تصريح مى‌كند كه صحابه به يكديگر توسل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توسل به شخص عباس صورت گرفته و اين سخن براى انشاى توسل به شخص است؛ زيرا اين عبارت فايده اخبارى ندارد؛ چراكه خداوند به اين امور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براى انشاى توسل به شخص بيان شده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اين روايت،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تصريح مى‌كند كه صحابه توسل مى‌كردند؛ در صورتى كه اگر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كار را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صحابه بيايد، اگر بپذيريم اين سخن به زمان پيش از بيان سخن بازمى‌گردد </w:t>
      </w:r>
      <w:r>
        <w:rPr>
          <w:rStyle w:val="FootnoteAnchor"/>
          <w:rtl w:val="true"/>
        </w:rPr>
        <w:footnoteReference w:id="60"/>
      </w:r>
      <w:r>
        <w:rPr>
          <w:rFonts w:ascii="IRNazanin" w:hAnsi="IRNazanin" w:eastAsia="IRNazanin"/>
          <w:color w:val="111111"/>
          <w:sz w:val="28"/>
          <w:sz w:val="28"/>
          <w:szCs w:val="28"/>
          <w:rtl w:val="true"/>
          <w:lang w:bidi="fa-IR"/>
        </w:rPr>
        <w:t xml:space="preserve">، معناى عبارت اين مى‌شود كه صحابه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متوسل مى‌شدند و اين عمل پس از وفات ايشان نيز تا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خاكسترى</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ادامه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تأويل اين حديث و محدود كردن آن به توسل در زمان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وفات ايشان، نادرست و تحريف نص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تأويل بدون دليل پذيرفته نيست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عمر پس از رحلت پيامبر گرامى اسلام به جاى توسل به ايشان، به عموى آن حضرت كه زنده بود، توسل پيدا كرد؛ بنابراين، توسل به انبيا پس از مرگشان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درست نيست؛ زيرا اين اجتهاد به رأى است و چيزى به عمر نسبت داده مى‌شود كه حتى به ذهن وى خطور نكرده؛ چه رسد كه بخواهد آن را تبيين كند</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بنابراين، سنت صحيح را با رأى نمى‌توان انكار كرد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فعل عمر بر اين دلالت نمى‌كند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زمان حيات ايشان جايز بوده است؛ بلكه بيانگر جواز توسل به نزديكان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دليل توسل عمر به عموى رسول خدا براى طلب باران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هفدهم هجرى، در زمان عمر بن خطاب خشكسالى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وضعيتى براى بنى‌اسرائيل به وجود مى‌آمد، از بستگان پيامبران خويش طلب باران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رسول خدا در ميان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و آقاى بنى‌هاشم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او كرد و نزد او شِكوِه كرد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روشن مى‌شود دليل مراجعه عمر به عباس بن عبدالمطلب از اين جهت نبود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صداى توسل‌جويان را نمى‌شود يا نزد خداوند منزلت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اعتقادى داشته باشد،</w:t>
      </w:r>
    </w:p>
    <w:p>
      <w:pPr>
        <w:pStyle w:val="BookText"/>
        <w:rPr/>
      </w:pPr>
      <w:r>
        <w:rPr>
          <w:rFonts w:ascii="IRNazanin" w:hAnsi="IRNazanin" w:eastAsia="IRNazanin"/>
          <w:color w:val="111111"/>
          <w:sz w:val="28"/>
          <w:sz w:val="28"/>
          <w:szCs w:val="28"/>
          <w:rtl w:val="true"/>
          <w:lang w:bidi="fa-IR"/>
        </w:rPr>
        <w:t>بهتان‌زده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الدار نقل مى‌كند پس از ظهور قحطى در زمان عمر، بلال بن حارث يكى از صحابى رسول خدا نزد آرامگاه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امت خويش طلب 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هلاك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 و به او سلام برسان و بگو كه باران خواهد باريد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اين روايت تصريح مى‌كند كه صحابه رسول خدا پس از وفات ايشان نيز به آن حضرت متوسل مى‌شدند</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ذكر شده و آن را ابن‌ابى‌شيبه با سند صحيح نقل كرده است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علاوه بر حديث پيشين، عمل عثمان بن حنيف نيز دليل بر جواز توسل</w:t>
      </w:r>
    </w:p>
    <w:p>
      <w:pPr>
        <w:pStyle w:val="BookText"/>
        <w:rPr/>
      </w:pP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ايشان است؛ همان‌گونه كه در گذشته بيان شد، عثمان بن حنيف به فرد نيازمندى كه عثمان بن عفان حاجت او را برآورده نمى‌ساخت، آموخت كه وضو بگيرد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توسل در زمانى بود كه آن حضرت از دنيا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نيز با عمل عثمان بن حنيف مخالفت نكرده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اين روايت را طبرانى صحيح مى‌داند و ابوالحسن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 محمد عابد سِندى در بخشى خاص، احاديث و روايات اين باب را به طور كامل جمع‌آورى كرده است</w:t>
      </w:r>
      <w:r>
        <w:rPr>
          <w:rFonts w:eastAsia="IRNazanin" w:cs="IRNazanin"/>
          <w:color w:val="111111"/>
          <w:sz w:val="28"/>
          <w:szCs w:val="28"/>
          <w:rtl w:val="true"/>
          <w:lang w:bidi="fa-IR"/>
        </w:rPr>
        <w:t xml:space="preserve">. </w:t>
      </w:r>
      <w:r>
        <w:rPr>
          <w:rStyle w:val="FootnoteAnchor"/>
          <w:rtl w:val="true"/>
        </w:rPr>
        <w:footnoteReference w:id="70"/>
      </w:r>
      <w:bookmarkStart w:id="51" w:name="pg1760_14364"/>
    </w:p>
    <w:p>
      <w:pPr>
        <w:pStyle w:val="BookText"/>
        <w:rPr/>
      </w:pPr>
      <w:bookmarkEnd w:id="51"/>
      <w:r>
        <w:rPr>
          <w:rFonts w:ascii="IRNazanin" w:hAnsi="IRNazanin" w:eastAsia="IRNazanin"/>
          <w:color w:val="111111"/>
          <w:sz w:val="28"/>
          <w:sz w:val="28"/>
          <w:szCs w:val="28"/>
          <w:rtl w:val="true"/>
          <w:lang w:bidi="fa-IR"/>
        </w:rPr>
        <w:t>سيره امت اسلامى در هر دوره‌اى نشانگر جواز توسل است كه به دليل پرهيز از طولانى شدن بحث، از ذكر آنها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شايسته است كه در اين باره كتاب‌هايى نگاشته شده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شيخ يوسف دجوى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توسل و نيكويى اين عمل براى هر دين‌دارى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روى آوردن به درگاه خدا با توسل جستن به پيامبران، اوليا و مقربان درگاهش امرى فطرى است كه در نهاد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پيروان پيامبران در هر زمانى به آن پيامبر توسل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نيز مردم به سوى انبيا مى‌روند تا به دليل منزلتى كه دارند، برايشان شفاعت كنند؛ هرچند خداوند از رگ گردن نيز به انسان‌ها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ص پيش و پس از وجود آن حضرت در دنيا و نيز پس از مرگ ايشان، در برزخ و به هنگام محشور شدن در عرصه قيامت، امرى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دجوى در ادامه، ادله اثبات‌كننده اين موضوع را به تفصيل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فتاوى،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 مناسك امام احمد بن حنبل روايتى از ابوبكر مروزى نقل شده كه بيان مى‌كند با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خداوند روى مى‌آورد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بسيار شگفت‌آور است كه برخى با پيروى از هواى نفس و براى دنياطلبى توسل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حامد الفقى در تعليق عبارت نقل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احمد توسل به اعمال شايسته‌اى است كه فرد صالح انجام داده و توسل به پيروى او از رسول خداست؛ نه اعمالى كه انسان‌هاى بدعت‌گذار و غرق در درياى غفلت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الحنيفيين،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شيخ حامد الفقى از غيب آگاه است و مى‌داند كه در دل امام احمد چه گذشته؟ يا آنكه از روى حدس و گمان سخن گفته است؟</w:t>
      </w:r>
    </w:p>
    <w:p>
      <w:pPr>
        <w:pStyle w:val="BookText"/>
        <w:rPr/>
      </w:pPr>
      <w:r>
        <w:rPr>
          <w:rFonts w:ascii="IRNazanin" w:hAnsi="IRNazanin" w:eastAsia="IRNazanin"/>
          <w:color w:val="111111"/>
          <w:sz w:val="28"/>
          <w:sz w:val="28"/>
          <w:szCs w:val="28"/>
          <w:rtl w:val="true"/>
          <w:lang w:bidi="fa-IR"/>
        </w:rPr>
        <w:t>شيخ 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جاها ابن‌تيميه جواز توسل به پيامبر ص 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ميان حيات و مرگ و حضور يا عدم حضور رسول خدا براى توسل تفاوت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احمد و عزالدين بن عبدالسلام جواز توسل به پيامبر ص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مى‌گويد به همين دليل امام احمد بن حنبل در مناسك خود كه براى همنشين خود ابوبكر مروزى نوشته، توسل به پيامبر ص را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دانشمندان گفته‌اند آنچه در روايات آمده، سوگند دادن خداوند 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سوگند دادن خدا به بنده‌اش جايز نيست؛ اما به نقلى امام احمد اين كار را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معتقد به جواز توسل به پيامبر ص شده است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اين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رواياتى مى‌آوريم كه روشن مى‌شود ميان اين دو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رسولت از تو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را به رسولت سوگند مى‌دهم و از تو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ابوالوفاءبن عقيل از بزرگان حنابله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توسل به رسول خدا را به طور مفصل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شيوه را در تكمله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كرده‌ايم</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در ابتداى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صحيح نقل شده كه امام شافعى به ابوحنيفه توسل جسته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عبدالغنى مقدسى براى شفا يافتن از جوش‌هاى چركينى كه پزشكان از درمانش ناتوان شده بودند، به قبر احمد بن حنبل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الحكايات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حافظ ضياء مقدسى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كتابخانه ظاهريه دمشق به دست‌خط نويسنده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سخنان بزرگان را نقل كرديم، مخالفان توسل بايد پاسخ دهند آيا اين بزرگان دين، مرده‌پرست بوده‌اند؟</w:t>
      </w:r>
      <w:r>
        <w:rPr>
          <w:rFonts w:eastAsia="IRNazanin" w:cs="IRNazanin"/>
          <w:color w:val="111111"/>
          <w:sz w:val="28"/>
          <w:szCs w:val="28"/>
          <w:rtl w:val="true"/>
          <w:lang w:bidi="fa-IR"/>
        </w:rPr>
        <w:t>!</w:t>
      </w:r>
    </w:p>
    <w:p>
      <w:pPr>
        <w:pStyle w:val="Heading3"/>
        <w:numPr>
          <w:ilvl w:val="2"/>
          <w:numId w:val="1"/>
        </w:numPr>
        <w:rPr/>
      </w:pPr>
      <w:bookmarkStart w:id="52" w:name="__RefHeading___Toc2005717_3650668749"/>
      <w:bookmarkStart w:id="53" w:name="_Toc19"/>
      <w:bookmarkEnd w:id="52"/>
      <w:r>
        <w:rPr>
          <w:rtl w:val="true"/>
        </w:rPr>
        <w:t>دلايل عقلى‌</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بزرگانى همچون امام فخرالدين رازى </w:t>
      </w:r>
      <w:r>
        <w:rPr>
          <w:rStyle w:val="FootnoteAnchor"/>
          <w:rtl w:val="true"/>
        </w:rPr>
        <w:footnoteReference w:id="74"/>
      </w:r>
      <w:r>
        <w:rPr>
          <w:rFonts w:ascii="Amiri" w:hAnsi="Amiri" w:eastAsia="Amiri" w:cs="Amiri"/>
          <w:color w:val="111111"/>
          <w:sz w:val="28"/>
          <w:sz w:val="28"/>
          <w:szCs w:val="28"/>
          <w:rtl w:val="true"/>
          <w:lang w:bidi="ar-SA"/>
        </w:rPr>
        <w:t xml:space="preserve">، علامه سعدالدين تفتازانى </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سيد شريف جرجانى </w:t>
      </w:r>
      <w:r>
        <w:rPr>
          <w:rStyle w:val="FootnoteAnchor"/>
          <w:rtl w:val="true"/>
        </w:rPr>
        <w:footnoteReference w:id="76"/>
      </w:r>
      <w:r>
        <w:rPr>
          <w:rFonts w:ascii="IRNazanin" w:hAnsi="IRNazanin" w:eastAsia="IRNazanin"/>
          <w:color w:val="111111"/>
          <w:sz w:val="28"/>
          <w:sz w:val="28"/>
          <w:szCs w:val="28"/>
          <w:rtl w:val="true"/>
          <w:lang w:bidi="fa-IR"/>
        </w:rPr>
        <w:t>و ديگر دانشمندان آگاه به اصول دين كه مرجع امور اصول دين هستند، تصريح كرده‌اند كه توسل به انبياى الهى و انسان‌هاى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زنده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جرأت مى‌كند اتهام مرده‌پرستى و مناديان شرك‌ورزى را به چنين بزرگانى نسبت دهد كه خود، تبيين‌كننده اصول دين و بيان‌كننده معناى ايمان و كفر، توحيد و شرك و دين ناب هستند؟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ديدگاه آنان، مددجويى از مسبب الاسباب است، به پاره‌اى از سخنانشان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انسان‌ها كه از علقه‌هاى جسمانى رهانيده شده و شور پيوستن به جهان ملكوت دارد، پس از جدا شدن از تاريكى جسم، به دنياى ملائك و منزل‌گاه‌هاى قدسى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ارواح مى‌توانند در اين جهان نيز اثر بگذارند؛ زيرا آنان مدبر برخى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انسان در خواب، استاد خودش را مى‌بيند و درباره مسئله‌اى مى‌پرسد و استاد</w:t>
      </w:r>
    </w:p>
    <w:p>
      <w:pPr>
        <w:pStyle w:val="BookText"/>
        <w:rPr/>
      </w:pPr>
      <w:r>
        <w:rPr>
          <w:rFonts w:ascii="Amiri" w:hAnsi="Amiri" w:eastAsia="Amiri" w:cs="Amiri"/>
          <w:color w:val="111111"/>
          <w:sz w:val="28"/>
          <w:sz w:val="28"/>
          <w:szCs w:val="28"/>
          <w:rtl w:val="true"/>
          <w:lang w:bidi="ar-SA"/>
        </w:rPr>
        <w:t xml:space="preserve">نيز وى را در خواب راهنمايى مى‌كند؟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ابن‌قيم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رها شده از اسارت تن و وابستگى به جسم، از رفتار، قدرت، و سرعت عروج به سوى خدا و تحركى برخوردار است كه روح زندانى در جسم انسان، به دليل غرق شدن در شهوت و وابستگى به جسم از آن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وضعيت روح در اين دنيا اين‌گونه باشد، بى‌ترديد وقتى از اين جهان بيرون رود و قواى آن جمع شود، چگونه وضعيتى خواهد داشت؟ اين روح در زمان پيدايش خود، روحى عالى، بزرگ و داراى همت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روح پس از جدا شدن از تن، وضعيت وفعل ديگرى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مى‌پذيرند كه ارواح پس از مرگ، توان انجام كارهايى را دارند كه به هنگام ارتباط با بدن، اين توانايى را ندارند؛ به طورى كه مى‌توانند ارتش‌هاى فراوان و لشكرها را با شمار بسيار اندكى نيرو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 با ابوبكر و عمر در خواب ديده شده‌اند كه روح آنها لشكرهاى كفر و ظلم را شكست داده است؛ به طورى كه اين ارتش‌ها در برابر شمار اندك مؤمنان و ضعف آنها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قرطبى،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ابوبكر مقرى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طبرانى و ابوالشيخ در حرم رسول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در حال خويش بوديم و گرسنگى در ما اثر گذاشته بود، تا نماز عشا صبر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قبر رسول اكرم آمدم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گفتم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به من گفت همين‌جا بنشين، يا مى‌ميريم يا برايمان غذا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ابوالشيخ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طبرانى نشسته بود و به چيزى خيره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ديديم كه سيدى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نيز به همراه او بودند كه هر يك سبدى پر از غذا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نشستيم و از اين غذا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مى‌كرديم بقيه غذا را با خود خواهند برد؛ اما غلام غذا را گذاشت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 از خوردن كشيديم، اين سيد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شكوه كرده‌ايد؟ من در خواب ايشان را ديدم كه به من دستور دادند براى شما غذا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نور الدين سمهودى،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داستان‌هاى ديگرى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 من العلم الالهى</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كه از برجسته‌ترين آثار ايشان در اصول دين است،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پدر و مادرش را در خواب ببيند و درباره مسائلى از آنان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پاسخ‌هاى درستى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نقطه‌اى را در خواب به او نشان دهند كه در آنجا چيزى دفن شده و هيچ كس از آن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كودك بودم، در اوايل تحصيل،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لا أول لها</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شيخ شعيب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ابن‌تيميه درباره حلول حوادث بر خداوند حلول‌گرايى مستند به قرآن و سنت نيست؛ چنانكه هيچ يك از صحابه بر اين عقيده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سخن همان است كه دارمى سجزى 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نمى‌پذيريم كه همه مفعول‌ها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اجماع داريم كه حركت، نزول، قدم زدن، هروله و استيلاى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امورى قديم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اين سخن بسيار شگفت‌آور است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پديدار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 همين حال آفريده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حركت حسى، نزول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خداوند ثابت مى‌داند و مدعى است همه اتفاق نظر دارند كه اين امور قديم هستند، 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قابل تصور است كه امرى اول و آخر براى او وجود داشته باشد اما قديم باشد؟ يا اينكه معقول‌تر اين است كه بر آسمان و عرش استيلا صورت گيرد، بدون اينكه عرش و آسمان قديم باشند؟ بنابراين حكم، ادعاى قديم بودن عرش يا آسمان قدمت شخصى يا نوعى نزد اهل حقيقت بى‌پايه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الكوثرى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مى‌گويم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آفريننده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عرش نيز آفريده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شيخ بزرگوار را يارى كرد و از همنشينى با حلول‌گرايان مصون داشت؛ اما وى نتوانست سخن باطل آنان را به طور قاطع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ابن‌تيميه اين سخن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مختصرى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العقيدة الطحاوية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ابن‌ابى العز التيمى نگاشته،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استدلال بر ابطال رأى به حلول‌گرايى، استدلالى است كه حضرت ابراهيم ع در پاسخ به پرستش غير خدا ستاره، ماه و خورشيد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استدلال‌هاى آن حضرت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أَفَلَ قالَ لا أُحِبُّ الآفِلين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أَفَلَ قالَ لَئِنْ لَمْ يهْدِنى رَبِّى لأكُونَنَّ مِنَ الْقَوْمِ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أَفَلَتْ قالَ يا قَوْمِ إِنىِ بَرِى‌ءٌ مِّمَّا تُشرِكُون؛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غروب‌كنندگان را دوست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هنگامى كه آن هم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پروردگارم مرا راهنمايى نكند، مسلّماً از گروه گمراهان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افول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مى‌سازيد،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تغييرپذيرى از حالتى به حالت ديگر، شأن مخلوق است، نه شأن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العقيدة الطحاوية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حلول حادث در خداوند تعالى در علم كلام سخنى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مطلبى در اثبات يا ابطال اين سخن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شعيب الأرناؤوط در تعليق خود بر اين عبارت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متكلمان اشعرى‌ها، ماتريديه، معتزله و فلاسفه مسلمان اتفاق نظر دارند كه امور حادث، بر خداوند حلول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فرقه‌اى از مجسمه كه شيخ آنان محمد بن كرام است معتقد به قيام حوادث به ذات خويش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بين حادث و محدَث تفاوت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امرى است كه به ذات خود قائم است؛ مانند امور متعلق به مشيت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امرى است كه خداوند آن را خلق مى‌كند و از ذات او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در جايز دانستن قيام امور حادث به ذات خويش پيرو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كلام مبسوط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مختصر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دفاع از اين مذهب در برابر متكلمان و فلاسفه مخالف اين رأى، راه مبالغه‌آميزى را دنبال كرده و مدعى است كه مذهب پيشوايان پيشين نيز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او به سخن امام احمد بن حنبل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اگر كلام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حقيقتى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مشيت و اختيار قرار گيرد، اين دلالت بر جواز قائم بودن امور حادث، به ذات خود دارد؛ زيرا آنچه كه متعلق مشيت و اختيار قرار مى‌گيرد، قطعاً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سرانجام نتيجه مى‌گيرد كه كلام خداوند از نظر جنس، قديم است و از حيث افراد،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فعل و اراده ايشان و ديگر صفات غير لازم ذات نيز اين‌گونه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سخن مستلزم تسلسل و دور است، ابن‌تيميه آن را درباره گذشته و آينده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مى‌كند كه چنين تسلسلى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علما نظر وى شيخ الاسلام تيميه را انحراف از راه درست دانسته و آن را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ممكن نيست كه معتقد به قديم بودن جنس صفات و افعال شويم و در عين حال، افراد آن را حادث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جنس يك چيز غير از افراد اوست؟ مگر نه اين است كه كلى، از جزئى‌ها تشكيل مى‌شود؟ پس اگر چنين است و تك‌تك جزئى‌هاى يك شى‌ء حادث باشند، چگونه مى‌توان گفت كه كلى قديم است؟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چاپ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شعيب در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العقيدة الطحاوية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تعليق خود او و دكتر عبدالله تركى، رئيس دانشگاه الامام سعود منتشر شده، اين تعليق و ديگر تعليق‌هاى مانند بالا را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عرشه على الماء و هو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دو آيه را با ظرافت خاصى كنار هم چيده تا به كسانى كه خيال كرده‌اند طبق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شى‌ء قبله و كان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از ازل با خدا بوده است، پاسخ دهد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ابن‌تيميه يعنى ابن‌قيم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مى‌گويد كه تقريباً مخالف سخن ابن‌تيميه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عرش قبلا وجود داشته است؛ زيرا موقع كتابت، اركان داشته است؛ يعنى عرش قبل از قلم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دكتر محمد سعيد رمضان البوطى،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اين است كه گفته شود حركت، انتقال از حالتى به حالت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جهت ماهيتى كه دارد، اقتضا مى‌كند كه مسبوق به 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بودن، با مسبوق به غير بودن،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مى‌آيد كه جمع ميان اين دو محال باشد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سپس مصنف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اين است كه اين وجه بهتر از همه وجوهى است كه پيشتر در اين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همچنين در فصل هجدهم از گفتار سوم كه درباره بيان چگونگى بهره بردن از زيارت قبور و مردگان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محمد بن سالم بن حسين 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انسان‌هاى نيك‌سيرت و خوش‌روش بود و به علما تمايل فراوانى داشت و هم‌نشينى با اهل دين و خرد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 از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برايش رساله‌اى در اين باره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مطالب را در اينجا مى‌نويسم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بحث چند مقدمه</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ثابت كرديم كه نفوس بشرى پس از مرگ جسم، زنده و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جدا شده از تن از برخى جنبه‌ها بسيار نيرومندتر از روح متعلق به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قوى بودن روح از برخى جنبه‌ها اين است كه وقتى روح از بدن جدا مى‌شود، پرده از جلوى آن برداشته مى‌شود و عالم غيب برايش آشكار مى‌شود و از اسرار منازل آخرت آگاه مى‌گردد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دانش‌هايى كه پيش از اين استدلالى و قابل قبول بودند، اكنون به دانش‌هايى قطعى و يقينى تبديل مى‌شوند؛ زيرا تا پيش از جدا شدن از تن، اسير جسم و حجاب جسمانى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بين رفتن</w:t>
      </w:r>
    </w:p>
    <w:p>
      <w:pPr>
        <w:pStyle w:val="BookText"/>
        <w:rPr/>
      </w:pPr>
      <w:r>
        <w:rPr>
          <w:rFonts w:ascii="IRNazanin" w:hAnsi="IRNazanin" w:eastAsia="IRNazanin"/>
          <w:color w:val="111111"/>
          <w:sz w:val="28"/>
          <w:sz w:val="28"/>
          <w:szCs w:val="28"/>
          <w:rtl w:val="true"/>
          <w:lang w:bidi="fa-IR"/>
        </w:rPr>
        <w:t>مانع جسم، اين روح تجلى پيدا مى‌كند و نورافشانى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روح جدا شده از تن، به نوعى كمال مى‌رسد، اما روح همراه با جسم از بعد ديگرى قوى‌تر است؛ زيرا اين روح هنوز براى به دست آوردن،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با بهره‌مندى از توان جسم و از راه انديشه‌هاى گوناگون و نگاه‌هاى پياپى، هر روز دانشى جديد را به دست مى‌آورد؛ امرى كه براى روح جداى از تن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تعلق روح به جسم، شبيه عشق شديد و دوست داشتن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هر آنچه را كه در دنيا مى‌خواسته و براى به دست آوردنش تلاش مى‌كرده، براى ايجاد رفاه و آسايش اين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مى‌ميرد و روح از بدن جدا مى‌شود، اين علاقه از بين نمى‌رود و عشق جان به جسم،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پس از جدا شدن از بدن همچنان ميل شديد به اجسام را در خود حفظ مى‌كنند؛ چراكه ما پذيرفتيم نفوس ناطق، توانايى ادراك جزئيات را دارند و اين ادراك پس از مرگ نيز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مقدمه‌ها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نزد آرامگاه انسانى صاحب نفس قوى، جوهر كمال و بهره‌مند از تأثير فراوان برود و مدتى درنگ كند، روحش از اين مرده اثر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بيان شد كه نفس اين مرده همچنان به اين خاك تعلق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 زائر با نفس اين مرده ملاقات مى‌كند؛ زيرا هر دو در اين مكان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اين دو روح، آينه‌هايى صيقل‌يافته هستند كه روبه‌روى هم قرار گرفته و پرتو يكى در آينه ديگرى بازتاب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امرى، اعم از معارف استدلالى و علوم اكتسابى و اخلاق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خضوع، راضى به قضاى الهى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زيارت‌كننده قبر وجود دارد، پرتوى از نور آن به روح مرده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نور علوم كامل و تابان موجود در روح مرده در روح زيارت كننده قبر بازتاب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اين زيارت موجب دست‌يابى به منافع فراوان و روشن شدن روح زائر قبر و روح صاحب قبر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تشريع زيارت قبور نيز همين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ص براى قصدهاى چهارگانه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اين مقام مانند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با دخل و تصرف اندك از وفاء الوفاء بأخيار المصطفي،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بعيد نيست اين دو روح به اسرارى دقيق‌تر</w:t>
      </w:r>
    </w:p>
    <w:p>
      <w:pPr>
        <w:pStyle w:val="BookText"/>
        <w:rPr/>
      </w:pPr>
      <w:r>
        <w:rPr>
          <w:rFonts w:ascii="IRNazanin" w:hAnsi="IRNazanin" w:eastAsia="IRNazanin"/>
          <w:color w:val="111111"/>
          <w:sz w:val="28"/>
          <w:sz w:val="28"/>
          <w:szCs w:val="28"/>
          <w:rtl w:val="true"/>
          <w:lang w:bidi="fa-IR"/>
        </w:rPr>
        <w:t>و پيچيده‌تر از آنچه بيان شد،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خداوند است كه نسبت به همه امور دانش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مى‌كنيم طبق آنچه گفته شد، امام فخر رازى براى زيارت‌كننده قبر و صاحب آن قبر، معتقد به بهره‌مندى آنان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سعد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كتاب‌هاى اصول دين است، در پاسخ به فلاسفه 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ادراك جزئيات از نگاه فلاسفه، مشروط به حصول صورت و آلات است، به هنگام جدا شدن نفس و از بين رفتن اين ابزارها بايد گفت اين نفس به دليل از بين رفتن شرط، قادر به ادراك جزئيات نيست؛ زيرا وقتى شرط از ميان رفت، مشروط نيز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ديدگاه ما اين است كه اين ابزار، شرط ادراك جزئيات از سوى نفس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اين دليل كه صورت، نه در نفس و نه در حس حاصل نمى‌شود، و چه به اين دليل كه تصور صورت جزئى در نفس غير ممكن نيست؛ بلكه از ظاهر قواعد اسلامى چنين برداشت مى‌شود كه نفس انسان پس از جدايى از تن، داراى ادراكات جزئى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مى‌تواند از برخى امور زندگان باخبر شود؛ به ويژه كسانى كه ميان آنان و فرد مرده، در دنيا رابطه آشنايى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زنده‌ها از زيارت قبور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براى برطرف گرديدن غم خود و بهره‌مند شدن از خير و نيكى، از نفوس انسان‌هاى نيكى كه از اين دنيا رفته‌اند، كمك بخواهند؛ زيرا وابستگى‌هاى نفس انسانى به تن و خاكى كه در آن آرميده، تمام</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زنده‌اى به زيارت او مى‌آيد، ميان نفس انسان زنده و مرده، ملاقات صورت مى‌گيرد و از آن فيض مى‌برد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ديدگاه اين دانشمند بزرگ درباره زيارت قبور، در عبارات بالا به روشنى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نيز مرز توحيد و شرك را نمى‌داند؟ نفرين بر كسى كه اين‌گونه گمان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مسئله وقوع كرامت از سوى اولياى خداوند، به مثابه معجزات پيامبران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كرامت از سوى پيروان هواى نفس و بدعت‌گذاران شگفتى ندارد؛ زيرا آنان هرگز اين كرامت‌ها را در خود مشاهده نكرده و از رهبرانشان نيز سراغ ندارند؛ رهبرانى كه خيال مى‌كنند از بهره‌اى برخوردارند با سعى و تلاشى كه از خود در انجام امور عبادى و خوددارى از ارتكاب گناه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اولياى الهى و صاحبان كرامت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هرچند خوارج بسيار عبادت مى‌كردند؛ اما به دليل بدگمانى آنها نسبت به مسلمانان و باطل و گمراه دانستن ديگر مسلمانان، خداوند عبادت آنها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 درباره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تازه به دوران رسيده و سبك عقل پديد مى‌آيند و سخنان بهترين مخلوق خدا، پيامبر اكرم را مى‌گويند، قرآن مى‌خوانند ولى از حلقومشان فراتر نمى‌رود و از دين همانند تيرى كه از كمان بيرون رود،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بخارى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نكوهش و گوشت آنها را مى‌جوند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بدگويى</w:t>
      </w:r>
    </w:p>
    <w:p>
      <w:pPr>
        <w:pStyle w:val="BookText"/>
        <w:rPr/>
      </w:pPr>
      <w:r>
        <w:rPr>
          <w:rFonts w:ascii="IRNazanin" w:hAnsi="IRNazanin" w:eastAsia="IRNazanin"/>
          <w:color w:val="111111"/>
          <w:sz w:val="28"/>
          <w:sz w:val="28"/>
          <w:szCs w:val="28"/>
          <w:rtl w:val="true"/>
          <w:lang w:bidi="fa-IR"/>
        </w:rPr>
        <w:t>و ترور شخصيت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جاهل و صوفي نسب و در شمار بدعت‌گذاران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اينان مصداق ضرب‌المثل مشهور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ناسزا گفتم و آنان هم شتر را دزديدند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آنان نفهميده‌اند كه مبناى اين امر، صفاى باطن و زلالى سيرت و نيز پيروى از طريقت و برگزيدن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نقل كرديم، سخن دانشمندى بزرگوار است كه با وجود ارتباط نداشتن با تصوف، درباره افراد داراى كرامت چنين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براى كسانى كه خون برگزيدگان امت را به آسانى مى‌ريزند، مايه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جرجانى در آغازه حاشيه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تبيين دليل درود فرستادن بر پيامبر و خاندان ايشان از نگاه شارح و نيز دليل نياز به توسل به آنان براى كسب فيض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شود كه توسل به ايشان وقتى قابل تصور است كه زنده باشند، اما اگر روح آنها از تن جدا شد، اين توسل بى‌معناست زيرا دليل مقتضى اين مقام وجود ندارد، پاسخ ما اين خواهد بود كه رسول اعظم و خاندان ايشان روزگارى به بدن تعلق داشتند، اما با همتى والا به دنبال رساندن</w:t>
      </w:r>
    </w:p>
    <w:p>
      <w:pPr>
        <w:pStyle w:val="BookText"/>
        <w:rPr/>
      </w:pPr>
      <w:r>
        <w:rPr>
          <w:rFonts w:ascii="IRNazanin" w:hAnsi="IRNazanin" w:eastAsia="IRNazanin"/>
          <w:color w:val="111111"/>
          <w:sz w:val="28"/>
          <w:sz w:val="28"/>
          <w:szCs w:val="28"/>
          <w:rtl w:val="true"/>
          <w:lang w:bidi="fa-IR"/>
        </w:rPr>
        <w:t>نفوس ناقص به كمال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اين عمل در آنان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زيارت مرقد آنان از اين روست كه پرتوهاى نور آنان به زائرانشان بهره و فيض برساند؛ امرى كه افراد داراى بصيرت آن را مشاهده مى‌كنند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معلوم شد كه كتاب و سنت و عمل امت اسلامى در طول زمان و سخن پيشوايان علم كلام در اين مسئله با هم در توافقند و كسى كه بعد از اين عناد ورزد، از راه مستقيم منحرف است</w:t>
      </w:r>
      <w:r>
        <w:rPr>
          <w:rFonts w:eastAsia="IRNazanin" w:cs="IRNazanin"/>
          <w:color w:val="111111"/>
          <w:sz w:val="28"/>
          <w:szCs w:val="28"/>
          <w:rtl w:val="true"/>
          <w:lang w:bidi="fa-IR"/>
        </w:rPr>
        <w:t>.</w:t>
      </w:r>
      <w:bookmarkStart w:id="54" w:name="pg1760_14373"/>
    </w:p>
    <w:p>
      <w:pPr>
        <w:pStyle w:val="Heading2"/>
        <w:numPr>
          <w:ilvl w:val="1"/>
          <w:numId w:val="1"/>
        </w:numPr>
        <w:rPr/>
      </w:pPr>
      <w:bookmarkStart w:id="55" w:name="__RefHeading___Toc2005719_3650668749"/>
      <w:bookmarkStart w:id="56" w:name="_Toc20"/>
      <w:bookmarkEnd w:id="54"/>
      <w:bookmarkEnd w:id="55"/>
      <w:r>
        <w:rPr>
          <w:rtl w:val="true"/>
        </w:rPr>
        <w:t>فصل دوم</w:t>
      </w:r>
      <w:r>
        <w:rPr>
          <w:rtl w:val="true"/>
        </w:rPr>
        <w:t xml:space="preserve">: </w:t>
      </w:r>
      <w:r>
        <w:rPr>
          <w:rtl w:val="true"/>
        </w:rPr>
        <w:t>نگاهى تفصيلى به روايات جواز توسل‌</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005721_365066874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پس از آن‌كه در فصل پيش بيان كرديم قرآن، سنت، سيره امت اسلامى و نيز سخن پيشوايان حوزه عقايد، توسل را جايز مى‌دانند، اكنون برآنيم تا روايات و آثار نقل شده را به تفصيل بيان كنيم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مائده </w:t>
      </w:r>
      <w:r>
        <w:rPr>
          <w:rStyle w:val="FootnoteAnchor"/>
          <w:rtl w:val="true"/>
        </w:rPr>
        <w:footnoteReference w:id="88"/>
      </w:r>
      <w:r>
        <w:rPr>
          <w:rFonts w:ascii="IRNazanin" w:hAnsi="IRNazanin" w:eastAsia="IRNazanin"/>
          <w:color w:val="111111"/>
          <w:sz w:val="28"/>
          <w:sz w:val="28"/>
          <w:szCs w:val="28"/>
          <w:rtl w:val="true"/>
          <w:lang w:bidi="fa-IR"/>
        </w:rPr>
        <w:t>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به موجب اين آيه، توسل به افراد و اعمال از نگاه شرع مطلوب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اين شمول به دليل برداشت ما يا عموم لغوى نيست؛ بلكه رواياتى را نيز به عنوان پشتوانه موضوع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مبنى بر اينكه عمر پس از طلب باران با توسل به عباس بن عبدالمطلب و استجابت اين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وسيله</w:t>
      </w:r>
    </w:p>
    <w:p>
      <w:pPr>
        <w:pStyle w:val="BookText"/>
        <w:rPr/>
      </w:pPr>
      <w:r>
        <w:rPr>
          <w:rFonts w:ascii="IRNazanin" w:hAnsi="IRNazanin" w:eastAsia="IRNazanin"/>
          <w:color w:val="111111"/>
          <w:sz w:val="28"/>
          <w:sz w:val="28"/>
          <w:szCs w:val="28"/>
          <w:rtl w:val="true"/>
          <w:lang w:bidi="fa-IR"/>
        </w:rPr>
        <w:t>به سوى خداوند است و نزد او منزلت دارد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نقل شده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توجه به سوى خداوند قرار دهيد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اين سخن به معناى درخواست دعا از عباس نيست؛ زيرا عمر از او درخواست دعا كرده بود و او نيز براى دعا واسطه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عمر براى دعا و اقدام عباس به دعا اين عبارت از عمر صادر شد كه فقط يك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عباس توسل بجوييد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عمر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هواى نفس انسان را كور و 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عمر كه آنان به او توسل مى‌جستند، دلالت ندارد كه آنان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تا براى آنان طلب باران كند؛ زيرا احتمال دارد كه آنان در هر دو حالت با شفيع قرار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باران درخواست كردند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الناس الامام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اين دو حافظ روايت، باطل‌كننده پندار كسانى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گمان مى‌كنند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درخواست از ايشان براى دعا كردن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مفهوم دعا كجا و توسل كجا؟ بله، ممكن است فردى كه به او توسل صورت مى‌گيرد، براى توسل جوينده دعا كند، اما اين معناى شرعى يا لغوى توسل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بغوى و ديگر مفسران در ذيل آيه وَكانُوا مِنْ قَبْلُ يَسْتَفْتِحُونَ عَلَى الَّذِينَ كَفَرُوا فَلَمَّا جاءَهُمْ ما عَرَفُوا كَفَرُوا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اين، به خود نويد پيروزى بر كافران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كمك آن، بر دشمنان پيروز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هنگامى كه اين كتاب و پيامبرى را كه از قبل شناخته بودند نزد آنها آمد، به او كافر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وقتى دشمن به يهوديان حمله مى‌كرد يا امرى آنان را غمگين مى‌ساخت، اين‌گونه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مبعوث در</w:t>
      </w:r>
    </w:p>
    <w:p>
      <w:pPr>
        <w:pStyle w:val="BookText"/>
        <w:rPr/>
      </w:pPr>
      <w:r>
        <w:rPr>
          <w:rFonts w:ascii="IRNazanin" w:hAnsi="IRNazanin" w:eastAsia="IRNazanin"/>
          <w:color w:val="111111"/>
          <w:sz w:val="28"/>
          <w:sz w:val="28"/>
          <w:szCs w:val="28"/>
          <w:rtl w:val="true"/>
          <w:lang w:bidi="fa-IR"/>
        </w:rPr>
        <w:t>آخرالزمان كه ويژگى او را در تورات مى‌يابيم، ما را بر دشمنان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يهوديان پيروزى كسب مى‌كردند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سيوطى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اين موضوع را برشمرده است</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ديگر آياتى كه جواز توسل را اثبات مى‌كند،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برخى اين آيه را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تخصيص بى‌پايه و به دليل هواى نفس است</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دليلى نداريم كه اين آيه</w:t>
      </w:r>
    </w:p>
    <w:p>
      <w:pPr>
        <w:pStyle w:val="BookText"/>
        <w:rPr/>
      </w:pPr>
      <w:r>
        <w:rPr>
          <w:rFonts w:ascii="IRNazanin" w:hAnsi="IRNazanin" w:eastAsia="IRNazanin"/>
          <w:color w:val="111111"/>
          <w:sz w:val="28"/>
          <w:sz w:val="28"/>
          <w:szCs w:val="28"/>
          <w:rtl w:val="true"/>
          <w:lang w:bidi="fa-IR"/>
        </w:rPr>
        <w:t xml:space="preserve">مقيد به زمان حيات مبارك رسول خدا باشد؛ بلكه فقهاى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حنبلى‌ها بر اين باورند كه آيه فوق زمان پس از رحلت رسول گرامى اسلام را نيز شامل مى‌شود؛ زيرا پيامبران در قبر نيز زنده هستند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پيش از اين در تكمله‌اى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نونية ابن‌قيم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نگاشتيم،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ابى‌الوفاء بن عقيل كه از بزرگان متقدم حنابله است، گفتيم كه حنبلى‌ها چگونه به هنگام زيارت قبر رسول خدا، به ايشان 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آيه پيش گفته ذكر شده و به اين شكل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عُتبى با قلم‌فرسايى قابل خدشه نيست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يا خيرَ من دُفنتْ بالقاعِ اعْظَمُهُ نَفْسِى الفِداءُ لِقَبْرٍ أَنْتَ سَاكِنُهُ فطابَ مِن طيبهنّ القاعُ و الأكمُ فيهِ العَفَافُ وَفيه الجُودُ وَالكَرَمُ اى بهترين كسى كه در اين زمين آرميده‌اى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و خاك از پاكى او پاكى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فداى قبرى كه تو در آن قرار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قبر عفاف، بخشش و كرم وجود دارد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اعرابى پس از خواندن اين شعر، از كنار قبر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خواب رفتم و در خواب رسول خدا را ديدم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اعرابى برو و بشارت بده كه خداوند او را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ابن‌كثير،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نووى در باب ششم الايضاح،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ابن‌قدامه در المغنى،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سخن گفتن با رسول خدا را به هنگامى كه روبه‌روى قبر آن حضرت قرار مى‌گيريم، چنين تبيين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زائر به موضع اول خود و روبه‌روى رسول خدا بازمى‌گردد و براى خود به آن حضرت متوسل مى‌شود و با شفيع قرار دادن ايشان نزد خداوند به درگاه او سبحانه و تعالى 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 و قاضى ابوطيب و ديگر اصحاب ما شافعى‌ها از عتبى اين روايت را نقل كرده‌اند و آن را نيكو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 عتبى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اكنون پيرامون برخى از روايت‌هاى نقل شده در باب توسل، با تفصيل بيشترى سخن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روايتى را در باب الاستسقاء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به نقل از محمد نصارى از عبدالله بن المثنى از ثمامة بن عبدالله بن انس از انس روايت كرده است كه عمر بن خطاب به هنگام خشكسالى، با توسل به عباس بن عبدالمطلب طلب باران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 قالَ فَيسقَون</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رسولت متوسل مى‌شديم و باران فرو مى‌فرستادى؛ اكنون به</w:t>
      </w:r>
    </w:p>
    <w:p>
      <w:pPr>
        <w:pStyle w:val="BookText"/>
        <w:rPr/>
      </w:pP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مى‌شويم؛ پس براى ما باران نازل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اين دعا، باران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 يك انسان 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دعا به عنوان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است، سخنى بى‌پايه و بدون هرگونه دليلى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توسل نجستن عمر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وفات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متوسل شدن به عموى آن حضرت، دليل بر جواز توسل به انسان زنده است؛ ادعايى كه به ذهن عمر خطور نكرده است؛ بلكه اين حديث دلالت مى‌كند كه توسل به انسان بافضيلت، در صورت وجود فردى بافضيلت‌تر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بايد گفت توسل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توسل به نسبت و رابطه خويشى عباس به رسول خداست و نيز به دليل منزلتى است كه نزد رسول گرامى 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عملى توسل به خود رسول خدا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فقط به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بلكه علاوه بر زمان آن حضرت، پس از وفات ايشان تا عام الرماده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كردن بدون وجود دليل، بى‌اساس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نقل مى‌كند كه عبدالله بن عمر نيز اين شعر ابوطالب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يسْتَسْقَي الْغَمَامُ بِوَجْهِه ثِمَالُ الْيتَامَى عِصْمَةٌ لِلأَرَامِل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البته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سرودن اين شعر را كرد</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سأل الإمام وقد تتابع جدبنا عم النبى وصنو والده الذى أحيا الإله به البلاد فأصبحت فسقى الغمام بغرّة العباس ورث النبى بذاك دون الناس مخضرّة الأجناب بعد اليأس خشكسالى ما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كرد و ابرها به بركت روى عباس باران فرو ريختند؛ عباس كه عموى پيامبر ص و برادر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 ص از او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او اين سرزمين را زنده كرد و پس از نوميدى به سرزمينى سرسبز مبدل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بيهقى،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اين شعر و نيز شعر حسان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به دليل سيماى خوش عباس باران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دلالت مى‌كنند كه به منزلت و جايگاه عباس نزد خداوند تبارك و تعالى توسل صورت گرفته، تا باران ببارد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حديث مالك الدار را درباره بلال بن حارث مزنى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w:t>
      </w:r>
    </w:p>
    <w:p>
      <w:pPr>
        <w:pStyle w:val="BookText"/>
        <w:rPr/>
      </w:pPr>
      <w:r>
        <w:rPr>
          <w:rFonts w:ascii="Amiri" w:hAnsi="Amiri" w:eastAsia="Amiri" w:cs="Amiri"/>
          <w:color w:val="111111"/>
          <w:sz w:val="28"/>
          <w:sz w:val="28"/>
          <w:szCs w:val="28"/>
          <w:rtl w:val="true"/>
          <w:lang w:bidi="ar-SA"/>
        </w:rPr>
        <w:t>رسول خدا براى باريدن باران دعا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طبقات ابن‌سعد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آمده است كه مالك الدار در واقع مالك بن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سمت خزانه‌دارى عمر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عمر و سپس عثمان او را مسئول توزيع اموال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مالك الدار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ابن‌قتيبه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الدار از بردگان عمربن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مسئول خزانه كرد و او نيز اموال را ميان مردم تقسيم مى‌كرد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متن روايت به اين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خود نزد خداوند طلب 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عمر برو و به او بگو كه باران مى‌آيد و سيراب مى‌شويد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گواه سخن ما در اين روايت، درخواست فرد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باران است؛ درحالى‌كه ايشان در عالم برزخ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از خداوند طلب باران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بودن رسول خدا به خواسته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مى‌كنند، از سوى هيچ يك از صحابه ردّ نشده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نهاية الآمال نيز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الصديق غمارى درباره صحيح بودن روايت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شمارى از محدثان، از جمله نووى و ابن‌حجر را نام برده كه حديث را صحيح دانسته‌ا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كتاب‌هاى الفتح،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فيض القدير، شرح الجامع الصغير،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محدثان ديگرى را آورده‌اند كه آنان نيز حديث را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بالا صحيح است و تضعيف روايت از سوى برخى معاصرين قابل اعتنا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عبدالله الصديق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الأذكياء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بيست طريق نقل شده كه بيش از شش طريق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طرق در كتاب الإلمام بما تواتر من حديثه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حافظ سيد احمد به طور كامل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سخاوى درباره عرضه اعمال امت رسول خدا به ايشان در عالم برزخ و رسيدن صلوات‌هاى فرستاده شده به ايشان مى‌گويد، اين مسئله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ذيل رواياتى كه در اين باره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احاديث چنين برداشت مى‌شود كه آن حضرت هميشه زنده است؛ زيرا محال است كسى كه شب و روز بر او سلام مى‌كنيم،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 كه ايشان زنده‌اند و در قبر روزى دارند و پيكر ايشان نيز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گفته‌اند كه جسد دانشمندان و شهيدان نيز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چند عالم و شهيد 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آنها آشكار شده و مشخص گرديده كه اين اجساد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مقام پيامبران بالاتر از شهدا و عالمان دين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علما مى‌گويند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افاده عموم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مرد اعرابى كه پس از سه روز از دفن رسول خدا بر سر قبر ايشان آمد، دليل بر عام بودن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وقتى اين مرد بر سر قبر رسول خدا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خدا گرفتى و ما از شما آنچه فرمودى و نيز سخنان خدا را حفظ كرده‌ام؛ از جمله آياتى كه در قرآن كريم خداوند بر تو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جاؤُكَ فَاسْتَغْفَرُوا اللَّهَ وَاسْتَغْفَرَ لَهُمُ الرَّسُولُ لَوَجَدُوا اللَّهَ تَوَّاباً رَحيماً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ستم كرده و آمده‌ام تا برايم طلب آمرزش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ندايى آمد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المحكم المتين، شيخ عبدالله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كتاب مى‌گويد، عرضه اعمال بر پيامبر ص به گونه اجمالى است، نه اينكه ايشان به همه اعمال به طور جزئى و يكايك آنها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الحنيفيين، علامه ابوحامد بن مرزوق،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بخارى در تاريخ خود از ابوصالح ذكوان به طور خلاصه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ابن‌ابى‌خيثمه نيز اين حديث را به طور مفصل آورده است</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ابن ابى‌شيبه نيز با سند صحيح اين روايت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 در الفتح </w:t>
      </w:r>
      <w:r>
        <w:rPr>
          <w:rStyle w:val="FootnoteAnchor"/>
          <w:rtl w:val="true"/>
        </w:rPr>
        <w:footnoteReference w:id="109"/>
      </w:r>
      <w:r>
        <w:rPr>
          <w:rFonts w:ascii="IRNazanin" w:hAnsi="IRNazanin" w:eastAsia="IRNazanin"/>
          <w:color w:val="111111"/>
          <w:sz w:val="28"/>
          <w:sz w:val="28"/>
          <w:szCs w:val="28"/>
          <w:rtl w:val="true"/>
          <w:lang w:bidi="fa-IR"/>
        </w:rPr>
        <w:t>اين روايت را از ابى‌صالح سمان از مالك الدار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خواب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يكى از صحابه به نام بلال بن حارث مزنى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به روشنى نشان مى‌دهد كه صحابه رسول خدا نيز پس از وفات آن حضرت، به وى متوسل مى‌شدند و طلب باران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خبر به ديگر صحابه نيز رسيده، اما هيچ كس با آن مخالفت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خبر رفتار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همه منتشر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دهان مخالفان توسل بسته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عثمان بن حنيف اين دعا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أتَوَجَّهُ إلَيكَ بِنَبِيِّكَ مُحَمَّدٍ نَبِيّ الرَّحمَةِ، يا مُحَمّد إنّي تَوَجَّهتُ بِكَ إلى رَبّي في حاجَتي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در پاورقى به طور كامل درباره اين روايت سخن گفتيم؛ از جمله اينكه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 ديگرى داشتى، باز همين عمل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صحيح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ارغام المبتدع الغبى، شيخ عبدالله الصديق،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توسل به رسول خدا و منزلت ايشان صورت گرفته است؛ چنان‌كه در غياب ايشان، او را ندا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در اواخر ادعيه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 ابن‌ماجه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بيهقى در دلائل النبوة و ديگران از جمله حديث‌شناسانى هستند كه اين روايت را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روايت بالا در اين منابع با اندكى اختلاف نقل شده، اما همگى در اين بخش از روايت كه محل استدلال ما مى‌باشد،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حافظان حديث كه شمار آنان نزديك به پانزده نفر است، اين حديث را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متأخرين آنها مى‌توان از اين گروه به اين افراد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ابن‌حبان، حاكم نيشابورى، طبرانى، ابونعيم، بيهقى و منذرى</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ترمذى اين روايت را با سلسله سندش به اين صورت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غيلان به نقل از عثمان بن عمر، به نقل از شعبة، از ابوجعفر</w:t>
      </w:r>
    </w:p>
    <w:p>
      <w:pPr>
        <w:pStyle w:val="BookText"/>
        <w:rPr/>
      </w:pPr>
      <w:r>
        <w:rPr>
          <w:rFonts w:ascii="IRNazanin" w:hAnsi="IRNazanin" w:eastAsia="IRNazanin"/>
          <w:color w:val="111111"/>
          <w:sz w:val="28"/>
          <w:sz w:val="28"/>
          <w:szCs w:val="28"/>
          <w:rtl w:val="true"/>
          <w:lang w:bidi="fa-IR"/>
        </w:rPr>
        <w:t>از عُمارة بن خزيمة بن ثابت، از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اين حديث حسن و صحيح است؛ اما آن را تنها از طريق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خطمى</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مى‌شناسيم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آنچه از كتاب‌هاى معروف رجالى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و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مى‌شود، به نظر مى‌رسد ابوجعفر كه اين روايت را از عماره و از شيوخ شعبه نقل مى‌كند، همان عمير بن يزيد خطمى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شيوخ شعبه است، هرگز عماره را درك نكرده است؛ زيرا عماره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سفر او به حجاز تقريباً نه سال پس از مرگ عماره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در ثبت و ضبط روايت، فردى دقيق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البته طبرانى و ديگران براى اين حديث طرق ديگرى را نيز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طرق تصريح مى‌شود كه</w:t>
      </w:r>
    </w:p>
    <w:p>
      <w:pPr>
        <w:pStyle w:val="BookText"/>
        <w:rPr/>
      </w:pPr>
      <w:r>
        <w:rPr>
          <w:rFonts w:ascii="Amiri" w:hAnsi="Amiri" w:eastAsia="Amiri" w:cs="Amiri"/>
          <w:color w:val="111111"/>
          <w:sz w:val="28"/>
          <w:sz w:val="28"/>
          <w:szCs w:val="28"/>
          <w:rtl w:val="true"/>
          <w:lang w:bidi="ar-SA"/>
        </w:rPr>
        <w:t>اتفاق نظر وجود دارد خطمى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طبرانى درباره اين حديث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سند ترمذى همگى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گفته اين روايت ناآشناست، اين است كه عثمان بن عمر به تنهايى از شعبه نقل مى‌كند و ابوجعفر نيز به تنهايى از عماره اين حديث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دو راوى به اتفاق حديث‌شناسان،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صحيحى كه يكى از راويان به تنهايى آن را نقل كرده، كم نيست؛ 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دليل اينكه حديث را حسن مى‌داند، تعدد طرقى است كه پس از ابوجعفر و عثمان بن عمر مشاهده مى‌شود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صحيح دانستن اين روايت نيز، به اعتبار كامل بودن ويژگى‌هاى صحت در راويان 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عثمان بن حنيف به فردى كه نزد عثمان بن عفان آمده بود، ولى خواسته‌اش برآورده نمى‌شد، آموخت كه نماز حاجت بخواند و چگونه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عمل را انجام داد و حاجتش برآورده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عبدالله مقدسى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ابن‌تيميه مى‌گويد نقل روايت به تنهايى توسط او علم‌آور است؛ حال آنكه روايت روح بن عباده از شعبه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اسنادى صحيح و بيانگر اين است كه او به تنهايى از عثمان بن عمر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يجب أن تصحح،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التوسل و الوسيله،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حمدى سلفي، تعليق‌نويس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در صحت حديث مرفوع ترديدى نيست؛ بلكه ترديد ما در داستانى است كه براى اثبات توسل بدعت‌آميز به آن استدلال مى‌شود؛ همان‌گونه كه طبرانى نيز مى‌گويد اين داستان را شبيب به تنهايى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نقل شده از شبيب نيز به دو شرط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روايت به واسطه فرزندش احمد از او نقل شده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را شبيب از يونس بن زيد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محمد ناصرالدين البانى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عون ضعيف است، اما روايت او بهتر از روايت شبيب است؛ زيرا با روايت شعبه و حماد بن سلمه از ابو جعفر خطمى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المستدرك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شبيب قابل اعتماد است؛ زيرا او فردى ثقه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اين مطلب را كتمان كرده است؛ در حالى‌كه وى مخالفان خود را متهم كرده هر آنچه را كه به نفعشان نيست، كتمان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زير، سخن شيخ حمدى و شيخ او، سخنى انحرافي و فريبكارانه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بيهقى در دلايل النبوه،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روايت را از طريق يعقوب بن سفيان، از احمد بن شبيب بن سعيد، از پدرش، از روح بن قاسم، از ابى‌جعفر خطمى، از ابوأمامة بن سهل بن حنيف، از عمويش عثمان بن حنيف نقل مى‌كند كه مردى نزد عثمان بن عفان مى‌رفت تا خواسته‌اش را اجابت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سفيان، فردى حافظ حديث، پيشوا و ثقه است و حتى فراتر از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داستان نقل شده نيز بسيار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منذرى نيز در الترغيب،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هيثمى در مجمع الزوائد،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صحت اين داستان موافقت كرده‌اند؛ بلكه طبرانى در المعجم الصغير،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الروض الدانى و ديگران از كسانى هستند كه با صحيح بودن اين داستان موافق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شبيب از رجال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مدينى نيز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شبيب نيز از رجال بخارى است؛ به طورى كه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نيز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آشكار مى‌شود كه در صحت روايات شبيب، شرط نيست كه راوى آن يونس بن يزيد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مقدم شمردن روايت عون كه فردى ضعيف است، بر روايت كسى كه روايت او را بسيارى پذيرفته‌اند، نوعى ديگر از فريبكارى است؛ زيرا حاكم وقتى حديث فرد نابينا را به طور ناقص از طريق عون نقل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بن سعيد حَبَطى، از روح بن قاسم مطالبى را به متن و نيز سند اين روايت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شبيب پذيرفته‌تر است؛ زيرا او امين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حاكم نيشابورى نيز نظر حديث‌شناسان و دانشمندان اصول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عبارات زائد يك روايت از سوى فردى ثقه، پذيرفته است و روايت كسى كه آن را نقل كرده، بر كسى كه ناقص نقل كرده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تقرير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نيز سخن حاكم را ديده، اما از آن خوشش نيامده پس بى‌تفاوت از كنار آن گذشته و از روى لجاجت و خيانت‌ورزى روايت عون راوى ضعيف را ترجيح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داستانى كه نقل شده، برداشت يكى از صحابه است؛ اما حقيقت اين است كه عثمان بن حنيف در راهنمايى مرد براى توسل، در پى اجراى دستورى بود كه از پيامبر اسلام شنيده بود؛ امرى كه در حديث نابينا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كه اين داستان ضعيف است و روايت ابن‌ابى خيثمه داراى اشكال است، اما باز همين براى ما كافي است؛ زيرا رسول خدا وقتى به نابينا ياد مى‌دهد كه چگونه توسل پيدا كند، دلالت دارد كه توسل در همه موارد صحيح است و جايز نيست كه گفته شود توسل، نوعى بدعت است؛ چنان‌كه تخصيص آن به زمان حيات پيامبر ص نيز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قائل به اين تخصيص شود، او بدعت گذارده است؛ زيرا حديث صحيح را تعطيل و عمل به آن را باطل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با تلخيص، 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المتخبطين،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اين كتاب توصيه مى‌شود، زيرا مطالب آن بسيار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 xml:space="preserve">استشهاد ما در اين حديث اين است كه فرد صحابى، از حديث ياد شده چنين برداشت كرده كه دعاى حاجت، اختصاصى به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پس از وفات آن حضرت، به ايشان متوسل شده و او را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كار در ميان صحابه رايج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شعبه از ابى‌جعفر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جعفر، عمير بن يزيد است كه فردى ثقه بوده و عثمان بن عمر به واسطه او از شعبه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پس از بيان آن از طرق مشخص، روايت را تصحيح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نقل كرده و به آن اذعان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وى نيز منذرى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پذيرفته‌اند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دو طريق اين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هر دو طريقى كه بيهقى روايت را نقل كرده، صحيح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روايات در اين حوزه، حديث فاطمه بنت اسد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عين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نَبِيّكَ وَ الأنبِياءِ مِن قَبلي</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اين روايت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ابن‌حبان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كتاب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به سند رَوح بن صلاح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و حاكم نيز رَوح بن صلاح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ديگر اين روايت نيز 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توسل به انبيايى شده كه دار فانى را وداع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عمر نيز از ديگر رواياتى است كه جواز توسل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 را</w:t>
      </w:r>
    </w:p>
    <w:p>
      <w:pPr>
        <w:pStyle w:val="BookText"/>
        <w:rPr/>
      </w:pPr>
      <w:r>
        <w:rPr>
          <w:rFonts w:ascii="Amiri" w:hAnsi="Amiri" w:eastAsia="Amiri" w:cs="Amiri"/>
          <w:color w:val="111111"/>
          <w:sz w:val="28"/>
          <w:sz w:val="28"/>
          <w:szCs w:val="28"/>
          <w:rtl w:val="true"/>
          <w:lang w:bidi="ar-SA"/>
        </w:rPr>
        <w:t>مرتكب شد، به خدا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محمد از تو مى‌خواهم كه مرا بيامرزى</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ذهبى به او پاسخ داده كه اين حديث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صديق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اين حديث نه صحيح است و نه جعلى؛ بلكه اين روايت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بيهقى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عبارت اين عالم را در كتابم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شش جهت به آن پاسخ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درستى اين حديث را نيز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با استناد به يكى از شواهد، مرتبه اين حديث را حسن دانسته‌ام؛ زيرا ابن‌بشر روايتى را با سند قوى از ميسرة الفجر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از پيامبر ص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نبى الله بوده‌اى؟ پيامبر ص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زمين را آفريد و بر آسمان سلطه خود را گستراند و هفت آسمان را برپا كرد و عرش را آفريد، آن‌گاه بر ساق عرش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خاتم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بهشتى را كه آدم و حوا را در آن قرار داد، خلق كرد و نام من را بر دروازه‌هاى آن، رواق‌ها، گنبدها و خيمه‌هاى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آدم در حالت بين روح و جسم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او را زنده كرد، آدم به عرش نگاه كرد و نام مرا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خبر داد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فرزندان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شيطان آنها را فريب داد، آدم و حوا توبه كردند و نام مرا نزد خداوند شفيع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شيخ الاسلام بلقينى در فتاواى خود و نيز قسطلانى در المواهب،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اين روايت را به نقل از ابو الفرج بن جوزى از ميسرة الفجر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ابو نعيم نقل مى‌كند كه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اين روايت را نقل مى‌كند كه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آدم مرتكب اشتباه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روايت پيشين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مانند تفسير احاديث 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يجب أن تصحح، 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به نقل از فتاواى ابن‌تيميه،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نيشابورى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p>
    <w:p>
      <w:pPr>
        <w:pStyle w:val="BookText"/>
        <w:rPr/>
      </w:pPr>
      <w:r>
        <w:rPr>
          <w:rFonts w:ascii="IRNazanin" w:hAnsi="IRNazanin" w:eastAsia="IRNazanin"/>
          <w:color w:val="111111"/>
          <w:sz w:val="28"/>
          <w:sz w:val="28"/>
          <w:szCs w:val="28"/>
          <w:rtl w:val="true"/>
          <w:lang w:bidi="fa-IR"/>
        </w:rPr>
        <w:t>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حديثى است كه به عبدالرحمن بن زيد بن اسلم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آورده و در سندى كه ذكر مى‌كند، افرادى هستند كه به دروغ‌گويى متهم نيستند، اما به وهم و خيال متهمند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ديگر او نيز اين‌گونه گزينش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حاكم انجام داده و معتقد است اين روايت را مالك‌بن انس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ابن‌حميد از مالك نقل مى‌كند كه به منصور دوانيقى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وَسيلَتُكَ وَ وَسيلَةُ آدَم عَلَيهِ السَّلام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زيد بن اسلم فردى ضعيف و غير موثق و از راويان طبقه هشتم است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منصور دوانيقى در مسجد رسول خدا ص با مالك بن انس مناظره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صدايت را بلند نكن؛ زيرا خداوند به گروهى رسم ادب را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تَرْفَعُوا أَصْواتَكُمْ فَوْقَ صَوْتِ النَّبِى وَلا تَجْهَرُوا لَهُ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فراتر از صداى پيامبر نكنيد، و 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گروهى را اين‌گونه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أَصْوَاتَهُمْ عِندَ رَسُولِ اللهِ اوْلَئكَ الَّذِينَ امْتَحَنَ اللهُ قُلُوبَهُمْ لِلتَّقْوَى لَهُم مَّغْفِرَةٌ وَ اجْرٌ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صداى خود را نزد رسول خدا كوتاه مى‌كنند، همان كسانى هستند كه خداوند دل‌هايشان را براى تقوا خالص نموده، و براى آنان آمرزش و پاداش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گروهى را نكوهش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ينَادُونَكَ مِن وَرَاءِ الحُجُرَاتِ اكْثَرُهُمْ 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تو را از پشت حجره‌ها بلند صدا مى‌زنند، بيشترشان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پيكر رسول خدا نيز مانند حرمت رسول خدا در زمان حيات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جعفر منصور ديد كه خوار شده است، خطاب به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بايستم يا رو به رسول خدا ص؟ مالك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روى بگردانى، حال آنكه ايشان در روز قيامت وسيله تو و وسيله پدرت آدم عليه السلام براى روى آوردن به درگاه خداست؟ رو به قبر ايشان نما و از او طلب شفاعت كن تا شفاعت او نزد خداوند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گناهكاران هنگامى كه به خود ستم مى‌كردند و فرمان‌هاى خدا را زير پا مى‌گذاردند، 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زرقانى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ابوالحسن على بن فهر 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ابوالفضل عياض از طرق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را به سندى نقل مى‌كند كه اشكالى ندارد؛ بلكه گفته مى‌شود سندش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چه دليل اين روايت دروغ است، در حالى‌كه در ميان راويان آن، كذاب يا جعل كننده‌اى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براءة الحنيفيين،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صديق پس از بيان مطالبى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اين است كه اين حكايت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مالكى‌ها به مقتضاى اين روايت عمل كرده و معتقد به جواز توسل به پيامبر 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مالكى‌ها حتى معتقد به مكروه بودن اين عمل نيست؛ چه برسد به حرمت توسل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ابن‌حاج،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قاسم عقبانى، امام ابن‌عرفه، عشار الشار مساحى و ديگر علما و بزرگان مالكى را نقل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الإتحافات، ص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با توجه به اذعان امام مالك به درستى اين روايت و احتجاج به آن،</w:t>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ضبط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بين مى‌رود؛ كسى كه متهم‌كنندگان او به وهم و بى‌دقتى، از مالك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همه روايات نقل شده از سوى عبدالرحمان بن زيد 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نيز در دوكتاب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برخى از روايات او در اثبات احكام دين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صحيح دانستن روايت گفته شده از سوى حاكم نيشابورى امرى نادرست نيست؛ بلكه بايد گفت كارى درست است؛ مگر نزد كسى كه از شنيدن فضايل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سينه‌اش تنگى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پاسخ مالك به منصور بايد يادآور شويم كه قاضى عياض 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بتعريف حقوق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خوب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سلسله سند روايت ديده مى‌شود، به احتمال بسيار، محمد بن حميد رازى است؛ اما نظر سبكى اين نيست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بن عبدالهادى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سخن همه كسانى كه عليه رازى مطلبى گفته‌اند و نياوردن سخن كسانى كه از او تمجيد كرده‌اند </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تلاش كرده تا او را چهره‌اى منفي معرفي كند، اما واقعيت اين است كه رازى اين‌گونه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بن عبدالهادى يكى از سه جوانى است كه با ابن‌تيميه در ارتباط بودند و فريب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ادله‌اى كه بر ضدّ شيخ او آورده مى‌شود، جرح را نقل مى‌كند، اما از تعديل چشم مى‌پوشد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حميد، از ابوداود، ترمذى، ابن‌ماجه، احمد بن حنبل و يحيى بن معين نقل كرده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سؤال مى‌كند و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حميد فردى ثقه و بى‌اشكال است و رازى زيرك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محمد بن حميد زنده است پرچم ردّ و ايراد افراشته است او از كسانى است كه صاغانى و ذهلى از وى تمجيد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حديث و در اين زمينه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يحيى نيز از او رضايت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تأمل است</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در اين روايت كسى مانند او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كذب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كهن‌سالى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زمان فوت مالك، او بيش از پانزده سال داشت؛ حال آنكه آنان در مسند امام خود، روايت يك كودك پنج ساله را مى‌پذيرند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بى‌اشكال است</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عبدالله بن محمد بن 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اصحاب اسماعيل قاضى بود كه مقتدر او را در حدود سال سيصد هجرى به سمت قاضى مدينه منوره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ثقه نبود؛ بلكه از برجسته‌ترين دانشمندانى بود كه مى‌توانست قضاوت مدينه منوره را در آن زمان بر عهده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هم‌نشينان و صحابى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بيان الجزايرى، او را توثيق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او را امضا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اهل ثبت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او را بيان كرده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ابن‌دلهاث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شيوخ ثقه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ابن‌بشكوال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ابن‌عبدالهادى از پذيرش اين روايت خوددارى مى‌كند؛ زيرا وى شذوذات خود ابن‌تيميه را فقط مى‌فهمد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اين خبر خواسته تا به اظهارات شيخ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قاضى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قاضى مخالف روايت‌هايى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اهل عراق است و بى‌ترديد اهل مصر و مدينه، بيش از عراقى‌ها به مسائل مالك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در نقل قول از مالك، سلسله سند را نياورده؛ بلكه به طور مرسل آن را بيان كرده است؛ اما از آنجا كه او نيز پيرو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برخلاف اينجا، روايت را بدون سؤال از سند آن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او را تمجيد مى‌كند و از نظر او نيازى به ذكر سند نيست؛ گويا كه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روايت‌هاى فراوان ديگرى نيز درباره توسل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يكديگر را تقويت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روايات پيشين براى اهل انصاف كفايت مى‌كند، از ذكر اين روايات خوددارى كرديم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المشى الى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قصد نماز از خانه‌اش بيرون بيايد، آن‌گاه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بِحَقِّ السّائِلينَ عَلَيكَ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الزجاج في زوائد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اين حديث ضعيف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موفق</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صالح و در نقل حديث،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ابوحاتم وى را تضعيف كرده و دليل اين جرح و خدشه را نيز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ضعيف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طريقى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ابن‌خزيمه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روايت را به همراه سندش نقل مى‌كند و در سند آن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بن مرزوق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الدين مُغُلطاى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 شرح 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ابونعيم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فضيل بن مرزوق،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موقوف نقل مى‌كند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كسى نيست كه از خدرى روايت نقل كرده؛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عبدالحكم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خدرى روايت</w:t>
      </w:r>
    </w:p>
    <w:p>
      <w:pPr>
        <w:pStyle w:val="BookText"/>
        <w:rPr/>
      </w:pP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ثقه مى‌داند؛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مخدوش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 الليلة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اين روايت را با سندى ديگر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است كه در اين سلسله سند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اما در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عبارت با كمى اختلاف به اين صورت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السائلين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مشخص مى‌شود كه اين روايت را فقط عطيه، ابن‌مرزوق و ابن‌موفق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ضعيف بودن اين سه راوى، باز در سند روايت خدشه‌اى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هارون شيخ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حديث را از ابن‌موفق، از ابن‌مرزوق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دكين و ابن‌فضيل و همچنين سليمان بن حبان و ديگران نيز چنين كرده‌اند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عطيه نيز خدشه‌اى نيست؛ زيرا ترمذى چند حديث حسن از او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فردى صالح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كه او فردى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درستى از او نقل شده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پس از تصريح بر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حديث شاهد عبارت است از روايتى كه با حديثى ديگر از نظر معنا مشابه يا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صحابى نيز بيش از يك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روايت نيز استشهاد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در پاسخ به ألبانى كه حديث عطيه را ضعيف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احمد و ابن‌ماجه و ابن‌خزيمه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خزيمه از كسانى است كه روايت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ديگران اين حديث را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حافظ ابن‌حجر تنها كسى نيست كه اين حديث را صحيح دانسته است؛ زيرا ابن‌خزيمه در صحيح خود و پيش از وى ابن‌ابى حاتم و حافظ عبدالغنى مقدسى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شرف الدين عبدالمؤمن دمياطى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 المربح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ابوالحسن شيخ المنذرى نيز كسان ديگرى هستند كه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دمياطى درباره شيخ المنذرى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حافظتر از او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عبدالرحيم عراقى و ابن‌حجر نيز اين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هفت نفر روايت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دانستيم كه عطيه از نظر حافظان روايت، فردى پذيرفته و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راه شنيدن، بر درستى راوى تصريح شده است و سخن البانى درباره تدليس وى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خلط صورت گرفته در سخن ابن‌حبان درباره روايت غير صحيح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تدليس راوى در اين روايت نيز از بين مى‌رود؛ زيرا ابن‌ماجه اين روايت را در سنن خود آورده و گفته كه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نسخه چاپى سنن ابن‌ماجه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مغلطاى در شرح خود بر اين كتاب روايى نسخه خطى متن اين روايت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تصريح ابن‌ماجه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كه نام ديگرى منظور است،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اين امر نيز يك دروغ محض است و فقط افراد جاعل اين سخن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عطيه را از اين امور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روايت عطيه را موقوف مى‌داند، يك راوى است و آن حافظ ابونعيم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روايت او را مرفوع دانسته‌اند، حافظ كبير يزيد بن هارون و سه تن ديگر يعنى عبدالله بن صالح عجلى، محمد بن عزوان و ابوخالد بن احمر هستند كه اين سه نفر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موفق نيز پنجمين فردى است كه اين روايت را مرفوع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نامش در سلسله سند اين روايت در سنن ابن‌ماجه آمده،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ابوصديق ناجى نيز اين روايت را شاهد و مرفوع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 را از ابوسعيد به شكل مرفوع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مى‌توان گفت آشفتگى و اضطراب در سند روايت وجود دارد؟ بلكه بايد گفت ادعاى اضطراب در سند با ظهور مرفوع بودن روايت دليل اين مطلب است كه استاد به دنبال حقيقت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ابن‌ابى حاتم توقف درباره اين روايت را ترجيح داده؛ زيرا اين حديث فقط به روايت عبدالله بن صالح،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نيز فردى ثقه و غير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ابو نعيم نيز روايت را موقوف دانسته كه رتبه او نيز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وقف را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كامل‌تر مطلب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المتخبطين،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فريبكارى و تدليس از بين</w:t>
      </w:r>
    </w:p>
    <w:p>
      <w:pPr>
        <w:pStyle w:val="BookText"/>
        <w:rPr/>
      </w:pP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ترجيح داده است و به همين دليل در صحيح خود از او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حديث از طريق بلال نقل شده، رتبه آن پايين نمى‌آيد؛ اگرچه ممكن است از ميزان احتجاج به آن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درباره اين روايت بايد گفت يا صحيح است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نيز شاهدها و متابعت‌هاى فراوانى است كه به آنها اشاره كرديم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در جايى كه تعارض پيش آيد و هر دو طرف در يك</w:t>
      </w:r>
      <w:bookmarkStart w:id="59" w:name="pg1760_14398"/>
    </w:p>
    <w:p>
      <w:pPr>
        <w:pStyle w:val="BookText"/>
        <w:rPr/>
      </w:pPr>
      <w:bookmarkEnd w:id="59"/>
      <w:r>
        <w:rPr>
          <w:rFonts w:ascii="IRNazanin" w:hAnsi="IRNazanin" w:eastAsia="IRNazanin"/>
          <w:color w:val="111111"/>
          <w:sz w:val="28"/>
          <w:sz w:val="28"/>
          <w:szCs w:val="28"/>
          <w:rtl w:val="true"/>
          <w:lang w:bidi="fa-IR"/>
        </w:rPr>
        <w:t>سطح باشند، در اينجا جرح بر تعديل، و تعديل بر ضعف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اين است كه اين سخن بايد اثبات شود </w:t>
      </w:r>
      <w:r>
        <w:rPr>
          <w:rStyle w:val="FootnoteAnchor"/>
          <w:rtl w:val="true"/>
        </w:rPr>
        <w:footnoteReference w:id="137"/>
      </w:r>
      <w:r>
        <w:rPr>
          <w:rFonts w:ascii="IRNazanin" w:hAnsi="IRNazanin" w:eastAsia="IRNazanin"/>
          <w:color w:val="111111"/>
          <w:sz w:val="28"/>
          <w:sz w:val="28"/>
          <w:szCs w:val="28"/>
          <w:rtl w:val="true"/>
          <w:lang w:bidi="fa-IR"/>
        </w:rPr>
        <w:t>وگرنه اين اصل در اينجا به كار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بدعت‌گران نمى‌توانند با تكيه بر اين اصل، احاديثى را انكار كنند كه رجال آن را كارشناسان و خبرگان اين حوزه توثيق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تن از حافظان حديث، رتبه 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احاديث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الاذكار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005723_3650668749"/>
      <w:bookmarkStart w:id="61" w:name="_Toc22"/>
      <w:bookmarkEnd w:id="60"/>
      <w:r>
        <w:rPr>
          <w:rtl w:val="true"/>
        </w:rPr>
        <w:t>دلالت حديث</w:t>
      </w:r>
      <w:bookmarkEnd w:id="61"/>
    </w:p>
    <w:p>
      <w:pPr>
        <w:pStyle w:val="BookText"/>
        <w:rPr/>
      </w:pPr>
      <w:r>
        <w:rPr>
          <w:rFonts w:ascii="Amiri" w:hAnsi="Amiri" w:eastAsia="Amiri" w:cs="Amiri"/>
          <w:color w:val="111111"/>
          <w:sz w:val="28"/>
          <w:sz w:val="28"/>
          <w:szCs w:val="28"/>
          <w:rtl w:val="true"/>
          <w:lang w:bidi="ar-SA"/>
        </w:rPr>
        <w:t>در اين حديث، به عموم و نيز خواص مسلمانان توسل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يكى از دو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سؤال استعلامى مطرح است؛ مانند آيه شريفه قرآن الرَّحْمنُ فَسْئَلْ بِهِ خَبِيراً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ابن جبير نيز مى‌گويد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قرطبى،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أخبرتك من شى‌ء فهو كما أخبرتك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تو را بدان آگاه كرده‌ام،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بن عطيه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خبير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ابن‌كثير،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تدبير جهان پرداخت، او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از او بخواه كه از همه چيز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 سَأَلَ سائِلٌ بِعَذابٍ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مفعول نمى‌آيد؛ مگر بر سر كسى كه به آن توسل جسته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دعاهاى نقل شده بسيارند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روايت ديگر در اين زمينه را ابوداود و نسائى از ابوموسى اشعرى نقل مى‌كنند كه وقتى پيامبر ص از قومى بيم داشت، چنين دعا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نَجعَلُكَ في نُحورِهِم وَنَعُوذُ بِكَ مِن شُرُورِهِم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نيز روايتى حسن نقل مى‌كند كه معاذ بن جبل از پيامبر ص نقل مى‌كند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اكفِنِى بِحلالِكَ عَن حَرامِكَ وَ اغنِنى بِفَضلِكَ عَمَّن 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نمى‌توان تصور كرد كه باء در اينجا بر سر مفعول دوم</w:t>
      </w:r>
    </w:p>
    <w:p>
      <w:pPr>
        <w:pStyle w:val="BookText"/>
        <w:rPr/>
      </w:pPr>
      <w:r>
        <w:rPr>
          <w:rFonts w:ascii="IRNazanin" w:hAnsi="IRNazanin" w:eastAsia="IRNazanin"/>
          <w:color w:val="111111"/>
          <w:sz w:val="28"/>
          <w:sz w:val="28"/>
          <w:szCs w:val="28"/>
          <w:rtl w:val="true"/>
          <w:lang w:bidi="fa-IR"/>
        </w:rPr>
        <w:t>آمده است؛ زيرا چنين تصورى باطل و خروج از قواعد نحوى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كردن نيست؛ بلكه آن چيزى است كه انسان‌هاى درخواست كننده و متضرع، از فضل خداوند استحقاق دارند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سؤالى از روى هذيان بدانيم، به ويژه باتوجه به عطفي كه در حديث به اين عبارت وجود دارد </w:t>
      </w:r>
      <w:r>
        <w:rPr>
          <w:rStyle w:val="FootnoteAnchor"/>
          <w:rtl w:val="true"/>
        </w:rPr>
        <w:footnoteReference w:id="142"/>
      </w:r>
      <w:r>
        <w:rPr>
          <w:rFonts w:ascii="IRNazanin" w:hAnsi="IRNazanin" w:eastAsia="IRNazanin"/>
          <w:color w:val="111111"/>
          <w:sz w:val="28"/>
          <w:sz w:val="28"/>
          <w:szCs w:val="28"/>
          <w:rtl w:val="true"/>
          <w:lang w:bidi="fa-IR"/>
        </w:rPr>
        <w:t xml:space="preserve">و نيز بگوييم در سياق حديث عبارتى نيست كه در آن خواسته‌اى ديده شود، همه اين سخنان بسيار خنده‌دار و موجب شگفتى و حيرت است؛ زيرا در روايت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تُعيذَني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فعل براى تأكيد تكرار مى‌شود، مفعول يكى از اين افعال براى هر دو فعل منظور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تكرار افعال از روى تأكيد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نباشد، تنازع مطرح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قيد براى هر دو فعل معتبر است</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اما كسانى كه تلاش مى‌كنند توسل را با اين تصور باطل كنند كه توسل نيز سوگند خوردن به غير خداوند است، در واقع تلاش كرده‌اند تا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 زيرا ايشان شيوه‌هاى توسل را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شيوه‌ها، توسل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با سوگند تفاوت بسيارى دارد</w:t>
      </w:r>
      <w:r>
        <w:rPr>
          <w:rFonts w:eastAsia="IRNazanin" w:cs="IRNazanin"/>
          <w:color w:val="111111"/>
          <w:sz w:val="28"/>
          <w:szCs w:val="28"/>
          <w:rtl w:val="true"/>
          <w:lang w:bidi="fa-IR"/>
        </w:rPr>
        <w:t>.</w:t>
      </w:r>
      <w:bookmarkStart w:id="62" w:name="pg1760_144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2005725_3650668749"/>
      <w:bookmarkStart w:id="64" w:name="_Toc23"/>
      <w:bookmarkEnd w:id="62"/>
      <w:bookmarkEnd w:id="63"/>
      <w:r>
        <w:rPr>
          <w:rtl w:val="true"/>
        </w:rPr>
        <w:t>فصل سوم</w:t>
      </w:r>
      <w:r>
        <w:rPr>
          <w:rtl w:val="true"/>
        </w:rPr>
        <w:t xml:space="preserve">: </w:t>
      </w:r>
      <w:r>
        <w:rPr>
          <w:rtl w:val="true"/>
        </w:rPr>
        <w:t>ادله جواز استغاثه‌</w:t>
      </w:r>
      <w:bookmarkEnd w:id="64"/>
    </w:p>
    <w:p>
      <w:pPr>
        <w:pStyle w:val="BookText"/>
        <w:rPr/>
      </w:pPr>
      <w:r>
        <w:rPr>
          <w:rFonts w:ascii="IRNazanin" w:hAnsi="IRNazanin" w:eastAsia="IRNazanin"/>
          <w:color w:val="111111"/>
          <w:sz w:val="28"/>
          <w:sz w:val="28"/>
          <w:szCs w:val="28"/>
          <w:rtl w:val="true"/>
          <w:lang w:bidi="fa-IR"/>
        </w:rPr>
        <w:t>در اينجا شايسته است مقدارى درباره استغاثه و استعانه نيز توضيح دهيم؛ هرچند همه در يك راستا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شفاعت كه بخارى نقل كرده، آمده است كه مردم در روز قيامت به حضرت آدم، سپس موسى و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ما بر اين باوريم كه پيامبران در قبرهاى خود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آنان كرامتى كه در اين دنيا داشته‌اند، پس از مرگ نيز همراه آنان است، پس استغاثه به آنان چه مانعى دارد؟ زيرا استغاثه يعنى درخواست كمك از كسى كه توانايى كمك‌رسانى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به معناى درخواست دعا از كسى است كه مالك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 و منزلت پيامبر ص به من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خدشه‌اى به ايمان و باور ما وارد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از ابن‌عباس نقل مى‌كند كه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مَلائِكَةً في الأرضِ يكتُبُونَ ما يسقُطُ مِن وَرَقِ الشَّجَرِ فَإذا اصابَت احَدُكُم 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 يا عِبادَ اللهِ أعينُونى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اين روايت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الاذكار، ابن‌علان الصديقى،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روايت را حسن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در مجمع الزوائد،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اين حديث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اين حديث را در الكلم الطيب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ابن‌تيميه نيز اين روايت را نيكو مى‌دانسته كه در الكلم الطيب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ناصر در تعليق بر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حسن است و روايت را موقوف بر ابن‌عباس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اين روايت را از اهل كتاب اقتباس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آيا مى‌توان چنين گمانى به ابن‌عباس داشت كه شرك را از اهل كتاب بگيرد و براى امت اسلام روايت كند؟ آن‌گاه علماى مسلمان و در رأس آن، احمد بن حنبل نيز آن را بپذيرند و به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طبرانى و ابو يعلى در مسند و نيز ابن‌سنى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نقل مى‌كنند كه رسول خدا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انفَلَتَت دابّة أحَدكُم بِأرضِ فَلاةٍ فَلينادِ يا عَبدَالله احبِسُوا عَلَى يا عَبدَالله احبِسُوا عَلَى فَإنَّ للهِ في الأرضِ حاضِراً سَيحبسُهُ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كه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أضَلَّ أحَدكُم شَيئاً أو أرادَ أحَدكُم غَوثاً وَ هُوَ بِأرضٍ لَيسَ بِها أنيسٌ فَليقُل يا عِبادَاللهِ أغيثُونى فَإنَّ للهِ عباداً لا نَراهُم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پس از نقل اين حديث مى‌گويد اين امر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نووى به نقل از برخى شيوخ خود نيز همين مطلب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المنتقى المختار من كتاب الأذكار، شيخ محمد على صابونى،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الأذكياء،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بر جواز استغاثه در توسل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در اثبات نادرستى استغاثه، به حديثى استناد مى‌كنند كه طبرانى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لايستَغاث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خدشه‌اى كه به اين سند وارد است،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سلسله سند آن است كه شرح حال اين راوى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الاشفاق</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طبرانى از عبادة بن صامت نقل مى‌كند كه در زمان پيامبر ص منافقى مؤمنان را آزار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خطاب به ديگران گفت بلند شويد برويم نزد پيامبر ص و از ايشان كمك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لايستَغاثُ بى وَ إنَّما يستَغاثُ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خدا كمك خواست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الصديق مى‌گويد اين حديث در واقع درصدد بيان ناروايى استغاثه در امورى است كه فرد توان آن را ندارد؛ همان‌گونه كه ابن‌تيميه نيز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كرده‌ام، اين روايت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ابوحامد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صحيح بودن حديث، در دلالت آن دو معنا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 به دستور خداوند حكم كرده بود كه احكام مسلمانى بر منافقان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ادب درخواست كردن اقتضا مى‌كند انسان چيزى را درخواست كند كه طرف مقابل توان انجامش را داشته باشد؛ چنان‌كه در درخواست از خداوند نيز چيزى را طلب مى‌كنيم كه در حوزه قدرت ذات بارى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پيامبر ص درخواستى كرد كه او نمى‌تواند به 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پيامبر ص از جهت توجه دادن افراد به فاعل حقيقى است؛ همان‌گونه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حَمَلتُكُم وَلكِنَّ اللهَ حَمَلَكُم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مركب ندادم؛ بلكه خداوند به شما مركب عطا كرد و شما را بر شتر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رسول اكرم مى‌فرمايد كه حتى وقتى از من طلب يارى شود، در واقع خداوند است كه مورد استغاثه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و احاديث، مانند اين روايت را فراوان مى‌بينيم كه رسول خدا در صدد بيان حقيقت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وقتى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شويد به خاطر اعمالى كه انجام 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را به اكتساب كننده آن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يدخِلَ أحَداً مِنكُم الجَنَّةَ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را اعمالش به بهشت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ابوحامد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كسى كه از او يارى مى‌خواهيم، در واقع يا از روى خلق و ايجاد و يا از روى تسبب و كسب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مسئله‌اى نيز پذيرفته شده و در لغت و نيز در شريعت امرى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الحنيفيين، صص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دخل و تصرف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p>
    <w:p>
      <w:pPr>
        <w:pStyle w:val="BookText"/>
        <w:rPr/>
      </w:pPr>
      <w:r>
        <w:rPr>
          <w:rFonts w:ascii="IRNazanin" w:hAnsi="IRNazanin" w:eastAsia="IRNazanin"/>
          <w:color w:val="111111"/>
          <w:sz w:val="28"/>
          <w:sz w:val="28"/>
          <w:szCs w:val="28"/>
          <w:rtl w:val="true"/>
          <w:lang w:bidi="fa-IR"/>
        </w:rPr>
        <w:t>اين حديث نمى‌تواند در تعارض با حديث صحيحى قرار گيرد كه پيش از اين بيان 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استَعنتَ فَاستَعِن بِاللهِ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به اين معناست كه به هنگام يارى خواستن از هر كسى، از خداوند يارى بخواه و خداوند را مدّ نظر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روايت را حمل بر معناى حقيقى آن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انسان مسلمان به هنگام يارى خواستن و تمسك به هر ابزارى، مسبّب الاسباب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وقتى به عباس متوسل شد و</w:t>
      </w:r>
    </w:p>
    <w:p>
      <w:pPr>
        <w:pStyle w:val="BookText"/>
        <w:rPr/>
      </w:pPr>
      <w:r>
        <w:rPr>
          <w:rFonts w:ascii="IRNazanin" w:hAnsi="IRNazanin" w:eastAsia="IRNazanin"/>
          <w:color w:val="111111"/>
          <w:sz w:val="28"/>
          <w:sz w:val="28"/>
          <w:szCs w:val="28"/>
          <w:rtl w:val="true"/>
          <w:lang w:bidi="fa-IR"/>
        </w:rPr>
        <w:t>از او طلب باران كرد، خداوند را فراموش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ادب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حديث را اين‌گونه معنا نكنيم، دچار مجازگويى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آيات و روايات فراوانى با اين معناى مجازى در تعارض قرار مى‌گيرند كه بيان آن مبحثى طولانى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ما كانَ لِنَفْسٍ أَنْ تُؤْمِنَ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كس نمى‌تواند ايمان بياورد، جز به فرمان خدا و توفيق و يارى و هدايت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فَلَمْ تَقْتُلُوهُمْ وَ لكِنَّ اللَّهَ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شما نبوديد كه آنها را كشتيد، بلكه خداوند آنها را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اما با اين وجود، قرآن كريم افعال را به اسباب ظاهرى آنها نيز نسبت مى‌دهد تا مسلمان از اين اسباب غافل نشوند؛ هرچند مسببات اين اسباب را خدا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ذاريات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روزى‌دهنده و صاحب قوّت و قدرت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فرد باايمانى را از روى عمد به قتل برساند، مجازاتِ او دوزخ است، در حالى كه جاودانه در آن 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فَهَزَمُوهُمْ بِإِذْنِ اللهِ وَ قَتَلَ داوُدُ 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فرمان خدا، آنها سپاه دشمن را به هزيمت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نوجوان نيرومند و شجاعى كه در لشكر طالوت بود، جالوت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 إِنْ يكادُ الَّذينَ كَفَرُوا لَيزْلِقُونَكَ بِأَبْصارِهِمْ لَمَّا سَمِعُوا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كافران هنگامى كه آيات قرآن را مى‌شنوند، با چشم‌زخم خود تو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نمى‌كنيم پس از آيه ده سوره مباركه انفال كسى منكر اسباب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مسلمانان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نيرويى در توان داريد، براى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جَعَلَ لَكُمُ الأَرْضَ ذَلُولًا؛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زمين را براى شما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حديث را از روى جهل و قصور بر معناى مجازى آن حمل كنيم، بايد كمك‌خواهى از مردم را ممنوع بدانيم؛ حال آنكه انسان وقتى بيمار مى‌شود، به پزشك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خريد روزى خويش از تاجر كمك 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براى تعمير خودروى خود از مكانيك كمك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براى كسب روزى به كار و فعاليت مى‌پردازد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مسلم، رسول خدا ص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بنده‌اى كه به يارى برادرش مى‌رود، خدا نيز او را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به يارى‌رسانى به يكديگر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عَلَى الْبِرِّ وَ التَّقْوى وَ لا تَعاوَنُوا عَلَى الإِثْمِ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در راه نيكى و پرهيزگارى با هم تعاون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راه گناه و تعدّى همكارى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افزون بر اين، در اين روايت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از صيغه‌هاى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خصم هرگز نمى‌تواند به اين روايت استناد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روايت، ضمير مفرد مخاطب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نمى‌توان حكم اين روايت را به عموم سرايت داد؛ بلكه اين روايت درباره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خواص، از جمله ابن‌عباس نيكوست كه به هنگام كمك خواستن، از مسبب الاسباب يارى بخواهند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پنجم سوره مباركه حمد در مقام عبادت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از سياق آيات پيش و پس از آن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آيه ياد شده، مناجات با خداوند مطرح است و در آن، تعطيل كردن اسباب مادى</w:t>
      </w:r>
    </w:p>
    <w:p>
      <w:pPr>
        <w:pStyle w:val="BookText"/>
        <w:rPr/>
      </w:pPr>
      <w:r>
        <w:rPr>
          <w:rFonts w:ascii="Amiri" w:hAnsi="Amiri" w:eastAsia="Amiri" w:cs="Amiri"/>
          <w:color w:val="111111"/>
          <w:sz w:val="28"/>
          <w:sz w:val="28"/>
          <w:szCs w:val="28"/>
          <w:rtl w:val="true"/>
          <w:lang w:bidi="ar-SA"/>
        </w:rPr>
        <w:t>دنيايى ديده نمى‌شود</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ما علامه محقق استاد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حسنين العدوى المالكى</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اين باره تأليفات ارزنده‌اى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دفع شبهه‌هاى پيروان ابن‌تيميه درباره توسل چند كتاب نگاشته است تا با بيان شيوا و پژوهش شامخ خود، موضوع توسل را به خوبى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علم اتفاق</w:t>
      </w:r>
    </w:p>
    <w:p>
      <w:pPr>
        <w:pStyle w:val="BookText"/>
        <w:rPr/>
      </w:pPr>
      <w:r>
        <w:rPr>
          <w:rFonts w:ascii="IRNazanin" w:hAnsi="IRNazanin" w:eastAsia="IRNazanin"/>
          <w:color w:val="111111"/>
          <w:sz w:val="28"/>
          <w:sz w:val="28"/>
          <w:szCs w:val="28"/>
          <w:rtl w:val="true"/>
          <w:lang w:bidi="fa-IR"/>
        </w:rPr>
        <w:t>نظر دارند كه جايگاه اين دانشمند، بالاتر از شيوخ و بزرگان مخالف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عبدالحى لكنوى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الراشد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بيش از ديگران به تبيين مفصل ادلّه قدرت ادراك مردگان و توان آنان در شنيدن سخن زنده‌ها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وجود ادراك براى مردگان شك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اشاره‌اى به دليل مخالفان مى‌كنيم كه به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استناد مى‌كنند؛ حال آن‌كه محققان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بِمُسْمِعٍ مَنْ فِي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نمى‌توانى سخن خود را به گوش آنان كه در گور خفته‌اند برسانى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مشركان نازل شده است؛ نه اينكه عدم ادراك مردگان را اثبات كند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پيش از اين حديث، سخن گفتن پيامبر ص با مردگان جنگ بدر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گفتيم كه مردگان صداى زائران خويش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انبيا بايد گفت كه آنان در قبرهاى‌شان زنده هستند و بى‌ترديد سخن ما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ميان زنده بودن رسول خدا در كره خاكى و حيات ايشان در عالم برزخ، تفاوت گذاشت و گفتيم كه اين سخن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ميان حيات رسول خدا در دنيا و رحلت ايشان تفاوت قائل بودند و به اين ترتيب مى‌خواستند رسول‌خدا را خوار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فردى را كه در مجلس ايشان به خواركردن پيامبر ص اقدام كرد،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يهوديان درصدد اين كار برآمدند، دانشمندان برجسته در برابر آنان ايستادند و سخنان آنان را با دلايل نقلى و عقلى، استحسان شرعى و عرفي باطل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يهوديان را تازيانه زدند و سر از تن برخى ديگر جدا كردند و آنان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الحنيفيين،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در كتاب گفته شده، به شيوه پژوهشى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به مغالطه‌هاى اين افراد توجه كرد</w:t>
      </w:r>
      <w:r>
        <w:rPr>
          <w:rFonts w:eastAsia="IRNazanin" w:cs="IRNazanin"/>
          <w:color w:val="111111"/>
          <w:sz w:val="28"/>
          <w:szCs w:val="28"/>
          <w:rtl w:val="true"/>
          <w:lang w:bidi="fa-IR"/>
        </w:rPr>
        <w:t>.</w:t>
      </w:r>
      <w:bookmarkStart w:id="65" w:name="pg1760_14407"/>
    </w:p>
    <w:p>
      <w:pPr>
        <w:pStyle w:val="Heading2"/>
        <w:numPr>
          <w:ilvl w:val="1"/>
          <w:numId w:val="1"/>
        </w:numPr>
        <w:rPr/>
      </w:pPr>
      <w:bookmarkStart w:id="66" w:name="__RefHeading___Toc2005727_3650668749"/>
      <w:bookmarkStart w:id="67" w:name="_Toc24"/>
      <w:bookmarkEnd w:id="65"/>
      <w:bookmarkEnd w:id="66"/>
      <w:r>
        <w:rPr>
          <w:rtl w:val="true"/>
        </w:rPr>
        <w:t>خاتمه‌</w:t>
      </w:r>
      <w:bookmarkEnd w:id="67"/>
    </w:p>
    <w:p>
      <w:pPr>
        <w:pStyle w:val="Heading3"/>
        <w:numPr>
          <w:ilvl w:val="2"/>
          <w:numId w:val="1"/>
        </w:numPr>
        <w:rPr/>
      </w:pPr>
      <w:bookmarkStart w:id="68" w:name="__RefHeading___Toc2005729_3650668749"/>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با روايت‌هاى گفته شده و آثار نقل شده، آشكار مى‌شود كه مخالفان توسل به انبيا، اولياى الهى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زنده و چه مرده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براى سخن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مسلمانان را به دليل توسل‌جستن به آنان متهم به شرك كنند، چيزى جز بى‌خردى نيست و ضرر آن به خود تكذيب‌كننده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كسانى از عوام در رعايت آداب زيارت و توسل راه اشتباهى را مى‌پيمايند، وظيفه خواص است كه با نرم‌خويى آنان را به راه راست رهنمون سازند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كوتاه سخن آنكه استغاثه‌كنندگان معتقدند خداوند به اولياى خود موهبت‌هايى عطا كرده كه ديگران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امرى جايز است و نمى‌توان با آن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استغاثه‌كنندگان درباره اوليا و مردگان معتقد به الوهيت شده‌اند؛ در حالى كه هيچ كس چنين باورى ندارد؛ بلكه كسانى اين اتهام را مطرح مى‌كنند كه از روى كينه و ستم به مسلمانان بدگمان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كه اين عمل استغاثه‌كنندگان مشكوك است، آيا مى‌توان به دليل وجود اين شك و ترديد در رفتار، حكم كفر آنان و جواز كشتن آنها را صادر كرد؟ مقالات و فتاوا، 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زاهد كوثرى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شيوة زيارت كردن برخى از عوام يا توسل آنها، با بدعت آميخته شود، وظيفه عالم است كه او را با نرم‌خويى به راه سنت راهنمايى كند؛ نه اينكه او را مشرك بداند و حكم به هدر بودن جان و مال وى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الكوثرى،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امت اسلامى بر اين بوده كه به مردگان متوسل مى‌شدند و به زيارت قبور مى‌رفتند تا اينكه ابن‌تيميه بدعت نهاد و اين سيره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نيز نيرنگ او را با گرفتن جانش پاسخ دادند؛ اما فتنه او از سوى جاهلان ادامه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كه در تفسير پدر دخل و تصرف كرده، دچار برخى اشتباهات شده‌اند كه ادلّه، پاسخ اين پدر و پسر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دليل سرايت شبهات از نزديكان و برخى اساتيد خود نگران بودند كه اينجا مجال بيان آن نيست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بيان حكم توسل به مقام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 مسئله باقى مانده كه يكى از آنها حكم توسل به مقام غير پيامبر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به او توسل مى‌شود، از كسانى باشد كه به طور قطع و يقين نزد خدا داراى مقام و منزلت است، اين توسل نيز بى‌اشكال است؛ مانند توسل به كسى كه صالح بودنش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تفسير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امور، من توسل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زنده و خواه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حضرت حق را بى‌اشكال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آگاهى از سيره امت اسلامى در مسئله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في المستغيثين بخير الأنام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همچنين در اين باره مى‌توان به فصل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پس از اختصاص دو فصل اول و دوم به زيارت رسول خدا، در فصل سوم توسل به آن حضرت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روايات فراوانى درباره توسل به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زنده و چه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 تا از استغاثه كننده به رسول خدا نيز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در اين فصل از كتاب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ابن‌عساكر در تاريخ مدينة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ابوالقسام ثابت بن احمد بغدادى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را در مدينه ديد كه در كنار قبر رسول خدا براى نماز صبح اذان مى‌گفت و در اذان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يكى از خادمان مسجد آمد و به او سيلى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گريست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در محضر شما با من اين‌گونه رفتار شود؟ در اين هنگام خادم مسجد كه به او سيلى زده بود،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خادم را به خانه بردند، اما سه روز پس از اين واقعه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قلم‌فرسايى در مسئله توسل همان است كه شيخ على علوى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زمانى قرار گرفته‌ايم كه سرزنش توسل جوينده، بسيار شده و مخالفان توسل مورد سرزنش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زمانه كسى كه توسل مى‌جويد، آبرويش را مى‌ريزند و او را به بدعت و شرك‌ورزى متهم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مخالفان توسل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نوشتار كسانى هستند كه مخالف توسل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برادران خود مى‌خواهيم با خواندن اين سطور آگاه شوند كه مسئله توسل به انسان‌هاى صالح و داراى كرامت، برخلاف ادعاى آنان از مسائل اصول اعتقادى نيست؛ چنان‌كه برخلاف گفته اين استاد از خود راضى، توسل از مسائل عقيدتى نيست؛ بلكه توسل مسئله‌اى فرعى است كه نزاع دربارة آن، ميان عالمان دين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علامه ابن‌تيميه در اين‌جا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فرعى است كه اگر كسى معتقد به جواز يا عدم جواز آن شد، نبايد درصدد پاسخ به او بر آمد؛ بلكه بايد گفت مسئله توسل، موضوعى ساده است و در آن بدعت يا كفرورزى مطرح نيست؛ چنان‌كه مجادله و ستيزه‌جويى راه ندارد و هر يك از دو طرف، در راهى 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مجتهد و چه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درست اجتهاد كرده‌اند، دو اجر و براى كسانى كه اشتباه كرده‌اند نيز يك اجر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المتخبطين،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عبارات ابن‌تيميه را درباره توسل به عنوان مسئله‌اى فرعى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 محمد بن عبدالوهاب در اين زمينه را نقل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تكفير مسلمانان،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خوارجى را كه بر او خروج كرده بودند و آن حضرت را كافر مى‌دانستند، تكفير نكرد؛ بلكه درباره آنان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كه بر ما شوريده‌اند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على اهل حق، علم و شرف و خليفه چهارم مسلمانان بود كه از سوى اهل حلّ و عقد بزرگان و معتمدان براى خلافت برگزيده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اين‌گونه برخورد با خوارج، اين بود كه احكام مرتد بسيار شديد است و مسلمانان بايد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مرتد نبايد معامله كرد و عقود بسته شده با مرتد نيز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گزيدن از ميان مرتدان هم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نبايد در ديار اسلام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شرع نيز او را دستگير كند، ابتدا اسلام را به او عرضه مى‌كند و پيشنهاد مسلمان شدن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اسلام را نپذيرفت،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او گرفته مى‌شود، پس از مرگ نيز بر او نماز خوانده نمى‌شود و مسلمانان از او ارث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او در گورستان مسلمانان نيست و بايد در جاى ديگرى دفن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برادرش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لقب به يكى از آنان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صورتى كه واقعيت را گفته، به برادرش بازمى‌گردد و در صورتى كه خلاف حقيقت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گوينده اين لفظ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من به برادرانى كه در مسائل اختلافي عقيدتى، به ويژه وقتى با آيات قرآن مواجه مى‌شوند، اين است كه همچون پيشينيان و سلف صالح، آيات كتاب خدا را تفسير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نباشد كه به دليل مخالفت ظاهرى گروهى از مسلمانان با امت اسلامى يا به دليل جهل، آيات مربوط به كفار و مشركان را بر اين شمار منطبق بدانيد؛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تحريف معنوى قرآن كريم و دور شدن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از نصّ آيات قرآن دور مى‌شويد و مرتكب گناه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بايد گفت كتاب خدا را تفسير به رأى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آيه وَ ما يؤْمِنُ أَكْثَرُهُمْ بِاللهِ إِلَّا وَ هُمْ 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بيشترشان به خدا ايمان نمى‌آورند،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مشركان هستند، نه مسلمانانى كه 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 از اين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مى‌كنم كه آراى خود را به عالمان مختلف هم‌نظر و مخالف با نظر خود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انسان در تضارب آراست كه رشد پيدا مى‌كند و شكوفا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در جهت پيمودن راه درست تلاش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دانشمندان بايد در اين مسائل اختلافي از شيوه‌هاى علمى پيروى كنند و در صورت ضرورت، از قدرت حاكم استفاده كنند تا جلوى اختلاف نظرها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به پزشك ناآگاه اجازه درمان بيماران داده نمى‌شود، خداوند نيز در قرآن، تكليف عوام را مشخص كرده كه به كارشناسان و اهل علم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اهْلَ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امام</w:t>
      </w:r>
      <w:bookmarkStart w:id="70" w:name="pg1760_14409"/>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نعمان بن محمد بن موسى تلمسانى مالكى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دار الكتب‌المصرية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براى پويندگان راه حقيقت كافي است</w:t>
      </w:r>
      <w:r>
        <w:rPr>
          <w:rFonts w:eastAsia="IRNazanin" w:cs="IRNazanin"/>
          <w:color w:val="111111"/>
          <w:sz w:val="28"/>
          <w:szCs w:val="28"/>
          <w:rtl w:val="true"/>
          <w:lang w:bidi="fa-IR"/>
        </w:rPr>
        <w:t>.</w:t>
      </w:r>
    </w:p>
    <w:p>
      <w:pPr>
        <w:pStyle w:val="Heading3"/>
        <w:numPr>
          <w:ilvl w:val="2"/>
          <w:numId w:val="1"/>
        </w:numPr>
        <w:rPr/>
      </w:pPr>
      <w:bookmarkStart w:id="71" w:name="__RefHeading___Toc2005731_3650668749"/>
      <w:bookmarkStart w:id="72" w:name="_Toc26"/>
      <w:bookmarkEnd w:id="71"/>
      <w:r>
        <w:rPr>
          <w:rtl w:val="true"/>
        </w:rPr>
        <w:t>توسل نكوهيده از نگاه امام ابوحنيفه‌</w:t>
      </w:r>
      <w:bookmarkEnd w:id="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باب العناية شرح النقاية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بِمَعقِدِ العِزِّ مِن عَرشِك</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به هنگام دعا كردن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برخى نقل‌ها به جاى معقد،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اتفاق نظر عالمان دين، اين‌گونه دعا كردن جايز نيست؛ زيرا حمل اين معنا بر خداوند تبارك و تعالى محال است؛ زيرا اين توهم پيش مى‌آيد كه عزت به عرش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عرش حادث است، آنچه به امر حادث متعلق مى‌شود، آن نيز حادث است؛ حال آنكه خداوند منزه است و عزت او به امر حادث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همچون ذات او و ديگر صفات ربوبى امرى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ابويوسف نقل شده كه بر زبان جارى كردن اين دعا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گرامى ابوليث نيز همين نظر را پذيرفته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 در دعا كردن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فلان پيامبر يا ولى خدا، يا به حق مشعرالحرام، يا بيت الحرام، و بيان اين الفاظ در دعا حرام است؛ زيرا آفريده‌هاى خداوند، حقى بر خدا ندارند تا به اين حق متوسل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گفته شود كه آفريده‌ها بر خداوند حق وجوبى ندارند؛ اما خداى بزرگ از روى فضل و كرم خود، اين حق را براى برخى از آفريده‌هاى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معناى حق در اين عبارات، حرمت و عظمت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باب وسيله بودن اين آفريده‌ها، از آنها براى يارى گرفتن خداوند استفاده مى‌شود؛ همان‌گونه كه قرآن كريم نيز استفاده از اين وسيله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وَابْتَغُوا إِلَيهِ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وسيله‌اى براى تقرب به او بجوييد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انبيا و اولياى الهى از آداب دعاكردن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دعايى مأثور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گام برداشتن براى رفتن به مسجد با اين عبارت دعا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بِحَقِّ السّائِلينَ عَلَيكَ وَ بِحَقِّ مَمشايَ إلَيكَ فَإنِّي لَم أَخرُج أَشَراً وَ لا بَطَراً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الصنايع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علامه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 ابوبكر بن مسعود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كه در دعا بگوييم به حق پيامبران و به حق فلان از تو مى‌خواهم؛ زيرا هيچ كس حقى بر خداوند تبارك و تعالى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مكروه است بگوييم خدايا به منزلگاه‌هاى عزّت تو در عرش از تو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دليل آمدن اين عبارت در روايت نقل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كردن با اين الفاظ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اسلام نقل شده كه در دعاى خود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بِمَعاقد العِزِّ مِن عَرشِكَ وَ مُنتَهَى الرَّحمَةِ مِن كِتابِكَ وَ بِاسمِكَ الأَعظَمِ وَ مَجْدِكَ الأعلى وَ كَلَماتِكَ التّامَّةِ</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روايت به گونه‌اى است كه اين لفظ موجب ايجاد توهم تشبيه مى‌شود؛ زيرا عرش از آفريده‌هاى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محال است كه عزت خداوند وابسته به امرى آفريده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اينكه اين روايت، حديث واحد است، در صورتى كه توهم تشبيه را در ذهن پديد آورد، شايسته‌تر اين است كه از عمل كردن به آن دست بشوييم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علامه اصولى و فقيه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أَسأَلُكَ بِمَعاقد العِزِّ مِن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توضيح اين سخن مى‌پردازند كه ما آن را از ابن‌عابدين نقل خواهيم كرد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علامه محدث و فقيه اصولى، بدر الدين عينى،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فلان يا به حق انبيا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مكروه است؛ زيرا هيچ آفريده‌اى بر خداوند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است؛ هرچند اين امر ميان مردم به عادت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الفاظ گمان مى‌شود كه مخلوق بر خالق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أَسأَلُكَ بِمَعاقد العِزِّ مِن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روايات جعلى قرار داده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فقيه اصولى و سرآمد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رُسُلِكَ وَ أَنبِيائِكَ وَ أَولِيائِكَ أَو بِحَقِّ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زيرا آفريده‌ها بر خداوند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بگويد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الله يا بالله</w:t>
      </w:r>
    </w:p>
    <w:p>
      <w:pPr>
        <w:pStyle w:val="BookText"/>
        <w:rPr/>
      </w:pPr>
      <w:r>
        <w:rPr>
          <w:rFonts w:ascii="Amiri" w:hAnsi="Amiri" w:eastAsia="Amiri" w:cs="Amiri"/>
          <w:color w:val="111111"/>
          <w:sz w:val="28"/>
          <w:sz w:val="28"/>
          <w:szCs w:val="28"/>
          <w:rtl w:val="true"/>
          <w:lang w:bidi="ar-SA"/>
        </w:rPr>
        <w:t>أن تفعل كذا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واجب نيست آن كار را انجام دهد؛ هرچند انجام دادنش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ابن‌عابدين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رسولانت مكروه است؛ زيرا مخلوق بر خالق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هيچ كس از روى وجوب، حقى بر خداوند ندارد، اما خداوند براى برخى آفريده‌ها از روى فضل و كرم خويش حقى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منظور از حق، همان حرمت و عظمت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باب وسيله بودن اين آفريده‌ها، از آنها براى رفتن به محضر خداوند استفاده مى‌شود؛ همان‌گونه كه قرآن كريم نيز استفاده از اين وسيله‌ها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وَابْتَغُوا إِلَيهِ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وسيله‌اى براى تقرب به او بجوييد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انبيا و اولياى الهى از آداب دعا كردن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دعايى مأثور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گام برداشتن براى رفتن به مسجد با اين عبارت دعا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بِحَقِّ السّائِلينَ عَلَيكَ وَ بِحَقِّ مَمشايَ إلَيكَ فَإنّي لَم أَخرُج أَشَراً وَ لا بَطَراً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منظور از اين عبارت حقى باشد كه اين آفريده‌ها بر ما دارند؛ مانند حق ايمان داشتن و احترام گزاردن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 نه 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عبارت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حقيقت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بيان اين عبارت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معناى اين الفاظ اين است</w:t>
      </w:r>
    </w:p>
    <w:p>
      <w:pPr>
        <w:pStyle w:val="BookText"/>
        <w:rPr/>
      </w:pPr>
      <w:r>
        <w:rPr>
          <w:rFonts w:ascii="IRNazanin" w:hAnsi="IRNazanin" w:eastAsia="IRNazanin"/>
          <w:color w:val="111111"/>
          <w:sz w:val="28"/>
          <w:sz w:val="28"/>
          <w:szCs w:val="28"/>
          <w:rtl w:val="true"/>
          <w:lang w:bidi="fa-IR"/>
        </w:rPr>
        <w:t>كه به حقيقت بودن آنها، نه داراى حق بودن آنها متوسل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احتمالات به دليل آن چيزى است كه از ظاهر لفظ در ذهن ما متبادر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گذشته گفتيم به صرف وجود ايهام در عبارات، نمى‌توان حكم ممنوع بودن به كارگيرى اين الفاظ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تعارضى با احاديث واحد،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و بزرگان، حكم ممنوع بودن به كارگيرى اين عبارات را به اين سبب بيان كرده‌اند كه هنگام به كارگيرى اين الفاظ، معانى ياد شده، مدّ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صدور حكم ممنوعيت به اين دليل است كه در اين عبارات، ايهام وجود دارد و به غير خداوند سوگند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ابن‌عابدين در ادامه اين دعا را نقل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إنِّي أَسأَلُكَ وَ أَتَوَجَّهُ إلَيكَ بِنَبِيّكَ نَبِيّ الرَّحمَةِ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اين امر منحصر 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خدا را به غير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را از ويژگى‌هاى رسول خدا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رسول گرامى اسلام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ابن‌تيميه، هيچ كس از علماى سلف و خلف، با اين امر مخالفت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بدعتى آورد كه هيچ دانشمندى پيش از او بر اين نظر نبوده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ابن‌امير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ادعاى اختصاصى بودن اين امر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نمى‌پذيرد </w:t>
      </w:r>
      <w:r>
        <w:rPr>
          <w:rStyle w:val="FootnoteAnchor"/>
          <w:rtl w:val="true"/>
        </w:rPr>
        <w:footnoteReference w:id="166"/>
      </w:r>
      <w:r>
        <w:rPr>
          <w:rFonts w:ascii="IRNazanin" w:hAnsi="IRNazanin" w:eastAsia="IRNazanin"/>
          <w:color w:val="111111"/>
          <w:sz w:val="28"/>
          <w:sz w:val="28"/>
          <w:szCs w:val="28"/>
          <w:rtl w:val="true"/>
          <w:lang w:bidi="fa-IR"/>
        </w:rPr>
        <w:t>و در اين رابطه به تفصيل سخن گفته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بيان بالا مشخص شد كه امام ابوحنيفه كدام نوع توسل را مكروه مى‌داند و به كدام ادله شرعى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خداوند نسبت به بنده‌اى از بندگان خود 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خداى تبارك و تعالى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سوى بندگانش زير نظر نيست و نبايد در امور خود به بندگان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ابوحنيفه رفتن به درگاه خدا با توسل به يكى از نام‌هاى خداوند را مكروه نمى‌داند و آن را انكار نمى‌كند؛ همان‌گونه كه نقل شده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فردى را شنيد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تو خداى يكتا هستى و جز تو خدايى نيست؛ تو بى‌نياز هستى؛ نه زاييده و نه زاده‌اى و هيچ‌كس همتاى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گواهى از تو مى‌خواهم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توسل به اسم اعظم خدا، از او درخواست كرده‌اى؛ اسمى كه اگر با توسل به آن، از خدا خواسته شود، او عطا مى‌كند و اگر با توسل به آن دعا شود، اجابت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حَسَن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روايت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اين‌گونه نقل مى‌كند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پسر بنده و كنيز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من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تو بر من اجرا مى‌شود و قضاوت و داورى تو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نامى كه خود را ناميده‌اى يا هر نامى از نام‌هايت كه در قرآن نازل كرده‌اى يا به يكى از خلق خود ياد داده‌اى يا علم غيب را به آن</w:t>
      </w:r>
    </w:p>
    <w:p>
      <w:pPr>
        <w:pStyle w:val="BookText"/>
        <w:rPr/>
      </w:pPr>
      <w:r>
        <w:rPr>
          <w:rFonts w:ascii="Amiri" w:hAnsi="Amiri" w:eastAsia="Amiri" w:cs="Amiri"/>
          <w:color w:val="111111"/>
          <w:sz w:val="28"/>
          <w:sz w:val="28"/>
          <w:szCs w:val="28"/>
          <w:rtl w:val="true"/>
          <w:lang w:bidi="ar-SA"/>
        </w:rPr>
        <w:t>اختصاص داده‌اى، از تو مى‌خواهم كه قرآن را بهار دل من، نور سينه‌ام و جلاى غم و موجب زدودن اندوه از من قرار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كه دعاى اين مرد را مى‌شنيد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عبارات را بلد نباشد، زيان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را بگوييد و ياد بدهيد؛ زيرا هركس اين عبارات را بگويد و به عبارات آن متوسل شود، خداوند غم و اندوه را از او بيرون مى‌كند و گشايش را برايش طولانى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بخارى در توسل سه نفر به اعمال خود، در غارى كه صخره‌اى در غار را به روى آنها بست و امكان بيرون آمدن برايشان نبود نيز پيش از اين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گذشته داستان فرد نابينايى را بيان كرديم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ياد داد چگونه دعا كند تا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همين كار را كرد و خدا بينايى‌اش را به او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اصحاب است كه اين دعا را به فردى حاجتمند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عمل كردن به اين دعا، حاجت خود را از خليفه سوم عثمان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درخواست از كسى نيست كه به او متوسل مى‌شويم؛ بلكه درخواست از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اينكه فردى با تحصيلات دكترى، رساله‌اى درباره عقايد ائمه چهارگانه نوشته و اين تعبير را به كار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اعقتاد او در باب توحيد و بيان توسل شرعى و ابطال توسل بدعت آميز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مردم بى‌شرمانه مى‌گويند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w:t>
      </w:r>
    </w:p>
    <w:p>
      <w:pPr>
        <w:pStyle w:val="BookText"/>
        <w:rPr/>
      </w:pPr>
      <w:r>
        <w:rPr>
          <w:rFonts w:ascii="Amiri" w:hAnsi="Amiri" w:eastAsia="Amiri" w:cs="Amiri"/>
          <w:color w:val="111111"/>
          <w:sz w:val="28"/>
          <w:sz w:val="28"/>
          <w:szCs w:val="28"/>
          <w:rtl w:val="true"/>
          <w:lang w:bidi="ar-SA"/>
        </w:rPr>
        <w:t>ايشان 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پيشينيان صالح و بزرگان دين چيزى به عنوان توسل شرك‌آميز يا بدعت‌آميز سراغ نداشتند؛ بلكه آنها نوعى توسل را مكروه مى‌دانستند؛ به اين معنا كه در منابع دينى، اين نوع توسل نقل شده است، اما دليل آن ضعيف است يا با دليل قوى‌تر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و تعليق من بر اين مسئله معناى توسل و مشروع بودن آن به خوبى تبيين 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صفحات پيشين آورديم كه توسل، به انسان‌هاى صالح نيز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توسل عمر به عباس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همين راستاست</w:t>
      </w:r>
      <w:r>
        <w:rPr>
          <w:rFonts w:eastAsia="IRNazanin" w:cs="IRNazanin"/>
          <w:color w:val="111111"/>
          <w:sz w:val="28"/>
          <w:szCs w:val="28"/>
          <w:rtl w:val="true"/>
          <w:lang w:bidi="fa-IR"/>
        </w:rPr>
        <w:t>.</w:t>
      </w:r>
      <w:bookmarkStart w:id="73" w:name="pg1760_14418"/>
    </w:p>
    <w:p>
      <w:pPr>
        <w:pStyle w:val="Heading2"/>
        <w:numPr>
          <w:ilvl w:val="1"/>
          <w:numId w:val="1"/>
        </w:numPr>
        <w:rPr/>
      </w:pPr>
      <w:bookmarkStart w:id="74" w:name="__RefHeading___Toc2005733_3650668749"/>
      <w:bookmarkStart w:id="75" w:name="_Toc27"/>
      <w:bookmarkEnd w:id="73"/>
      <w:bookmarkEnd w:id="74"/>
      <w:r>
        <w:rPr>
          <w:rtl w:val="true"/>
        </w:rPr>
        <w:t>كتابنامه‌</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الأذكياء بجواز التوسل بالأنبياء والأولياء، عبدالله الصديق الغمارى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إرغام المبتدع الغبى، عبدالله الصديق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الإغاثة بأدلة الاستغاثة، حسن السقاف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برائة الحنيفيين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 بن مرزوق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اسماعيل بن عمرو بن كثير 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قرطبى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ابوبكر 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التفاسير، محمد على الصابونى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الالهية، سليمان بن عبدالوهاب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يجب أن تصحح، محمد علوى المالكى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الدجوى، يوسف بن احمد الدجوى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الكوثرى، محمد بن حسن زاهد كوثرى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أئمة الحركة السلفية من التصوف والصوفية، عبدالحفيظ بن ملك عبدالحق مكى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المتخبطين، نقد و تعليق بر رساله محمد ناصرالدين ألبانى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 انواعه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محمد بن يحيى العلوى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در تركيه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مركزيت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شرح زندگى استادان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الوجيز فيما يبتغيه المستجيز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Donmeh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گروهى از يهوديان مهاجر كه در مناطقى نزديك به قلمرو حكومت عثمانى تركيه ساكن شدند و در ظاهر به اسلام گرويدند اطلاق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پس از نفوذ در اركان امپراتورى عثمانى و به دست گرفتن پست‌هاى كليدى، نقش مهمى در تضعيف و براندازى امپراتورى عثمانى ايفا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وَرَثَةُ الانبِياء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الكوثرى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احمد خيرى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توضيحات بيشتر در رابطه با اين موضوع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مرحوم كوثرى چاپ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دليل كه عنوان دقيق كتاب را به فارسى نمى‌دانستم، از ترجمه عنوان عربى خوددارى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شرحى بر شرح عبدالرحمان جامى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كافيه ابن‌حاجب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نحو مى‌نگارد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ندبه در منصوبات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شاگردان شيخ را مى‌بيند كه چند سطر از اين شرح را حذف كرده تا معناى عبارت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اعتقاد ايشان بايد اين عبارت را حفظ كرد و آن را به گونه‌اى تأويل كرد تا عبارت با معنا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رساله‌اى ده صفحه‌اى در اين باره نوشت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ساحل درياى سياه سرزمينى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منطقه به داشتن واعظان بسيار،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اين واعظان به شهر سكونت استاد عزيمت كرد و در آن‌جا به وعظ و خطابه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واعظ در كار خود 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استاد كوثرى در جلسه سخنرانى او حاظر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مشهور در اين جلسه كه بعد از ظهر برگزار شده بود، حمله تندى به صوفيه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مرحوم كوثرى در آن زمان از هواداران صوفي‌ها بود، از اين جلسه خارج شد و به منزل خود رفت و تا پيش از ظهر روز بعد رساله‌اى بيست صفحه‌اى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در پاسخ به اظهارات واعظ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ظهر روز بعد كه اين رساله را به واعظ داد، زبان واعظ بند آمد و دست از بدگويى نسبت به صوفيه كشيد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معماگونه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چهارم دوم سال سوم از دهه چهارم از يك سوم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استاد كوثرى در واقع حلال معماهاى اين كتاب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اثر را نگاشته تا معماهاى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حل كند و براى شرح مقصود كتاب، جدول‌هايى ترسيم كرده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استاد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تأنيب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حال آنكه كوثرى نام كتاب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املا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از او سؤال كردم كدام عبارت درست است، گفت كه نمى‌تواند به طور قاطع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بيشترين چيزى كه به ياد مى‌آورد اين است كه اين ترجمه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معيار 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كه توسط جودت پاشا وزير در زمينه علم منطق به تركى نگاشته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ترجمه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جودت پاشا درباره مناظره به تركى نگاشته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تأليف كرد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تأليف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النامى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شيخ محمد رحمى الكينى از دانشمندان آستانه در يك جلد نگاشته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تعليقى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الضيائية، شرح الكافية لعبدالرحمان جامى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علم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استاد كوثرى اين اثر را نقد كرد و نام كتاب نقد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النقد الطامى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عقيلى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برخى روايت‌ها در برخى موضوعات را رد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كوثرى در اين كتاب نقدى بر نوشته‌هاى ابن‌تيميه نگاشته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كشور تركيه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پاسخ به ابن‌قتيبه و در اوايل اقامت ايشان در مصر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پاسخى است به خدشه‌هاى ابن‌قتيبه به ابوحنيفه و نيز پاسخى است به اقدام وى در نقل از كتب 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ابن‌قتيبه اعتقاد داشت تورات و انجيل صحيح و قابل استناد هستند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نوشته‌هاى سيد محب‌الدين خطيب،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شيخ احمد شاكر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نام استادان و شيوخ مرحوم كوثرى و استادان اساتيدش را آورده و شرح زندگى بسيارى از آنها را نيز ارائه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در عين كوچكى، بسيار سودمند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براى پاسخ به افتراهاى خطيب بغدادى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سيزدهم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معرفي امام ابوحنيفه، خطيب بغدادى افتراهايى را در حق وى مطرح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مرحوم كوثرى به آنچه در حق ابويوسف، محمد بن حسن و حسن بن زياد لؤلؤى مطرح شده، پاسخ مى‌دهد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اظهارات نادرست نوشته شده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مغيث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مى‌دهد؛ زيرا در صفحات يازدهم و دوازدهم اين كتاب مطالب ناروايى درباره حنفي‌ها مطرح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به ادعاهاى رواج يافته ميان برخى از ثبت و ضبطكنندگان دربارة عمرهاى نجومى و چندصدساله پاسخ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ايوبى اين كتاب را در سفر دوم شيخ به شام از وى به عاريت گرفت و نزد او ماند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به حديث خرافي مبنى بر اينكه حاملان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پاسخ داده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از نزديك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پيش، در كشور مصر تنش ايجاد كرد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را در ربيع الثانى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به دستور شيخ عبدالخالق بشراوى 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شرح حال سيزده شيخ خلوتى را در ده صفحه بزرگ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كتاب كه به دست‌خط خود ايشان است، نزد بنده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نسخه كپى از آن را براى نويسنده ارسال كرده‌ام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ابن‌ابى‌شيبه ادعا كرد كه ابوحنيفه در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از مسائل اصلى اجتهادى، با احاديث صحيح مخالفت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كوثرى اين كتاب را نوشت تا با نقد و بررسى ادله دو طرف بتواند در زمينه تفاوت مدارك استنباطى فقيهان و نيز تحولات فقه اسلامى پرده از حقايق بسيارى بردارد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را به درخواست بنده در رمضان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نگاشت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هشت مسئله تاريخى بحث و بررسى مى‌كند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تهديد به نقدى كه از سوى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طليعة 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بود، استقبال كرد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اتهام شرك‌ورزى به توسل‌جويندگان به رسول خدا و خاندان پاكش را ردّ كرده و آنها را واسطه حقيقى ارتباط با خداوند مى‌داند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بنا به درخواست برادر فاضل حاج ابراهيم ختنى از دانشمندان مدينه منوره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نسخه‌اى از كتاب را نزد خود نگه نداشته بود، بنده يك نسخه از اصل كتاب را در مدينه كپى كردم و براى ايشان آوردم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اول طبقات ابن‌سعد، در شرح زندگى ايشان دو تأليف از ايشان نام برده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مذاهب الفقهاء وانتشارها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الفرق و تأثيرها على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استاد كوثرى اين دو اثر را براى من نام نبرده، من نمى‌دانم اين دو كتاب را در كجا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از ذكر آنها خوددارى كردم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موارد به دليل ضرورت، با مراجعه به منابع، رواياتى را در پاورقى نقل كرده‌ام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عربى اين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 التقول في مسألة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معانى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نام‌گذارى اين گروه به حشويه به دو شكل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زاهد كوثرى به نقل از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كذب المفترين فيما نسب الى الامام الاشعرى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ابن‌عساكر،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بصرى از بزرگان تابعين بود كه سال‌هاى پياپى در بصره به نشر دانش اهتمام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فضلا به مجلس او رفت‌وآمد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راويان اوباش صفت نيز وارد مجلس او مى‌شدند و سخنان ناپسندى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بصرى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كنار مجلس حشا الحلقة ببريد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دليل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فرقه‌هاى مجسمه و مشبهه از اين گروه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پاورقى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حشويه طايفه‌اى از بدعت‌گران هستند كه به ظواهر تمسك جسته و قائل به عقايدى چون تجسيم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به جسم براى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آينده نيز خواهد آمد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 هركس به قصد زيارت قبر رسول خدا سفر كند، گناه كرده است و به همين دليل نمازش شكسته نيست؛ زيرا اين سفر معصيت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كسى است كه اين نظر را داد و به دليل همين به زندان افتاد و از سوى مردم و دانشمندان طرد و محكوم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درباره معناى توسل و حكم آن بيان خواهد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عقايدِ دانشمندانى است كه امت اسلامى آنها را پذيرفته و به آنان اعتماد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مردم احكام شريعت خود و سنت صحيح نبوى را از آنان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رساله شمارى از اين دانشمندان را نام خواهيم برد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كسى كه توسل را بدعت دانست و در اين باره سخن گفت، شيخ احمد بن عبدالحليم بن تيميه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قرن هفتم هجرى قمرى مى‌زيست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احمد بن حجر عسقلانى شرح زندگانى 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سال تولد ابن‌تيميه،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وفات او ذيقعده سال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است كه به فرموده پيامبر اسلام، خداوند مجموعه امت اسلامى و اكثريت را از شرك مصون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آمده كه رسول خدا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از اينكه نمازگزاران جزيرة العرب او را بپرستند، نوميد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تفرقه‌افكنى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بيقهى پس از نقل اين روايت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آن حضرت هم اصحاب خود و هم مسلمانان پس از اصحاب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و واسله، يعنى منزلت داشتن نزد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منزلت و مرتبه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 الى الله توسيلا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كارى انجام داد كه با آن به او تقرب پيدا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همين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به معناى نزديكى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از ابووائل، حسن، مجاهد، سدى، قتادة، عطاء، ابن‌زيد و عبدالله بن كثير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بر وزن فعيله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توسلت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تقربت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 جستم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تقربى است كه شايسته است به واسطه آن از خداوند خواسته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درجه‌اى از درجات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ابوحامد بن مرزوق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يعنى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هر آن چيزى است كه براى رسيدن به مقصود به آن متوسل مى‌شويم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اين معنا را پذيرفته‌اند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ابوحامد در اين رابطه از تفسير خطيب شربينى اين‌گونه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چيزى كه به آن توسل مى‌جوييد تا به خداوند تقرب پيدا كنيد و ثواب ببريد انجام عبادت و ترك معصيت را بخواهيد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در تفسير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آنچه كه به آن توسل جسته مى‌شود؛ يعنى به آن تقرب صورت مى‌گيرد؛ مانند انجام كار درست، منزلت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عام بودن معناى توسل و وسيله روشن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آيه ياد شده، گفته مردم را نيز شامل مى‌شود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فلانى متوسل مى‌شوم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بيان عباراتى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برايم دعا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اين عموم به شمار مى‌رود؛ زيرا درخواست كردن از ديگرى براى دعا كردن نزد خداوند، وسيله‌اى براى رفتن به درگاه بارى تعالى است؛ چون اين عمل مانند شفاعت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احضار كسى كه به او متوسل مى‌شويم و خواستن از خداوند در حضور او، از ديگر مصاديق وسيله است؛ مانند احضار عباس بن عبدالمطلب از ديگر مصاديق وسيله، اين است كه ما فرد داراى منزلتى را بياوريم، بى‌آنكه دعايى صورت گيرد؛ بلكه اميد به يارى خداوند در جنگ، به لطف همراهى او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نيز در صحيح خود به اين مطلب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عباراتى مى‌آورد كه دلالت دارد در جنگ‌ها از انسان‌هاى ضعيف كمك گرفته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رواياتى در اين زمينه آورده كه دلالت مى‌كند صرف حضور اين افراد، سبب يارى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ديگر وسيله‌جويى اين است كه انسان به زيارت انسان‌هاى صالح برود تا بركت آنان به وى برسد متبرك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اين موارد، هدف اصلى،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به واسطة وسيله‌اى كه انتخاب شده به خداوند نزديك 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چنين كارى بى‌اشكال است و پرستش وسيله كسى كه به او توسل صورت مى‌گيرد شمرده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عبادت بيان شد كه به دنبال منزلت بودن، بدون اظهار خوارى در درگاه خداوند، عبادت نيست؛ زيرا اين حالت از آن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الحنيفيين،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در اين باره سخن خواهيم گفت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انسان‌ها پس از فانى شدن جسم، از بين نمى‌رود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اوليا و حكما بر همين باورند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فخر رازى،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گفتيم كه توسل يعنى تقرب جستن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نيز به هر چيزى گويند كه انسان را به مقصود برساند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ابن‌عبدالبر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بخارى اين حديث را در صحيح كتاب الاستسقاء، از انس بن مالك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عمر، خشكسالى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سوى مصلى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براى باريدن باران دعا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خشكسالى مى‌شد، به رسولت متوسل مى‌شديم و باران فرو مى‌فرستادى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به عموى پيامبر ص، عباس بن عبدالمطلب متوسل مى‌شويم؛ پس براى ما باران نازل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مى‌گويد با اين دعا باران باريد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و پيروان او از اين حديث برداشت كرده‌اند كه توسل عمر بيانگر عدم جواز توسل به رسول خدا پس از وفات 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برداشت به دلايلى نادرست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حديث را ترمذى اين‌گونه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كور نزد پيامبر ص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برايم دعا كن تا خدا مرا شفا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او دستور دادند وضو بگيرد، سپس اين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از تو مى‌خواهم كه به واسطه پيامبرت، رسول رحمت به درگاهت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حاجتى كه دارم، به واسطه تو به درگاه خدا روى آورده‌ام تا برآورده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او از من را بپذير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توجيه را هم يكى از علماى سلف نگفته و از ظاهر اين عبارت، چنين مطلبى برداشت نمى‌شود؛ اين درحالى است كه ترمذى عبارت را اين‌گونه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به او دستور داد تا وضو بگيرد و آن دعا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ابن‌ابى‌خثيمه آمده كه رسول خدا پس از ياد دادن اين دعا به فرد نابينا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باز حاجتى داشتى، مانند همين عمل را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توسل به فرد نزد خداوند، در غير از اين حالت نيز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روايت بيان خواهيم كرد كه مردى نيازمند نزد عثمان بن عفان رفته بود، ولى حاجت او برآورده نمى‌شد، عثمان بن‌حنيف به او گفت وضو بگير و دو ركعت نماز به جاى آور و دعا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همين كار را كرد و خواسته‌اش برآورده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اين روايت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مالك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فاطمه بنت اسد مادر حضرت على ع درگذشت، رسول خدا آمد و بر بالين او نشست و فرمود مادرم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رحمت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مادرم، تو برايم مادرى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گرسنه مى‌ماندى تا سير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نمى‌پوشيدى تا من بپوشم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بوى خوش براى خود، پرهيز مى‌كردى تا به من غذا بدهى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عمل، رضاى خدا و روز قيامت را مى‌خواستى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دستور داد تا آن بانوى گرامى را غسل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سه بار آب ريخت و نوبت به آب و كافور رسيد، آن حضرت با دست خود اين كار را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پيراهنش را از تن بيرون آورد و به فاطمه بنت اسد پوشانيد و او را با جامه‌اى كه بر رويش بود كفن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اسامة بن زيد، عمر بن خطاب، ابوايوب انصارى و غلام سياهى خواست كه قبر را بكنند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نيز قبر را آماده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لحد رسيد، رسول خدا با دستان خويش آن را كند و خاكش را با دستان خويش بيرون 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محمد ص وارد قبر شد و در آن خوابيد و آن‌گاه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خدايى كه زنده مى‌كند و مى‌ميراند و خود زنده هميشگى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پيامبرت و پيامبران پيش از من، مادرم فاطمه بنت اسد را بيامرز و قبرش را وسعت بخش كه تو بخشنده‌ترين بخشايندگان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چهار بار تكبير گرفت و پيكر فاطمه بنت اسد را به همراه عباس بن عبدالمطلب و ابوبكر در قبر نهاد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نور الدين هيثمى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رجال راوى اين حديث به جز روح بن صلاح، همگى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و حاكم نيز وى را ثقه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وى راوى ضعيفي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عبدالله صديق غمارى مى‌گويد ابن‌عدى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بن صلاح 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ميان راويان ضعيف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قطنى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فردى ضعيف است، اما ابن‌حبان او را از ثقات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او را ثقه قابل اعتماد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عبارات آنان كه وى را تضعيف كرده‌اند، چنين برداشت مى‌شود كه ضعيف دانستن اين راوى با قاطعيت بيان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با كتب فن حديث آشنايى دارند، مشاهده مى‌كنند هيثمى نيز عباراتى آورده كه بيانگر خفيف بودن ضعف رَوح بن صلاح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حديث بالا از مرتبه حديث حسن، پايين‌تر نيست؛ بلكه اگر نظر ابن‌حبان درباره روح بن صلاح را بپذيريم، اين روايت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الاذكياء،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نيز اين روايت را از ابن‌عباس نقل كرده؛ چنان‌كه ابن‌ابى‌شيبه به نقل از جابر اين روايت را ذكر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ديلمى و ابونعيم نيز از ديگر كسانى هستند كه روايت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حديث به طرق گوناگون نقل شده است و يكديگر را تقويت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والاستدراك،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همچنين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شيخ يوسف دجوى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و 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از طبقه‌اى است كه ذهبى نيز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يعتمد قوله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يكى از افراد اين طبقه كسى را توثيق كردند، سخن او را بى‌ترديد بپذير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درباره تصرفات روح پس از جدا شدن از تن سخن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صحيحى وارد شده كه رسول خدا ص شب معراج حضرت موسى ع را ديد كه بر بالاى تپه‌اى سرخ رنگ نماز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براى هر شبانه روز، پنجاه مرتبه نماز واجب شد، وى بارها نزد پيامبر ص آمد تا اينكه پنج مرتبه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و ابراهيم و ديگر پيامبران را نيز مشاهده كرد و با آنان سخن گفت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يجب أن تصحح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در اين كتاب ارزشمند، نام برخى از دانشمندان برجسته مانند حاكم و بيهقى و ديگران را نقل مى‌كند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اينجا خبر از توسل نمى‌دهد؛ بلكه بيانگر انشاى توسل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اين سخن نيز عبارت نقل شده از عمر است كه مى‌گويد ما به عموى پيامبر خويش توسل مى‌جوييم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نووى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يكى از صحابه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نقول كذا يا نفعل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كار را مى‌كرديم يا فلان سخن را مى‌گفتيم اگر اين سخن را به زمان رسول خدا متصل نكرد، در واقع اين سخن، يك امر فردى است و حديث موقوف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به زمان رسول خدا ملحق كند، اين حديث مرفوع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اسماعيلى حالت دوم را نيز حديث موقوف مى‌داند؛ اما نظر اول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اگر حديثى نقل شود كه صحابه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زمان حيات رسول خدا ص و در حالى كه ايشان در ميان ما يا پيرامون ما بود، فلان عمل را انجام مى‌داديم و آن را نادرست نمى‌دانستيم، يا گفته شود كه صحابه در زمان حيات رسول خدا فلان سخن را مى‌گفتند يا انجام مى‌دادند و آن را بى‌اشكال مى‌دانستند، همه اين نوع روايت‌ها مرفوع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مغيره نيز اين نوع روايات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رسول خدا ص در خانه ايشان را با ناخن مى‌زدند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عن تدريب الراوى،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هجدهم هجرى، در زمان خلافت عمر بن خطاب، خشكسالى سرزمين عرب را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الرماده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مدخل 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همان‌گونه كه در متن كتاب مطالعه مى‌فرماييد، برخى زمان اين خشكسالى را سال هفدهم هجرى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ادله اثبات توسل به پيامبر ص پس از وفات ايشان را بيان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الحنيفيين،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اثر رواياتى وجود دارد كه بيانگر درستى توسل به ايشان، پيش از خلقت آن حضرت و در زمان حيات و پس از مرگ پيامبر ص و در روز رستاخير هستند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پيش، احتمالات شش‌گانه درباره دلالت اين حديث را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الاذكياء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و تبيين كرديم كه تنها يك احتمال صحيح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خداوند آگاه‌تر از رأيى است كه بر دليل يا شبه دليل مبتنى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اين رأى قابل اعتنا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اگر در روايت يا دليل ديگرى اين رأى ابطال شود و پاسخ آن بيان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 توسل به پيامبر ص پس از وفات ايشان مطرح است كه در روايات ديگر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 علوى مالكى مى‌گويد اگر كسى از سخن عمر برداشت كند كه وى به اين دليل كه عباس بن عبدالمطلب زنده است و پيامبر ص مرده، به عموى رسول خدا متوسل شد، بايد گفت وهم و خيال او بر قدرت ادراكش غلبه كرده، يا آنكه به دليل تعصب، فهم درست را انكار كرده است؛ زيرا دليل توسل عمر به عموى پيامبر ص، قرابتى بود كه به رسول خدا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 عمر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عموى پيامبرمان متوسل مى‌شويم، پس بر ما باران فرو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روشنى تبيين مى‌كند كه وى با اين سخن، به رسول خدا متوسل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كسى اعتقاد داشته باشد كه توسل به زنده جايز است، اما با ا ين حال، مسلمانان را به شرك متهم سازد، از راه مستقيم فاصله گرفته است؛ زيرا اگر توسل، شرك به شمار مى‌رفت، توسل به زنده نيز جايز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نه اين است كه اعتقاد به ربوبيت وغير خدا و شايسته پرستش بودن غير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پيامبر، چه پادشاه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 است؛ چه در زمان حيات و چه پس از مرگ، اين عمل شرك و كفر به شمار مى‌رود؟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اگر توسل به مرده شرك باشد، توسل به زنده نيز شرك است؛ حال آنكه توسل به معناى پرستش و اعتقاد به وجود شأن ربوبيت براى غير خدا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تاكنون شنيده‌ايد كه كسى اعتقاد به ربوبيت غير خدا را در صورتى جايز بداند كه او زنده باشد و در غير اين صورت شرك بداند؟ در گذشته بيان شد كه وسيله قرار دادن فرد آبرومندى نزد خداوند، در واقع عبادت و بندگى آن فرد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كسى به ربوبيت آن فرد اعتقاد پيدا كند، همچون بت‌پرستان شرك ورزيده است؛ اما در غير اين صورت، او را نزد خدا وسيله قرار داده است و به امر خداوند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عمل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او عبادت خداوند را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160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ابن‌ابى‌شيبه با سند صحيح به گفته صاحب فتح البارى از ابوصالح سمان از مالك‌الدار خزانه‌دار عمر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روايت اين است كه مالك‌الدار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عمر خشكسالى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نزد قبر پيامبر ص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امت خود نزد خداوند طلب باران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امت هلاك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 به خواب او آمد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عمر برو و به او بگو كه باران خواهد آمد و سيراب مى‌شويد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آن فرد خردمند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او آنچه را در خواب ديده بود، براى عمر تعريف كرد، عمر گريست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كارى خواسته اند كه از انجام آن ناتوان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بى‌ترديد اين عمل بلال بن حارث در توسل به پيامبر ص بدعتى شرك آميز نبود؛ زيرا عمر وقتى از اين موضوع آگاه شد، نه تنها با آن مخالفت نكرد، بلكه گريست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كارى خواسته‌اند كه از آن ناتوان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مى‌دانيم كه عمر در عمل به حق تا چه اندازه سخت‌گير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و بيهقى از ابو امامة بن سهل بن حنيف روايت مى‌كنند كه مردى مدام براى حاجتى نزد عثمان بن عفان مى‌آمد؛ اما عثمان به وى توجه نمى‌كرد و فراموش مى‌كرد و خواسته‌اش را برآورده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 عثمان بن حنيف را ديد و به او شكوه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ابى‌را بياور و وضو بساز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مسجد برو و دو ركعت نماز بگزار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إنِّى أسألُكَ وَأتَوَجَّهُ إلَيكَ بِنَبِينا مُحَمَّدٍ نَبِى الرَّحمَةِ، يا مُحَمَّد إنِّى أتَوَجَّهُ بِكِ إلى رَبِّى فيقضى حاجَتى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حاجت خود را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نيز همين كار را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 عثمان بن عفان آمد و دربان، او را نزد عثمان بن عفان برد و او را كنار خود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عثمان از او پرسيد چه حاجتى دارى؟ او نيز خواسته‌اش را گفت و عثمان برايش برآورده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از نزد عثمان خارج شد، ابن‌حنيف را ديد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بهترين پاداش را به تو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قبل از سفارش تو، عثمان به حاجت من توجهى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اين را خودم نگفته‌ام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محضر رسول خدا بودم كه مردى نابينا آمد و از اين مشكل اظهار ناراحتى كرد و ادامه حديث طبق آنچه قبلًا نقل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و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برجسته، پارسا و پرهيزكار محمد عابد بن شيخ احمد بن شيخ‌الاسلام محمد مراد بن يعقوب انصارى خزرجى سندى زادگاه او سند هندوستان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حنفي مذهب و پيرو طريقت نقشبنديه و از نوادگان ابويعقوب انصارى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تأليفات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اللطيفة من مسند ابى‌حنيفه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 فقط روايات موسى بن زكريا حصكفي را نقل و بر اساس ابواب فقه چينش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اثر شواهد فراوانى براى احاديث آورده و منبع هر روايت را نيز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جواز الاستغاثة والتوسل وصدور الخوارق من الاولياء المقبورين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برخلاف ديگران كه فقط نقل قول‌هاى علماى متأخر را در كرامت اولياى الهى را بيان مى‌كنند، امرى كه مخالفان براى آن ارزشى قائل نيستند اقدام به بيان مستندات تاريخى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از بهترين نوشته‌ها در اين‌باره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عابد سندى در روز دوشنبه هجدهم ربيع الاول سال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 و در بقيع، روبه‌روى قبر عثمان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فهرس الفهارس ومعجم المعاجم والشيخات والمسلسلات، اثر ابن‌عبدالكبير كتانى،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مصنف آن را در پايان اين رساله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الحق في الاستغاثة بسيد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علامه شيخ يوسف نبهانى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ابن‌مفلح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به انسان صالح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توسل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مناسك كه درباره مروزى نوشته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 به پيامبر ص توسل صورت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ديگر، توسل به پيامبر ص را به‌طور قاطع پذيرفته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عمر بن خطاب براى طلب باران به عباس بن عبدالمطلب متوسل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نيز يك بار به يزيد بن اسود و بار ديگر به ضحاك متوسل شد بر اساس گفته موفق و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سامرى 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التخليص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توسل جستن به علما، پرهيزكاران و بزرگان براى طلب باران 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انسان به فردى صالح متوسل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اين كار مستحب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بن محمد الرازى فخر الدين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مفسر و متكلم، فقيهى اصولى، حكيم، اديب و شاعرى است كه پيروان فرقه مجسمه به او ناسزا مى‌گفتند و آزارش مى‌دادند؛ به طورى كه گفته مى‌شود او را مسموم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هرات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كحاله،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الشافعيه، سبكى،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ايضاح المكنون،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سعدالدين مسعود تفتازانى، دانشمند مسلمان كه در علوم صرف، نحو، منطق، معانى و بيان، فقه و اصول دين و اصول فقه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صاحب‌نظر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سخاوى،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مفتاح السعاده، طاش كبرى‌زاده،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ايضاح المكنون،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او به سال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ايشان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گزارش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على بن محمد بن على جرجانى حنفي، مشهور به سيد شريف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دانش‌هاى مختلف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تأليفات فراوان ايشان مى‌توان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التذكرة النصيرية في الهيئة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في ترام الحنفية، شيخ عبدالحى اللكنوى،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الضوء اللامع،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معجم المؤلفين و ايضاح المكنون،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بى‌ترديد هر دانشى بزرگانى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اتفاق مى‌افتد كه انسان در هر حرفه‌اى صاحب نظر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ابليس اثر ابن‌جوزى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اثر از كسانى ياد مى‌كند كه در دانش حديث، از علم فراوانى بهره‌مند هستند، اما به علوم ديگر آگاه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امرى طبيعى است؛ چراكه كمال مطلق فقط از آن خداوند سبحان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در نبرد يمامه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زره گران‌قيمتى بر تن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مسلمانان وقتى از كنار پيكر او مى‌گذشت، زره را از تنش جدا كرد و با خود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ديگر از مسلمانان در خواب ثابت بن قيس را ديد كه به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تو يك سفارش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كه بگويى اين خواب است كه مى‌بينم و به آن عمل نكنى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كشته شدم، يكى از مسلمانان زره‌ام را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او در نقطه دورى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خيمه‌اش اسبى نيرومند است كه به اين‌سو و آن‌سو مى‌رود، ولى افسار به گردنش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را زير ظرفي سفالين پنهان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اين ظرف را نيز كجاوه‌اى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پيش خالد برو و به او بگو كسى را بفرستد تا زره را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به مدينه آمدى، نزد ابوبكر برو و به او بگو من به فلان فرد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بدهكارم همه بدهكارى‌هايش را برشمرد فلان برده من آزاد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مسلمانى كه اين خواب را ديده بود، نزد خالد آمد و ماجرا را تعريف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نيز فردى را اعزام كرد تا زره را بياورند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براى ابوبكر خليفه وقت نقل شد و او نيز اين وصيت را قابل اجرا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ما به جز ثابت بن قيس كسى را نمى‌شناسيم كه وصيت پس از مرگش نافذ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 اين روايت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قرطبى،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هفتم، گفتار سوم، فصل دهم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چيزى در اين دنيا ازلى باشد، امرى محال است؛ اما مى‌تواند نوعى حوادث دائمى و پيوسته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مى‌پرسيم مگر مى‌توان وجود نوع را بدون فردى از افراد آن تصور كرد؟ شبهه ابن‌تيميه در اين باره كه برگرفته از آراى فلاسفه است، دستاويزى براى مخالفت با علماى مسلمان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همانى است كه 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پيامبر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اللهُ وَلَم يكُن شَى‌ءٌ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آغاز آفرينش به اين صورت نقل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يكن شى‌ء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ابو معاويه به اين شكل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اللهُ قَبلَ كُلِّ شَى‌ء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اين معنا كه خداوند وجود داشته، اما هيچ چيز غير از او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بهترين پاسخ به كسانى است كه معتقد به وجود امور حادثى هستند كه در عين حدوث، براى آنها اول و آغازى وجود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ناپسندترين سخنان نسبت داده شده به ابن‌تيميه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سخنى از وى ديده‌ام كه روايت نقل شده در اين باب را به روايت ديگرى ارجاع داده است؛ حال آنكه جمع بين دو روايت اقتضا مى‌كند اين روايت را بر روايتى كه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آفرينش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حمل كنيم، نه برعكس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اتفاق نظر دارند كه ترجيح يك روايت بر ديگرى، در مرحله پس از جمع ميان آن دو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 مَهما امكَن اولى مِنَ الطَّرح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شيخ حسن السقاف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 الرد على معتقد قدم العالم 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سخن گفته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محال است امور حادث كه مخلوق هستند، بر ذات ازلى و قديم حلول كنند؛ زيرا معناى ازلى بودن ذات بارى تعالى اين است كه مسبوق به چيزى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حادث نيز اين است كه پس از آنكه نبوده، هست شده است؛ پس چگونه ممكن است در قديم خداوند حلول كند؟ بنابراين خداوند غنى و حى قيوم، به حادث و مكان بى‌نياز است؛ زيرا در صورت نيازمندى، فقير و ناقص خواهد بود؛ حال آنكه خداوند بى‌نياز و حميد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 برزخى، نه مثالى يا خيالى، بلكه حياتى حقيقى است و فقط خداوند است كه از حقيقت آن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 جنازه‌هاى كفار قريش در چاه‌هاى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صحيحين آمده و نيز حديث بخارى كه وقتى بنده را در قبر مى‌گذارند و اطرافيان با او وداع مى‌كنند، به طورى كه صداى كفش‌هايشان را مى‌شنوند دو فرشته مى‌آيند و او را مى‌نشانند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چند روايت در اين‌جا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از ابوهريره نقل مى‌كند كه او با فرد ديگرى كه همراهش بود، از كنار قبرى 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ابوهريره پرسيد به اين قبر سلام كنم؟ ابوهريره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تو را روزگارى در دنيا ديده باشد، اكنون تو را مى‌شناسد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ابن‌تيميه درباره اينكه آيا مردگان از زيارت آنها توسط زنده‌ها آگاه مى‌شوند و آيا از مرده‌هاى ديگرى كه از خويشان هستند خبر دارند، سؤال شد؛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آثار اسلامى ثابت شده است كه آنان يكديگر را مى‌بينند و از يكديگر مى‌پرسند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طبق روايت ابن‌مبارك از ايوب انصارى اعمال زندگان بر مرده‌ها عرضه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روح مؤمن از تنش جدا مى‌شود، بندگان صاحب رحمت به زيارت او مى‌آيند؛ همان‌گونه كه در دنيا بشر را مى‌بينند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او مى‌پرسند و برخى به برخى ديگر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 برادرتان را كه راحت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رنج فراوان به سر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افراد به سوى او مى‌آيند و مى‌پرسند فلان شخص چه كرد؟ فلان بانو چه كار كرد؟ آيا ازدواج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آگاهى و علم مرده از زندگان، وقتى كه به سراغش مى‌آيند و بر مرده سلام مى‌كنند، حديثى از ابن‌عباس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 رسول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كه از كنار قبر برادر مؤمن خويش كه در دنيا همديگر را مى‌شناخته‌اند، عبور كند و به او سلام دهد، او نيز او را مى‌شناسد و پاسخ سلام او را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ابن‌مبارك مى‌گويد اين روايت را عبدالحق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مفاهيم يجب ان تصحح،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فتاواى ابن‌تيميه،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احوال الموتى و الآخرة، ابوعبدالله محمد 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نيز به نقل از عايشه مى‌آورد كه ثابت شده مردگان نيز مى‌شنوند زاد المسلم،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اين روايت را نقل كرده و حسن دانسته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نور الدين سمهودى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سبكى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زيارت اهل قبور به قصد دعا كردن براى مردگان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زيارت اهل بقيع نيز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براى تبرك جستن از صاحبان قبورى باشد كه از انسان‌هاى صالح و نيك روزگار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شامساحى مالكى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بهره‌مندى از مرده بدعت است؛ مگر در مورد زيارت قبر رسول خدا ص و قبور پيامبران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ابومحمد درباره پيامبر ص درست است؛ اما اينكه موارد ديگر را بدعت دانسته، قابل درنگ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حافظ زين الدين حسينى دمياطى نقل مى‌كند كه زيارت قبور پيامبران و صحابه، تابعين و دانشمندان و ديگر پيامبران به منظور تبرك، كارى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غزالى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كه ديدن او در زمان زنده بودنش تبرك بوده، رفتن به زيارت قبرش نيز تبرك است و جايز است كه براى اين منظور انسان سفر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زيارت براى اداى حق صاحب قبر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 روايت شده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چيز براى مرده‌اى كه در خاك آرميده، اين است كه محبوبش در دنيا به زيارت قبر او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بقى بن مخلد از محمد بن نعمان از پدرش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مرفوع كسى كه هر جمعه قبر پدر و مادرش يا يكى از اين دو را زيارت كند، او را در شمار نيكان ثبت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دنيا مورد نفرين و عاق والدين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كرامت، امرى خارق عادت است كه خداوند آن را توسط يكى از انسان‌هاى صالح آشكار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كرامت در قرآن و سنت امرى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پيشينيان و سلف صالح تا به امروز نيز همين باور را داشته و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بهترين تأليف از شيخ محدث و اصولى عبدالله صديق غمارى باشد كه درباره كرامت در يك جلد كتاب، به اين مسئله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الحجج و البينات في اثبات الكرامات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نبهانى نيز كتابى دو جلدى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كرامات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و در آن كرامات بسيارى از انسان‌هاى صالح را نقل كرده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ضرب‌المثل بر پايه حكايتى معروف است كه ساربانى به چرانيدن شترها سرگرم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دزدان به او حمله كردند و شترها را دزديدند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هيچ واكنشى نشان نداد؛ بلكه به بالاى تپه‌اى رفت و به دزدها دشنام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ساربان نزد صاحب شترها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شترها را دزديدند و من هم تا توانستم به آنها ناسزا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افراد داراى بصيرت كسانى هستند كه حقايق را با ژرف‌نگرى و بصيرت مى‌بينند و در مسير همين حقايق گام مى‌نهند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از راه حقايق منحرف نمى‌شوند و به دنبال غير حقيقت نيز نمى‌روند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صاحبان بصيرت، حقيقت اصلى، بندگى خداوند و پذيرش احكام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سعادت را در همين مى‌بينند؛ حال آنكه شيفتگان و فريفتگان دنيا حقيقت را در جاى ديگرى مى‌جويند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 ابْتَغُوا إِلَيهِ الْوَسيلَةَ وَ جاهِدُوا في سَبيلِهِ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مخالفت فرمان خدا بپرهيزيد و وسيله‌اى براى تقرب به او بجوئيد و در راه او جهاد كنيد؛ باشد كه رستگار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است كه عمر براى مردم سخنرانى كرد و گفت رابطه رسول خدا ص با عموى خود رابطة فرزند و پدرى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رسول خدا اقتدا كنيد و عمويش را وسيله‌اى براى ارتباط با خدا قرار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داستان عباس استفاده مى‌شود كه شفاعت طلبيدن از اهل خير و راستى و خاندان نبوت،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الاذكياء،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نقل شده در حديث فرد نابينا به اين صورت است كه نابينا مستقيماً خداوند را مخاطب قرار مى‌دهد و از او شفا مى‌طلبد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حديث، نابينا از پيامبر ص درخواست دعا نمى‌كند؛ بلكه اين دعاى نابينايى است كه رسول خدا به او دستور داد اين‌گونه دعا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دستور نداد كه از فرد ديگرى طلب دعا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حديث نيامده كه پيامبر ص براى نابينا دعا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حماد بن سلمه از ابوجعفر از عمارة بن خزيمه به نقل از عثمان بن حنيف نيز اين را تأييد مى‌كند زيرا در اين روايت عبارتى است كه اضافه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باز حاجتى داشتى، مانند همين كار را بكن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عبارت استفاده مى‌شود كه فرد نابينا خدا را با توسل به پيامبر خوانده است، اين قسمت را فردى ثقه يعنى حماد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از روايت، با اصل حديث منافات ندارد؛ بنابر اين همان‌گونه كه حديث‌شناسان مى‌گويند، اين قسمت اضافه نيز پذيرفته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از دعا تصريح مى‌كند كه دعاى مأثور، رقيه‌اى عام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درخواست نابينا از خداوند است، نه درخواست از پيامبر ص براى دعا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المتخبطين، شيخ على بن يحيى علوى،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في تفسير القرآن، بغوى،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ابوحيان در 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زمخشرى در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ابو نعيم در دلائل النبوة،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روايت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يهوديان در دوران جاهليت با همسايگان عرب خود مى‌جنگيدند و براى پيروزى بر آنان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ظهور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يارى مى‌كردند و پيروز مى‌شدند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دعاى نابينا را توسل او به جايگاه رسول خدا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اهل سنت، عمل به اين حديث چه در زمان حيات رسول خدا و چه پس از مرگ ايشان، تفاوتى ندارد؛ زيرا اين منزلت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برداشت درستى از روايت است؛ چنان‌كه پس از اين بيان خواهيم كرد، عثمان بن حنيف كه راوى حديث است، پس از رحلت رسول خدا نيز به اين حديث عمل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سلف نيز همين‌گونه عمل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ابن‌بحر كه از تابعان است، نقل شده امام جعفر صادق ع و امام احمد بن حنبل نيز به پيامبر ص توسل جسته‌اند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ابى‌الدنيا اين روايت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نوادگان عباس به نام حمزة بن قاسم نيز كه از رجال ثقه است، به جد خود عباس بن عبدالمطلب متوسل مى‌شود و باران مى‌بارد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ابن‌جوزى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جستن، مذهب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المتخبطين،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عبداللطيف صالح فرفور در كتاب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اصول الفقه الوجيز في اصول استنباط الاحكام في الشريعة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مطلق اين است كه تا زمانى كه دليل صريح يا دلالتى بر مقيد بودن آن اقامه نشود، مطلق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حكم مقيد اين است كه بر اساس تقييد آن عمل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عبارت اين است كه اگر خطاب به طور مطلق باشد، حمل بر اطلاق آن مى‌شود؛ اما اگر مقيد بيايد، حمل بر تقييدش مى‌شود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ابن‌كثير در ذيل آيه پيش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اين آيه را مقيد به حيات رسول خدا در اين دنيا ندانسته 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يعلى و بزاز اين روايت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ابو يعلى نيز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فيض القدير شرح الجامع الصغير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ابويعلى از انس بن مالك اين روايت را نقل كرده و اين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عبدالله غمارى در اين رابطه مى‌گويد منظور اين است كه آيه وَلَوْ انَّهُمْ إِذْ ظَلَمُوا انْفُسَهُمْ دليل بر جواز توسل به رسول خدا و شفاعت طلبيدن از ايشان در ديگر حالات است؛ زيرا ايشان در قبر خود زنده‌اند و رزق و روزى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امتش بر او عرضه مى‌گردد و ايشان براى آنان دعا و استغفار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توسل به كسانى كه اين مزيت و فضيلت براى‌شان ثابت بشود، به جواز توسل به رسول خدا ملحق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مانند شهدا، دانشمندان عامل و اولياى پرهيزگار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الاذكياء، ص </w:t>
      </w:r>
      <w:r>
        <w:rPr>
          <w:rFonts w:eastAsia="IRNazanin" w:cs="IRNazanin"/>
          <w:b w:val="false"/>
          <w:bCs w:val="false"/>
          <w:i w:val="false"/>
          <w:iCs w:val="false"/>
          <w:color w:val="333333"/>
          <w:sz w:val="20"/>
          <w:szCs w:val="20"/>
        </w:rPr>
        <w:t>16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الصقيل في الرد على ابن‌زفيل، تقى الدين سبكى 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ابن‌قيم پاسخ داده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تكملة الرد على نونية ابن‌القيم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محمد زاهد كوثرى نيز در پى اين اثر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ابوصادق از على ع نقل مى‌كند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سه روز از دفن رسول خدا ص به دست ما مى‌گذشت فردى اعرابى آمد و خود را بر روى قبر رسول خدا انداخت و خاك آن را بر سر خود مى‌ريخت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اعرابى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سخن تو را شنيديم و به خدا و تو آگاه شديم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تو نازل شده كه وَلَوْ أَنَّهُمْ إِذْ ظَلَمُوا أَنْفُسَهُمْ جاؤُكَ فَاسْتَغْفَرُوا اللهَ وَاسْتَغْفَرَ لَهُمُ الرَّسُولُ لَوَجَدُوا اللهَ تَوَّاباً رَحيماً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خود ستم كرده و آمده‌ام تا برايم طلب آمرزش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قبر ندايى آمد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آمرزيده 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لَوَجَدُوا اللهَ تَوَّاباً رَحيماً اين است كه خداوند توبه آنان را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 و رحيم مفعول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و گروهى ديگر، از جمله شيخ ابو منصور صباغ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حكايت مشهور را با اختلاف اندكى از عتبى نقل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قبر پيامبر ص نشسته بودم كه فردى اعرابى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أَنَّهُمْ إِذْ ظَلَمُوا أَنْفُسَهُمْ جاؤُكَ فَاسْتَغْفَرُوا اللهَ وَاسْتَغْفَرَ لَهُمُ الرَّسُولُ لَوَجَدُوا اللهَ تَوَّاباً رَحيماً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اكنون براى طلب آمرزش از گناهانم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شعر را سرود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جمله را ماضى نقلى مى‌كند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پيش گفتيم تا زمانى كه از روى دلالت يا نص به وجود مقيدى پى نبريم، عبارت مطلق باقى مى‌ماند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سفيدرويى كه مردم به بركت روى او طلب باران مى‌كنند، و فريادرس يتيمان و پناه بيوه زنان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حسان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الاصابه في تاريخه،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يوسف سقاف مى‌گويد اجماع است كه مالك الدار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عثمان او را عادل و ثقه مى‌دانستند و به او اعتماد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بيت المال را به او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فقط به انسان ثقه و عادل و دقيق مسئوليت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شرح حال او، به اين امر تصريح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مطلب را از امام محدثين، على بن مدينى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همه صحابه‌اى كه در زمان عثمان بودند او را توثيق كرده‌اند؛ بلكه حافظ تصريح كرده كه مالك الدار پيامبر را درك كرده است، پس او صحابى كم 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او را ثقه مى‌داند و ادعاى اتفاق نظر در اين مسئله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چهار تن از افراد ثقه از او روايت نقل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تصريح مى‌كند كه در تاريخ بخارى، مالك الدار فردى شناخته شده و مورد اعتماد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در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را مطرح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را به تفصيل مورد بررسى قرار دادم و بيان كردم كه تضعيف مالك الدار توسط برخى از معاصرين و بيان اينكه عدالت او معروف نيست، اشتباه و بلكه جهالت و وارونه كردن حقيقت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اين حديث بى‌ترديد اثبات مى‌كند كه صحابه زمان عمر و نيز خود عمر اجماع داشتند كه استغاثه به پيامبر ص كارى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جستن ما نيز اقتدا كردن به صحابه است الإغاثة بأدلة الاستغاثه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خليلى،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روايت به اين 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عمر برو و به او بگو كه باران مى‌آيد و به او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سراغ آن فرد خردمند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او آنچه را در خواب ديده بود، براى عمر تعريف كرد، عمر گريست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كارى خواسته‌اند كه از انجام آن ناتوان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الفتوح نقل شده فردى كه اين خواب را ديد، بلال بن حارث مزنى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الحنيفيين،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اثر مطلب به طور كافي و وافي آمده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ابن‌مسعود روايت است كه رسول خدا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 من براى شما خير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سخن مى‌گوييد و من هم پاسخ شما را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من نيز براى شما خير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شما را بر من عرضه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آنها نيكى ديدم، كه خدا را سپاس گويم، اما بدى‌ها را كه ببينم، براى شما طلب آمرزش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كه در كشف الاستار عن زوائد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به گفته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راويانش صحيح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الخصائص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را 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حافظ روايت، يعنى الزين و فرزندش ولى الدين در طرح التثريب،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روايت را نيكو دانسته‌اند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ابن‌خيثمه حافظ روايت و حجت احمدبن ابى‌خيثمه فردى است كه دارقطنى او را ثقه و امين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واسطه پيامبرت كه رسول رحمت است، از تو مى‌خواهم و به درگاهت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تو به درگاه خدا مى‌روم تا حاجتى كه دارم برآورده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حاكم نيشابورى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صحيح دانسته و گفته آن دو بخارى و مسلم در كتاب صحيح بخارى و مسلم اين روايت را نقل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نيز گفته اين روايت از شرايطى كه بخارى و مسلم حديث را صحيح مى‌داند، برخوردار است پس روايت فوق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أن تصحح،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نسخه‌هاى چاپى،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از ابوجعفر خطمى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ديگر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ابوجعفر خطمى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عبارت را نسخه‌برداران افزوده‌اند؛ زيرا رويه ترمذى اين نيست كه عبارتى را بنويسد، ولى درباره آن توضيح ندهد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مى‌گويد او مقيم بصره و از شش سالگى راست‌گو صدوق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ابن‌معين در تاريخ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غزارى از ابو جعفر خطمى شنيده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 فردى ثقه، حافظ حديث و متقن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زمينه دانش حديث، امير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اولين كسى است كه در عراق به دنبال بررسى رجال بود و از سنت دفاع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فردى پارسا و از طبقه هفتم راويان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سبكى،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بِالنِّيات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فقط يك طريق صحيح دارد و آن حديث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در مسند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نقل از رسول خدا، تنها از طريق عمر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 نيز تنها از طريق علقمه و از علقمه نيز تنها از طريق حديث محمد و از محمد نيز تنها از طريق حديث يحيى صحيح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در آخر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مسئله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عيسى مى‌گويد آنچه در اين كتاب حديث حسن ناميده شده، از نظر ما حديثى است كه در سلسله سند آن هيچ يك از راويان به دروغ متهم نباشند و حديث نيز شاذ و استثنا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طريقى ديگر نقل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كه اين شرايط را داشته باشد، از نظر ما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و الايضاح، شرح مقدمة ابن‌الصلاح، حافظ عراقى،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پيشين اين كتاب متن كامل روايت را ذكر كرده‌ايم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و حاكم نيشابورى، روح بن صلاح را توثيق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بالأنبياء و مجمع الزوائد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به نقل از عمر اين‌گونه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حضرت آدم ع آن ترك اولى را مرتكب شد، به خداوند عرض كرد كه از تو مى‌خواهم به حق محمد مرا ببخشى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را كه هنوز نيافريده‌ام؛ چگونه او را مى‌شناسى؟ حضرت آدم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مرا خلق كردى و از روح خود در من دميدى، سرم را بالا آوردم و ديدم كه بر ستون‌هاى عرش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دانستم نام كسى را كه بيش از همه دوست مى‌دارى، در كنار نام خود آورده‌اى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درست گفتى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من محبوب‌ترين آفريده‌هاست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كه به حق او متوسل شدى، تو را بخشيدم؛ اگر محمد نبود تو را نمى‌آفريدم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تو و وسيله حضرت آدم ع بوده و هست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درباره ابن‌حميد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حافظ حديث و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ابن‌معين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او نيكو و از راويان طبقه 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سال چهل و هشت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محدثان بزرگ و حافظ حديث و دانشمند اين حوزه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وارد بغداد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عبدالحى كتانى در شرح زندگانى ابن‌تيميه و آنچه درباره او گفته مى‌شود، چنين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تقى الدين سبكى و كمال بن زملكانى درباره مسئله توسل، به نمايندگى از او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ابن‌عبدالهادى حنبلى به سبكى پاسخ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جرح را بيان مى‌كند، اما از تعديل غفلت مى‌ورزد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تندروى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جمله محمد بن علان صديقى مكى دانشمند اهل حجاز در قرن يازدهم، در دفاع از سبكى به عبدالهادى حنبلى پاسخ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علان صديقى مكى اين پاسخ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المبرد المكى في رد الصارم المنكى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ابراهيم بن عثمان سمنودى مصرى 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نصرة الامام السبكى برد الصارم المنكى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الاناره بطرق حديث الزياره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صدد پاسخ به او برآمده‌اند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بألة الاستغاثه،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مسئله مطالبى نقل مى‌شود؛ سپس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كه او درباره خود، زياده‌روى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النواوى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عياض نقل مى‌كند كه اهل فن كمترين سن لازم براى نقل روايت را پنج سالگى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گفته است كه رويه نيز همين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شرح تقريب النواوى،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حافظان قرآن و آگاه به شمار آيات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فراوان حج مى‌گزارد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مادريد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روايت ابن‌منذر در تفسير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نقل از محمد بن على بن حسين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آدم آن ترك اولى را مرتكب شد، بسيار اندوهگين گشت و پيشيمان گرديد، جبرئيل ع نزد او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مى‌خواهى تو را به دروازه توبه‌اى راهنمايى كنم كه خداوند توبه تو را به خاطر او مى‌پذيرد؟ 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مقامى كه با خدا مناجات مى‌كنى، بايست و او را مدح و ستايش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پرسيد، چه بگويم؟ جبرئيل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اله الا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او آموخت كه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إنّى أسألُكَ بِجاهِ مُحَمِّدٍ عَبدِكَ وَ كَرامَتِهِ عَلَيكَ أن تَغفِرَ لِى خَطيئَتى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به منزلت بنده‌ات محمد و نيز به آبرويى كه نزد تو دارد، از تو مى‌خواهم از من درگذرى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همان ابوجعفر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است كه از تابعين ثقه و از سروران و بزرگان تابعين به 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صحاح شش‌گانه از وى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جابر و ابو سعيد و ديگران روايت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آجرى 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ابوجعفر باقر اين روايت را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ابوبكر آجرى اين عبارت ديده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إنِّى أسألُكَ بِحَقِّ مُحَمَّدٍ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خدايا به حق محمد بر تو، از تو مى‌خواهم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درخواست كنندگان بر تو دارند، از تو مى‌خواهم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تعليقات اين گفتار، متن كامل روايت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در اين‌جا به همين بخش از روايت بسنده مى‌كنيم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زاهد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فضيل بن موفق را فردى ضعيف معرفي كرده و به غير از او كسى فضيل بن موفق را تضعيف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تضعيف را نيز بيان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بستى او را توثيق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نيز درباره او گفته كه فردى صدوق راست‌گو است كه دچار توهم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كه او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اتهام تدليس و فريبكارى به عطيه زد، مشخص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وضعيت او و نه نام او شناخته شده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چنين خدشه‌اى وارد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المتخبطين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مطلب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ابن‌قيم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 عوفي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اهل حديث او را ضعيف دانسته‌اند، اما حديث او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از او روايت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از او رواياتى نقل كرده و درباره اين روايت‌ها سكوت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اين احاديث درست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نيز چند حديث صحيح از او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سنن، همان سنن ابوداود، سنن ترمذى، سنن نسائى و سنن ابن‌ماجه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نويسندگان اين سنن، در واقع آثار خود را منبع احكام دين قرار داده‌اند و عمل به مطالب آن را درست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سنن در واقع بر مسندها و معجم‌ها از نظر اعتبار مقدم مى‌باشد؛ زيرا صاحبان مسانيد و معاجم آنچه را كه مى‌يابند، روايت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نام بردن از بزرگانى كه او را تضعيف كرده‌اند،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مى‌گويد او فردى ثقه بوده است؛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ابن‌ابوحاتم نيز مى‌گويد حديث او نوشته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ابن‌عدى مى‌گويد عطيه برخى احاديث درست را نقل مى‌كند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 الاثر في صفوة علوم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 اين‌گونه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 اين است كه وقتى گمان برده مى‌شود عبارات يك روايت يا معناى آن فقط از طريق يك راوى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اين راوى يكى از صحابه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روايت توسط فردى ديگر با طريقى ديگر نيز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اين پى‌گيرى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صحابى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 كننده اين روايت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راوى كه عدالت او ثابت شود، جرح او پذيرفته نيست؛ مگر اينكه اين جرح با چيزى ثابت شود كه احتمال غير جرح وارد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مى‌گويد معناى اينكه جرح مقدم است، درباره جايى است كه تعارض ميان جرح و تعديل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دو روايت دچار تعارض شدند و راهى براى ترجيح نيست، جرح را مقدم مى‌شماريم؛ زيرا علم ما به جرح بيش از تعديل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اين دو نيز در واقع يكسان شدن 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تعارض نيز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شمار افراد مطرح‌كننده جرح، بيش از تعديل‌كننده‌ها باشد، اجماع در اين است كه جرح بر تعديل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امام تقى الدين السبكى، تعليق شيخ عبدالفتاح ابوغدة،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زجاج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آيه اين است كه از او بخواه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 را زبان‌دانان بيان كرده و گفته‌اند كه حرف باء به معناى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مانند آيه اول 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سليمان مى‌گويد معناى آيه اين است كه سوال خود را فقط از او بپرس كه او خبير به امور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باء مى‌تواند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نيز به معناى دعاست؛ يعنى دعا كردن براى نزول عذاب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را ابن‌عباس و ديگران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اين است كه فرد درخواست كننده، طلب نزول سريع‌تر عذاب را مطرح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درباره اين آيه چنين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نضر بن حارث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عوفي از ابن‌عباس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درخواست عذاب خداوند است؛ حال آنكه بر آنان فرود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روايت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عايشه نقل مى‌شود كه وقتى رسول خدا ص شب هنگام از خواب بيدار مى‌شد، اين عبارت را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أنتَ سُبحانَكَ اللّهُمَّ استَغفِرُكَ لِذَنبى وَ أسألُكَ رَحمَتَكَ اللّهُمَّ زِدنى عِلماً وَ لاتُزِغ قَلبى بَعدَ إذ هَدَيتَنى وَهَب لِى مِن لَدُنكَ رَحمَةً إنَّكَ أنتَ الوَهّاب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به اين معنا اشاره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على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كرامت همان چيزى است كه خداوند به اصحاب 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تن كه صخره‌اى در غار را به رويشان بست و آنها با دعا و بيان يكى از اعمال صالح خود، از خدا طلب گشايش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كرامت اعمال صالح خود متوسل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آنها به اعمالى بود كه در گذشته انجام داده بودند، نه اعمالى كه در غار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حديث اين‌گونه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سعيد بن يزيد بن إبراهيم التسترى، ثنا الفضل بن الموفق أبو الجهم، ثنا فضيل بن مرزوق، عن عطية، عن ابى‌سعيد الخدرى،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مَن خَرَجَ مِن بَيتِهِ إلَى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إنِّى أسألُكَ بِحَقِّ السّائلِينَ عَلَيكَ، وَأسألُكَ بِحَقِّ مَمشاى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فَإنّى لَم أخرُج أشَراً وَلا بَطَراً وَلا رياءً ولا 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وَخَرَجتُ اتّقاءَ سَخَطِكَ وَابتِغاءَ مَرضاتِكَ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فَأسألُكَ أن تُعيذَنى مِنَ النّارِ وَأن تَغفِرَ لِى ذُنُوبى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يغفِرُ الذُّنُوبَ إلّا أنتَ أقبَلَ اللهُ عَلَيهِ بِوَجهِهِ، وَاستَغفَرَ لَهُ سَبعُونَ ألفَ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محمد بن يزيد قزوينى،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تنازع اين است كه دو عامل به يك معمول بازگردد؛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و أكرمتُ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هر دو فعل ضربتُ و أكرمتُ درباره زيد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ألفيه ابن‌مالك،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 بر سر اين است كه با توسل به انبيا از خدا درخواست مى‌شود يا اينكه به آنها سوگند ياد مى‌شود؟ ميان سؤال درخواست كردن و اقسام سوگند دادن تفاوت است؛ زيرا انسان سائل، فردى متضرع و ذليل است و به ابزارى چنگ مى‌زند كه متناسب با اجابت كردن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جليلة في التوسل و الوسيلة،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نظر بنده اين است كه سوگند دادن خداوند نيز امرى ثابت و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مسلم، احمد و ديگران روايت كرده‌اند كه پيامبر ص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عِبادِاللهِ مَن لَو أقسمَ عَلَى الله عَزَّوَجَلَّ لأبَرَّهُ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خداوند اگر خداوند را سوگند دهند، خدا حاجت آنان را برآورده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احمد، مسلم و ديگران روايت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اشعث أغبر مدفوع بالأبواب لو أقسم على الله لأبره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مسلم، بخارى و ديگران روايت كرده‌اند كه رسول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أخبركم بأهل الجنة؟ كُلُّ ضَعيفٍ مُستَضعَفٍ لَو أقسَمَ عَلَى اللهِ لأبَرَّهُ ألا أخبِرُكُم بأهلِ النّارِ؟ كُلُّ عُتُلٍّ جَوّاظٍ 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همه بر جايز بودن سوگند دادن خداوند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الحنيفيين،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بى‌ترديد توسل، با سوگند دادن خداوند تفاوت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پيروان ابن‌تيميه دليلى براى مخالفت با مباح بودن 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نظر ابن‌تيميه نيز مباح بودن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ندارند؛ بلكه بايد آنان جايز بودن سوگند دادن خداوند به انسان‌هاى آبرومند و داراى جايگاه را نيز جايز بدانند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يعنى درخواست غوث و كمك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اين واژه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فَاسْتَغاثَهُ الَّذى مِنْ شيعَتِهِ عَلَى الَّذى مِنْ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از پيروان او بود، در برابر دشمنش از وى تقاضاى كمك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در تفسير خود استغاثه را اين‌گونه معنا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درخواست كمك و يارى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پنجم سوره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يعنى يارى، كمك و توفيق را از تو طلب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الشَّمسَ تَدنُو يومَ القيامَةِ حَتّى يبلُغَ العَرَقُ نِصفَ 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فَبَيناهُم كَذلِكَ استَغاثُوا بِآدَمَ ثُمَّ بِمُوسى ثُمِ بِمُحَمَّدٍ فيشفَعُ لِيقضى بَينَ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اين روايت را به طور كامل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حسن سقاف در اين باره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تصريح دارد بر جواز استغاثه به غير خداوند، در امرى كه گشايش در آن فقط به دست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ما باور داريم كه رسول خدا ص بنده‌اى از بندگان خداست و در روز قيامت، ملك در دست ايشان نيست؛ زيرا 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الْمُلْكُ الْيوْمَ 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امروز براى كيست؟ براى خداوند يكتاى قهّار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مردم در روز قيامت كه مرز ميان شرك و ايمان آشكار است، به ويژه استغاثه از حضرت آدم كه مى‌داند نمى‌تواند اين كار را بكند و نيز به پيامبران پس از ايشان، از بزرگ‌ترين، قاطع‌ترين و درست‌ترين دلايل جواز استغاثه به غير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در استغاثه، كسى كه استغاثه مى‌كند، سودى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برخلاف گمان برخى، اين استغاثه شرك يا كفر به شمار نمى‌رود؛ بلكه اين عمل نزد خداوند و جايى كه همه مخلوقات نظاره‌گر هستند، حقيقت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الإغاثة بأدلة الاستعانة،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الاشفاق على احكام الطلاق في الرد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للقاضى احمد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نگاشتن اين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نسبت به احكام طلاق در اسلام شبهاتى مطرح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دانش حديث روى مى‌آورد و پس از اهتمام فراوان به احاديث رسول گرامى اسلام، يكى از حديث‌شناسان برجسته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از گفته‌هاى كتابش روى گردانده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احاديث صحيحى را از بخارى و غير او درباره توسل و استغاثه نقل كرديم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يارى مى‌خواهى، از خداوند طلب يارى كن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آفريننده همه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هرآنچه را بخواهد انجام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هستى هيچ چيز خارج از اراده او اتفاق نمى‌افتد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خَلَقَكُمْ وَ ما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اينكه خداوند، هم شما را آفريده و هم بتهايى كه مى‌سازيد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در آيات ديگر نيز به دنبال عمق بخشيدن به اين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چند آيه را مى‌آوريم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كُلٌّ مِنْ عِنْدِ اللَّهِ فَما لِهؤُلاءِ الْقَوْمِ لا يكادُونَ يفْقَهُونَ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اينها از ناحيه خداست؛ پس چرا اين گروه حاضر نيستند سخنى را درك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در ذيل آيه إياكَ نَعبُدُ وَ إياكَ نَستَعِين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برگرفته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فرمان‌بردارى و تسليم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گفته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هموار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بعير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راهوار و آرام رو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فرمانبردار و غير سركش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شرع عبارت است از چيزى كه كمال محبت، خضوع و خشوع را در خود جمع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هرگونه دعايى، عبادت نيست؛ چنان‌كه هركس از مرده‌اى چيزى خواست، به عبادت او نپرداخته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از زنده نيز به معناى عبادت او نيست؛ زيرا دعا با محبت و خضوع تلازم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شريفه، مفعول بر فعل مقدم شده و تكرار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اين امر، افادة حصر و اهتمام بر عبادت خداوند است؛ به اين معنا كه جز تو هيچ كس را نمى‌پرستيم و جز به تو توكل نمى‌كنيم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كمال طاعت و بندگى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همه دين به اين دو معناست؛ زيرا اولى به معناى نفس شرك و برائت‌جويى از اين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دومى نيز برائت‌جويى از هرگونه قدرتى به جز قدرت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نَستَعِين به معناى تفويض امور به خداوند عزّوجلّ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ابوحامد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واژه‌اى براى بالاترين اندازه خضوع و خشوع با شرط وجود نيت تقرب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براى كسى به كار مى‌رود كه نهايت تعظيم در برابر او مدّ نظر است و در اصطلاح شرع به معناى امتثال امر خداوند است همان‌گونه كه فرمان داده، از اين حيث كه اين فرمان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شرط كه امتثال امر، با مبادرت به انجام كار و با كمال حب، خضوع و تعظيم همراه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الحنيفيين،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كمى دخل و تصرف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حسنين العدوى المالكى، يكى از اعضاى جمعيت علماى برجسته الازهر است كه تأليفات بسيارى از خود به جاى گذاشته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الراشد بردّ تبصرة النافذ يكى از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علمى به جاى مانده از علامه و حجت علمى و عملى خدا بر بندگان، شيخ عبدالحى لكنوى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شرح حال اين دانشمند در مقدمه كتاب ارزندة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 و 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شيخ عبدالفتاح ابوغده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شيخ عبدالحى حسينى كه از معاصران اين دانشمند است،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زندگينامه وى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متفرقه ارزشمندى را جمع‌آورى كرده كه براى جويندگان دانش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عبدالفتاح ابوغده تحقيق و تعليق ارزشمندى بر كتاب نگاشته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در تفسير آيه وَ مَا يسْتَوِى الأَحْياءُ وَ لا الأَمْوَاتُ إِنَّ اللهَ يسْمِعُ مَن يشَاءُ وَ مَا أَنتَ بِمُسْمِعٍ مَّن في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مردگان و زندگان يكسان نيستند؛ خداوند پيام خود را به گوش هر كس بخواهد مى‌رساند، و تو نمى‌توانى سخن خود را به گوش آنان كه در گور خفته‌اند برسانى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الْقُبُورِ يعنى كفارى كه كفرورزى آنان موجب مرگ دل‌هاى‌شان شده است؛ به اين معنا كه تو نمى‌توانى سخن خود را به هركس كه دلش مرده است، برسانى؛ همان‌گونه كه به مرده واقعى نمى‌توانى برسانى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بعد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أنتَ إِلَّا نَذِير؛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فقط انذاركننده‌اى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ايمان نياورند، نگران نباش و وظيفه‌ات را انجام ده؛ يعنى تو رسول هشدار دهنده‌اى و وظيفه‌اى جز ابلاغ رسالت و هشدار ندارى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فقط به دست خداوند است و ذره‌اى از هدايت به دست تو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در 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همان‌گونه كه مردگان پس از مرگ و وارد شدن به قبرهاى خويش كه با حالت كفر و دعوت به كفر مرده‌اند، بهره‌اى نمى‌برند، كسانى كه به دليل شرك‌ورزيدن به خداوند، بر دل آنان مهر شقاوت زده،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چاره‌اى براى هدايت آنان ندارى و نمى‌توانى آنان را هدايت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بعد إِنْ أنتَ إِلَّا نَذِير يعنى فقط ابلاغ و انذار به دست توست و خداوند است كه هر كه را خواهد، گمراه و هر كه را خواهد، هدايت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على صابونى كه خدمات ارزنده‌اى به قرآن كريم دارد،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أَنتَ بِمُسْمِعٍ مَّن في الْقُبُورِ يعنى خداوند دعوت حق را به هر كس بخواهد مى‌رساند و ايمان را در دلش جاى مى‌دهد و سينه‌اش را به سوى اسلام گشوده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نمى‌توانى اين دعوت را به گوش اين كفار فرو كنى؛ زيرا دل‌هاى آنان مرده است؛ در نتيجه درك و شعور در آنها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آيه از كسانى كه در قبر هستند، همان كفار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به مردگان تشبيه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تفسير ابن‌جوزى،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بايد با مسلمانان نرم‌خو و به آنان خوش‌گمان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نقل مى‌كند كه رسول خدا ص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صَلاتَنا وَ أسلَمَ وَ استَقبَلَ قِبلَتَنا وَ أكَلَ ذَبيحَتَنا فَذلِكَ المُسلم لَهُ ذِمّةُ الله وَ رَسُولِهِ فَلا تُخفِرُوا الله في ذِمَّتِهَ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نماز ما را بخواند، مسلمان شود و رو به قبله ما بايستد و از ذبايح ما بخورد، او مسلمان است و در پناه خدا و رسولش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به كسى كه در پناه خداست، خيانت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 رسول خدا ص و صالحان طلب آمرزش، بهشت و شفا مى‌كنند، مسلمان هستند، ولى در روش خود اشتباه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اينكه در توحيد دچار لغزش شده باشند؛ زيرا منظور آنان شفيع قرار دادن فرد نزد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مى‌خواهم مرا بيامرزد و رحمتش را بر من ارزانى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مى‌خواهم كه حاجتم را برآورده سازد و من را شفا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اين امور تو را نزد خدا وسيله قرار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از پيامبر ص هم چيزهايى مى‌خواستند كه آن حضرت مى‌توانست و هم امورى را درخواست مى‌كردند كه خارج از شأن پيامبر 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نيز آنها را راهنمايى، ارشاد و نصيحت مى‌فرمودند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آن حضرت از رسول خدا درخواست كرد كه او را از بهشتى‌ها بگرداند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رسول خدا اين خواسته را رد نكرد؛ بلكه به او گفت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براى اينكه تو را از بهشتيان بگردانم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سجده فراوان يارى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صحيح مسلم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رسول خدا توان برآورده كردن اين خواسته را نداشت، اما از روى مجاز اين‌گونه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در توحيد خادم رسول گرامى اسلام خدشه اى وارد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عالمان دين اين است كه معارف دين را با حكمت و موعظه حسنه آموزش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نمى‌توان مسلمانانى را كه از روى جهالت يا غفلت از مفهوم عمل خويش، در بيراهه گام برمى‌دارند، مشرك ناميد و آيات قرآن درباره مشركان را بر اين افراد منطبق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اين كار را بكند، دين را نشناخته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يوسف دجوى چه نيكو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نمى‌دانم چگونه به دليل استغاثه كردن و مانند آن، ديگران را تكفير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استغاثه كننده به مرده، حاجت خود را از خدا بخواهد و در اين راستا كرامت و جايگاه مرده را نزد خدا واسطه قرار دهد، آشكار است كه عمل او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صورتى كه اعتقاد دارد خداوند به مرده قدرتى همچون قدرت فرشتگان داده تا خواسته او را اجابت كند، باز نمى‌توان گفت كه مرده را خدا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فرض كنيم سخن ما نادرست باشد، باز نمى‌توان گفت اين فرد كفر ورزيده يا دچار شرك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نهايت امر مى‌توان گفت كسى كه از مرده طلب يارى مى‌كند، مانند كسى است كه از فرد عاجزى يارى طلبيده است و نمى‌داند كه وى قادر به انجام كارى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وجود، هيچ كس نمى‌تواند بگويد اين يارى‌طلبى از روى جهل، شرك است؛ حال آنكه صدور فعل از سوى ارواح و نيز وجود موهبت و كرامت براى پيامبران و اولياى الهى با ادله قطعى به اثبات رسيده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در تفسير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يا أيهَا الَّذِينَ ءَامَنُواْ اتَّقُواْ اللهَ وَ ابْتَغُواْ إِلَيهِ الْوَسِيلَة پس از انكار مسئله توسل تصريح مى‌كند كه توسل به مقام و منزلت پيامبر ص نزد خداوند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توسل به حرمت و منزلت را از هيچ يك از صحابه سراغ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دليل اين كار جلوگيرى از ايجاذ ذهنيت نادرست ميان مردم بوده است؛ زيرا مدت چندانى از ترك توسل به بت‌ها نمى‌گذشت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پيشوايان ظاهرى پس از صحابه نيز به شيوه اصحاب رسول خدا اقتدا كردند و همين رويه دنبال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منابع روايى معتبر آمده، پيامبر ص از ويران كردن خانه خدا و بنيان كردن آن بر اساس پايه‌هاى بنا شده از سوى حضرت ابراهيم ع خوددارى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اين خوددارى، تازه‌مسلمان بودن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بيان شد، براى فرار از وارد كردن اتهام گمراهى به مردم بود؛ زيرا برخى توسل به مقام و منزلت رسول خدا ص را گمراهى مى‌دانند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ابن‌عساكر با سندى صحيح كه حتى آلبانى هم آن را صحيح مى‌داند، از عبدالله بن احمد، از پدرش احمد نقل مى‌كنند كه عبدالله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احمد شنيدم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پنج حج انجام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حج را با مركب و سه حج را پياده رفته‌ام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سفرهاى حج كه پياده عازم بودم، راه را گم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سوى جاده راهنمايى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در پى اين گفته را تكرار مى‌كردم تا راه را پيدا نمودم و در مسير حركت به سوى مكه قرار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ابن‌مفلح، شاگرد ابن‌تيميه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بيان مى‌كند كه كمك خواستن از غير خداوند شرك نيست؛ مگر اينكه فرد استغاثه كننده، براى غير خدا قدرت سود و زيان رساندن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عرض اراده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بكر بن مقرى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همراه طبرانى و ابوالشيخ در مدينه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ما نيز كم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را ادامه داديم تا اينكه وقت نماز عشاء فرا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نزد قبر رسول اكرم آمدم و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را گفتم و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به من گفت همين‌جا بنشين، چه بميريم و چه برايمان غذا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مقرى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ابوالشيخ برخاستيم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طبرانى نشسته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ديديم كه سيدى در را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غلام نيز به همراه او بودند كه هر يك سبدى پر از غذا در دست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نشستيم و از اين غذا خورديم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مى‌كرديم بقيه غذا را با خود خواهند برد، اما غلام غذا را گذاشت و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دست از خوردن كشيديم، اين سيد به ما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رسول خدا شكوه كرده‌ايد؟ من در خواب ايشان را ديدم كه به من دستور دادند براى شما غذا بياورم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حكايت را حافظ سخاوى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ابن‌مقرى، طبرانى و ابوالشيخ هر سه از حافظان برجسته و شناخته شده حديث هستند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علامه على بن سلطان محمد قارى 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منزلگاه‌هاى عزتى كه در عرش توست، از تو مى‌خواهم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منابع روايى شيعه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در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 الْحَسَنِ بْنِ مَحْبُوبٍ قَالَ تَقُولُ في آخِرِ سَجْدَةٍ مِنْ صَلاةِ جَعْفَرِ بْنِ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لَبِسَ الْعِزَّ وَ الْوَقَارَ يا مَنْ تَعَطَّفَ بِالْمَجْدِ وَ تَكَرَّمَ بِهِ يا مَنْ لا ينْبَغِى التَّسْبِيحُ إِلَّا لَهُ يا مَنْ احْصى كُلَّ شَى‌ءٍ عِلْمُهُ يا ذَا النِّعْمَةِ وَ الطَّوْلِ يا ذَا الْمَنِّ وَ الْفَضْلِ يا ذَا الْقُدْرَةِ وَ الْكَرَمِ اسْالُكَ بِمَعَاقِدِ الْعِزِّ مِنْ عَرْشِكَ وَ مُنْتَهَى الرَّحْمَةِ مِنْ كِتَابِكَ وَ بِاسْمِكَ الأعْظَمِ الأعْلَى وَ كَلِمَاتِكَ التَّامَّاتِ انْ تُصَلِّى عَلَى مُحَمَّدٍ وَ آلِ مُحَمَّدٍ، وَ انْ تَفْعَلَ بِى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نشستن‌گاه، منزلگاه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باب العناية،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چاپ پاكستان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منزلگاه‌هاى عزت تو كه در عرش است و به آخرين مرتبه رحمت قرآن و به اسم اعظم تو و بزرگى تو و كلمات تام و تمام تو، از تو مى‌خواهم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الصنايع،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استحسان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چاپ حلبى،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استحسان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مع البناية، چاپ پاكستان،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خداوند يا به خداوند از تو مى‌خواهم كه فلان كار را انجام دهى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النقاية، على القارى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المنية، فصل سيزدهم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على الدرّ المختار،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چاپ بولاق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33668</Words>
  <Characters>131759</Characters>
  <CharactersWithSpaces>164782</CharactersWithSpaces>
  <Paragraphs>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2026-08-16T18:24:46Z</dcterms:created>
  <dc:creator>ghaemiyeh.com</dc:creator>
  <dc:description/>
  <dc:language>en-US</dc:language>
  <cp:lastModifiedBy/>
  <dcterms:modified xsi:type="dcterms:W3CDTF">2026-08-16T21:54:49Z</dcterms:modified>
  <cp:revision>1</cp:revision>
  <dc:subject/>
  <dc:title>پاسخ به پندارهای توسل</dc:title>
</cp:coreProperties>
</file>

<file path=docProps/custom.xml><?xml version="1.0" encoding="utf-8"?>
<Properties xmlns="http://schemas.openxmlformats.org/officeDocument/2006/custom-properties" xmlns:vt="http://schemas.openxmlformats.org/officeDocument/2006/docPropsVTypes"/>
</file>