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آورد سفر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633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92633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6337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926339_3650668749">
            <w:r>
              <w:rPr>
                <w:webHidden/>
                <w:rStyle w:val="IndexLink"/>
                <w:rtl w:val="true"/>
              </w:rPr>
              <w:t>بخش اول</w:t>
            </w:r>
            <w:r>
              <w:rPr>
                <w:rStyle w:val="IndexLink"/>
                <w:rtl w:val="true"/>
              </w:rPr>
              <w:t xml:space="preserve">: </w:t>
            </w:r>
            <w:r>
              <w:rPr>
                <w:rStyle w:val="IndexLink"/>
                <w:rtl w:val="true"/>
              </w:rPr>
              <w:t>تبليغ</w:t>
            </w:r>
            <w:r>
              <w:rPr>
                <w:rStyle w:val="IndexLink"/>
                <w:rtl w:val="true"/>
              </w:rPr>
              <w:tab/>
            </w:r>
            <w:r>
              <w:rPr>
                <w:rStyle w:val="IndexLink"/>
              </w:rPr>
              <w:t>8</w:t>
            </w:r>
          </w:hyperlink>
        </w:p>
        <w:p>
          <w:pPr>
            <w:pStyle w:val="Contents3"/>
            <w:tabs>
              <w:tab w:val="clear" w:pos="8459"/>
              <w:tab w:val="right" w:pos="9026" w:leader="dot"/>
            </w:tabs>
            <w:rPr/>
          </w:pPr>
          <w:hyperlink w:anchor="__RefHeading___Toc1926341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926343_3650668749">
            <w:r>
              <w:rPr>
                <w:webHidden/>
                <w:rStyle w:val="IndexLink"/>
                <w:rtl w:val="true"/>
              </w:rPr>
              <w:t>ضرورت و اهميت تبليغ</w:t>
            </w:r>
            <w:r>
              <w:rPr>
                <w:rStyle w:val="IndexLink"/>
                <w:rtl w:val="true"/>
              </w:rPr>
              <w:tab/>
            </w:r>
            <w:r>
              <w:rPr>
                <w:rStyle w:val="IndexLink"/>
              </w:rPr>
              <w:t>9</w:t>
            </w:r>
          </w:hyperlink>
        </w:p>
        <w:p>
          <w:pPr>
            <w:pStyle w:val="Contents3"/>
            <w:tabs>
              <w:tab w:val="clear" w:pos="8459"/>
              <w:tab w:val="right" w:pos="9026" w:leader="dot"/>
            </w:tabs>
            <w:rPr/>
          </w:pPr>
          <w:hyperlink w:anchor="__RefHeading___Toc1926345_3650668749">
            <w:r>
              <w:rPr>
                <w:webHidden/>
                <w:rStyle w:val="IndexLink"/>
                <w:rtl w:val="true"/>
              </w:rPr>
              <w:t>اهداف تبليغ دين</w:t>
            </w:r>
            <w:r>
              <w:rPr>
                <w:rStyle w:val="IndexLink"/>
                <w:rtl w:val="true"/>
              </w:rPr>
              <w:tab/>
            </w:r>
            <w:r>
              <w:rPr>
                <w:rStyle w:val="IndexLink"/>
              </w:rPr>
              <w:t>10</w:t>
            </w:r>
          </w:hyperlink>
        </w:p>
        <w:p>
          <w:pPr>
            <w:pStyle w:val="Contents3"/>
            <w:tabs>
              <w:tab w:val="clear" w:pos="8459"/>
              <w:tab w:val="right" w:pos="9026" w:leader="dot"/>
            </w:tabs>
            <w:rPr/>
          </w:pPr>
          <w:hyperlink w:anchor="__RefHeading___Toc1926347_3650668749">
            <w:r>
              <w:rPr>
                <w:webHidden/>
                <w:rStyle w:val="IndexLink"/>
                <w:rtl w:val="true"/>
              </w:rPr>
              <w:t>اركان تبليغ</w:t>
            </w:r>
            <w:r>
              <w:rPr>
                <w:rStyle w:val="IndexLink"/>
                <w:rtl w:val="true"/>
              </w:rPr>
              <w:tab/>
            </w:r>
            <w:r>
              <w:rPr>
                <w:rStyle w:val="IndexLink"/>
              </w:rPr>
              <w:t>12</w:t>
            </w:r>
          </w:hyperlink>
        </w:p>
        <w:p>
          <w:pPr>
            <w:pStyle w:val="Contents4"/>
            <w:tabs>
              <w:tab w:val="clear" w:pos="8176"/>
              <w:tab w:val="right" w:pos="9026" w:leader="dot"/>
            </w:tabs>
            <w:rPr/>
          </w:pPr>
          <w:hyperlink w:anchor="__RefHeading___Toc1926349_3650668749">
            <w:r>
              <w:rPr>
                <w:webHidden/>
                <w:rStyle w:val="IndexLink"/>
                <w:rtl w:val="true"/>
              </w:rPr>
              <w:t>الف</w:t>
            </w:r>
            <w:r>
              <w:rPr>
                <w:rStyle w:val="IndexLink"/>
                <w:rtl w:val="true"/>
              </w:rPr>
              <w:t xml:space="preserve">- </w:t>
            </w:r>
            <w:r>
              <w:rPr>
                <w:rStyle w:val="IndexLink"/>
                <w:rtl w:val="true"/>
              </w:rPr>
              <w:t>پيام و اهميت آن</w:t>
            </w:r>
            <w:r>
              <w:rPr>
                <w:rStyle w:val="IndexLink"/>
                <w:rtl w:val="true"/>
              </w:rPr>
              <w:tab/>
            </w:r>
            <w:r>
              <w:rPr>
                <w:rStyle w:val="IndexLink"/>
              </w:rPr>
              <w:t>12</w:t>
            </w:r>
          </w:hyperlink>
        </w:p>
        <w:p>
          <w:pPr>
            <w:pStyle w:val="Contents5"/>
            <w:tabs>
              <w:tab w:val="clear" w:pos="7892"/>
              <w:tab w:val="right" w:pos="9026" w:leader="dot"/>
            </w:tabs>
            <w:rPr/>
          </w:pPr>
          <w:hyperlink w:anchor="__RefHeading___Toc1926351_3650668749">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1926353_3650668749">
            <w:r>
              <w:rPr>
                <w:webHidden/>
                <w:rStyle w:val="IndexLink"/>
                <w:rtl w:val="true"/>
              </w:rPr>
              <w:t>ويژگى‌هاى پيام</w:t>
            </w:r>
            <w:r>
              <w:rPr>
                <w:rStyle w:val="IndexLink"/>
                <w:rtl w:val="true"/>
              </w:rPr>
              <w:tab/>
            </w:r>
            <w:r>
              <w:rPr>
                <w:rStyle w:val="IndexLink"/>
              </w:rPr>
              <w:t>13</w:t>
            </w:r>
          </w:hyperlink>
        </w:p>
        <w:p>
          <w:pPr>
            <w:pStyle w:val="Contents4"/>
            <w:tabs>
              <w:tab w:val="clear" w:pos="8176"/>
              <w:tab w:val="right" w:pos="9026" w:leader="dot"/>
            </w:tabs>
            <w:rPr/>
          </w:pPr>
          <w:hyperlink w:anchor="__RefHeading___Toc1926355_3650668749">
            <w:r>
              <w:rPr>
                <w:webHidden/>
                <w:rStyle w:val="IndexLink"/>
                <w:rtl w:val="true"/>
              </w:rPr>
              <w:t>ب</w:t>
            </w:r>
            <w:r>
              <w:rPr>
                <w:rStyle w:val="IndexLink"/>
                <w:rtl w:val="true"/>
              </w:rPr>
              <w:t xml:space="preserve">- </w:t>
            </w:r>
            <w:r>
              <w:rPr>
                <w:rStyle w:val="IndexLink"/>
                <w:rtl w:val="true"/>
              </w:rPr>
              <w:t>پيام گذار</w:t>
            </w:r>
            <w:r>
              <w:rPr>
                <w:rStyle w:val="IndexLink"/>
                <w:rtl w:val="true"/>
              </w:rPr>
              <w:tab/>
            </w:r>
            <w:r>
              <w:rPr>
                <w:rStyle w:val="IndexLink"/>
              </w:rPr>
              <w:t>16</w:t>
            </w:r>
          </w:hyperlink>
        </w:p>
        <w:p>
          <w:pPr>
            <w:pStyle w:val="Contents4"/>
            <w:tabs>
              <w:tab w:val="clear" w:pos="8176"/>
              <w:tab w:val="right" w:pos="9026" w:leader="dot"/>
            </w:tabs>
            <w:rPr/>
          </w:pPr>
          <w:hyperlink w:anchor="__RefHeading___Toc1926357_3650668749">
            <w:r>
              <w:rPr>
                <w:webHidden/>
                <w:rStyle w:val="IndexLink"/>
                <w:rtl w:val="true"/>
              </w:rPr>
              <w:t>ج</w:t>
            </w:r>
            <w:r>
              <w:rPr>
                <w:rStyle w:val="IndexLink"/>
                <w:rtl w:val="true"/>
              </w:rPr>
              <w:t xml:space="preserve">- </w:t>
            </w:r>
            <w:r>
              <w:rPr>
                <w:rStyle w:val="IndexLink"/>
                <w:rtl w:val="true"/>
              </w:rPr>
              <w:t>پيام گيرنده</w:t>
            </w:r>
            <w:r>
              <w:rPr>
                <w:rStyle w:val="IndexLink"/>
                <w:rtl w:val="true"/>
              </w:rPr>
              <w:tab/>
            </w:r>
            <w:r>
              <w:rPr>
                <w:rStyle w:val="IndexLink"/>
              </w:rPr>
              <w:t>26</w:t>
            </w:r>
          </w:hyperlink>
        </w:p>
        <w:p>
          <w:pPr>
            <w:pStyle w:val="Contents3"/>
            <w:tabs>
              <w:tab w:val="clear" w:pos="8459"/>
              <w:tab w:val="right" w:pos="9026" w:leader="dot"/>
            </w:tabs>
            <w:rPr/>
          </w:pPr>
          <w:hyperlink w:anchor="__RefHeading___Toc1926359_3650668749">
            <w:r>
              <w:rPr>
                <w:webHidden/>
                <w:rStyle w:val="IndexLink"/>
                <w:rtl w:val="true"/>
              </w:rPr>
              <w:t>شيوه‌هاى تبليغ</w:t>
            </w:r>
            <w:r>
              <w:rPr>
                <w:rStyle w:val="IndexLink"/>
                <w:rtl w:val="true"/>
              </w:rPr>
              <w:tab/>
            </w:r>
            <w:r>
              <w:rPr>
                <w:rStyle w:val="IndexLink"/>
              </w:rPr>
              <w:t>26</w:t>
            </w:r>
          </w:hyperlink>
        </w:p>
        <w:p>
          <w:pPr>
            <w:pStyle w:val="Contents3"/>
            <w:tabs>
              <w:tab w:val="clear" w:pos="8459"/>
              <w:tab w:val="right" w:pos="9026" w:leader="dot"/>
            </w:tabs>
            <w:rPr/>
          </w:pPr>
          <w:hyperlink w:anchor="__RefHeading___Toc1926361_3650668749">
            <w:r>
              <w:rPr>
                <w:webHidden/>
                <w:rStyle w:val="IndexLink"/>
                <w:rtl w:val="true"/>
              </w:rPr>
              <w:t>انواع شيوه</w:t>
            </w:r>
            <w:r>
              <w:rPr>
                <w:rStyle w:val="IndexLink"/>
                <w:rtl w:val="true"/>
              </w:rPr>
              <w:tab/>
            </w:r>
            <w:r>
              <w:rPr>
                <w:rStyle w:val="IndexLink"/>
              </w:rPr>
              <w:t>26</w:t>
            </w:r>
          </w:hyperlink>
        </w:p>
        <w:p>
          <w:pPr>
            <w:pStyle w:val="Contents2"/>
            <w:tabs>
              <w:tab w:val="clear" w:pos="8743"/>
              <w:tab w:val="right" w:pos="9026" w:leader="dot"/>
            </w:tabs>
            <w:rPr/>
          </w:pPr>
          <w:hyperlink w:anchor="__RefHeading___Toc1926363_3650668749">
            <w:r>
              <w:rPr>
                <w:webHidden/>
                <w:rStyle w:val="IndexLink"/>
                <w:rtl w:val="true"/>
              </w:rPr>
              <w:t>بخش دوم</w:t>
            </w:r>
            <w:r>
              <w:rPr>
                <w:rStyle w:val="IndexLink"/>
                <w:rtl w:val="true"/>
              </w:rPr>
              <w:tab/>
            </w:r>
            <w:r>
              <w:rPr>
                <w:rStyle w:val="IndexLink"/>
              </w:rPr>
              <w:t>28</w:t>
            </w:r>
          </w:hyperlink>
        </w:p>
        <w:p>
          <w:pPr>
            <w:pStyle w:val="Contents3"/>
            <w:tabs>
              <w:tab w:val="clear" w:pos="8459"/>
              <w:tab w:val="right" w:pos="9026" w:leader="dot"/>
            </w:tabs>
            <w:rPr/>
          </w:pPr>
          <w:hyperlink w:anchor="__RefHeading___Toc1926365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926367_3650668749">
            <w:r>
              <w:rPr>
                <w:webHidden/>
                <w:rStyle w:val="IndexLink"/>
                <w:rtl w:val="true"/>
              </w:rPr>
              <w:t xml:space="preserve">رهنمودهاى حضرت امام خمينى </w:t>
            </w:r>
            <w:r>
              <w:rPr>
                <w:rStyle w:val="IndexLink"/>
                <w:rtl w:val="true"/>
              </w:rPr>
              <w:t>«</w:t>
            </w:r>
            <w:r>
              <w:rPr>
                <w:rStyle w:val="IndexLink"/>
                <w:rtl w:val="true"/>
              </w:rPr>
              <w:t>ره</w:t>
            </w:r>
            <w:r>
              <w:rPr>
                <w:rStyle w:val="IndexLink"/>
                <w:rtl w:val="true"/>
              </w:rPr>
              <w:t xml:space="preserve">» </w:t>
            </w:r>
            <w:r>
              <w:rPr>
                <w:rStyle w:val="IndexLink"/>
                <w:rtl w:val="true"/>
              </w:rPr>
              <w:t>به روحانيون كاروان</w:t>
            </w:r>
            <w:r>
              <w:rPr>
                <w:rStyle w:val="IndexLink"/>
                <w:rtl w:val="true"/>
              </w:rPr>
              <w:tab/>
            </w:r>
            <w:r>
              <w:rPr>
                <w:rStyle w:val="IndexLink"/>
              </w:rPr>
              <w:t>28</w:t>
            </w:r>
          </w:hyperlink>
        </w:p>
        <w:p>
          <w:pPr>
            <w:pStyle w:val="Contents4"/>
            <w:tabs>
              <w:tab w:val="clear" w:pos="8176"/>
              <w:tab w:val="right" w:pos="9026" w:leader="dot"/>
            </w:tabs>
            <w:rPr/>
          </w:pPr>
          <w:hyperlink w:anchor="__RefHeading___Toc1926369_3650668749">
            <w:r>
              <w:rPr>
                <w:webHidden/>
                <w:rStyle w:val="IndexLink"/>
              </w:rPr>
              <w:t>1</w:t>
            </w:r>
            <w:r>
              <w:rPr>
                <w:rStyle w:val="IndexLink"/>
                <w:rtl w:val="true"/>
              </w:rPr>
              <w:t xml:space="preserve">- </w:t>
            </w:r>
            <w:r>
              <w:rPr>
                <w:rStyle w:val="IndexLink"/>
                <w:rtl w:val="true"/>
              </w:rPr>
              <w:t>مسئوليت حساس و خطير روحانى كاروان</w:t>
            </w:r>
            <w:r>
              <w:rPr>
                <w:rStyle w:val="IndexLink"/>
                <w:rtl w:val="true"/>
              </w:rPr>
              <w:tab/>
            </w:r>
            <w:r>
              <w:rPr>
                <w:rStyle w:val="IndexLink"/>
              </w:rPr>
              <w:t>28</w:t>
            </w:r>
          </w:hyperlink>
        </w:p>
        <w:p>
          <w:pPr>
            <w:pStyle w:val="Contents4"/>
            <w:tabs>
              <w:tab w:val="clear" w:pos="8176"/>
              <w:tab w:val="right" w:pos="9026" w:leader="dot"/>
            </w:tabs>
            <w:rPr/>
          </w:pPr>
          <w:hyperlink w:anchor="__RefHeading___Toc1926371_3650668749">
            <w:r>
              <w:rPr>
                <w:webHidden/>
                <w:rStyle w:val="IndexLink"/>
              </w:rPr>
              <w:t>2</w:t>
            </w:r>
            <w:r>
              <w:rPr>
                <w:rStyle w:val="IndexLink"/>
                <w:rtl w:val="true"/>
              </w:rPr>
              <w:t xml:space="preserve">- </w:t>
            </w:r>
            <w:r>
              <w:rPr>
                <w:rStyle w:val="IndexLink"/>
                <w:rtl w:val="true"/>
              </w:rPr>
              <w:t>برخورد انديشمندانه با زائران به ويژه جوانان</w:t>
            </w:r>
            <w:r>
              <w:rPr>
                <w:rStyle w:val="IndexLink"/>
                <w:rtl w:val="true"/>
              </w:rPr>
              <w:tab/>
            </w:r>
            <w:r>
              <w:rPr>
                <w:rStyle w:val="IndexLink"/>
              </w:rPr>
              <w:t>29</w:t>
            </w:r>
          </w:hyperlink>
        </w:p>
        <w:p>
          <w:pPr>
            <w:pStyle w:val="Contents4"/>
            <w:tabs>
              <w:tab w:val="clear" w:pos="8176"/>
              <w:tab w:val="right" w:pos="9026" w:leader="dot"/>
            </w:tabs>
            <w:rPr/>
          </w:pPr>
          <w:hyperlink w:anchor="__RefHeading___Toc1926373_3650668749">
            <w:r>
              <w:rPr>
                <w:webHidden/>
                <w:rStyle w:val="IndexLink"/>
              </w:rPr>
              <w:t>3</w:t>
            </w:r>
            <w:r>
              <w:rPr>
                <w:rStyle w:val="IndexLink"/>
                <w:rtl w:val="true"/>
              </w:rPr>
              <w:t xml:space="preserve">- </w:t>
            </w:r>
            <w:r>
              <w:rPr>
                <w:rStyle w:val="IndexLink"/>
                <w:rtl w:val="true"/>
              </w:rPr>
              <w:t>شيوه‌ى زندگى اهل علم</w:t>
            </w:r>
            <w:r>
              <w:rPr>
                <w:rStyle w:val="IndexLink"/>
                <w:rtl w:val="true"/>
              </w:rPr>
              <w:tab/>
            </w:r>
            <w:r>
              <w:rPr>
                <w:rStyle w:val="IndexLink"/>
              </w:rPr>
              <w:t>30</w:t>
            </w:r>
          </w:hyperlink>
        </w:p>
        <w:p>
          <w:pPr>
            <w:pStyle w:val="Contents4"/>
            <w:tabs>
              <w:tab w:val="clear" w:pos="8176"/>
              <w:tab w:val="right" w:pos="9026" w:leader="dot"/>
            </w:tabs>
            <w:rPr/>
          </w:pPr>
          <w:hyperlink w:anchor="__RefHeading___Toc1926375_3650668749">
            <w:r>
              <w:rPr>
                <w:webHidden/>
                <w:rStyle w:val="IndexLink"/>
              </w:rPr>
              <w:t>4</w:t>
            </w:r>
            <w:r>
              <w:rPr>
                <w:rStyle w:val="IndexLink"/>
                <w:rtl w:val="true"/>
              </w:rPr>
              <w:t xml:space="preserve">- </w:t>
            </w:r>
            <w:r>
              <w:rPr>
                <w:rStyle w:val="IndexLink"/>
                <w:rtl w:val="true"/>
              </w:rPr>
              <w:t>روحانى كاروان و آموزش مناسك حج</w:t>
            </w:r>
            <w:r>
              <w:rPr>
                <w:rStyle w:val="IndexLink"/>
                <w:rtl w:val="true"/>
              </w:rPr>
              <w:tab/>
            </w:r>
            <w:r>
              <w:rPr>
                <w:rStyle w:val="IndexLink"/>
              </w:rPr>
              <w:t>30</w:t>
            </w:r>
          </w:hyperlink>
        </w:p>
        <w:p>
          <w:pPr>
            <w:pStyle w:val="Contents4"/>
            <w:tabs>
              <w:tab w:val="clear" w:pos="8176"/>
              <w:tab w:val="right" w:pos="9026" w:leader="dot"/>
            </w:tabs>
            <w:rPr/>
          </w:pPr>
          <w:hyperlink w:anchor="__RefHeading___Toc1926377_3650668749">
            <w:r>
              <w:rPr>
                <w:webHidden/>
                <w:rStyle w:val="IndexLink"/>
              </w:rPr>
              <w:t>5</w:t>
            </w:r>
            <w:r>
              <w:rPr>
                <w:rStyle w:val="IndexLink"/>
                <w:rtl w:val="true"/>
              </w:rPr>
              <w:t xml:space="preserve">- </w:t>
            </w:r>
            <w:r>
              <w:rPr>
                <w:rStyle w:val="IndexLink"/>
                <w:rtl w:val="true"/>
              </w:rPr>
              <w:t>روحانى كاروان و بيان معارف حج</w:t>
            </w:r>
            <w:r>
              <w:rPr>
                <w:rStyle w:val="IndexLink"/>
                <w:rtl w:val="true"/>
              </w:rPr>
              <w:tab/>
            </w:r>
            <w:r>
              <w:rPr>
                <w:rStyle w:val="IndexLink"/>
              </w:rPr>
              <w:t>31</w:t>
            </w:r>
          </w:hyperlink>
        </w:p>
        <w:p>
          <w:pPr>
            <w:pStyle w:val="Contents4"/>
            <w:tabs>
              <w:tab w:val="clear" w:pos="8176"/>
              <w:tab w:val="right" w:pos="9026" w:leader="dot"/>
            </w:tabs>
            <w:rPr/>
          </w:pPr>
          <w:hyperlink w:anchor="__RefHeading___Toc1926379_3650668749">
            <w:r>
              <w:rPr>
                <w:webHidden/>
                <w:rStyle w:val="IndexLink"/>
              </w:rPr>
              <w:t>6</w:t>
            </w:r>
            <w:r>
              <w:rPr>
                <w:rStyle w:val="IndexLink"/>
                <w:rtl w:val="true"/>
              </w:rPr>
              <w:t xml:space="preserve">- </w:t>
            </w:r>
            <w:r>
              <w:rPr>
                <w:rStyle w:val="IndexLink"/>
                <w:rtl w:val="true"/>
              </w:rPr>
              <w:t>توجه دادن زائران به قرآن</w:t>
            </w:r>
            <w:r>
              <w:rPr>
                <w:rStyle w:val="IndexLink"/>
                <w:rtl w:val="true"/>
              </w:rPr>
              <w:tab/>
            </w:r>
            <w:r>
              <w:rPr>
                <w:rStyle w:val="IndexLink"/>
              </w:rPr>
              <w:t>31</w:t>
            </w:r>
          </w:hyperlink>
        </w:p>
        <w:p>
          <w:pPr>
            <w:pStyle w:val="Contents4"/>
            <w:tabs>
              <w:tab w:val="clear" w:pos="8176"/>
              <w:tab w:val="right" w:pos="9026" w:leader="dot"/>
            </w:tabs>
            <w:rPr/>
          </w:pPr>
          <w:hyperlink w:anchor="__RefHeading___Toc1926381_3650668749">
            <w:r>
              <w:rPr>
                <w:webHidden/>
                <w:rStyle w:val="IndexLink"/>
              </w:rPr>
              <w:t>7</w:t>
            </w:r>
            <w:r>
              <w:rPr>
                <w:rStyle w:val="IndexLink"/>
                <w:rtl w:val="true"/>
              </w:rPr>
              <w:t xml:space="preserve">- </w:t>
            </w:r>
            <w:r>
              <w:rPr>
                <w:rStyle w:val="IndexLink"/>
                <w:rtl w:val="true"/>
              </w:rPr>
              <w:t>شناساندن راههاى وحدت</w:t>
            </w:r>
            <w:r>
              <w:rPr>
                <w:rStyle w:val="IndexLink"/>
                <w:rtl w:val="true"/>
              </w:rPr>
              <w:tab/>
            </w:r>
            <w:r>
              <w:rPr>
                <w:rStyle w:val="IndexLink"/>
              </w:rPr>
              <w:t>31</w:t>
            </w:r>
          </w:hyperlink>
        </w:p>
        <w:p>
          <w:pPr>
            <w:pStyle w:val="Contents4"/>
            <w:tabs>
              <w:tab w:val="clear" w:pos="8176"/>
              <w:tab w:val="right" w:pos="9026" w:leader="dot"/>
            </w:tabs>
            <w:rPr/>
          </w:pPr>
          <w:hyperlink w:anchor="__RefHeading___Toc1926383_3650668749">
            <w:r>
              <w:rPr>
                <w:webHidden/>
                <w:rStyle w:val="IndexLink"/>
              </w:rPr>
              <w:t>8</w:t>
            </w:r>
            <w:r>
              <w:rPr>
                <w:rStyle w:val="IndexLink"/>
                <w:rtl w:val="true"/>
              </w:rPr>
              <w:t xml:space="preserve">- </w:t>
            </w:r>
            <w:r>
              <w:rPr>
                <w:rStyle w:val="IndexLink"/>
                <w:rtl w:val="true"/>
              </w:rPr>
              <w:t>بُعد سياسى اسلام و حج</w:t>
            </w:r>
            <w:r>
              <w:rPr>
                <w:rStyle w:val="IndexLink"/>
                <w:rtl w:val="true"/>
              </w:rPr>
              <w:tab/>
            </w:r>
            <w:r>
              <w:rPr>
                <w:rStyle w:val="IndexLink"/>
              </w:rPr>
              <w:t>32</w:t>
            </w:r>
          </w:hyperlink>
        </w:p>
        <w:p>
          <w:pPr>
            <w:pStyle w:val="Contents4"/>
            <w:tabs>
              <w:tab w:val="clear" w:pos="8176"/>
              <w:tab w:val="right" w:pos="9026" w:leader="dot"/>
            </w:tabs>
            <w:rPr/>
          </w:pPr>
          <w:hyperlink w:anchor="__RefHeading___Toc1926385_3650668749">
            <w:r>
              <w:rPr>
                <w:webHidden/>
                <w:rStyle w:val="IndexLink"/>
              </w:rPr>
              <w:t>9</w:t>
            </w:r>
            <w:r>
              <w:rPr>
                <w:rStyle w:val="IndexLink"/>
                <w:rtl w:val="true"/>
              </w:rPr>
              <w:t xml:space="preserve">- </w:t>
            </w:r>
            <w:r>
              <w:rPr>
                <w:rStyle w:val="IndexLink"/>
                <w:rtl w:val="true"/>
              </w:rPr>
              <w:t>افشاى توطئه‌هاى عمّال استعمار</w:t>
            </w:r>
            <w:r>
              <w:rPr>
                <w:rStyle w:val="IndexLink"/>
                <w:rtl w:val="true"/>
              </w:rPr>
              <w:tab/>
            </w:r>
            <w:r>
              <w:rPr>
                <w:rStyle w:val="IndexLink"/>
              </w:rPr>
              <w:t>32</w:t>
            </w:r>
          </w:hyperlink>
        </w:p>
        <w:p>
          <w:pPr>
            <w:pStyle w:val="Contents4"/>
            <w:tabs>
              <w:tab w:val="clear" w:pos="8176"/>
              <w:tab w:val="right" w:pos="9026" w:leader="dot"/>
            </w:tabs>
            <w:rPr/>
          </w:pPr>
          <w:hyperlink w:anchor="__RefHeading___Toc1926387_3650668749">
            <w:r>
              <w:rPr>
                <w:webHidden/>
                <w:rStyle w:val="IndexLink"/>
              </w:rPr>
              <w:t>10</w:t>
            </w:r>
            <w:r>
              <w:rPr>
                <w:rStyle w:val="IndexLink"/>
                <w:rtl w:val="true"/>
              </w:rPr>
              <w:t xml:space="preserve">- </w:t>
            </w:r>
            <w:r>
              <w:rPr>
                <w:rStyle w:val="IndexLink"/>
                <w:rtl w:val="true"/>
              </w:rPr>
              <w:t>دفاع از انقلاب</w:t>
            </w:r>
            <w:r>
              <w:rPr>
                <w:rStyle w:val="IndexLink"/>
                <w:rtl w:val="true"/>
              </w:rPr>
              <w:tab/>
            </w:r>
            <w:r>
              <w:rPr>
                <w:rStyle w:val="IndexLink"/>
              </w:rPr>
              <w:t>32</w:t>
            </w:r>
          </w:hyperlink>
        </w:p>
        <w:p>
          <w:pPr>
            <w:pStyle w:val="Contents3"/>
            <w:tabs>
              <w:tab w:val="clear" w:pos="8459"/>
              <w:tab w:val="right" w:pos="9026" w:leader="dot"/>
            </w:tabs>
            <w:rPr/>
          </w:pPr>
          <w:hyperlink w:anchor="__RefHeading___Toc1926389_3650668749">
            <w:r>
              <w:rPr>
                <w:webHidden/>
                <w:rStyle w:val="IndexLink"/>
                <w:rtl w:val="true"/>
              </w:rPr>
              <w:t>رهنمودهاى مقام معظم رهبرى به روحانيون كاروان‌ها</w:t>
            </w:r>
            <w:r>
              <w:rPr>
                <w:rStyle w:val="IndexLink"/>
                <w:rtl w:val="true"/>
              </w:rPr>
              <w:tab/>
            </w:r>
            <w:r>
              <w:rPr>
                <w:rStyle w:val="IndexLink"/>
              </w:rPr>
              <w:t>33</w:t>
            </w:r>
          </w:hyperlink>
        </w:p>
        <w:p>
          <w:pPr>
            <w:pStyle w:val="Contents4"/>
            <w:tabs>
              <w:tab w:val="clear" w:pos="8176"/>
              <w:tab w:val="right" w:pos="9026" w:leader="dot"/>
            </w:tabs>
            <w:rPr/>
          </w:pPr>
          <w:hyperlink w:anchor="__RefHeading___Toc1926391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926393_3650668749">
            <w:r>
              <w:rPr>
                <w:webHidden/>
                <w:rStyle w:val="IndexLink"/>
                <w:rtl w:val="true"/>
              </w:rPr>
              <w:t>توصيه‌هاى معاونت امور روحانيون</w:t>
            </w:r>
            <w:r>
              <w:rPr>
                <w:rStyle w:val="IndexLink"/>
                <w:rtl w:val="true"/>
              </w:rPr>
              <w:tab/>
            </w:r>
            <w:r>
              <w:rPr>
                <w:rStyle w:val="IndexLink"/>
              </w:rPr>
              <w:t>35</w:t>
            </w:r>
          </w:hyperlink>
        </w:p>
        <w:p>
          <w:pPr>
            <w:pStyle w:val="Contents2"/>
            <w:tabs>
              <w:tab w:val="clear" w:pos="8743"/>
              <w:tab w:val="right" w:pos="9026" w:leader="dot"/>
            </w:tabs>
            <w:rPr/>
          </w:pPr>
          <w:hyperlink w:anchor="__RefHeading___Toc1926395_3650668749">
            <w:r>
              <w:rPr>
                <w:webHidden/>
                <w:rStyle w:val="IndexLink"/>
                <w:rtl w:val="true"/>
              </w:rPr>
              <w:t>بخش سوم</w:t>
            </w:r>
            <w:r>
              <w:rPr>
                <w:rStyle w:val="IndexLink"/>
                <w:rtl w:val="true"/>
              </w:rPr>
              <w:tab/>
            </w:r>
            <w:r>
              <w:rPr>
                <w:rStyle w:val="IndexLink"/>
              </w:rPr>
              <w:t>37</w:t>
            </w:r>
          </w:hyperlink>
        </w:p>
        <w:p>
          <w:pPr>
            <w:pStyle w:val="Contents3"/>
            <w:tabs>
              <w:tab w:val="clear" w:pos="8459"/>
              <w:tab w:val="right" w:pos="9026" w:leader="dot"/>
            </w:tabs>
            <w:rPr/>
          </w:pPr>
          <w:hyperlink w:anchor="__RefHeading___Toc1926397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926399_3650668749">
            <w:r>
              <w:rPr>
                <w:webHidden/>
                <w:rStyle w:val="IndexLink"/>
                <w:rtl w:val="true"/>
              </w:rPr>
              <w:t>توصيه‌هاى به مسئولين</w:t>
            </w:r>
            <w:r>
              <w:rPr>
                <w:rStyle w:val="IndexLink"/>
                <w:rtl w:val="true"/>
              </w:rPr>
              <w:tab/>
            </w:r>
            <w:r>
              <w:rPr>
                <w:rStyle w:val="IndexLink"/>
              </w:rPr>
              <w:t>37</w:t>
            </w:r>
          </w:hyperlink>
        </w:p>
        <w:p>
          <w:pPr>
            <w:pStyle w:val="Contents3"/>
            <w:tabs>
              <w:tab w:val="clear" w:pos="8459"/>
              <w:tab w:val="right" w:pos="9026" w:leader="dot"/>
            </w:tabs>
            <w:rPr/>
          </w:pPr>
          <w:hyperlink w:anchor="__RefHeading___Toc1926401_3650668749">
            <w:r>
              <w:rPr>
                <w:webHidden/>
                <w:rStyle w:val="IndexLink"/>
                <w:rtl w:val="true"/>
              </w:rPr>
              <w:t>توصيه‌هايى به مديران</w:t>
            </w:r>
            <w:r>
              <w:rPr>
                <w:rStyle w:val="IndexLink"/>
                <w:rtl w:val="true"/>
              </w:rPr>
              <w:tab/>
            </w:r>
            <w:r>
              <w:rPr>
                <w:rStyle w:val="IndexLink"/>
              </w:rPr>
              <w:t>43</w:t>
            </w:r>
          </w:hyperlink>
        </w:p>
        <w:p>
          <w:pPr>
            <w:pStyle w:val="Contents3"/>
            <w:tabs>
              <w:tab w:val="clear" w:pos="8459"/>
              <w:tab w:val="right" w:pos="9026" w:leader="dot"/>
            </w:tabs>
            <w:rPr/>
          </w:pPr>
          <w:hyperlink w:anchor="__RefHeading___Toc1926403_3650668749">
            <w:r>
              <w:rPr>
                <w:webHidden/>
                <w:rStyle w:val="IndexLink"/>
                <w:rtl w:val="true"/>
              </w:rPr>
              <w:t>توصيه‌هايى به رابطين</w:t>
            </w:r>
            <w:r>
              <w:rPr>
                <w:rStyle w:val="IndexLink"/>
                <w:rtl w:val="true"/>
              </w:rPr>
              <w:tab/>
            </w:r>
            <w:r>
              <w:rPr>
                <w:rStyle w:val="IndexLink"/>
              </w:rPr>
              <w:t>45</w:t>
            </w:r>
          </w:hyperlink>
        </w:p>
        <w:p>
          <w:pPr>
            <w:pStyle w:val="Contents2"/>
            <w:tabs>
              <w:tab w:val="clear" w:pos="8743"/>
              <w:tab w:val="right" w:pos="9026" w:leader="dot"/>
            </w:tabs>
            <w:rPr/>
          </w:pPr>
          <w:hyperlink w:anchor="__RefHeading___Toc1926405_3650668749">
            <w:r>
              <w:rPr>
                <w:webHidden/>
                <w:rStyle w:val="IndexLink"/>
                <w:rtl w:val="true"/>
              </w:rPr>
              <w:t>بخش چهارم</w:t>
            </w:r>
            <w:r>
              <w:rPr>
                <w:rStyle w:val="IndexLink"/>
                <w:rtl w:val="true"/>
              </w:rPr>
              <w:t xml:space="preserve">: </w:t>
            </w:r>
            <w:r>
              <w:rPr>
                <w:rStyle w:val="IndexLink"/>
                <w:rtl w:val="true"/>
              </w:rPr>
              <w:t>عوامل موفقيت روحانى، معين و معينه</w:t>
            </w:r>
            <w:r>
              <w:rPr>
                <w:rStyle w:val="IndexLink"/>
                <w:rtl w:val="true"/>
              </w:rPr>
              <w:tab/>
            </w:r>
            <w:r>
              <w:rPr>
                <w:rStyle w:val="IndexLink"/>
              </w:rPr>
              <w:t>46</w:t>
            </w:r>
          </w:hyperlink>
        </w:p>
        <w:p>
          <w:pPr>
            <w:pStyle w:val="Contents2"/>
            <w:tabs>
              <w:tab w:val="clear" w:pos="8743"/>
              <w:tab w:val="right" w:pos="9026" w:leader="dot"/>
            </w:tabs>
            <w:rPr/>
          </w:pPr>
          <w:hyperlink w:anchor="__RefHeading___Toc1926407_3650668749">
            <w:r>
              <w:rPr>
                <w:webHidden/>
                <w:rStyle w:val="IndexLink"/>
                <w:rtl w:val="true"/>
              </w:rPr>
              <w:t>بخش پنجم</w:t>
            </w:r>
            <w:r>
              <w:rPr>
                <w:rStyle w:val="IndexLink"/>
                <w:rtl w:val="true"/>
              </w:rPr>
              <w:t xml:space="preserve">: </w:t>
            </w:r>
            <w:r>
              <w:rPr>
                <w:rStyle w:val="IndexLink"/>
                <w:rtl w:val="true"/>
              </w:rPr>
              <w:t>توصيه‌هاى مربوط به جلسات قبل از سفر</w:t>
            </w:r>
            <w:r>
              <w:rPr>
                <w:rStyle w:val="IndexLink"/>
                <w:rtl w:val="true"/>
              </w:rPr>
              <w:tab/>
            </w:r>
            <w:r>
              <w:rPr>
                <w:rStyle w:val="IndexLink"/>
              </w:rPr>
              <w:t>54</w:t>
            </w:r>
          </w:hyperlink>
        </w:p>
        <w:p>
          <w:pPr>
            <w:pStyle w:val="Contents3"/>
            <w:tabs>
              <w:tab w:val="clear" w:pos="8459"/>
              <w:tab w:val="right" w:pos="9026" w:leader="dot"/>
            </w:tabs>
            <w:rPr/>
          </w:pPr>
          <w:hyperlink w:anchor="__RefHeading___Toc1926409_3650668749">
            <w:r>
              <w:rPr>
                <w:webHidden/>
                <w:rStyle w:val="IndexLink"/>
                <w:rtl w:val="true"/>
              </w:rPr>
              <w:t>مسائل كلى</w:t>
            </w:r>
            <w:r>
              <w:rPr>
                <w:rStyle w:val="IndexLink"/>
                <w:rtl w:val="true"/>
              </w:rPr>
              <w:tab/>
            </w:r>
            <w:r>
              <w:rPr>
                <w:rStyle w:val="IndexLink"/>
              </w:rPr>
              <w:t>54</w:t>
            </w:r>
          </w:hyperlink>
        </w:p>
        <w:p>
          <w:pPr>
            <w:pStyle w:val="Contents3"/>
            <w:tabs>
              <w:tab w:val="clear" w:pos="8459"/>
              <w:tab w:val="right" w:pos="9026" w:leader="dot"/>
            </w:tabs>
            <w:rPr/>
          </w:pPr>
          <w:hyperlink w:anchor="__RefHeading___Toc1926411_3650668749">
            <w:r>
              <w:rPr>
                <w:webHidden/>
                <w:rStyle w:val="IndexLink"/>
                <w:rtl w:val="true"/>
              </w:rPr>
              <w:t>در بيان احكام و مناسك</w:t>
            </w:r>
            <w:r>
              <w:rPr>
                <w:rStyle w:val="IndexLink"/>
                <w:rtl w:val="true"/>
              </w:rPr>
              <w:tab/>
            </w:r>
            <w:r>
              <w:rPr>
                <w:rStyle w:val="IndexLink"/>
              </w:rPr>
              <w:t>55</w:t>
            </w:r>
          </w:hyperlink>
        </w:p>
        <w:p>
          <w:pPr>
            <w:pStyle w:val="Contents3"/>
            <w:tabs>
              <w:tab w:val="clear" w:pos="8459"/>
              <w:tab w:val="right" w:pos="9026" w:leader="dot"/>
            </w:tabs>
            <w:rPr/>
          </w:pPr>
          <w:hyperlink w:anchor="__RefHeading___Toc1926413_3650668749">
            <w:r>
              <w:rPr>
                <w:webHidden/>
                <w:rStyle w:val="IndexLink"/>
                <w:rtl w:val="true"/>
              </w:rPr>
              <w:t>نماز جمعه، جماعت و تحيّت</w:t>
            </w:r>
            <w:r>
              <w:rPr>
                <w:rStyle w:val="IndexLink"/>
                <w:rtl w:val="true"/>
              </w:rPr>
              <w:tab/>
            </w:r>
            <w:r>
              <w:rPr>
                <w:rStyle w:val="IndexLink"/>
              </w:rPr>
              <w:t>58</w:t>
            </w:r>
          </w:hyperlink>
        </w:p>
        <w:p>
          <w:pPr>
            <w:pStyle w:val="Contents2"/>
            <w:tabs>
              <w:tab w:val="clear" w:pos="8743"/>
              <w:tab w:val="right" w:pos="9026" w:leader="dot"/>
            </w:tabs>
            <w:rPr/>
          </w:pPr>
          <w:hyperlink w:anchor="__RefHeading___Toc1926415_3650668749">
            <w:r>
              <w:rPr>
                <w:webHidden/>
                <w:rStyle w:val="IndexLink"/>
                <w:rtl w:val="true"/>
              </w:rPr>
              <w:t>بخش ششم</w:t>
            </w:r>
            <w:r>
              <w:rPr>
                <w:rStyle w:val="IndexLink"/>
                <w:rtl w:val="true"/>
              </w:rPr>
              <w:t xml:space="preserve">: </w:t>
            </w:r>
            <w:r>
              <w:rPr>
                <w:rStyle w:val="IndexLink"/>
                <w:rtl w:val="true"/>
              </w:rPr>
              <w:t>معارف حج</w:t>
            </w:r>
            <w:r>
              <w:rPr>
                <w:rStyle w:val="IndexLink"/>
                <w:rtl w:val="true"/>
              </w:rPr>
              <w:tab/>
            </w:r>
            <w:r>
              <w:rPr>
                <w:rStyle w:val="IndexLink"/>
              </w:rPr>
              <w:t>62</w:t>
            </w:r>
          </w:hyperlink>
        </w:p>
        <w:p>
          <w:pPr>
            <w:pStyle w:val="Contents3"/>
            <w:tabs>
              <w:tab w:val="clear" w:pos="8459"/>
              <w:tab w:val="right" w:pos="9026" w:leader="dot"/>
            </w:tabs>
            <w:rPr/>
          </w:pPr>
          <w:hyperlink w:anchor="__RefHeading___Toc1926417_3650668749">
            <w:r>
              <w:rPr>
                <w:webHidden/>
                <w:rStyle w:val="IndexLink"/>
                <w:rtl w:val="true"/>
              </w:rPr>
              <w:t>بعد عبادى</w:t>
            </w:r>
            <w:r>
              <w:rPr>
                <w:rStyle w:val="IndexLink"/>
                <w:rtl w:val="true"/>
              </w:rPr>
              <w:tab/>
            </w:r>
            <w:r>
              <w:rPr>
                <w:rStyle w:val="IndexLink"/>
              </w:rPr>
              <w:t>62</w:t>
            </w:r>
          </w:hyperlink>
        </w:p>
        <w:p>
          <w:pPr>
            <w:pStyle w:val="Contents3"/>
            <w:tabs>
              <w:tab w:val="clear" w:pos="8459"/>
              <w:tab w:val="right" w:pos="9026" w:leader="dot"/>
            </w:tabs>
            <w:rPr/>
          </w:pPr>
          <w:hyperlink w:anchor="__RefHeading___Toc1926419_3650668749">
            <w:r>
              <w:rPr>
                <w:webHidden/>
                <w:rStyle w:val="IndexLink"/>
                <w:rtl w:val="true"/>
              </w:rPr>
              <w:t>بعد سياسى حج</w:t>
            </w:r>
            <w:r>
              <w:rPr>
                <w:rStyle w:val="IndexLink"/>
                <w:rtl w:val="true"/>
              </w:rPr>
              <w:tab/>
            </w:r>
            <w:r>
              <w:rPr>
                <w:rStyle w:val="IndexLink"/>
              </w:rPr>
              <w:t>66</w:t>
            </w:r>
          </w:hyperlink>
        </w:p>
        <w:p>
          <w:pPr>
            <w:pStyle w:val="Contents2"/>
            <w:tabs>
              <w:tab w:val="clear" w:pos="8743"/>
              <w:tab w:val="right" w:pos="9026" w:leader="dot"/>
            </w:tabs>
            <w:rPr/>
          </w:pPr>
          <w:hyperlink w:anchor="__RefHeading___Toc1926421_3650668749">
            <w:r>
              <w:rPr>
                <w:webHidden/>
                <w:rStyle w:val="IndexLink"/>
                <w:rtl w:val="true"/>
              </w:rPr>
              <w:t>بخش هفتم</w:t>
            </w:r>
            <w:r>
              <w:rPr>
                <w:rStyle w:val="IndexLink"/>
                <w:rtl w:val="true"/>
              </w:rPr>
              <w:t xml:space="preserve">: </w:t>
            </w:r>
            <w:r>
              <w:rPr>
                <w:rStyle w:val="IndexLink"/>
                <w:rtl w:val="true"/>
              </w:rPr>
              <w:t>مسجدالحرام</w:t>
            </w:r>
            <w:r>
              <w:rPr>
                <w:rStyle w:val="IndexLink"/>
                <w:rtl w:val="true"/>
              </w:rPr>
              <w:tab/>
            </w:r>
            <w:r>
              <w:rPr>
                <w:rStyle w:val="IndexLink"/>
              </w:rPr>
              <w:t>69</w:t>
            </w:r>
          </w:hyperlink>
        </w:p>
        <w:p>
          <w:pPr>
            <w:pStyle w:val="Contents3"/>
            <w:tabs>
              <w:tab w:val="clear" w:pos="8459"/>
              <w:tab w:val="right" w:pos="9026" w:leader="dot"/>
            </w:tabs>
            <w:rPr/>
          </w:pPr>
          <w:hyperlink w:anchor="__RefHeading___Toc1926423_365066874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926425_3650668749">
            <w:r>
              <w:rPr>
                <w:webHidden/>
                <w:rStyle w:val="IndexLink"/>
                <w:rtl w:val="true"/>
              </w:rPr>
              <w:t>معرفى تمام زواياى امكنه مسجدالحرام</w:t>
            </w:r>
            <w:r>
              <w:rPr>
                <w:rStyle w:val="IndexLink"/>
                <w:rtl w:val="true"/>
              </w:rPr>
              <w:tab/>
            </w:r>
            <w:r>
              <w:rPr>
                <w:rStyle w:val="IndexLink"/>
              </w:rPr>
              <w:t>70</w:t>
            </w:r>
          </w:hyperlink>
        </w:p>
        <w:p>
          <w:pPr>
            <w:pStyle w:val="Contents3"/>
            <w:tabs>
              <w:tab w:val="clear" w:pos="8459"/>
              <w:tab w:val="right" w:pos="9026" w:leader="dot"/>
            </w:tabs>
            <w:rPr/>
          </w:pPr>
          <w:hyperlink w:anchor="__RefHeading___Toc1926427_3650668749">
            <w:r>
              <w:rPr>
                <w:webHidden/>
                <w:rStyle w:val="IndexLink"/>
                <w:rtl w:val="true"/>
              </w:rPr>
              <w:t>مسجد النّبى</w:t>
            </w:r>
            <w:r>
              <w:rPr>
                <w:rStyle w:val="IndexLink"/>
                <w:rtl w:val="true"/>
              </w:rPr>
              <w:tab/>
            </w:r>
            <w:r>
              <w:rPr>
                <w:rStyle w:val="IndexLink"/>
              </w:rPr>
              <w:t>74</w:t>
            </w:r>
          </w:hyperlink>
        </w:p>
        <w:p>
          <w:pPr>
            <w:pStyle w:val="Contents3"/>
            <w:tabs>
              <w:tab w:val="clear" w:pos="8459"/>
              <w:tab w:val="right" w:pos="9026" w:leader="dot"/>
            </w:tabs>
            <w:rPr/>
          </w:pPr>
          <w:hyperlink w:anchor="__RefHeading___Toc1926429_3650668749">
            <w:r>
              <w:rPr>
                <w:webHidden/>
                <w:rStyle w:val="IndexLink"/>
                <w:rtl w:val="true"/>
              </w:rPr>
              <w:t>شناساندن اماكن موجود در مسجدالنبى</w:t>
            </w:r>
            <w:r>
              <w:rPr>
                <w:rStyle w:val="IndexLink"/>
                <w:rtl w:val="true"/>
              </w:rPr>
              <w:tab/>
            </w:r>
            <w:r>
              <w:rPr>
                <w:rStyle w:val="IndexLink"/>
              </w:rPr>
              <w:t>74</w:t>
            </w:r>
          </w:hyperlink>
        </w:p>
        <w:p>
          <w:pPr>
            <w:pStyle w:val="Contents3"/>
            <w:tabs>
              <w:tab w:val="clear" w:pos="8459"/>
              <w:tab w:val="right" w:pos="9026" w:leader="dot"/>
            </w:tabs>
            <w:rPr/>
          </w:pPr>
          <w:hyperlink w:anchor="__RefHeading___Toc1926431_3650668749">
            <w:r>
              <w:rPr>
                <w:webHidden/>
                <w:rStyle w:val="IndexLink"/>
                <w:rtl w:val="true"/>
              </w:rPr>
              <w:t>بقيع</w:t>
            </w:r>
            <w:r>
              <w:rPr>
                <w:rStyle w:val="IndexLink"/>
                <w:rtl w:val="true"/>
              </w:rPr>
              <w:tab/>
            </w:r>
            <w:r>
              <w:rPr>
                <w:rStyle w:val="IndexLink"/>
              </w:rPr>
              <w:t>78</w:t>
            </w:r>
          </w:hyperlink>
        </w:p>
        <w:p>
          <w:pPr>
            <w:pStyle w:val="Contents2"/>
            <w:tabs>
              <w:tab w:val="clear" w:pos="8743"/>
              <w:tab w:val="right" w:pos="9026" w:leader="dot"/>
            </w:tabs>
            <w:rPr/>
          </w:pPr>
          <w:hyperlink w:anchor="__RefHeading___Toc1926433_3650668749">
            <w:r>
              <w:rPr>
                <w:webHidden/>
                <w:rStyle w:val="IndexLink"/>
                <w:rtl w:val="true"/>
              </w:rPr>
              <w:t>بخش هشتم</w:t>
            </w:r>
            <w:r>
              <w:rPr>
                <w:rStyle w:val="IndexLink"/>
                <w:rtl w:val="true"/>
              </w:rPr>
              <w:t xml:space="preserve">: </w:t>
            </w:r>
            <w:r>
              <w:rPr>
                <w:rStyle w:val="IndexLink"/>
                <w:rtl w:val="true"/>
              </w:rPr>
              <w:t>زائران</w:t>
            </w:r>
            <w:r>
              <w:rPr>
                <w:rStyle w:val="IndexLink"/>
                <w:rtl w:val="true"/>
              </w:rPr>
              <w:tab/>
            </w:r>
            <w:r>
              <w:rPr>
                <w:rStyle w:val="IndexLink"/>
              </w:rPr>
              <w:t>80</w:t>
            </w:r>
          </w:hyperlink>
        </w:p>
        <w:p>
          <w:pPr>
            <w:pStyle w:val="Contents3"/>
            <w:tabs>
              <w:tab w:val="clear" w:pos="8459"/>
              <w:tab w:val="right" w:pos="9026" w:leader="dot"/>
            </w:tabs>
            <w:rPr/>
          </w:pPr>
          <w:hyperlink w:anchor="__RefHeading___Toc1926435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926437_3650668749">
            <w:r>
              <w:rPr>
                <w:webHidden/>
                <w:rStyle w:val="IndexLink"/>
                <w:rtl w:val="true"/>
              </w:rPr>
              <w:t>زائران جوان و تحصيلكرده‌ها</w:t>
            </w:r>
            <w:r>
              <w:rPr>
                <w:rStyle w:val="IndexLink"/>
                <w:rtl w:val="true"/>
              </w:rPr>
              <w:tab/>
            </w:r>
            <w:r>
              <w:rPr>
                <w:rStyle w:val="IndexLink"/>
              </w:rPr>
              <w:t>82</w:t>
            </w:r>
          </w:hyperlink>
        </w:p>
        <w:p>
          <w:pPr>
            <w:pStyle w:val="Contents3"/>
            <w:tabs>
              <w:tab w:val="clear" w:pos="8459"/>
              <w:tab w:val="right" w:pos="9026" w:leader="dot"/>
            </w:tabs>
            <w:rPr/>
          </w:pPr>
          <w:hyperlink w:anchor="__RefHeading___Toc1926439_3650668749">
            <w:r>
              <w:rPr>
                <w:webHidden/>
                <w:rStyle w:val="IndexLink"/>
                <w:rtl w:val="true"/>
              </w:rPr>
              <w:t>زائران خانم</w:t>
            </w:r>
            <w:r>
              <w:rPr>
                <w:rStyle w:val="IndexLink"/>
                <w:rtl w:val="true"/>
              </w:rPr>
              <w:tab/>
            </w:r>
            <w:r>
              <w:rPr>
                <w:rStyle w:val="IndexLink"/>
              </w:rPr>
              <w:t>84</w:t>
            </w:r>
          </w:hyperlink>
        </w:p>
        <w:p>
          <w:pPr>
            <w:pStyle w:val="Contents3"/>
            <w:tabs>
              <w:tab w:val="clear" w:pos="8459"/>
              <w:tab w:val="right" w:pos="9026" w:leader="dot"/>
            </w:tabs>
            <w:rPr/>
          </w:pPr>
          <w:hyperlink w:anchor="__RefHeading___Toc1926441_3650668749">
            <w:r>
              <w:rPr>
                <w:webHidden/>
                <w:rStyle w:val="IndexLink"/>
                <w:rtl w:val="true"/>
              </w:rPr>
              <w:t>اوقات فراغت زائرين</w:t>
            </w:r>
            <w:r>
              <w:rPr>
                <w:rStyle w:val="IndexLink"/>
                <w:rtl w:val="true"/>
              </w:rPr>
              <w:tab/>
            </w:r>
            <w:r>
              <w:rPr>
                <w:rStyle w:val="IndexLink"/>
              </w:rPr>
              <w:t>88</w:t>
            </w:r>
          </w:hyperlink>
        </w:p>
        <w:p>
          <w:pPr>
            <w:pStyle w:val="Contents2"/>
            <w:tabs>
              <w:tab w:val="clear" w:pos="8743"/>
              <w:tab w:val="right" w:pos="9026" w:leader="dot"/>
            </w:tabs>
            <w:rPr/>
          </w:pPr>
          <w:hyperlink w:anchor="__RefHeading___Toc1926443_3650668749">
            <w:r>
              <w:rPr>
                <w:webHidden/>
                <w:rStyle w:val="IndexLink"/>
                <w:rtl w:val="true"/>
              </w:rPr>
              <w:t>بخش نهم</w:t>
            </w:r>
            <w:r>
              <w:rPr>
                <w:rStyle w:val="IndexLink"/>
                <w:rtl w:val="true"/>
              </w:rPr>
              <w:t xml:space="preserve">: </w:t>
            </w:r>
            <w:r>
              <w:rPr>
                <w:rStyle w:val="IndexLink"/>
                <w:rtl w:val="true"/>
              </w:rPr>
              <w:t>توصيه‌هايى پيرامون اعمال</w:t>
            </w:r>
            <w:r>
              <w:rPr>
                <w:rStyle w:val="IndexLink"/>
                <w:rtl w:val="true"/>
              </w:rPr>
              <w:tab/>
            </w:r>
            <w:r>
              <w:rPr>
                <w:rStyle w:val="IndexLink"/>
              </w:rPr>
              <w:t>93</w:t>
            </w:r>
          </w:hyperlink>
        </w:p>
        <w:p>
          <w:pPr>
            <w:pStyle w:val="Contents3"/>
            <w:tabs>
              <w:tab w:val="clear" w:pos="8459"/>
              <w:tab w:val="right" w:pos="9026" w:leader="dot"/>
            </w:tabs>
            <w:rPr/>
          </w:pPr>
          <w:hyperlink w:anchor="__RefHeading___Toc1926445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926447_3650668749">
            <w:r>
              <w:rPr>
                <w:webHidden/>
                <w:rStyle w:val="IndexLink"/>
                <w:rtl w:val="true"/>
              </w:rPr>
              <w:t>احرام</w:t>
            </w:r>
            <w:r>
              <w:rPr>
                <w:rStyle w:val="IndexLink"/>
                <w:rtl w:val="true"/>
              </w:rPr>
              <w:tab/>
            </w:r>
            <w:r>
              <w:rPr>
                <w:rStyle w:val="IndexLink"/>
              </w:rPr>
              <w:t>93</w:t>
            </w:r>
          </w:hyperlink>
        </w:p>
        <w:p>
          <w:pPr>
            <w:pStyle w:val="Contents3"/>
            <w:tabs>
              <w:tab w:val="clear" w:pos="8459"/>
              <w:tab w:val="right" w:pos="9026" w:leader="dot"/>
            </w:tabs>
            <w:rPr/>
          </w:pPr>
          <w:hyperlink w:anchor="__RefHeading___Toc1926449_3650668749">
            <w:r>
              <w:rPr>
                <w:webHidden/>
                <w:rStyle w:val="IndexLink"/>
                <w:rtl w:val="true"/>
              </w:rPr>
              <w:t>طواف</w:t>
            </w:r>
            <w:r>
              <w:rPr>
                <w:rStyle w:val="IndexLink"/>
                <w:rtl w:val="true"/>
              </w:rPr>
              <w:tab/>
            </w:r>
            <w:r>
              <w:rPr>
                <w:rStyle w:val="IndexLink"/>
              </w:rPr>
              <w:t>94</w:t>
            </w:r>
          </w:hyperlink>
        </w:p>
        <w:p>
          <w:pPr>
            <w:pStyle w:val="Contents3"/>
            <w:tabs>
              <w:tab w:val="clear" w:pos="8459"/>
              <w:tab w:val="right" w:pos="9026" w:leader="dot"/>
            </w:tabs>
            <w:rPr/>
          </w:pPr>
          <w:hyperlink w:anchor="__RefHeading___Toc1926451_3650668749">
            <w:r>
              <w:rPr>
                <w:webHidden/>
                <w:rStyle w:val="IndexLink"/>
                <w:rtl w:val="true"/>
              </w:rPr>
              <w:t>نماز طواف</w:t>
            </w:r>
            <w:r>
              <w:rPr>
                <w:rStyle w:val="IndexLink"/>
                <w:rtl w:val="true"/>
              </w:rPr>
              <w:tab/>
            </w:r>
            <w:r>
              <w:rPr>
                <w:rStyle w:val="IndexLink"/>
              </w:rPr>
              <w:t>96</w:t>
            </w:r>
          </w:hyperlink>
        </w:p>
        <w:p>
          <w:pPr>
            <w:pStyle w:val="Contents3"/>
            <w:tabs>
              <w:tab w:val="clear" w:pos="8459"/>
              <w:tab w:val="right" w:pos="9026" w:leader="dot"/>
            </w:tabs>
            <w:rPr/>
          </w:pPr>
          <w:hyperlink w:anchor="__RefHeading___Toc1926453_3650668749">
            <w:r>
              <w:rPr>
                <w:webHidden/>
                <w:rStyle w:val="IndexLink"/>
                <w:rtl w:val="true"/>
              </w:rPr>
              <w:t>سعى صفا و مروه</w:t>
            </w:r>
            <w:r>
              <w:rPr>
                <w:rStyle w:val="IndexLink"/>
                <w:rtl w:val="true"/>
              </w:rPr>
              <w:tab/>
            </w:r>
            <w:r>
              <w:rPr>
                <w:rStyle w:val="IndexLink"/>
              </w:rPr>
              <w:t>97</w:t>
            </w:r>
          </w:hyperlink>
        </w:p>
        <w:p>
          <w:pPr>
            <w:pStyle w:val="Contents3"/>
            <w:tabs>
              <w:tab w:val="clear" w:pos="8459"/>
              <w:tab w:val="right" w:pos="9026" w:leader="dot"/>
            </w:tabs>
            <w:rPr/>
          </w:pPr>
          <w:hyperlink w:anchor="__RefHeading___Toc1926455_3650668749">
            <w:r>
              <w:rPr>
                <w:webHidden/>
                <w:rStyle w:val="IndexLink"/>
                <w:rtl w:val="true"/>
              </w:rPr>
              <w:t>تقصير</w:t>
            </w:r>
            <w:r>
              <w:rPr>
                <w:rStyle w:val="IndexLink"/>
                <w:rtl w:val="true"/>
              </w:rPr>
              <w:tab/>
            </w:r>
            <w:r>
              <w:rPr>
                <w:rStyle w:val="IndexLink"/>
              </w:rPr>
              <w:t>97</w:t>
            </w:r>
          </w:hyperlink>
        </w:p>
        <w:p>
          <w:pPr>
            <w:pStyle w:val="Contents3"/>
            <w:tabs>
              <w:tab w:val="clear" w:pos="8459"/>
              <w:tab w:val="right" w:pos="9026" w:leader="dot"/>
            </w:tabs>
            <w:rPr/>
          </w:pPr>
          <w:hyperlink w:anchor="__RefHeading___Toc1926457_3650668749">
            <w:r>
              <w:rPr>
                <w:webHidden/>
                <w:rStyle w:val="IndexLink"/>
                <w:rtl w:val="true"/>
              </w:rPr>
              <w:t>توصيه‌هاى كلى در ايام تشويق</w:t>
            </w:r>
            <w:r>
              <w:rPr>
                <w:rStyle w:val="IndexLink"/>
                <w:rtl w:val="true"/>
              </w:rPr>
              <w:tab/>
            </w:r>
            <w:r>
              <w:rPr>
                <w:rStyle w:val="IndexLink"/>
              </w:rPr>
              <w:t>98</w:t>
            </w:r>
          </w:hyperlink>
        </w:p>
        <w:p>
          <w:pPr>
            <w:pStyle w:val="Contents3"/>
            <w:tabs>
              <w:tab w:val="clear" w:pos="8459"/>
              <w:tab w:val="right" w:pos="9026" w:leader="dot"/>
            </w:tabs>
            <w:rPr/>
          </w:pPr>
          <w:hyperlink w:anchor="__RefHeading___Toc1926459_3650668749">
            <w:r>
              <w:rPr>
                <w:webHidden/>
                <w:rStyle w:val="IndexLink"/>
                <w:rtl w:val="true"/>
              </w:rPr>
              <w:t>عرفات</w:t>
            </w:r>
            <w:r>
              <w:rPr>
                <w:rStyle w:val="IndexLink"/>
                <w:rtl w:val="true"/>
              </w:rPr>
              <w:tab/>
            </w:r>
            <w:r>
              <w:rPr>
                <w:rStyle w:val="IndexLink"/>
              </w:rPr>
              <w:t>100</w:t>
            </w:r>
          </w:hyperlink>
        </w:p>
        <w:p>
          <w:pPr>
            <w:pStyle w:val="Contents3"/>
            <w:tabs>
              <w:tab w:val="clear" w:pos="8459"/>
              <w:tab w:val="right" w:pos="9026" w:leader="dot"/>
            </w:tabs>
            <w:rPr/>
          </w:pPr>
          <w:hyperlink w:anchor="__RefHeading___Toc1926461_3650668749">
            <w:r>
              <w:rPr>
                <w:webHidden/>
                <w:rStyle w:val="IndexLink"/>
                <w:rtl w:val="true"/>
              </w:rPr>
              <w:t>مشعر</w:t>
            </w:r>
            <w:r>
              <w:rPr>
                <w:rStyle w:val="IndexLink"/>
                <w:rtl w:val="true"/>
              </w:rPr>
              <w:tab/>
            </w:r>
            <w:r>
              <w:rPr>
                <w:rStyle w:val="IndexLink"/>
              </w:rPr>
              <w:t>102</w:t>
            </w:r>
          </w:hyperlink>
        </w:p>
        <w:p>
          <w:pPr>
            <w:pStyle w:val="Contents3"/>
            <w:tabs>
              <w:tab w:val="clear" w:pos="8459"/>
              <w:tab w:val="right" w:pos="9026" w:leader="dot"/>
            </w:tabs>
            <w:rPr/>
          </w:pPr>
          <w:hyperlink w:anchor="__RefHeading___Toc1926463_3650668749">
            <w:r>
              <w:rPr>
                <w:webHidden/>
                <w:rStyle w:val="IndexLink"/>
                <w:rtl w:val="true"/>
              </w:rPr>
              <w:t>قربانى</w:t>
            </w:r>
            <w:r>
              <w:rPr>
                <w:rStyle w:val="IndexLink"/>
                <w:rtl w:val="true"/>
              </w:rPr>
              <w:tab/>
            </w:r>
            <w:r>
              <w:rPr>
                <w:rStyle w:val="IndexLink"/>
              </w:rPr>
              <w:t>105</w:t>
            </w:r>
          </w:hyperlink>
        </w:p>
        <w:p>
          <w:pPr>
            <w:pStyle w:val="Contents3"/>
            <w:tabs>
              <w:tab w:val="clear" w:pos="8459"/>
              <w:tab w:val="right" w:pos="9026" w:leader="dot"/>
            </w:tabs>
            <w:rPr/>
          </w:pPr>
          <w:hyperlink w:anchor="__RefHeading___Toc1926465_3650668749">
            <w:r>
              <w:rPr>
                <w:webHidden/>
                <w:rStyle w:val="IndexLink"/>
                <w:rtl w:val="true"/>
              </w:rPr>
              <w:t>اعمال مكه</w:t>
            </w:r>
            <w:r>
              <w:rPr>
                <w:rStyle w:val="IndexLink"/>
                <w:rtl w:val="true"/>
              </w:rPr>
              <w:tab/>
            </w:r>
            <w:r>
              <w:rPr>
                <w:rStyle w:val="IndexLink"/>
              </w:rPr>
              <w:t>107</w:t>
            </w:r>
          </w:hyperlink>
        </w:p>
        <w:p>
          <w:pPr>
            <w:pStyle w:val="Contents2"/>
            <w:tabs>
              <w:tab w:val="clear" w:pos="8743"/>
              <w:tab w:val="right" w:pos="9026" w:leader="dot"/>
            </w:tabs>
            <w:rPr/>
          </w:pPr>
          <w:hyperlink w:anchor="__RefHeading___Toc1926467_3650668749">
            <w:r>
              <w:rPr>
                <w:webHidden/>
                <w:rStyle w:val="IndexLink"/>
                <w:rtl w:val="true"/>
              </w:rPr>
              <w:t>بخش دهم</w:t>
            </w:r>
            <w:r>
              <w:rPr>
                <w:rStyle w:val="IndexLink"/>
                <w:rtl w:val="true"/>
              </w:rPr>
              <w:t xml:space="preserve">: </w:t>
            </w:r>
            <w:r>
              <w:rPr>
                <w:rStyle w:val="IndexLink"/>
                <w:rtl w:val="true"/>
              </w:rPr>
              <w:t>وداع</w:t>
            </w:r>
            <w:r>
              <w:rPr>
                <w:rStyle w:val="IndexLink"/>
                <w:rtl w:val="true"/>
              </w:rPr>
              <w:tab/>
            </w:r>
            <w:r>
              <w:rPr>
                <w:rStyle w:val="IndexLink"/>
              </w:rPr>
              <w:t>108</w:t>
            </w:r>
          </w:hyperlink>
        </w:p>
        <w:p>
          <w:pPr>
            <w:pStyle w:val="Contents3"/>
            <w:tabs>
              <w:tab w:val="clear" w:pos="8459"/>
              <w:tab w:val="right" w:pos="9026" w:leader="dot"/>
            </w:tabs>
            <w:rPr/>
          </w:pPr>
          <w:hyperlink w:anchor="__RefHeading___Toc1926469_3650668749">
            <w:r>
              <w:rPr>
                <w:webHidden/>
                <w:rStyle w:val="IndexLink"/>
                <w:rtl w:val="true"/>
              </w:rPr>
              <w:t>الف</w:t>
            </w:r>
            <w:r>
              <w:rPr>
                <w:rStyle w:val="IndexLink"/>
                <w:rtl w:val="true"/>
              </w:rPr>
              <w:t xml:space="preserve">- </w:t>
            </w:r>
            <w:r>
              <w:rPr>
                <w:rStyle w:val="IndexLink"/>
                <w:rtl w:val="true"/>
              </w:rPr>
              <w:t>مسجدالحرام</w:t>
            </w:r>
            <w:r>
              <w:rPr>
                <w:rStyle w:val="IndexLink"/>
                <w:rtl w:val="true"/>
              </w:rPr>
              <w:tab/>
            </w:r>
            <w:r>
              <w:rPr>
                <w:rStyle w:val="IndexLink"/>
              </w:rPr>
              <w:t>108</w:t>
            </w:r>
          </w:hyperlink>
        </w:p>
        <w:p>
          <w:pPr>
            <w:pStyle w:val="Contents3"/>
            <w:tabs>
              <w:tab w:val="clear" w:pos="8459"/>
              <w:tab w:val="right" w:pos="9026" w:leader="dot"/>
            </w:tabs>
            <w:rPr/>
          </w:pPr>
          <w:hyperlink w:anchor="__RefHeading___Toc1926471_3650668749">
            <w:r>
              <w:rPr>
                <w:webHidden/>
                <w:rStyle w:val="IndexLink"/>
                <w:rtl w:val="true"/>
              </w:rPr>
              <w:t>ب</w:t>
            </w:r>
            <w:r>
              <w:rPr>
                <w:rStyle w:val="IndexLink"/>
                <w:rtl w:val="true"/>
              </w:rPr>
              <w:t xml:space="preserve">- </w:t>
            </w:r>
            <w:r>
              <w:rPr>
                <w:rStyle w:val="IndexLink"/>
                <w:rtl w:val="true"/>
              </w:rPr>
              <w:t>مسجدالنبى</w:t>
            </w:r>
            <w:r>
              <w:rPr>
                <w:rStyle w:val="IndexLink"/>
                <w:rtl w:val="true"/>
              </w:rPr>
              <w:tab/>
            </w:r>
            <w:r>
              <w:rPr>
                <w:rStyle w:val="IndexLink"/>
              </w:rPr>
              <w:t>109</w:t>
            </w:r>
          </w:hyperlink>
        </w:p>
        <w:p>
          <w:pPr>
            <w:pStyle w:val="Contents3"/>
            <w:tabs>
              <w:tab w:val="clear" w:pos="8459"/>
              <w:tab w:val="right" w:pos="9026" w:leader="dot"/>
            </w:tabs>
            <w:rPr/>
          </w:pPr>
          <w:hyperlink w:anchor="__RefHeading___Toc1926473_3650668749">
            <w:r>
              <w:rPr>
                <w:webHidden/>
                <w:rStyle w:val="IndexLink"/>
                <w:rtl w:val="true"/>
              </w:rPr>
              <w:t>ج</w:t>
            </w:r>
            <w:r>
              <w:rPr>
                <w:rStyle w:val="IndexLink"/>
                <w:rtl w:val="true"/>
              </w:rPr>
              <w:t xml:space="preserve">- </w:t>
            </w:r>
            <w:r>
              <w:rPr>
                <w:rStyle w:val="IndexLink"/>
                <w:rtl w:val="true"/>
              </w:rPr>
              <w:t>بقيع</w:t>
            </w:r>
            <w:r>
              <w:rPr>
                <w:rStyle w:val="IndexLink"/>
                <w:rtl w:val="true"/>
              </w:rPr>
              <w:tab/>
            </w:r>
            <w:r>
              <w:rPr>
                <w:rStyle w:val="IndexLink"/>
              </w:rPr>
              <w:t>109</w:t>
            </w:r>
          </w:hyperlink>
        </w:p>
        <w:p>
          <w:pPr>
            <w:pStyle w:val="Contents2"/>
            <w:tabs>
              <w:tab w:val="clear" w:pos="8743"/>
              <w:tab w:val="right" w:pos="9026" w:leader="dot"/>
            </w:tabs>
            <w:rPr/>
          </w:pPr>
          <w:hyperlink w:anchor="__RefHeading___Toc1926475_3650668749">
            <w:r>
              <w:rPr>
                <w:webHidden/>
                <w:rStyle w:val="IndexLink"/>
                <w:rtl w:val="true"/>
              </w:rPr>
              <w:t>ره آورد سفر حج</w:t>
            </w:r>
            <w:r>
              <w:rPr>
                <w:rStyle w:val="IndexLink"/>
                <w:rtl w:val="true"/>
              </w:rPr>
              <w:tab/>
            </w:r>
            <w:r>
              <w:rPr>
                <w:rStyle w:val="IndexLink"/>
              </w:rPr>
              <w:t>110</w:t>
            </w:r>
          </w:hyperlink>
        </w:p>
        <w:p>
          <w:pPr>
            <w:pStyle w:val="Contents2"/>
            <w:tabs>
              <w:tab w:val="clear" w:pos="8743"/>
              <w:tab w:val="right" w:pos="9026" w:leader="dot"/>
            </w:tabs>
            <w:rPr/>
          </w:pPr>
          <w:hyperlink w:anchor="__RefHeading___Toc1926477_3650668749">
            <w:r>
              <w:rPr>
                <w:webHidden/>
                <w:rStyle w:val="IndexLink"/>
                <w:rtl w:val="true"/>
              </w:rPr>
              <w:t>فهرست منابع</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4_11110"/>
      <w:bookmarkStart w:id="1" w:name="pg1744_11110"/>
      <w:bookmarkEnd w:id="1"/>
    </w:p>
    <w:p>
      <w:pPr>
        <w:pStyle w:val="Heading2"/>
        <w:numPr>
          <w:ilvl w:val="1"/>
          <w:numId w:val="1"/>
        </w:numPr>
        <w:rPr/>
      </w:pPr>
      <w:bookmarkStart w:id="2" w:name="pg1744_11110"/>
      <w:bookmarkStart w:id="3" w:name="__RefHeading___Toc19263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آورد سفر حج</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نگارش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6335_3650668749"/>
      <w:bookmarkStart w:id="6" w:name="_Toc2"/>
      <w:bookmarkEnd w:id="5"/>
      <w:r>
        <w:rPr>
          <w:rtl w:val="true"/>
        </w:rPr>
        <w:t>اشاره</w:t>
      </w:r>
      <w:bookmarkStart w:id="7" w:name="pg1744_11121"/>
      <w:bookmarkEnd w:id="6"/>
    </w:p>
    <w:p>
      <w:pPr>
        <w:pStyle w:val="Heading2"/>
        <w:numPr>
          <w:ilvl w:val="1"/>
          <w:numId w:val="1"/>
        </w:numPr>
        <w:rPr/>
      </w:pPr>
      <w:bookmarkStart w:id="8" w:name="__RefHeading___Toc192633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حج جلوه‌اى بارز از اعتلاى دين حق و نمايشگر تماميت اسلام ناب محمدى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سفرى معنوى است كه بندگان خداجوى به عشق و شوق لقاى حق و در جهت تبعيت از دستورات الهى و پالايش روح خود به آن همت مى‌گمارند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سير متعالى است كه با دل كندن از همه تعلقات دنيوى شروع مى‌شود و تا ديدار يار در جهت كسب مدارج عالى بندگى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بهترين ميعاد گاه ملل مسلمان است كه در آن مسلمانان با يكديگر آشنا مى‌شوند و ضمن بررسى مشكلات در صدد رفع آن 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يادآور رنج‌ها و مصائب چندين ساله پيامبر اكرم صلى الله عليه و آله در مسير اعتلاى اسلام و رستگارى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اين روحانيون بزرگوار هستند كه مى‌توانند ضمن حفظ دستاوردهاى نهضت و شريعت احمدى با تأسى به پيامبر اكرم صلى الله عليه و آله و خاندان رسالت، هدايتگر خوبى براى زائران بيت‌اللَّه الحرام باشند و با تبليغ آموزه‌هاى دينى، زمينه‌هاى گرايش مردم را به دين تقويت نمايند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معاونت امور روحانيون بعثه مقام معظم رهبرى در راستاى وظايف خطير خود و در جهت بهره‌بردارى از</w:t>
      </w:r>
    </w:p>
    <w:p>
      <w:pPr>
        <w:pStyle w:val="BookText"/>
        <w:rPr/>
      </w:pPr>
      <w:r>
        <w:rPr>
          <w:rFonts w:ascii="IRNazanin" w:hAnsi="IRNazanin" w:eastAsia="IRNazanin"/>
          <w:color w:val="111111"/>
          <w:sz w:val="28"/>
          <w:sz w:val="28"/>
          <w:szCs w:val="28"/>
          <w:rtl w:val="true"/>
          <w:lang w:bidi="fa-IR"/>
        </w:rPr>
        <w:t xml:space="preserve">تجارب ارزشمند روحانيون اعزامى در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طى نامه‌اى خواستار ارسال تجارب و توصيه‌هاى مفيد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ارسال اين تجارب و توصيه‌ها، كميته تدوين معاونت امور روحانيون، ضمن بررسى پيشهادات و توصيه‌ها، تصميم به تهيه كتابى جهت ارائه اين توصيه‌ها به روحانيون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انجام اين امر خطير كه به حقير واگذار شد، تمام پيشنهادها و توصيه‌ها طى چند مرحله دسته بندى گرديد و مراحل ذيل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بازخوانى تمامى تجارب و توصيه‌ها در چند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توصيه‌هاى كاربردى و بازنويسى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توصيه‌ها، تشريح و توضيح آنان، در كنار بيان رمز و راز موفقيت در تبليغ دين، ضرورت و اهميت تبليغ دين اسلام، اركان تبليغ و شيوه‌هاى تبليغى و ابزار آن در دستور كار قرار گرفت و در مدت سه ماه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كه جهت بهره بردارى روحانيون محترم كاروانها تهيه گرديده است، مى‌كوشد تجارب مفيد برادران روحانى، به همراه توضيحات تكميلى نگارنده و توصيه‌هاى حضرت امام، مقام معظم رهبرى و معاونت امور روحانيون براى هر چه بهتر شدن آيين عبادى سياسى حج،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بتوانيم با استفاده از آن تجارب، هر چه بيشتر و بهتر زمينه‌هاى هدايت زائرين بيت‌اللَّه الحرام را فراهم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حميد نگارش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آورد سفر حج،</w:t>
      </w:r>
      <w:bookmarkStart w:id="10" w:name="pg1744_11126"/>
    </w:p>
    <w:p>
      <w:pPr>
        <w:pStyle w:val="Heading2"/>
        <w:numPr>
          <w:ilvl w:val="1"/>
          <w:numId w:val="1"/>
        </w:numPr>
        <w:rPr/>
      </w:pPr>
      <w:bookmarkStart w:id="11" w:name="__RefHeading___Toc1926339_3650668749"/>
      <w:bookmarkStart w:id="12" w:name="_Toc4"/>
      <w:bookmarkEnd w:id="10"/>
      <w:bookmarkEnd w:id="11"/>
      <w:r>
        <w:rPr>
          <w:rtl w:val="true"/>
        </w:rPr>
        <w:t>بخش اول</w:t>
      </w:r>
      <w:r>
        <w:rPr>
          <w:rtl w:val="true"/>
        </w:rPr>
        <w:t xml:space="preserve">: </w:t>
      </w:r>
      <w:r>
        <w:rPr>
          <w:rtl w:val="true"/>
        </w:rPr>
        <w:t>تبليغ</w:t>
      </w:r>
      <w:bookmarkEnd w:id="12"/>
    </w:p>
    <w:p>
      <w:pPr>
        <w:pStyle w:val="Heading3"/>
        <w:numPr>
          <w:ilvl w:val="2"/>
          <w:numId w:val="1"/>
        </w:numPr>
        <w:rPr/>
      </w:pPr>
      <w:bookmarkStart w:id="13" w:name="__RefHeading___Toc1926341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دين مقدس اسلام برترين پيام آسمانى را براى هدايت و سعادت انسان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پيامبر گرامى اسلام صلى الله عليه و آله در قالب بشارت به نيكى‌ها و انذار از بدى‌ها به مردم جهان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ارْسَلناكَ الّا كافَّةً لِلنّاس بشيراً و نذيراً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ما تو را جز براى همه مردم نفرستاديم تا آنها را به پاداش الهى بشارت دهى و از عذاب او بترسانى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كوشش‌هاى پيامبر صلى الله عليه و آله آن گاه به بار مى‌نشيند و پيام الهى وقتى در جان آدمى سكنى مى‌گزيند كه چند عامل، كار افتند و مهم‌ترين آنها رسانيدن پيام به گوش انسان است يعنى تبليغ دين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آنجايى كه رسالت عظيم روحانيون تبليغ در رساندن</w:t>
      </w:r>
      <w:bookmarkStart w:id="15" w:name="pg1744_11127"/>
    </w:p>
    <w:p>
      <w:pPr>
        <w:pStyle w:val="BookText"/>
        <w:rPr/>
      </w:pPr>
      <w:bookmarkEnd w:id="15"/>
      <w:r>
        <w:rPr>
          <w:rFonts w:ascii="IRNazanin" w:hAnsi="IRNazanin" w:eastAsia="IRNazanin"/>
          <w:color w:val="111111"/>
          <w:sz w:val="28"/>
          <w:sz w:val="28"/>
          <w:szCs w:val="28"/>
          <w:rtl w:val="true"/>
          <w:lang w:bidi="fa-IR"/>
        </w:rPr>
        <w:t>پيام دين به مردم است، مى‌طلبد كه در اين باب و اجزاى آن بيشتر گفتگو نمائيم</w:t>
      </w:r>
      <w:r>
        <w:rPr>
          <w:rFonts w:eastAsia="IRNazanin" w:cs="IRNazanin"/>
          <w:color w:val="111111"/>
          <w:sz w:val="28"/>
          <w:szCs w:val="28"/>
          <w:rtl w:val="true"/>
          <w:lang w:bidi="fa-IR"/>
        </w:rPr>
        <w:t>.</w:t>
      </w:r>
    </w:p>
    <w:p>
      <w:pPr>
        <w:pStyle w:val="Heading3"/>
        <w:numPr>
          <w:ilvl w:val="2"/>
          <w:numId w:val="1"/>
        </w:numPr>
        <w:rPr/>
      </w:pPr>
      <w:bookmarkStart w:id="16" w:name="__RefHeading___Toc1926343_3650668749"/>
      <w:bookmarkStart w:id="17" w:name="_Toc6"/>
      <w:bookmarkEnd w:id="16"/>
      <w:r>
        <w:rPr>
          <w:rtl w:val="true"/>
        </w:rPr>
        <w:t>ضرورت و اهميت تبليغ</w:t>
      </w:r>
      <w:bookmarkEnd w:id="17"/>
    </w:p>
    <w:p>
      <w:pPr>
        <w:pStyle w:val="BookText"/>
        <w:rPr/>
      </w:pPr>
      <w:r>
        <w:rPr>
          <w:rFonts w:ascii="IRNazanin" w:hAnsi="IRNazanin" w:eastAsia="IRNazanin"/>
          <w:color w:val="111111"/>
          <w:sz w:val="28"/>
          <w:sz w:val="28"/>
          <w:szCs w:val="28"/>
          <w:rtl w:val="true"/>
          <w:lang w:bidi="fa-IR"/>
        </w:rPr>
        <w:t>در جهان امروز كه بحران‌هاى فرهنگى در صدد تهى كردن انسان از معنويت مى‌باشند، تبليغ دين و ارزش‌هاى نشأت گرفته از آن به جهت مقابله با اين بحران‌ها ضرورت ويژه‌اى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ضرورت‌ها از منظر عقل و دين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خاتميت اقتضاء مى‌كند كه روحانيون و مبلغان محترم اين جايگاه رفيع انبياء الهى را حفظ كرده و از هيچ كوششى در انتشار سخنان و اهداف پيام گذاران دين دريغ نورزند ودين و هويت نشأت گرفته از آن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در اين خصوص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تبليغات يك امر مهمى است كه مى‌شود گفت در دنيا در رأس همه‌ى امور قرار گرفته است و دنيا بر دوش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چيزى كه مى‌تواند اين انقلاب را به ثمر رساند و در خارج صادر كند تبليغات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بهترين مكان براى تبليغ روحانيون‌ب كنگره عظيم حج است و بايد از اين فرصت ناب به نحو احسن استفاده نمود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رسالت يك مكتب محدوده‌ى</w:t>
      </w:r>
      <w:bookmarkStart w:id="18" w:name="pg1744_11130"/>
    </w:p>
    <w:p>
      <w:pPr>
        <w:pStyle w:val="BookText"/>
        <w:rPr/>
      </w:pPr>
      <w:bookmarkEnd w:id="18"/>
      <w:r>
        <w:rPr>
          <w:rFonts w:ascii="IRNazanin" w:hAnsi="IRNazanin" w:eastAsia="IRNazanin"/>
          <w:color w:val="111111"/>
          <w:sz w:val="28"/>
          <w:sz w:val="28"/>
          <w:szCs w:val="28"/>
          <w:rtl w:val="true"/>
          <w:lang w:bidi="fa-IR"/>
        </w:rPr>
        <w:t>خاصى را در بر گيرد، قهراً شعاع پيام رسانى و تبليغ آن نيز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رسالت مكتب اسلامى جهانى و جاويد مى‌باشد گستره‌ى پيام رسانى آن نيز نامحدود است از اين روست كه تبليغ در دين داراى جايگاه والايى است و از اساسى‌ترين وظيفه انبياء در قرآن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در ذيل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احْسَنُ قولًا ممِن دعا إلى اللَّه و عَملَ صالحاً</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هذه الايه على انَّ الدعا الى الدين مِنْ اعظم الطاعات و الواجبات </w:t>
      </w:r>
      <w:r>
        <w:rPr>
          <w:rStyle w:val="FootnoteAnchor"/>
          <w:rtl w:val="true"/>
        </w:rPr>
        <w:footnoteReference w:id="4"/>
      </w:r>
      <w:r>
        <w:rPr>
          <w:rFonts w:ascii="IRNazanin" w:hAnsi="IRNazanin" w:eastAsia="IRNazanin"/>
          <w:color w:val="111111"/>
          <w:sz w:val="28"/>
          <w:sz w:val="28"/>
          <w:szCs w:val="28"/>
          <w:rtl w:val="true"/>
          <w:lang w:bidi="fa-IR"/>
        </w:rPr>
        <w:t>آيه دلالت مى‌كند كه دعوت به سوى دين از بزرگترين عبادات و واجبات مى‌باشد</w:t>
      </w:r>
      <w:r>
        <w:rPr>
          <w:rFonts w:eastAsia="IRNazanin" w:cs="IRNazanin"/>
          <w:color w:val="111111"/>
          <w:sz w:val="28"/>
          <w:szCs w:val="28"/>
          <w:rtl w:val="true"/>
          <w:lang w:bidi="fa-IR"/>
        </w:rPr>
        <w:t>.</w:t>
      </w:r>
    </w:p>
    <w:p>
      <w:pPr>
        <w:pStyle w:val="Heading3"/>
        <w:numPr>
          <w:ilvl w:val="2"/>
          <w:numId w:val="1"/>
        </w:numPr>
        <w:rPr/>
      </w:pPr>
      <w:bookmarkStart w:id="19" w:name="__RefHeading___Toc1926345_3650668749"/>
      <w:bookmarkStart w:id="20" w:name="_Toc7"/>
      <w:bookmarkEnd w:id="19"/>
      <w:r>
        <w:rPr>
          <w:rtl w:val="true"/>
        </w:rPr>
        <w:t>اهداف تبليغ دين</w:t>
      </w:r>
      <w:bookmarkEnd w:id="20"/>
    </w:p>
    <w:p>
      <w:pPr>
        <w:pStyle w:val="BookText"/>
        <w:rPr/>
      </w:pPr>
      <w:r>
        <w:rPr>
          <w:rFonts w:ascii="IRNazanin" w:hAnsi="IRNazanin" w:eastAsia="IRNazanin"/>
          <w:color w:val="111111"/>
          <w:sz w:val="28"/>
          <w:sz w:val="28"/>
          <w:szCs w:val="28"/>
          <w:rtl w:val="true"/>
          <w:lang w:bidi="fa-IR"/>
        </w:rPr>
        <w:t>هر تبليغى متضمن اهداف مشخص است و مبلّغ مى‌كوشد كه به آن اهداف جامه عمل بپوشاند و اين اهداف هر چه با ارزشتر باشد جايگاه تبليغ رفيع‌تر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چند هدف مهم تبليغ در دين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 بندگى خدا و اجتناب از طاغوت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فى كل امةٍ رسولًا ان اعبدواللَّه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در هر امتى رسولى برانگيختيم تا بگويد خداى يكتا را بپرستيد و از طاغوت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نماد عينى توحيد و بندگى و اجتناب از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يكدست و يكرنگ دور خانه حضرت دوست مى‌چرخند، دل از دنيا بريده همه يك صدا، اورا مى‌خوانند و دعوت او را اجابت مى‌نمايند و پشت جاى پاى مولّد بزرگ و كوبنده‌ى بتها و طاغوتيان باز همه نداى توحيد و عبوديت سر مى‌دهند و نماز مى‌گذارند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دادن به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افَحسبتم انّما خلقناكم عبثاً و انكّم الينا لاتُرجَعون</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آيا گمان كرديد كه شما را بيهوده آفريده‌ايم و به سوى ما باز نمى‌گرديد؟</w:t>
      </w:r>
    </w:p>
    <w:p>
      <w:pPr>
        <w:pStyle w:val="BookText"/>
        <w:rPr/>
      </w:pPr>
      <w:r>
        <w:rPr>
          <w:rFonts w:ascii="IRNazanin" w:hAnsi="IRNazanin" w:eastAsia="IRNazanin"/>
          <w:color w:val="111111"/>
          <w:sz w:val="28"/>
          <w:sz w:val="28"/>
          <w:szCs w:val="28"/>
          <w:rtl w:val="true"/>
          <w:lang w:bidi="fa-IR"/>
        </w:rPr>
        <w:t>حج نمادى از حشر آدميان و جمع آنان در يك نقطه از همه‌ى عالم با همه رنگ و قيافه، ولى با يك لباس و يك شكل و شمايل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دل‌ها و روح‌ها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امنوا استجيبواللَّه و للرسول اذا دَعاكم 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دعوت خدا و پيامبر را اجابت كنيد كه شما را به سوى چيزى مى‌خواند كه شما را حيات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و هشدار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النّبى انا ارسلناك شاهداً و مبشراً و نذيراً و داعياً الى اللَّه باذنه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اى پيامبر ما تو را گواه و هشدار دهنده و بشارتگر فرستاديم و دعوت كنند به سوى خدا به فرمان او و چراغى تابناك</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ايام حج با توجه به زيارات دوره و جلسات و </w:t>
      </w:r>
      <w:r>
        <w:rPr>
          <w:rFonts w:eastAsia="Amiri" w:cs="Amiri" w:ascii="Amiri" w:hAnsi="Amiri"/>
          <w:color w:val="111111"/>
          <w:sz w:val="28"/>
          <w:szCs w:val="28"/>
          <w:rtl w:val="true"/>
          <w:lang w:bidi="ar-SA"/>
        </w:rPr>
        <w:t>...</w:t>
      </w:r>
      <w:bookmarkStart w:id="21" w:name="pg1744_11134"/>
    </w:p>
    <w:p>
      <w:pPr>
        <w:pStyle w:val="BookText"/>
        <w:rPr/>
      </w:pPr>
      <w:bookmarkEnd w:id="21"/>
      <w:r>
        <w:rPr>
          <w:rFonts w:ascii="IRNazanin" w:hAnsi="IRNazanin" w:eastAsia="IRNazanin"/>
          <w:color w:val="111111"/>
          <w:sz w:val="28"/>
          <w:sz w:val="28"/>
          <w:szCs w:val="28"/>
          <w:rtl w:val="true"/>
          <w:lang w:bidi="fa-IR"/>
        </w:rPr>
        <w:t xml:space="preserve">فرصت‌هاى طلايى است كه روحانيون محترم به اهداف عظيم دين همچون تعليم و تزكيه، امر به معروف و نهى از منكر، برانگيختن فطرت و عقل، توجه دادن انسان به مقام و منزلت خويش در هستى و ترغيب به شكوفايى اين منزلت براى رسيدن به غايت خلقتش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داشته باشند و از اين فرصت‌ها در ساختن انسان‌ها براى برپايى حج ابراهيمى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اساسى، روحانيون هدايت مردم به سمت اهدافى است كه قرآن كريم و پيامبران در طول تاريخ ترسيم كردند روحانيون بايد ميراث فخيم علماى دين در طول اين هزار سال را حفظ كنند و هدايت مردم را استمرار دهند، بايد به منقلب كردن دلها و روشن كردن ذهنها و تصحيح مسيرها و جهت‌گيرى‌ها و خالص كردن اعمال و تحول درونى مردم به يك مؤمن واقعى با اخلاص همت گمارند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از آنجا كه پيام، پيام‌گذار و پيام گيرنده مهم‌ترين اركان تبليغ است مطالبى را در اين خصوص متذكر مى‌شويم</w:t>
      </w:r>
      <w:r>
        <w:rPr>
          <w:rFonts w:eastAsia="IRNazanin" w:cs="IRNazanin"/>
          <w:color w:val="111111"/>
          <w:sz w:val="28"/>
          <w:szCs w:val="28"/>
          <w:rtl w:val="true"/>
          <w:lang w:bidi="fa-IR"/>
        </w:rPr>
        <w:t>.</w:t>
      </w:r>
    </w:p>
    <w:p>
      <w:pPr>
        <w:pStyle w:val="Heading3"/>
        <w:numPr>
          <w:ilvl w:val="2"/>
          <w:numId w:val="1"/>
        </w:numPr>
        <w:rPr/>
      </w:pPr>
      <w:bookmarkStart w:id="22" w:name="__RefHeading___Toc1926347_3650668749"/>
      <w:bookmarkStart w:id="23" w:name="_Toc8"/>
      <w:bookmarkEnd w:id="22"/>
      <w:r>
        <w:rPr>
          <w:rtl w:val="true"/>
        </w:rPr>
        <w:t>اركان تبليغ</w:t>
      </w:r>
      <w:bookmarkEnd w:id="23"/>
    </w:p>
    <w:p>
      <w:pPr>
        <w:pStyle w:val="Heading4"/>
        <w:numPr>
          <w:ilvl w:val="3"/>
          <w:numId w:val="1"/>
        </w:numPr>
        <w:rPr/>
      </w:pPr>
      <w:bookmarkStart w:id="24" w:name="__RefHeading___Toc1926349_3650668749"/>
      <w:bookmarkStart w:id="25" w:name="_Toc9"/>
      <w:bookmarkEnd w:id="24"/>
      <w:r>
        <w:rPr>
          <w:rtl w:val="true"/>
        </w:rPr>
        <w:t>الف</w:t>
      </w:r>
      <w:r>
        <w:rPr>
          <w:rtl w:val="true"/>
        </w:rPr>
        <w:t xml:space="preserve">- </w:t>
      </w:r>
      <w:r>
        <w:rPr>
          <w:rtl w:val="true"/>
        </w:rPr>
        <w:t>پيام و اهميت آن</w:t>
      </w:r>
      <w:bookmarkEnd w:id="25"/>
    </w:p>
    <w:p>
      <w:pPr>
        <w:pStyle w:val="Heading5"/>
        <w:numPr>
          <w:ilvl w:val="4"/>
          <w:numId w:val="1"/>
        </w:numPr>
        <w:rPr/>
      </w:pPr>
      <w:bookmarkStart w:id="26" w:name="__RefHeading___Toc1926351_3650668749"/>
      <w:bookmarkStart w:id="27" w:name="_Toc10"/>
      <w:bookmarkEnd w:id="26"/>
      <w:r>
        <w:rPr>
          <w:rtl w:val="true"/>
        </w:rPr>
        <w:t>اشاره</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هر قدر از محتوا و جذابيت و كارايى لازم و درك</w:t>
      </w:r>
      <w:bookmarkStart w:id="28" w:name="pg1744_11136"/>
    </w:p>
    <w:p>
      <w:pPr>
        <w:pStyle w:val="BookText"/>
        <w:rPr/>
      </w:pPr>
      <w:bookmarkEnd w:id="28"/>
      <w:r>
        <w:rPr>
          <w:rFonts w:ascii="IRNazanin" w:hAnsi="IRNazanin" w:eastAsia="IRNazanin"/>
          <w:color w:val="111111"/>
          <w:sz w:val="28"/>
          <w:sz w:val="28"/>
          <w:szCs w:val="28"/>
          <w:rtl w:val="true"/>
          <w:lang w:bidi="fa-IR"/>
        </w:rPr>
        <w:t>فرهنگ زمان برخوردار باشد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الهى اسلام داراى همين امتيازات بود كه توانست در ميان توده‌هاى مردم گسترش يابد و به همين دليل است كه سران شرك در مكه شبانه و به طور مخفيانه، پشت ديوار خانه پيامبر مى‌آمدند تا آواى دلنشين قرآن را بشنوند و هر روز تعدادى به جمع مسلمان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پيام‌هاى بزرگ و مهم است كه در برابر هر مانعى ايستادگى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برابر تمام موانع مقاومت كردند و پيام حق را به گوش همه جهان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همين منزلت پيام بود كه انقلاب اسلامى با تاسى به پيام‌هاى نورانى اسلام شكل گرفت و توانست دل‌هاى مردم را به خود معطوف كند</w:t>
      </w:r>
      <w:r>
        <w:rPr>
          <w:rFonts w:eastAsia="IRNazanin" w:cs="IRNazanin"/>
          <w:color w:val="111111"/>
          <w:sz w:val="28"/>
          <w:szCs w:val="28"/>
          <w:rtl w:val="true"/>
          <w:lang w:bidi="fa-IR"/>
        </w:rPr>
        <w:t>.</w:t>
      </w:r>
    </w:p>
    <w:p>
      <w:pPr>
        <w:pStyle w:val="Heading5"/>
        <w:numPr>
          <w:ilvl w:val="4"/>
          <w:numId w:val="1"/>
        </w:numPr>
        <w:rPr/>
      </w:pPr>
      <w:bookmarkStart w:id="29" w:name="__RefHeading___Toc1926353_3650668749"/>
      <w:bookmarkStart w:id="30" w:name="_Toc11"/>
      <w:bookmarkEnd w:id="29"/>
      <w:r>
        <w:rPr>
          <w:rtl w:val="true"/>
        </w:rPr>
        <w:t>ويژگى‌هاى پيام</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لغت به معنى ثابت و ثابت شدن، ثابتى كه انكار آن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پيام‌هاى الهى مبدأ پيام، خود حق مطلق است پيام او هم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انزل اليك من ربك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وقتى به خدا استناد داده شود هيچ ترديدى در محتوا و مدلول آن راه نمى‌يابد لذا هم سند و هم متن هم استناد كلام مصون از شك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پيامى با عقل و منطق سازگارى داشته باشد انسان به سان يك مغناطيس آن را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عقلانى بودن يك پيام</w:t>
      </w:r>
    </w:p>
    <w:p>
      <w:pPr>
        <w:pStyle w:val="BookText"/>
        <w:rPr/>
      </w:pPr>
      <w:r>
        <w:rPr>
          <w:rFonts w:ascii="IRNazanin" w:hAnsi="IRNazanin" w:eastAsia="IRNazanin"/>
          <w:color w:val="111111"/>
          <w:sz w:val="28"/>
          <w:sz w:val="28"/>
          <w:szCs w:val="28"/>
          <w:rtl w:val="true"/>
          <w:lang w:bidi="fa-IR"/>
        </w:rPr>
        <w:t>يعنى اينكه پيام چه آورده و با نيازهاى انسان چه انطباقى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رسالت روحانيون عزيز سنگين مى‌شود كه خردمندانه و مدبرانه عمل كنند و پيام دين را حكيمانه تبليغ كنند تا هم با موازين علمى و هم با موازين عقلى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تمام اعمال را با دليل‌هاى حكيمانه آن براى زائران توضيح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بودن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بايد همانند انبياء در امر تبليغ دين و ارائه پيام آسمانى، محرك عواطف و احساسات مخاطبان باشند، لذا بايد مطالب را به صورت ساده و آسان مطرح نمود تا بتوان ارتباط نزديك و صميمانه‌ترى با مخاطبان و زائران ايجاد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ويژگى‌هاى پيام هدايتگرى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قافله بشرى كه در مسير خاص حركت مى‌نمايد نياز به يك رهبر خبره دارد تا از فراز و نشيب‌هاى راه و از قوانين و تحولات مسير آگاه باشد و بتواند بخوبى آگاه نمايد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نياز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بايد متناسب با قدرت فراگيرى، طرز تفكر، شايستگى، فرهنگ و درك پيام گيرنده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مطالب، زمينه متناسب پيام با نياز مخاطب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 الهى در دلها نفوذ مى‌كند و همگان را تحت تأثير قرار مى‌دهد به جهت انطباق با نيازهاى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روحانيون محترم عنايت دارندكه نياز مخاطب با توجه به سن و تحصيلات او متغير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جوانتر و تحصيل كرده باشد، بايد بر غناى پيام خويش بيفزايد تا او را غنا بخشد و سيراب از زلال پيام الهى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عزيزان مسن و كم سواد بر سهولت پيام و راحتى پذيرش آن بيفزايد تا سنگينى كلام بر سختى اعمال و و كسالت و آزردگى او نيفزايد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گويا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اگر صريح، روان و عارى از الفاظ و واژه‌هاى پيچيده ارائه شود روشن و گويا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روحانيون عزيز به نكات زير عنايت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ارايه پيام از كلمات روان، فصيح و زيبا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تندگويى و شتابزدگى اجتناب و سعى كنيد كه كلام و پيام شما به درازا نكشد در عين اختصار، وافى به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مكان، سطح فكر، روحيات و قدرت فراگيرى مخاطبان را كاملًا شناسايى نمايد، آنگاه به ارايه پيام مبادرت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ويژگى‌هاى پيام به صورت گذرا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جامعيت دارد كه پاسخگوى همه نيازهاى مادى و معنوى روحى، فردى و اجتماعى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كه هماهنگ با نظر بشر، انعطاف‌پذير و در عين سهولت، حاوى ادله منطقى و عقلانى باشد جاودانه و فراگير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پيامى با عبارت ساده، پربار، كوتاه در قالب ادبيات روز و به جهت گره گشايى پيام گيرنده</w:t>
      </w:r>
      <w:bookmarkStart w:id="31" w:name="pg1744_11141"/>
    </w:p>
    <w:p>
      <w:pPr>
        <w:pStyle w:val="BookText"/>
        <w:rPr/>
      </w:pPr>
      <w:bookmarkEnd w:id="31"/>
      <w:r>
        <w:rPr>
          <w:rFonts w:ascii="IRNazanin" w:hAnsi="IRNazanin" w:eastAsia="IRNazanin"/>
          <w:color w:val="111111"/>
          <w:sz w:val="28"/>
          <w:sz w:val="28"/>
          <w:szCs w:val="28"/>
          <w:rtl w:val="true"/>
          <w:lang w:bidi="fa-IR"/>
        </w:rPr>
        <w:t>منتقل شود آن پيام كاربردى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مناسك به صورت جملات كوتاه و ساده بيان شود و مطالب دشوار با مثَل، تشبيه و با استفاده از ادبيات روز عنوان شود ابهامى براى زائران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زير يك عبارت كاربردى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اشك‌هاى فاطمه عليها السلام هنوز پاى عارفان را در بيت الاحزان او سست مى‌كند و كمر ابرار را مى‌شكند و آتش به جان اولياء اللَّه مى‌اندازد، معاذاللَّه كه رشحه هيچ قلمى بتواند با اشك سوزناك على به هنگام شستن پيكر فاطمه عليها السلام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اسماء؟ از او بپرسيد فرشتگانى كه در اشك‌هاى آن هنگام على عليه السلام به تبرّك غسل مى‌كردند بال و پرشان نسوخت؟ آنچه بر پيشانى تاريخ تشيع چروك‌هايى اين چنين آفريده، دردهايى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دردهايى كه گفتنى نيست، بيان كردنى نيست، </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2" w:name="__RefHeading___Toc1926355_3650668749"/>
      <w:bookmarkStart w:id="33" w:name="_Toc12"/>
      <w:bookmarkEnd w:id="32"/>
      <w:r>
        <w:rPr>
          <w:rtl w:val="true"/>
        </w:rPr>
        <w:t>ب</w:t>
      </w:r>
      <w:r>
        <w:rPr>
          <w:rtl w:val="true"/>
        </w:rPr>
        <w:t xml:space="preserve">- </w:t>
      </w:r>
      <w:r>
        <w:rPr>
          <w:rtl w:val="true"/>
        </w:rPr>
        <w:t>پيام گذار</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گذار كسى است كه پيام دين را با استفاده از روش‌ها و ابزارهاى مشروع به مردم مى‌رساند و از كسى جز خدا واهمه ندارد و اجر و پاداش كوشش‌هاى تبليغى خود را تنها از او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احداً الّا اللَّه و كَفى باللَّه حسيباً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تبليغ رسالت‌هاى الهى را مى‌كنند و تنها از او مى‌ترسيدند و از هيچ كس جز خدا بيم ندارند و همين بس كه خداوند حسابگر و پاداش دهنده‌ى اعمال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پيام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مبلّغ دينى، هدايت انسان‌ها به سوى قرب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منزلت و جايگاهش نيز به تناسب كار بسيار مهم و ارزشمندى كه بر عهده‌اش است بسيار والاست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احْياها كانّما احْيا الناسَ جميعاً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روايات زيادى از امامان معصوم رسيده كه كلمه‌ى احيا را زنده كردن معنوى و فكرى و روحى نيز معنى كرده و آن را به مراتب مهم‌تر از نوع ظاهرى و جسمى آن بر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ويژگى‌هاى پيام‌گذار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در مقام پيشوايى قرار مى‌دهد، قبل از آنكه به تعليم ديگران بپردازد، بايد به تعليم خويش بپردازد و بايد تأديب كردن او به عملش بيش از تأديب كردن ديگران به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معلم و ادب كننده خويش است، به احترام سزاوارتر است از كسى كه معلم و مربى مردم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محتواى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محتواى پيام خود را از جان و دل باور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عمل تبليغ هم عبادت است بايستى بسان ساير عبادات با انگيزه قرب الهى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است كه آثار خوبى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آثار و بركات اخلاص مبلغ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پيام در قلب و روح مخاطب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مصلحت مخاطبان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آزادگى در بيان حقايق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بى‌تأثير بودن رويكرد يا رويگردانى مردم در نشاط تبليغى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بهره‌مندى از پاداش الهى در دنيا و آخرت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نگذاشتن بر مردم در برابر كوشش‌هاى تبليغى خود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بينى، دانايى، هوشمندى، عقل، درايت و معرفت از مهم‌ترين اركان شخصيت پيام‌گذار دينى است و كسى كه اين ويژگى را ندارد نبايد گام در عرصه تبليغ نهد چرا كه خطر گمراهى او و مخاطبانش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عزيز توجه دارند كه تفقه در دين به معناى كسب شناخت ژرف و گسترده از دين جزء مقدمات لازم براى مبلغ دينى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فضيلت اخلاقى توكل از مهم‌ترين عوامل موفقيت در كار روحانيون است حقيقت توكل، اعتماد و اطمينان به خدا در تمام كارهاست و هيچ منافاتى با فراهم كردن اسباب ندارد و توكل به مهفوم صحيح كلمه، اميد آفرين، نيروبخش و باعث اعتماد به نفس و تقويت اراده است و به انسان شجاعت و شهامت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پيام‌گزار توكل بر خدا داشته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شيطان در امان مى‌ماند</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مواهب و پادشاهان الهى برخوردار مى‌گردد</w:t>
      </w:r>
      <w:r>
        <w:rPr>
          <w:rFonts w:eastAsia="IRNazanin" w:cs="IRNazanin"/>
          <w:color w:val="111111"/>
          <w:sz w:val="28"/>
          <w:szCs w:val="28"/>
          <w:rtl w:val="true"/>
          <w:lang w:bidi="fa-IR"/>
        </w:rPr>
        <w:t xml:space="preserve">. </w:t>
      </w:r>
      <w:r>
        <w:rPr>
          <w:rStyle w:val="FootnoteAnchor"/>
        </w:rPr>
        <w:footnoteReference w:id="1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و ناظر گفتار و رفتار خود مى‌داند</w:t>
      </w:r>
      <w:r>
        <w:rPr>
          <w:rFonts w:eastAsia="IRNazanin" w:cs="IRNazanin"/>
          <w:color w:val="111111"/>
          <w:sz w:val="28"/>
          <w:szCs w:val="28"/>
          <w:rtl w:val="true"/>
          <w:lang w:bidi="fa-IR"/>
        </w:rPr>
        <w:t xml:space="preserve">. </w:t>
      </w:r>
      <w:r>
        <w:rPr>
          <w:rStyle w:val="FootnoteAnchor"/>
        </w:rPr>
        <w:footnoteReference w:id="1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او را دوست دارد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كامل، با همراهى دل و زبان و عمل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مخاطبان ما بين آن‌چه از زبان ما مى‌شنوند و آنچه در عمل ما مى‌بينند دوگانگى احساس كنند، شيرازه تمام اعتقاداتشان به هم مى‌ريزد و در اين صورت هيچ كس جز ما مسئول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محترم توجه دارند كه دو امانت بزرگ به آنان سپرده شده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گيرندگان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اين دو امانت را بخوبى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ضرورى است كه</w:t>
      </w:r>
    </w:p>
    <w:p>
      <w:pPr>
        <w:pStyle w:val="BookText"/>
        <w:rPr/>
      </w:pPr>
      <w:r>
        <w:rPr>
          <w:rFonts w:ascii="Amiri" w:hAnsi="Amiri" w:eastAsia="Amiri" w:cs="Amiri"/>
          <w:color w:val="111111"/>
          <w:sz w:val="28"/>
          <w:sz w:val="28"/>
          <w:szCs w:val="28"/>
          <w:rtl w:val="true"/>
          <w:lang w:bidi="ar-SA"/>
        </w:rPr>
        <w:t>اين توصيه‌ها به كار بسته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به رأى و تحريف لفظى و معنوى شديداً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از منابع موثق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نمى‌دانيد جزء دين است يا نه؟ به دين نسبت داده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وقت و سرمايه عمر مخاطبان و زائران خود را مسئول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مطالعه و تحقيق به ذكر مطلبى پرداخته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يعنى مرتب كردن، سامان دادن و آراستن در هر زمينه‌اى از جمله انديشه، سخن، رفتار و در برابر آشفتگى، پريشانى و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در كار روحانيون سبب بهره‌ورى بيشتر از امكانات و فرصت‌ها و پيشگيرى از اتلاف وقت و سرمايه خود و ديگران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صدربه معنى توسعه توانايى و آمادگى قلب، فكر و روح آدمى در پرتو انوار و الطاف الهى براى پذيرش معارف دينى و تحمل در برابر ناملايمات و مشكلات تبليغ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يُرد اللَّه ان يهديه يَشرح صدره للاسلام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آن كس را كه خدا بخواهد هدايت كند سينه‌اش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صدر آثار بسيار مثبتى را بدنبال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از دست دادن موقعيت‌هاى اجتماعى و مادى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خشونت، بى‌ادبى و كم حوصلگى زائران و مخاطبان ناراحت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اشكالات و ايرادها به منطق استدلال پاسخ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شرح صدر يابيم؟ شرح صدر عطيه‌اى است از جانب خدا براى كسانى كه با ايمان و عمل صالح، زمينه و مقدمه دريافت اين نعمت را در خود ايجاد كرده‌اند و عوامل زير با توجه به رهنمودهاى قرآن و عترت نقش مهمى در شكل‌گيرى آن ايفا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پى گير و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مداوم با دانشمندان و علماى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خودسازى و تهذيب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 مخصوصاً غذاى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دنيا پرستى و تجملات و هوا پرستى</w:t>
      </w:r>
      <w:r>
        <w:rPr>
          <w:rFonts w:eastAsia="IRNazanin" w:cs="IRNazanin"/>
          <w:color w:val="111111"/>
          <w:sz w:val="28"/>
          <w:szCs w:val="28"/>
          <w:rtl w:val="true"/>
          <w:lang w:bidi="fa-IR"/>
        </w:rPr>
        <w:t xml:space="preserve">. </w:t>
      </w:r>
      <w:r>
        <w:rPr>
          <w:rStyle w:val="FootnoteAnchor"/>
        </w:rPr>
        <w:footnoteReference w:id="1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آن است كه آدمى خود را بهتر و بالاتر از ديگران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تواضع را در چهار چيز مى‌داند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نشستن به پايين مجلس راضى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كه برخورد مى‌كنى سلام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ترك كن اگرچه حق با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نداشته باشى كه تو را به تقوا بستايند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به فوايد و آثار تواضع زياد اشاره شده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و سربلندى،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نشدن از طاعت خداى متعل،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شكوفايى حكمت و دانش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خوبى‌ها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و مانعى بين انسان و شياطين و </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به معنى نرمى و ملاطفت، مهربانى و ملايمت در گفتار و رفتار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از زيبايى‌هاى اخلاق پيام‌گزار و از عوامل مهم موفقيت در تبليغ، محبت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زائران خويش مهربان باشيد كه كار تبليغ بهتر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آثرا و فوائد رفق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دوستى و محبت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 كردن مردم به 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كينه و دشمنى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آسان و صميمى با مخاطبان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امدادهاى الهى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تبليغ</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در مسير پر مخاطره تبليغ دين، بايد شجاعت داشته باشند كه البته به معناى كنار نهادن</w:t>
      </w:r>
    </w:p>
    <w:p>
      <w:pPr>
        <w:pStyle w:val="BookText"/>
        <w:rPr/>
      </w:pPr>
      <w:r>
        <w:rPr>
          <w:rFonts w:ascii="Amiri" w:hAnsi="Amiri" w:eastAsia="Amiri" w:cs="Amiri"/>
          <w:color w:val="111111"/>
          <w:sz w:val="28"/>
          <w:sz w:val="28"/>
          <w:szCs w:val="28"/>
          <w:rtl w:val="true"/>
          <w:lang w:bidi="ar-SA"/>
        </w:rPr>
        <w:t>دورانديشى و احتياط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پاكدامنى يعنى خوددارى از آنچه حلال نيست، </w:t>
      </w:r>
      <w:r>
        <w:rPr>
          <w:rStyle w:val="FootnoteAnchor"/>
          <w:rtl w:val="true"/>
        </w:rPr>
        <w:footnoteReference w:id="22"/>
      </w:r>
      <w:r>
        <w:rPr>
          <w:rFonts w:ascii="IRNazanin" w:hAnsi="IRNazanin" w:eastAsia="IRNazanin"/>
          <w:color w:val="111111"/>
          <w:sz w:val="28"/>
          <w:sz w:val="28"/>
          <w:szCs w:val="28"/>
          <w:rtl w:val="true"/>
          <w:lang w:bidi="fa-IR"/>
        </w:rPr>
        <w:t>و به ويژه در خوردنى‌ها و آشاميدنى‌ها و مسايل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عفت را بهترين عبادت دانسته‌اند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چگونه يك پيام گزار عفيف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به مقدار ضرورت در گفتگو و معاشرت با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زائران خانم در حد ضرورت صحبت نماييد و مسائل خاص آنان را در صورت معينه داشتن به معينه واگذار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خوددارى از خلوت با نامحرم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زنان در اتاق تنها ننشينيد حتماً دو سه نفرى باشند و درب اتاق هميشه باز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به مال حلال و راضى بودن به حد كفاف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و ارتباط با افراد عفيف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ترويج فرهنگ حجاب در محيط كار و در هتل و مسيرهاى رفت و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در شرح حال اولياء اللَّه و پيروان آنان كه در اثر عفت و مبارزه با شهوات، به چه مقامات دنيوى و اخروى رسيده‌اند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عفت در كلام، پوشش مناسب، ارتباط و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شخصيت معنوى و انسانى خود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عبارت از ثبات و آرامش نفس در سختى‌ها، بلاها و پايدارى تدر برابر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اولوالعزم من الرسل</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پس صبر كن آنگونه كه پيامبران اولوالعزم صبر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باشيد كه هيچگاه از سئوالات مكرر زائران خسته نشويد، با ملايمت پاسخگو باشيد و دير ياد گرفتن آنها باعث ملال و عصبانيت شما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مردمى كسى است كه با زائران و ساير مردم ارتباط روحى و عاطفى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آنان آگاه شود، و در جهت مصالح آنان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ناراحتى‌هاى آنان بى 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خير و سعادت و يادگيرى و پيشرفت و عزت زائران خود عشق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يك پيام‌گزار مردمى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آسان، دوستانه و صميمى داشته باشيد از گوشه‌گيرى و انزوا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مردم و با ادبيات رايج جامعه بگوييد و بنويسيد تا همگان بفهمند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نيازهاى واقعى را شناسايى كنيد و در حل و رفع آن تلاش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ساده و به دور از تجملات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 زيستى سبب تسلاى دل عموم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و احترام و عدالت را هميشه حتى با مخالفان خود رعايت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سلام و احوالپرسى، دست دادن، خوشرويى، بر عظمت كار شما ميان مردم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شما ايجاد صلح و دوستى ميان مردم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خدمتگزار زائر و مردم بدانيد و حتى در كارها با آنها مشاركت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نكاتى كه روحانى بايد خيلى به آن توجه كند، آراستگى ظاهر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پاكيزگى بدن و لباس محل كار و زندگى، رعايت بهداشت دهان، پيراستن و شانه كردن موهاى سر و صورت، پوشيدن لباس‌هاى متناسب با شأن و شخصيت خودتان، به كار بردن عطر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مواردى است كه زائران و مردم را به شما متمايل مى‌سازد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مبلغان و پيام‌گزاران دين زياد است كه بقيه را تيتر وار عنوان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زهد و ساده زيستى، مشورت و مشاركت، انتقادپذيرى، كرامت و بزرگوارى، احسان به مردم، عفو و بخشش، ارج نهادن به كارهاى ديگران، خوش‌بينى به مردم، اعتماد به نفس، وفاى به عهد، مروّت، شناخت زمان و مكان، شناخت مخاطبان، مبارزه با انحرافات و خرافات و </w:t>
      </w:r>
      <w:r>
        <w:rPr>
          <w:rFonts w:eastAsia="IRNazanin" w:cs="IRNazanin"/>
          <w:color w:val="111111"/>
          <w:sz w:val="28"/>
          <w:szCs w:val="28"/>
          <w:rtl w:val="true"/>
          <w:lang w:bidi="fa-IR"/>
        </w:rPr>
        <w:t>....</w:t>
      </w:r>
      <w:bookmarkStart w:id="34" w:name="pg1744_11162"/>
    </w:p>
    <w:p>
      <w:pPr>
        <w:pStyle w:val="Heading4"/>
        <w:numPr>
          <w:ilvl w:val="3"/>
          <w:numId w:val="1"/>
        </w:numPr>
        <w:rPr/>
      </w:pPr>
      <w:bookmarkStart w:id="35" w:name="__RefHeading___Toc1926357_3650668749"/>
      <w:bookmarkStart w:id="36" w:name="_Toc13"/>
      <w:bookmarkEnd w:id="34"/>
      <w:bookmarkEnd w:id="35"/>
      <w:r>
        <w:rPr>
          <w:rtl w:val="true"/>
        </w:rPr>
        <w:t>ج</w:t>
      </w:r>
      <w:r>
        <w:rPr>
          <w:rtl w:val="true"/>
        </w:rPr>
        <w:t xml:space="preserve">- </w:t>
      </w:r>
      <w:r>
        <w:rPr>
          <w:rtl w:val="true"/>
        </w:rPr>
        <w:t>پيام گيرنده</w:t>
      </w:r>
      <w:bookmarkEnd w:id="36"/>
    </w:p>
    <w:p>
      <w:pPr>
        <w:pStyle w:val="BookText"/>
        <w:rPr/>
      </w:pPr>
      <w:r>
        <w:rPr>
          <w:rFonts w:ascii="IRNazanin" w:hAnsi="IRNazanin" w:eastAsia="IRNazanin"/>
          <w:color w:val="111111"/>
          <w:sz w:val="28"/>
          <w:sz w:val="28"/>
          <w:szCs w:val="28"/>
          <w:rtl w:val="true"/>
          <w:lang w:bidi="fa-IR"/>
        </w:rPr>
        <w:t>از اركان مهم تبليغ، پيام گيرنده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پيامى با واقع‌بينى و شناخت پيام گيرنده همراه نباشد از كارآيى لازم برخوردار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گيرنده يعنى مخاطبان شما يعنى همان زائران، كه شناخت آنان از جهت سنى، تحصيلات و موقعيت‌هاى اجتماعى و مانند آن، شما روحانيون را يارى مى‌كند تا در برخورد با آنان و انتقال پيام‌هاى دين، تربيتى و اخلاقى، رفتارهاى صحيح و مطلوب را پيش گيريد</w:t>
      </w:r>
      <w:r>
        <w:rPr>
          <w:rFonts w:eastAsia="IRNazanin" w:cs="IRNazanin"/>
          <w:color w:val="111111"/>
          <w:sz w:val="28"/>
          <w:szCs w:val="28"/>
          <w:rtl w:val="true"/>
          <w:lang w:bidi="fa-IR"/>
        </w:rPr>
        <w:t>.</w:t>
      </w:r>
    </w:p>
    <w:p>
      <w:pPr>
        <w:pStyle w:val="Heading3"/>
        <w:numPr>
          <w:ilvl w:val="2"/>
          <w:numId w:val="1"/>
        </w:numPr>
        <w:rPr/>
      </w:pPr>
      <w:bookmarkStart w:id="37" w:name="__RefHeading___Toc1926359_3650668749"/>
      <w:bookmarkStart w:id="38" w:name="_Toc14"/>
      <w:bookmarkEnd w:id="37"/>
      <w:r>
        <w:rPr>
          <w:rtl w:val="true"/>
        </w:rPr>
        <w:t>شيوه‌هاى تبليغ</w:t>
      </w:r>
      <w:bookmarkEnd w:id="38"/>
    </w:p>
    <w:p>
      <w:pPr>
        <w:pStyle w:val="BookText"/>
        <w:rPr/>
      </w:pPr>
      <w:r>
        <w:rPr>
          <w:rFonts w:ascii="IRNazanin" w:hAnsi="IRNazanin" w:eastAsia="IRNazanin"/>
          <w:color w:val="111111"/>
          <w:sz w:val="28"/>
          <w:sz w:val="28"/>
          <w:szCs w:val="28"/>
          <w:rtl w:val="true"/>
          <w:lang w:bidi="fa-IR"/>
        </w:rPr>
        <w:t>بهره‌گيرى از شيوه‌هاى جذاب و كارآمد نقش مهمى در تأثير كلام شما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اقشار مختلف جامعه به ويژه نسل جوان جز با شيوه‌هاى نوين ممكن نيست و آنچه بر ضرورت اين جذب مى‌افزايد تهاجم فرهنگى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پرداختن به شيوه‌هاى تبليغ به قدرى است كه رهبر انقلاب درباره آن مى‌فرمايد اگر چنانچه ما به شيوه تبليغ توجه نكنيم و به آن نپردازيم هيچ كاى نكرده‌ايم، بايستى يك آهنگ زيبا و دلنشين از زير و بم‌هاى شيوه تبليغ به وجود آورد </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39" w:name="__RefHeading___Toc1926361_3650668749"/>
      <w:bookmarkStart w:id="40" w:name="_Toc15"/>
      <w:bookmarkEnd w:id="39"/>
      <w:r>
        <w:rPr>
          <w:rtl w:val="true"/>
        </w:rPr>
        <w:t>انواع شيوه</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شيوه‌هايى كه در اسلام مطرح شده ناشى از مخاطبان گوناگون و شرايطى است كه فرا روى شما</w:t>
      </w:r>
    </w:p>
    <w:p>
      <w:pPr>
        <w:pStyle w:val="BookText"/>
        <w:rPr/>
      </w:pPr>
      <w:r>
        <w:rPr>
          <w:rFonts w:ascii="Amiri" w:hAnsi="Amiri" w:eastAsia="Amiri" w:cs="Amiri"/>
          <w:color w:val="111111"/>
          <w:sz w:val="28"/>
          <w:sz w:val="28"/>
          <w:szCs w:val="28"/>
          <w:rtl w:val="true"/>
          <w:lang w:bidi="ar-SA"/>
        </w:rPr>
        <w:t>روحانيون عزيز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شيوه‌ها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عقل دو ركن حكمت هستند لذا به سلاح علم و عقل بايد مجهز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بايد عقلانى و متكى به روايات و آيات باشد پس بايد مستدل موعظه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زائرين و مخاطبانى كه استعداد پذيرش برهان را ندارند و يا از واعظ درونى محرومند و در نتيجه واعظ بيرونى بر روى آنها اثر نمى‌گذارد، مى‌توان در شرايط مناسب از اين شيوه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هديه، تبريك گفتن، دعاى خير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تدريجى و آرام حركت كردن در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 رمز موفقيت است در رساندن پيام دين از عجله بايد پرهيز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انتظارنداشته باشيم كه مردم با شنيدن سخنان ما دفعتاً روى‌آورند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الگويى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نمونه‌هاى مثبت براى تمسك به او و نمونه‌هاى منفى و منفور براى برحذر شدن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تمثيلى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مثال براى فهم بهتر زائران و مخاطبان و تكرار، تداعى معانى، همراهى، پرسش و پاسخ، يادآمدى، مقايسه‌اى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بازسازى، تحريك عواطف از شيوه‌هاى ديگرى مى‌باشد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روش‌هايى كه ذكر شد متناسب با فهم و درك و سن و جنس زائران و مخاطبان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استفاده از ابزارهاى لازم اين امر خطير صورت مى‌گيرد</w:t>
      </w:r>
      <w:r>
        <w:rPr>
          <w:rFonts w:eastAsia="IRNazanin" w:cs="IRNazanin"/>
          <w:color w:val="111111"/>
          <w:sz w:val="28"/>
          <w:szCs w:val="28"/>
          <w:rtl w:val="true"/>
          <w:lang w:bidi="fa-IR"/>
        </w:rPr>
        <w:t xml:space="preserve">. </w:t>
      </w:r>
      <w:r>
        <w:rPr>
          <w:rStyle w:val="FootnoteAnchor"/>
          <w:rtl w:val="true"/>
        </w:rPr>
        <w:footnoteReference w:id="26"/>
      </w:r>
      <w:bookmarkStart w:id="41" w:name="pg1744_11166"/>
    </w:p>
    <w:p>
      <w:pPr>
        <w:pStyle w:val="Heading2"/>
        <w:numPr>
          <w:ilvl w:val="1"/>
          <w:numId w:val="1"/>
        </w:numPr>
        <w:rPr/>
      </w:pPr>
      <w:bookmarkStart w:id="42" w:name="__RefHeading___Toc1926363_3650668749"/>
      <w:bookmarkStart w:id="43" w:name="_Toc16"/>
      <w:bookmarkEnd w:id="41"/>
      <w:bookmarkEnd w:id="42"/>
      <w:r>
        <w:rPr>
          <w:rtl w:val="true"/>
        </w:rPr>
        <w:t>بخش دوم</w:t>
      </w:r>
      <w:bookmarkEnd w:id="43"/>
    </w:p>
    <w:p>
      <w:pPr>
        <w:pStyle w:val="Heading3"/>
        <w:numPr>
          <w:ilvl w:val="2"/>
          <w:numId w:val="1"/>
        </w:numPr>
        <w:rPr/>
      </w:pPr>
      <w:bookmarkStart w:id="44" w:name="__RefHeading___Toc1926365_365066874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به منظور آشنايى با ديدگاه‌هاى احياگر حج ابراهيمى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رهبرى حضرت آيةاللَّه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آن است كه در اين فصل از نقطه نظرات كاربردى آنان، و نيز توصيه‌هاى معاونت محترم امور روحانيون بعثه مقام معظم رهبرى در حج، بهره جسته تا چون مصباح الهُدى فراسوى راه روحانيون محترم كاروان‌هاى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تاسى كردن به اين فرامين تداوم بخش عزت، عظمت و اقتدار زوار ايرانى در اين مراسم عظيم خواهد بود</w:t>
      </w:r>
      <w:r>
        <w:rPr>
          <w:rFonts w:eastAsia="IRNazanin" w:cs="IRNazanin"/>
          <w:color w:val="111111"/>
          <w:sz w:val="28"/>
          <w:szCs w:val="28"/>
          <w:rtl w:val="true"/>
          <w:lang w:bidi="fa-IR"/>
        </w:rPr>
        <w:t>.</w:t>
      </w:r>
    </w:p>
    <w:p>
      <w:pPr>
        <w:pStyle w:val="Heading3"/>
        <w:numPr>
          <w:ilvl w:val="2"/>
          <w:numId w:val="1"/>
        </w:numPr>
        <w:rPr/>
      </w:pPr>
      <w:bookmarkStart w:id="46" w:name="__RefHeading___Toc1926367_3650668749"/>
      <w:bookmarkStart w:id="47" w:name="_Toc18"/>
      <w:bookmarkEnd w:id="46"/>
      <w:r>
        <w:rPr>
          <w:rtl w:val="true"/>
        </w:rPr>
        <w:t xml:space="preserve">رهنمودهاى حضرت امام خمينى </w:t>
      </w:r>
      <w:r>
        <w:rPr>
          <w:rtl w:val="true"/>
        </w:rPr>
        <w:t>«</w:t>
      </w:r>
      <w:r>
        <w:rPr>
          <w:rtl w:val="true"/>
        </w:rPr>
        <w:t>ره</w:t>
      </w:r>
      <w:r>
        <w:rPr>
          <w:rtl w:val="true"/>
        </w:rPr>
        <w:t xml:space="preserve">» </w:t>
      </w:r>
      <w:r>
        <w:rPr>
          <w:rtl w:val="true"/>
        </w:rPr>
        <w:t>به روحانيون كاروان</w:t>
      </w:r>
      <w:bookmarkEnd w:id="47"/>
    </w:p>
    <w:p>
      <w:pPr>
        <w:pStyle w:val="Heading4"/>
        <w:numPr>
          <w:ilvl w:val="3"/>
          <w:numId w:val="1"/>
        </w:numPr>
        <w:rPr/>
      </w:pPr>
      <w:bookmarkStart w:id="48" w:name="__RefHeading___Toc1926369_3650668749"/>
      <w:bookmarkStart w:id="49" w:name="_Toc19"/>
      <w:bookmarkEnd w:id="48"/>
      <w:r>
        <w:rPr/>
        <w:t>1</w:t>
      </w:r>
      <w:r>
        <w:rPr>
          <w:rtl w:val="true"/>
        </w:rPr>
        <w:t xml:space="preserve">- </w:t>
      </w:r>
      <w:r>
        <w:rPr>
          <w:rtl w:val="true"/>
        </w:rPr>
        <w:t>مسئوليت حساس و خطير روحانى كاروان</w:t>
      </w:r>
      <w:bookmarkEnd w:id="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روحانيون از نقش سازنده‌ى خود غافل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w:t>
      </w:r>
      <w:bookmarkStart w:id="50" w:name="pg1744_11168"/>
    </w:p>
    <w:p>
      <w:pPr>
        <w:pStyle w:val="BookText"/>
        <w:rPr/>
      </w:pPr>
      <w:bookmarkEnd w:id="50"/>
      <w:r>
        <w:rPr>
          <w:rFonts w:ascii="Amiri" w:hAnsi="Amiri" w:eastAsia="Amiri" w:cs="Amiri"/>
          <w:color w:val="111111"/>
          <w:sz w:val="28"/>
          <w:sz w:val="28"/>
          <w:szCs w:val="28"/>
          <w:rtl w:val="true"/>
          <w:lang w:bidi="ar-SA"/>
        </w:rPr>
        <w:t>در مقابل اسلام مسئوليت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محترم حج با توجه به مسئوليت خطيرى كه در توجيه زائرين محترم پذيرفته‌اند، تمام همت و تلاش خود را در برگزارى صحيح و منظم حج به كار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شرايط حساس و سرنوشت ساز، خطر سوء استفاده ديگران از منزلت روحانيون متصور است، بايد به شدت مواظب حركات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امروز روحانيونى كه ارتباط با مسائل دارند قصورى يا اشتباهى بكنند، ديگر اين قصور و اشتباه در محضر خداى تبارك و تعالى و در پيشگاه مردم پذيرفته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دنبال اين هستند كه نقطه ضعفى خصوصاً از اهل علم پيدا كنند و مطرح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شما بايد از عهده‌ى يك مسئوليت بزرگ برآييد و آن حفظ حيثيت اسلام است</w:t>
      </w:r>
      <w:r>
        <w:rPr>
          <w:rFonts w:eastAsia="IRNazanin" w:cs="IRNazanin"/>
          <w:color w:val="111111"/>
          <w:sz w:val="28"/>
          <w:szCs w:val="28"/>
          <w:rtl w:val="true"/>
          <w:lang w:bidi="fa-IR"/>
        </w:rPr>
        <w:t>.</w:t>
      </w:r>
    </w:p>
    <w:p>
      <w:pPr>
        <w:pStyle w:val="Heading4"/>
        <w:numPr>
          <w:ilvl w:val="3"/>
          <w:numId w:val="1"/>
        </w:numPr>
        <w:rPr/>
      </w:pPr>
      <w:bookmarkStart w:id="51" w:name="__RefHeading___Toc1926371_3650668749"/>
      <w:bookmarkStart w:id="52" w:name="_Toc20"/>
      <w:bookmarkEnd w:id="51"/>
      <w:r>
        <w:rPr/>
        <w:t>2</w:t>
      </w:r>
      <w:r>
        <w:rPr>
          <w:rtl w:val="true"/>
        </w:rPr>
        <w:t xml:space="preserve">- </w:t>
      </w:r>
      <w:r>
        <w:rPr>
          <w:rtl w:val="true"/>
        </w:rPr>
        <w:t>برخورد انديشمندانه با زائران به ويژه جوانان</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جاى پرخاش و كنار زدن جوانان، با الفت با آنان برخورد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روى گشاده و آغوش باز، حرف‌هاى آنان را بشنويد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بيراهه مى‌روند با بيانى آكنده از محبت و دوستى، راه راست را نشان آنان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اشتباهات و خطاهاى كوچك آنان درگذريد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همه شيوه‌ها و اصولى كه منتهى به تعليم و تربيت</w:t>
      </w:r>
      <w:bookmarkStart w:id="53" w:name="pg1744_11170"/>
    </w:p>
    <w:p>
      <w:pPr>
        <w:pStyle w:val="BookText"/>
        <w:rPr/>
      </w:pPr>
      <w:bookmarkEnd w:id="53"/>
      <w:r>
        <w:rPr>
          <w:rFonts w:ascii="Amiri" w:hAnsi="Amiri" w:eastAsia="Amiri" w:cs="Amiri"/>
          <w:color w:val="111111"/>
          <w:sz w:val="28"/>
          <w:sz w:val="28"/>
          <w:szCs w:val="28"/>
          <w:rtl w:val="true"/>
          <w:lang w:bidi="ar-SA"/>
        </w:rPr>
        <w:t>صحيح جوانان مى‌شود، احاطه داشته باشيد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926373_3650668749"/>
      <w:bookmarkStart w:id="55" w:name="_Toc21"/>
      <w:bookmarkEnd w:id="54"/>
      <w:r>
        <w:rPr/>
        <w:t>3</w:t>
      </w:r>
      <w:r>
        <w:rPr>
          <w:rtl w:val="true"/>
        </w:rPr>
        <w:t xml:space="preserve">- </w:t>
      </w:r>
      <w:r>
        <w:rPr>
          <w:rtl w:val="true"/>
        </w:rPr>
        <w:t>شيوه‌ى زندگى اهل علم</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اكثر موفقيت‌هاى روحانيت و نفوذ آنان را در جوامع اسلامى در ارزش عملى و زهد آنان مى‌دانم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آفت و خطرى براى روحانيت بالاتر از توجه به رفاه و حركت در مسير دنيا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چيزى به زشتى دنياگرايى روحانيت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اهم مسايلى كه بايد تذكر بدهم مسأله‌اى است كه هميشه نگران آن هستم مبادا اين مردمى كه همه چيزشان را فدا كردند و به اسلام خدمت نمودند و برما منت گذاشتند به واسطه‌ى اعمال ما از ما نگران بشوند</w:t>
      </w:r>
      <w:r>
        <w:rPr>
          <w:rFonts w:eastAsia="IRNazanin" w:cs="IRNazanin"/>
          <w:color w:val="111111"/>
          <w:sz w:val="28"/>
          <w:szCs w:val="28"/>
          <w:rtl w:val="true"/>
          <w:lang w:bidi="fa-IR"/>
        </w:rPr>
        <w:t>.</w:t>
      </w:r>
    </w:p>
    <w:p>
      <w:pPr>
        <w:pStyle w:val="Heading4"/>
        <w:numPr>
          <w:ilvl w:val="3"/>
          <w:numId w:val="1"/>
        </w:numPr>
        <w:rPr/>
      </w:pPr>
      <w:bookmarkStart w:id="56" w:name="__RefHeading___Toc1926375_3650668749"/>
      <w:bookmarkStart w:id="57" w:name="_Toc22"/>
      <w:bookmarkEnd w:id="56"/>
      <w:r>
        <w:rPr/>
        <w:t>4</w:t>
      </w:r>
      <w:r>
        <w:rPr>
          <w:rtl w:val="true"/>
        </w:rPr>
        <w:t xml:space="preserve">- </w:t>
      </w:r>
      <w:r>
        <w:rPr>
          <w:rtl w:val="true"/>
        </w:rPr>
        <w:t>روحانى كاروان و آموزش مناسك حج</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وظايف مهم، قضيه‌ى آشنا كردن مردم به مسائل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براى زائران جلسه‌ى درس قرار بدهيد و آداب حج، واجبات و محرمات را بگوييد آداب هم نشد، نشد، اما محرمات و واجبات را به مردم تعيلم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وسواس در برنامه‌ها و مراسم و عبادت‌ها و ادعيه موجب كسالت و بى‌توجهى در واجبات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محترم و روحانيون معظم كاروان‌ها، تمام همّ خود را صرف در تعليم و تعلّم مناسك حج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را به طور وضوح كه همه كس بفهمد، به زائران خود ياد دهيد</w:t>
      </w:r>
      <w:r>
        <w:rPr>
          <w:rFonts w:eastAsia="Amiri" w:cs="Amiri" w:ascii="Amiri" w:hAnsi="Amiri"/>
          <w:color w:val="111111"/>
          <w:sz w:val="28"/>
          <w:szCs w:val="28"/>
          <w:rtl w:val="true"/>
          <w:lang w:bidi="ar-SA"/>
        </w:rPr>
        <w:t>.</w:t>
      </w:r>
      <w:bookmarkStart w:id="58" w:name="pg1744_11172"/>
    </w:p>
    <w:p>
      <w:pPr>
        <w:pStyle w:val="Heading4"/>
        <w:numPr>
          <w:ilvl w:val="3"/>
          <w:numId w:val="1"/>
        </w:numPr>
        <w:rPr/>
      </w:pPr>
      <w:bookmarkStart w:id="59" w:name="__RefHeading___Toc1926377_3650668749"/>
      <w:bookmarkStart w:id="60" w:name="_Toc23"/>
      <w:bookmarkEnd w:id="58"/>
      <w:bookmarkEnd w:id="59"/>
      <w:r>
        <w:rPr/>
        <w:t>5</w:t>
      </w:r>
      <w:r>
        <w:rPr>
          <w:rtl w:val="true"/>
        </w:rPr>
        <w:t xml:space="preserve">- </w:t>
      </w:r>
      <w:r>
        <w:rPr>
          <w:rtl w:val="true"/>
        </w:rPr>
        <w:t>روحانى كاروان و بيان معارف حج</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تأثير بزرگى كه حج براى هميشه در سرنوشت انسان مى‌گذارد، غافل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فضا و شرايط معنوى همه‌ى دلها براى تحول و پذيرفتن حق آماده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را با توحيد و معارف الهى آشنا كنيد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926379_3650668749"/>
      <w:bookmarkStart w:id="62" w:name="_Toc24"/>
      <w:bookmarkEnd w:id="61"/>
      <w:r>
        <w:rPr/>
        <w:t>6</w:t>
      </w:r>
      <w:r>
        <w:rPr>
          <w:rtl w:val="true"/>
        </w:rPr>
        <w:t xml:space="preserve">- </w:t>
      </w:r>
      <w:r>
        <w:rPr>
          <w:rtl w:val="true"/>
        </w:rPr>
        <w:t>توجه دادن زائران به قرآن</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تمام علماى اعلام تقاضا دارم كه از كتاب مقدسى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تيبان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صادر از مقام جمع اللهى به قلب نور اول و ظهور جمع الجمع تابيده است، غفلت نفرماييد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خزينه‌ى لايتناهى عرفان و بحر مواج كشف محمدى صلى الله عليه و آله بهره‌هايى برداريد و به ديگران بدهيد</w:t>
      </w:r>
      <w:r>
        <w:rPr>
          <w:rFonts w:eastAsia="IRNazanin" w:cs="IRNazanin"/>
          <w:color w:val="111111"/>
          <w:sz w:val="28"/>
          <w:szCs w:val="28"/>
          <w:rtl w:val="true"/>
          <w:lang w:bidi="fa-IR"/>
        </w:rPr>
        <w:t>.</w:t>
      </w:r>
    </w:p>
    <w:p>
      <w:pPr>
        <w:pStyle w:val="Heading4"/>
        <w:numPr>
          <w:ilvl w:val="3"/>
          <w:numId w:val="1"/>
        </w:numPr>
        <w:rPr/>
      </w:pPr>
      <w:bookmarkStart w:id="63" w:name="__RefHeading___Toc1926381_3650668749"/>
      <w:bookmarkStart w:id="64" w:name="_Toc25"/>
      <w:bookmarkEnd w:id="63"/>
      <w:r>
        <w:rPr/>
        <w:t>7</w:t>
      </w:r>
      <w:r>
        <w:rPr>
          <w:rtl w:val="true"/>
        </w:rPr>
        <w:t xml:space="preserve">- </w:t>
      </w:r>
      <w:r>
        <w:rPr>
          <w:rtl w:val="true"/>
        </w:rPr>
        <w:t>شناساندن راههاى وحدت</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بيدار اسلام كوشش كرده‌اند به اينكه مسلمين را در تحت لواى اسلام به وحدت و يگانگى دعوت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گويندگان و نويسندگان كوشش كنند كه با وحدت كلمه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اسارت قدرتهاى شيطانى اجانب و استعمارگران و استثمار گران بيرون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پيروزى مسلمين در صدر اسلام وحدت كلمه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حجّى كه خداوند تبارك و تعالى مى‌خواهد، و اسلام از ما خواسته، اين است كه وقتى حج برويد بلاد را بيدار و با هم متحد كنيد</w:t>
      </w:r>
      <w:r>
        <w:rPr>
          <w:rFonts w:eastAsia="Amiri" w:cs="Amiri" w:ascii="Amiri" w:hAnsi="Amiri"/>
          <w:color w:val="111111"/>
          <w:sz w:val="28"/>
          <w:szCs w:val="28"/>
          <w:rtl w:val="true"/>
          <w:lang w:bidi="ar-SA"/>
        </w:rPr>
        <w:t>.</w:t>
      </w:r>
      <w:bookmarkStart w:id="65" w:name="pg1744_11174"/>
    </w:p>
    <w:p>
      <w:pPr>
        <w:pStyle w:val="Heading4"/>
        <w:numPr>
          <w:ilvl w:val="3"/>
          <w:numId w:val="1"/>
        </w:numPr>
        <w:rPr/>
      </w:pPr>
      <w:bookmarkStart w:id="66" w:name="__RefHeading___Toc1926383_3650668749"/>
      <w:bookmarkStart w:id="67" w:name="_Toc26"/>
      <w:bookmarkEnd w:id="65"/>
      <w:bookmarkEnd w:id="66"/>
      <w:r>
        <w:rPr/>
        <w:t>8</w:t>
      </w:r>
      <w:r>
        <w:rPr>
          <w:rtl w:val="true"/>
        </w:rPr>
        <w:t xml:space="preserve">- </w:t>
      </w:r>
      <w:r>
        <w:rPr>
          <w:rtl w:val="true"/>
        </w:rPr>
        <w:t>بُعد سياسى اسلام و حج</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حج، سياستى نيست كه ما درست كرده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سياست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 و حتى جنبه سياسى آن بيشتر از جنبه‌هاى عبادى آن است و شما آقايان بايد توجه به اين معنى داشته باشيد</w:t>
      </w:r>
      <w:r>
        <w:rPr>
          <w:rFonts w:eastAsia="IRNazanin" w:cs="IRNazanin"/>
          <w:color w:val="111111"/>
          <w:sz w:val="28"/>
          <w:szCs w:val="28"/>
          <w:rtl w:val="true"/>
          <w:lang w:bidi="fa-IR"/>
        </w:rPr>
        <w:t>.</w:t>
      </w:r>
    </w:p>
    <w:p>
      <w:pPr>
        <w:pStyle w:val="Heading4"/>
        <w:numPr>
          <w:ilvl w:val="3"/>
          <w:numId w:val="1"/>
        </w:numPr>
        <w:rPr/>
      </w:pPr>
      <w:bookmarkStart w:id="68" w:name="__RefHeading___Toc1926385_3650668749"/>
      <w:bookmarkStart w:id="69" w:name="_Toc27"/>
      <w:bookmarkEnd w:id="68"/>
      <w:r>
        <w:rPr/>
        <w:t>9</w:t>
      </w:r>
      <w:r>
        <w:rPr>
          <w:rtl w:val="true"/>
        </w:rPr>
        <w:t xml:space="preserve">- </w:t>
      </w:r>
      <w:r>
        <w:rPr>
          <w:rtl w:val="true"/>
        </w:rPr>
        <w:t>افشاى توطئه‌هاى عمّال استعمار</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مراسم حج ممكن است اشخاصى از قبيل ملاهاى وابسته‌ى خود را وادار كنند كه اختلاف بين شيعه و سنى ايجاد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برادران و خواهران هر دو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برابر توطئه‌هاى آخوندهاى دربارى هشيار باشند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926387_3650668749"/>
      <w:bookmarkStart w:id="71" w:name="_Toc28"/>
      <w:bookmarkEnd w:id="70"/>
      <w:r>
        <w:rPr/>
        <w:t>10</w:t>
      </w:r>
      <w:r>
        <w:rPr>
          <w:rtl w:val="true"/>
        </w:rPr>
        <w:t xml:space="preserve">- </w:t>
      </w:r>
      <w:r>
        <w:rPr>
          <w:rtl w:val="true"/>
        </w:rPr>
        <w:t>دفاع از انقلاب</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علما و دانشمندان محترم با وسايل ممكن اين نهضت مقدس را معرفى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محترم و گويندگان و نويسندگان متعهد لازم است كه دست آوردهاى اسلامى را كه نصيب كشورشان شده است يادآور شده و قلبها را آگاه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روحانيون براى جمهورى اسلامى ايران الگو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روحانيون محترم لازم است كه در فرصت‌هاى مناسب چهره واقعى انقلاب را به جهانيان معرفى نمايند</w:t>
      </w:r>
      <w:r>
        <w:rPr>
          <w:rFonts w:eastAsia="IRNazanin" w:cs="IRNazanin"/>
          <w:color w:val="111111"/>
          <w:sz w:val="28"/>
          <w:szCs w:val="28"/>
          <w:rtl w:val="true"/>
          <w:lang w:bidi="fa-IR"/>
        </w:rPr>
        <w:t xml:space="preserve">. </w:t>
      </w:r>
      <w:r>
        <w:rPr>
          <w:rStyle w:val="FootnoteAnchor"/>
          <w:rtl w:val="true"/>
        </w:rPr>
        <w:footnoteReference w:id="27"/>
      </w:r>
      <w:bookmarkStart w:id="72" w:name="pg1744_11176"/>
    </w:p>
    <w:p>
      <w:pPr>
        <w:pStyle w:val="Heading3"/>
        <w:numPr>
          <w:ilvl w:val="2"/>
          <w:numId w:val="1"/>
        </w:numPr>
        <w:rPr/>
      </w:pPr>
      <w:bookmarkStart w:id="73" w:name="__RefHeading___Toc1926389_3650668749"/>
      <w:bookmarkStart w:id="74" w:name="_Toc29"/>
      <w:bookmarkEnd w:id="72"/>
      <w:bookmarkEnd w:id="73"/>
      <w:r>
        <w:rPr>
          <w:rtl w:val="true"/>
        </w:rPr>
        <w:t>رهنمودهاى مقام معظم رهبرى به روحانيون كاروان‌ها</w:t>
      </w:r>
      <w:bookmarkEnd w:id="74"/>
    </w:p>
    <w:p>
      <w:pPr>
        <w:pStyle w:val="Heading4"/>
        <w:numPr>
          <w:ilvl w:val="3"/>
          <w:numId w:val="1"/>
        </w:numPr>
        <w:rPr/>
      </w:pPr>
      <w:bookmarkStart w:id="75" w:name="__RefHeading___Toc1926391_3650668749"/>
      <w:bookmarkStart w:id="76" w:name="_Toc30"/>
      <w:bookmarkEnd w:id="75"/>
      <w:r>
        <w:rPr>
          <w:rtl w:val="true"/>
        </w:rPr>
        <w:t>اشاره</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آبروى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را مايه‌ى آبروى اسلام و امام قرار بدهيد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حركت عظيم جهانى، عبادى و سياسى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همه توجه داشته باشند جزيى از يك حركت عظيم و بزرگ جهانى، اسلامى، انقلابى و سياسى و عبادى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وظيفه‌ى روحانيون در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روحانيونى كه در حج هستيد اگر بتوانيد آن كارى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مى‌كند، انجام دهيد تمام دنياى اسلام را زير پوشش گرفته‌ايد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گل سرسبد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برائت، مراسم بسيار مهمى است واقعاً گل سرسبد حج ما همين مراسم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الگوسازى در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بايد در حج بتوانيم فرهنگ و اخلاف و منش و رفتار مردم خودمان را طورى بكنيم كه الگو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معنوى 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حج بر مى‌گردد بايستى كانه از عالم معنا و از بهشت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بايد چنين حالتى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هم بايستى برنامه‌ريزى مفصلى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ميراث متقين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ميراث متقيّن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ميراث اين ملت و اين انقلاب و متعلق به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ريزى در حج</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حج برنامه ريزى بايد اصولى، عمومى و كلان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تمام ظواهر و مظاهر و شعائر حج استفاده بكنيم مثلًا ببينيم در عرفات چه استفاده‌اى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يا در خود مكه، يا در مدينه چه استفاده‌يى مى‌توان كرد در بحبوحه اعمال چه استفاده‌هايى مى‌توان كرد، بعد از ايام حج كه يك مقدار فراغت و آرامش هست و احساسات مردم فروكش كرده و دنبال كارهاى متفرقه‌اند، چه استفاده‌هايى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برنامه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تبليغ دين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هر فنّى به شرف هدف غايى آن فن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اشرف فنون، فن تبليغ دين و گويندگى معارف دينى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موعظه اتعاظ نفسى خود ماست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حرف حق خودمان را به همان روش گذشته بگوييم دنيا در زنده‌ترين مسايل و علوم مورد احتياج مردم، ساعت به ساعت روشهاى نو را پيش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اين فن وعظ و تبليغ دين نيز محتوا،</w:t>
      </w:r>
      <w:bookmarkStart w:id="77" w:name="pg1744_11180"/>
    </w:p>
    <w:p>
      <w:pPr>
        <w:pStyle w:val="BookText"/>
        <w:rPr/>
      </w:pPr>
      <w:bookmarkEnd w:id="77"/>
      <w:r>
        <w:rPr>
          <w:rFonts w:ascii="IRNazanin" w:hAnsi="IRNazanin" w:eastAsia="IRNazanin"/>
          <w:color w:val="111111"/>
          <w:sz w:val="28"/>
          <w:sz w:val="28"/>
          <w:szCs w:val="28"/>
          <w:rtl w:val="true"/>
          <w:lang w:bidi="fa-IR"/>
        </w:rPr>
        <w:t>قالب، روش‌ها و اسلوبها را مطابق پيشرفت و فن‌آورى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تكليف عظيمى داريم يعنى ارايه اسلام به صورتى كه بتواند ذهن‌ها و دلهاى مردم را اشباع و سيراب كند، استفهام آنها را به درستى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آنها و حضورشان در اين ميدان را به صورت خالصانه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موظفيم كه بيش از هميشه جهات الهى و شرعى مثل آزاد منشى، بى اعتنايى به زخارف دنيا و مال و منال و اقتدار مادى، ارتباط و اتصال به خدا، ورع و پرهيز از محارم و توجه به علم را رعايت كنيم</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78" w:name="__RefHeading___Toc1926393_3650668749"/>
      <w:bookmarkStart w:id="79" w:name="_Toc31"/>
      <w:bookmarkEnd w:id="78"/>
      <w:r>
        <w:rPr>
          <w:rtl w:val="true"/>
        </w:rPr>
        <w:t>توصيه‌هاى معاونت امور روحانيون</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به سياست‌ها و برنامه‌هاى بعثه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روحانيون محترم كاروان‌ها به سياست‌هاى بعثه مقام معظم رهبرى و دستورالعمل‌هاى ابلاغى ملتزم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با رابطين بعثه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روحانى با رابطين روحانيون همكارى لازم را داشته و پاسخ گوى سوالات آنها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شئون روحانيت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بزرگوار كاروان‌ها لازم است در كليه مراحل سفر رعايت شئون روحانيت را در دستور كار خود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جلسات داخلى و منطقه‌اى بعثه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برادران روحانى در جلسات داخلى و منطقه‌اى بعثه هم‌چنين در جلسات عمومى شركت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فضاى صميمى در بين زائرين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بكوشند مشكلات كاروان و تنش‌هاى بين زائران را كم رنگ نماند و جو محبت، دوستى و خيرخواهى بين اعضاى كاروان را مضاعف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بخشى باورهاى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بزرگوار تلاش نمايند كه اعتقادات زائران را تحكيم و تعميق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به موقع گزارش‌ها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روحانى بكوشند گزارش عملكرد خود را به موقع ارسال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با مديران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مديران كاروان‌ها را در جهت پيشبرد كارها در اولويت كارى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پذيرش نيابت غير تبرعى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پذيرفتن نيابت غير تبرعى در نماز طواف و موارد مشابه آن اجتناب نمايند</w:t>
      </w:r>
      <w:r>
        <w:rPr>
          <w:rFonts w:eastAsia="IRNazanin" w:cs="IRNazanin"/>
          <w:color w:val="111111"/>
          <w:sz w:val="28"/>
          <w:szCs w:val="28"/>
          <w:rtl w:val="true"/>
          <w:lang w:bidi="fa-IR"/>
        </w:rPr>
        <w:t>.</w:t>
      </w:r>
      <w:bookmarkStart w:id="80" w:name="pg1744_11186"/>
    </w:p>
    <w:p>
      <w:pPr>
        <w:pStyle w:val="Heading2"/>
        <w:numPr>
          <w:ilvl w:val="1"/>
          <w:numId w:val="1"/>
        </w:numPr>
        <w:rPr/>
      </w:pPr>
      <w:bookmarkStart w:id="81" w:name="__RefHeading___Toc1926395_3650668749"/>
      <w:bookmarkStart w:id="82" w:name="_Toc32"/>
      <w:bookmarkEnd w:id="80"/>
      <w:bookmarkEnd w:id="81"/>
      <w:r>
        <w:rPr>
          <w:rtl w:val="true"/>
        </w:rPr>
        <w:t>بخش سوم</w:t>
      </w:r>
      <w:bookmarkEnd w:id="82"/>
    </w:p>
    <w:p>
      <w:pPr>
        <w:pStyle w:val="Heading3"/>
        <w:numPr>
          <w:ilvl w:val="2"/>
          <w:numId w:val="1"/>
        </w:numPr>
        <w:rPr/>
      </w:pPr>
      <w:bookmarkStart w:id="83" w:name="__RefHeading___Toc1926397_3650668749"/>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ازاين بخش به بعد سراغ توصيه‌ها و تجارب روحانيون محترم كاروان‌ها مى‌رويم كه ضمن دسته بندى به بيان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كه مواردى را كه از اهميت بيشترى برخوردار بوده و يا روحانيون معظم بيشترى تأكيد داشته‌اند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توصيه‌ها كه برگرفته از تجارب سفرهاى راقم اين سطور مى‌باشد افزوده شده است</w:t>
      </w:r>
      <w:r>
        <w:rPr>
          <w:rFonts w:eastAsia="IRNazanin" w:cs="IRNazanin"/>
          <w:color w:val="111111"/>
          <w:sz w:val="28"/>
          <w:szCs w:val="28"/>
          <w:rtl w:val="true"/>
          <w:lang w:bidi="fa-IR"/>
        </w:rPr>
        <w:t>.</w:t>
      </w:r>
    </w:p>
    <w:p>
      <w:pPr>
        <w:pStyle w:val="Heading3"/>
        <w:numPr>
          <w:ilvl w:val="2"/>
          <w:numId w:val="1"/>
        </w:numPr>
        <w:rPr/>
      </w:pPr>
      <w:bookmarkStart w:id="85" w:name="__RefHeading___Toc1926399_3650668749"/>
      <w:bookmarkStart w:id="86" w:name="_Toc34"/>
      <w:bookmarkEnd w:id="85"/>
      <w:r>
        <w:rPr>
          <w:rtl w:val="true"/>
        </w:rPr>
        <w:t>توصيه‌هاى به مسئولين</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كاروان‌هاى دانش آموزى عمره دختران جلوگيرى به عمل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كاروان‌هاى حج تمتع دانشجويى بمانند عمره دانشجويى برنامه‌ريزى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اخبار سياسى، اقتصادى، شرعى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عربستان هر ساله توسط سازمان حج به مديران و روحانيون اعلام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اياب و ذهاب و سرويس زائران در مكه عنايت بيشترى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اوقات ازدحام و تبعات ناشى از آن موجب تحقير زائران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تدابير كشورهاى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اجاره هتل‌ها توجه شود كه هتل داراى سالن اجتماعات باشد، چرا كه آن دسته هتل هايى كه فاقد سالن اجتماعات هستند، روحانيون در بيان و تبيين مسائل و احكام دچار مشكلات زيادى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جلساتى كه در بعثه در مكه و مدينه برگزار مى‌شود، وسيله اياب وذهاب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جديدترين شبهات طبق مسائل روز با پاسخهايى فراخور و مناسب تدوين شود و در اختيار روحانيون و گروه‌هاى ارشاد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مسايل كلى مناسك حج، به قطع جيبى به زبان‌هاى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انگليسى، تركى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در اختيار روحانيون زبان دان قرار گيرد، تا در موقع لزوم بتوانند پاسخگوى سؤالات شرعى زائران خارجى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المقدور از هتل‌هاى نزديك مسجدالحرام، جهت اسكان ايرانيان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پرداخت هزينه‌ى بيشتر كه زائران راضى به پرداخت اين وجه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فروشگاه‌هاى شاهد مجهزتر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البسه و پوشاك و لوازم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شعبه‌اى نيز در مكه و مدينه زده شود، تا حتى المقدور خريد ايرانيان از فروشگاه‌هاى ايرانى باشد و بدينوسيله جلوى بسيارى از تبعات سوء خريد از بازارهاى عربستان گرفته شود و ارز مملكت به خود مملكت باز گردانده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دفترچه اعمال تجديدنظر شود و مسائل اضافى آن حذف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كلاس‌هاى مكالمه عربى و انگليسى براى روحانيون و معين و معينه‌ها در نظر گرفته شود، به طورى كه ميزان تسلط آنان و شركت مستمر در كلاس‌ها در ارزيابى آنان مؤثر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انگيزه شركت در كلاس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روحانيون به زبان عربى و انگليسى در صدور انقلاب و دفاع آن و حقانيت شيعه، رفع شبهات اعتقادى و ايجاد وحدت بين مسلمين جهان بسيار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بعضى از مخارج و هزينه‌هاى اضافى كاسته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بروشورهاى مصور مناسك و اماكن تاريخى جهت زائران تهيه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پرواز هواپيماها طورى تنظيم شود كه با وقت نماز تلاقى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صندلى زائران در هواپيما از قبل معيّن باشد به گونه‌اى كه هر زائرى در جاى خود بنشيند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 ثبت نام زائران حفظ رعايت شئونات اسلامى و</w:t>
      </w:r>
    </w:p>
    <w:p>
      <w:pPr>
        <w:pStyle w:val="BookText"/>
        <w:rPr/>
      </w:pPr>
      <w:r>
        <w:rPr>
          <w:rFonts w:ascii="IRNazanin" w:hAnsi="IRNazanin" w:eastAsia="IRNazanin"/>
          <w:color w:val="111111"/>
          <w:sz w:val="28"/>
          <w:sz w:val="28"/>
          <w:szCs w:val="28"/>
          <w:rtl w:val="true"/>
          <w:lang w:bidi="fa-IR"/>
        </w:rPr>
        <w:t>رعايت حجاب كامل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كارايى مديران و همسرانشان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همسران بعضى از مديران كارى نكرده و موجبات نارضايتى شديد زائران را فراهم مى‌آورند چرا كه غالباً به خريد سوغات و امور شخصى خود توجه دارند و همراهى مدير هم با آنها سبب مى‌شود كه وقت مدير هم گرفته شود و كارايى او نيز زير سؤال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كاروانهايى براى افراد بيمار و معذور در نظر گرفته شود با امكانات رفاهى و پزشكى لازم، و مدت زمانى سفرشان هم محدود باشد تا خود اين عزيزان هم با مشكلات كمترى مواجه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تدبيرى اتخاذ شود تا در كاروانها از جهت تعداد افراد جوان و مسن و نيروهاى كارآمد و ناتوان هماهنگى باشد بعضى كاروان‌ها اكثراً پير و مسن هستند و زحمت روحانى و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است و برعكس برخى از كاروان‌ها همه جوان و نيرومند و كارآمد، اين نابرابرى به نوعى اصلاح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و معينه‌ها به كاروان‌ها زودتر معرفى شوند تا از وجودشان در جلسات استفاده شود، و از همان اول با روحانى هماهنگ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ارزيابى مديران بعد از اعمال منا و عرفات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دعاى عرفه هم مانند دعاى ندبه و كميل از طرف بعثه برنامه‌ريزى شود تا از معنويت و شكوه بيشترى</w:t>
      </w:r>
    </w:p>
    <w:p>
      <w:pPr>
        <w:pStyle w:val="BookText"/>
        <w:rPr/>
      </w:pPr>
      <w:r>
        <w:rPr>
          <w:rFonts w:ascii="IRNazanin" w:hAnsi="IRNazanin" w:eastAsia="IRNazanin"/>
          <w:color w:val="111111"/>
          <w:sz w:val="28"/>
          <w:sz w:val="28"/>
          <w:szCs w:val="28"/>
          <w:rtl w:val="true"/>
          <w:lang w:bidi="fa-IR"/>
        </w:rPr>
        <w:t>برخورد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مدت عمره كاروان‌هاى دانشجويى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نيروهاى خدماتى كاروان، يك نفر به پيشنهاد روحانى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جزوه‌اى ساده و غنى و توانمند، در خصوص وهابيت و عقايد و تلاششان در جهت تضعيف شيعه تهيه شود و در اختيار زائران قرار گيرد، تا از جهت سياسى، عقيدتى هم زائران اغنا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درجه‌بندى هتل‌ها تمام جوانب در جهت رفاه حال زائران لحاظ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روحانيون كارگاه‌هاى آموزشى شيوه‌هاى مديريت فرهنگى و توانايى به كاربستن آنها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آنجايى كه روحانيون بايستى در سه بعد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مهارت‌هاى لازم، اطلاع كافى از تاريخ اسلام و امكنه، اطلاع از پيام‌هاى تربيتى و اخلاقى،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كار، عشق به هدايت مردم، عدم احساس خود برتر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با كاروان و عوامل اجرايى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باشند و حركت نمايند وجود كارگاه‌هاى آموزشى بسيار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حج كه تمام وقايع تاريخى حج را ثبت نموده باشد، تهيه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اعزام زائران مبتلا به بيمارى‌هاى سخت كه قادر به</w:t>
      </w:r>
    </w:p>
    <w:p>
      <w:pPr>
        <w:pStyle w:val="BookText"/>
        <w:rPr/>
      </w:pPr>
      <w:r>
        <w:rPr>
          <w:rFonts w:ascii="IRNazanin" w:hAnsi="IRNazanin" w:eastAsia="IRNazanin"/>
          <w:color w:val="111111"/>
          <w:sz w:val="28"/>
          <w:sz w:val="28"/>
          <w:szCs w:val="28"/>
          <w:rtl w:val="true"/>
          <w:lang w:bidi="fa-IR"/>
        </w:rPr>
        <w:t>انجام هيچيك از اعمالشان نيستند، جلويگرى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مسئولين سازمان حج، خوهران معينه را نيز مانند روحانيون به كاروان‌ها معرفى نمايند تا مشكل جذب آنان به كاروان‌ها پيش نيايد، و در همان اولين فرصت با زائران و مشكلات آنان آشنا گردد و از اول برنامه ريزى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كارت شناسايى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نصب روى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خواهران معينه در نظر گرفته شود تا در اماكنى مثل حرمين شريفين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پاسخگوى سئوالات زائرين غير كاروان خود نيز باشند و شناسايى آنها براى ديگران ميسور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مديران و خدمه دقت بيشترى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عملكرد مدير و همسرانشان بطور جدى ارزيابى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روحانيون بومى و محلى براى اعزام استفاده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روش‌هاى انتخاب روحانى نمونه تجديد نظر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معنيه‌ها حتماً محرم روحانى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معرفى معينه‌هاى نامحرم به كاروان جداً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را بسيارى از روحانيون كاروان‌ها پيشنهاد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روحانيون كارآمد جوان، جهت هدايت فرهنگى كاروان‌ها استفاده شود</w:t>
      </w:r>
      <w:r>
        <w:rPr>
          <w:rFonts w:eastAsia="IRNazanin" w:cs="IRNazanin"/>
          <w:color w:val="111111"/>
          <w:sz w:val="28"/>
          <w:szCs w:val="28"/>
          <w:rtl w:val="true"/>
          <w:lang w:bidi="fa-IR"/>
        </w:rPr>
        <w:t>.</w:t>
      </w:r>
      <w:bookmarkStart w:id="87" w:name="pg1744_11198"/>
    </w:p>
    <w:p>
      <w:pPr>
        <w:pStyle w:val="Heading3"/>
        <w:numPr>
          <w:ilvl w:val="2"/>
          <w:numId w:val="1"/>
        </w:numPr>
        <w:rPr/>
      </w:pPr>
      <w:bookmarkStart w:id="88" w:name="__RefHeading___Toc1926401_3650668749"/>
      <w:bookmarkStart w:id="89" w:name="_Toc35"/>
      <w:bookmarkEnd w:id="87"/>
      <w:bookmarkEnd w:id="88"/>
      <w:r>
        <w:rPr>
          <w:rtl w:val="true"/>
        </w:rPr>
        <w:t>توصيه‌هايى به مديران</w:t>
      </w:r>
      <w:bookmarkEnd w:id="89"/>
    </w:p>
    <w:p>
      <w:pPr>
        <w:pStyle w:val="BookText"/>
        <w:rPr/>
      </w:pPr>
      <w:r>
        <w:rPr>
          <w:rFonts w:ascii="IRNazanin" w:hAnsi="IRNazanin" w:eastAsia="IRNazanin"/>
          <w:color w:val="111111"/>
          <w:sz w:val="28"/>
          <w:sz w:val="28"/>
          <w:szCs w:val="28"/>
          <w:rtl w:val="true"/>
          <w:lang w:bidi="fa-IR"/>
        </w:rPr>
        <w:t>توجه به نكات ذيل براى روحانيون بزرگوار كاروان‌ها بسيار مفيد است و مى‌توانند از مديران كاروان‌هاى خود، موارد ذيل را پيگيرى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محترم از دخالت در امور شرعى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محترم با روحانى، هماهنگ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ناهماهنگى آنان آثار بدى بدنبال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مديران محترم زائرينى را كه شنوايى كمترى دارند شناسايى كرده و حتماً به تهيه سمعك توصيه نمايند تا براى درك اعمال و تكرار نيات با مشكل مواجه نشوند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عزيز، جهت قبله در اتاق‌هاى هتل را بپرسند و زائران را مطلع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مديران عزيز وسايل و ادوات تبليغاتى و تراكت‌هاى نام كاروان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جهت بازديدهاى دوره‌اى به همراه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مديران محترم در ارائه سرويس دهى و خدمات يكسان و عادلانه برخورد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از صميمت و ارتباط نزديك با زائران مؤنث و جوان شديداً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اعلان برنامه‌هاى بعثه و زيارات دوره و نصب آن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تابلوى اعلانات توسط مديران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قناعت و صبر و بردبارى در طول سفر و رعايت حال</w:t>
      </w:r>
    </w:p>
    <w:p>
      <w:pPr>
        <w:pStyle w:val="BookText"/>
        <w:rPr/>
      </w:pPr>
      <w:r>
        <w:rPr>
          <w:rFonts w:ascii="IRNazanin" w:hAnsi="IRNazanin" w:eastAsia="IRNazanin"/>
          <w:color w:val="111111"/>
          <w:sz w:val="28"/>
          <w:sz w:val="28"/>
          <w:szCs w:val="28"/>
          <w:rtl w:val="true"/>
          <w:lang w:bidi="fa-IR"/>
        </w:rPr>
        <w:t>تمام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ساعات زيارت بانوان در مسجدالنبى و زيارت آقايان در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ريزى جهت خريد دسته جمعى هم در مكه و هم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 به زائران در عدم استفاده از دخانيات در اماكن مقدسه مكه و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اماكن ممنوع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به زائران كه قرآن‌هاى مسجدالنبى و مسجدالحرام را به هتل‌ها نياورند</w:t>
      </w:r>
      <w:r>
        <w:rPr>
          <w:rFonts w:eastAsia="Amiri" w:cs="Amiri" w:ascii="Amiri" w:hAnsi="Amiri"/>
          <w:color w:val="111111"/>
          <w:sz w:val="28"/>
          <w:szCs w:val="28"/>
          <w:rtl w:val="true"/>
          <w:lang w:bidi="ar-SA"/>
        </w:rPr>
        <w:t>.</w:t>
      </w:r>
      <w:bookmarkStart w:id="90" w:name="pg1744_11202"/>
    </w:p>
    <w:p>
      <w:pPr>
        <w:pStyle w:val="Heading3"/>
        <w:numPr>
          <w:ilvl w:val="2"/>
          <w:numId w:val="1"/>
        </w:numPr>
        <w:rPr/>
      </w:pPr>
      <w:bookmarkStart w:id="91" w:name="__RefHeading___Toc1926403_3650668749"/>
      <w:bookmarkStart w:id="92" w:name="_Toc36"/>
      <w:bookmarkEnd w:id="90"/>
      <w:bookmarkEnd w:id="91"/>
      <w:r>
        <w:rPr>
          <w:rtl w:val="true"/>
        </w:rPr>
        <w:t>توصيه‌هايى به رابطين</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رابطين محترم غير مستقيم ارزيابى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رابطين محترم براى شناسايى و ارزيابى روحانيون، وقت بيشترى صرف كنند و عملكرد آنان را درست و دقيق منعكس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ارزيابى روحانيون به پايان سفر موكول شود تا نتيجه شفافتر و واقعى‌تر باشد البته از ابتداى سفر از كارهاى روحانيون اطلاع حاصل نمايند ولى فرم‌ها در پايان سفر پر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و روش ارزيابى روحانيون توسط رابطين مختلف است يك روش براى همه اعمال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رابطين محترم ضمن بررسى عملكرد روحانيون، نقاط ضعف آنان را گوشزد نمايند</w:t>
      </w:r>
      <w:r>
        <w:rPr>
          <w:rFonts w:eastAsia="IRNazanin" w:cs="IRNazanin"/>
          <w:color w:val="111111"/>
          <w:sz w:val="28"/>
          <w:szCs w:val="28"/>
          <w:rtl w:val="true"/>
          <w:lang w:bidi="fa-IR"/>
        </w:rPr>
        <w:t>.</w:t>
      </w:r>
      <w:bookmarkStart w:id="93" w:name="pg1744_11206"/>
    </w:p>
    <w:p>
      <w:pPr>
        <w:pStyle w:val="Heading2"/>
        <w:numPr>
          <w:ilvl w:val="1"/>
          <w:numId w:val="1"/>
        </w:numPr>
        <w:rPr/>
      </w:pPr>
      <w:bookmarkStart w:id="94" w:name="__RefHeading___Toc1926405_3650668749"/>
      <w:bookmarkStart w:id="95" w:name="_Toc37"/>
      <w:bookmarkEnd w:id="93"/>
      <w:bookmarkEnd w:id="94"/>
      <w:r>
        <w:rPr>
          <w:rtl w:val="true"/>
        </w:rPr>
        <w:t>بخش چهارم</w:t>
      </w:r>
      <w:r>
        <w:rPr>
          <w:rtl w:val="true"/>
        </w:rPr>
        <w:t xml:space="preserve">: </w:t>
      </w:r>
      <w:r>
        <w:rPr>
          <w:rtl w:val="true"/>
        </w:rPr>
        <w:t>عوامل موفقيت روحانى، معين و معينه</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كار بين روحانى و معين از ابتدا صورت بگيرد به نحوى كه هر كدام وظايف خود را بخوبى بداند كه در سهولت كار، هماهنگى و ايجاد صميميت بسيار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اعمال، روحانى از عجله و شتابزدگى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حمد و سوره زائران خانم‌ها، توسط معنيه‌ها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و معين و معينه هيچگونه انتظارى از زائران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روحانيون به سعه صدر و تحمل و اخلاص و مهربانى با زائران برخورد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روحانيون، نهار و شام را در اتاق زائران و با آنان 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بسيارى از روحانيون</w:t>
      </w:r>
    </w:p>
    <w:p>
      <w:pPr>
        <w:pStyle w:val="BookText"/>
        <w:rPr/>
      </w:pPr>
      <w:r>
        <w:rPr>
          <w:rFonts w:ascii="Amiri" w:hAnsi="Amiri" w:eastAsia="Amiri" w:cs="Amiri"/>
          <w:color w:val="111111"/>
          <w:sz w:val="28"/>
          <w:sz w:val="28"/>
          <w:szCs w:val="28"/>
          <w:rtl w:val="true"/>
          <w:lang w:bidi="ar-SA"/>
        </w:rPr>
        <w:t>مطرح كرده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و معين و معينه شخصاً اعمال زائران را كنترل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زمينه‌ى فعاليت بيشتر معين و معينه‌ها را فراهم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تقوى و معنويت و اصلاح خود قبل از اصلاح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روحانى به صحت انجام اعمال افراد بخصوص افراد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روحانيون به تمام ابعاد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مسلط بودن روحانى به زبان عربى و انگليسى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سخنرانى كند و به بيان مسايل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خود را همراه با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بحث‌هاى اخلاقى و تقوايى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نفوذ كلام بيشترى برخوردار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سه روز يك بار، جلسه هماهنگى ميان روحانى، معين و مدير و معينه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جلسات با همكارى معين و روحانى، براى هر جلسه طرح درسى تهيه شود و در هر جلسه مقدارى مطالب اخلاقى، فقهى معين شود، تا هم از تكرار مطالب توسط روحانى و معين جلوگيرى شود و هم استفاده بهينه از وقت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تأثير گذارى بيشتر بين زائران بهتر است روحانى و معين يك كاروان از جهت سنى، هم زبان بودن و</w:t>
      </w:r>
    </w:p>
    <w:p>
      <w:pPr>
        <w:pStyle w:val="BookText"/>
        <w:rPr/>
      </w:pPr>
      <w:r>
        <w:rPr>
          <w:rFonts w:ascii="Amiri" w:hAnsi="Amiri" w:eastAsia="Amiri" w:cs="Amiri"/>
          <w:color w:val="111111"/>
          <w:sz w:val="28"/>
          <w:sz w:val="28"/>
          <w:szCs w:val="28"/>
          <w:rtl w:val="true"/>
          <w:lang w:bidi="ar-SA"/>
        </w:rPr>
        <w:t>آشنا بودن از قبل و حتى خط فكرى و سياسى يكى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برخوردهاى عاقلانه و حكيمانه يك روحانى با معين و معينه در رفع مشكلات بسيار مؤثر است و مى‌تواند از تشنجات و اختلافات جلوگيرى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وقت‌شناسى از ديگر عوامل موفقيت روحانى است كه موجب انجام كارها طبق برنامه مى‌شود و به كاروان انسجام خاصى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و معين، حتى قبل از شروع جلسه در محل جلسه حضور يابند، تا هم وقت‌شناسى را عملًا آموزش دهند و هم در رفع مشكلات شخصى و مسائل فردى زائران كوشاتر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جلسات گروهى براى ختم قرآن و ختم 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كاروان‌هايى كه معنيه دارند ترتيبى اتخاذ شود كه خانم‌ها در زمان‌هاى اعلام شده به داخل مسجدالنبى بروند و قسمت‌هاى مختلف روضه شريفه و منبر حرم شريف و ستون‌ها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ببينند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افراد داوطلب براى مساعدت به افراد ناتوان، براى انجام دادن اعمال و تردّد به اماكن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روحيه افراد اعم از زن و مرد به هنگام بروز مشكل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خونسردى خود و تدبير براى بهترين راه حل در هنگام بروز مشكلات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ذكر اثرات مثبت هميارى و همكارى از نيروى خود زائران، در رتق رفتق امور كاوران،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دادن برنامه و هماهنگى‌هاى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سطح تحصيلات زائران، توقع آنان بالا مى‌رود، لذا توجه به اين وضعيت در نحوه عملكرد روحانيون نقش زيادى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راه نفوذ در دل زائر، تواضع و تطابق قول و عمل است و نيز داشتن حسن خلق و سعه 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زائرينى كه مسلط به زبان انگليسى و عربى هستند حتماً در بيان مسائل اعتقادى و صدور انقلاب و دفع شبهات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آموزش‌هاى لازم به خود آنها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و معين‌هاى محترم از شوخى‌هاى بى مورد بين خودشان و زائران جداً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روحانيون و معين‌هاى محترم با لباس رسمى و مقدس روحانيت، بين زائران و در حرمين شريفين حاضر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جلسات آموزشى، ابتدا مديران سخن گويند و بعد كه همه حضور پيدا كردند روحانى به بيان مسائل و مناسك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حرف‌هاى مدير پيرامون مسائل غير شرعى حج است و بالتبع همه از آن مطلع خواهند شد ولى غفلت از يك مسئله شرعى عواقب سويى بدنبال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مناسبت‌ها و ايام اللَّه در طول سفر و</w:t>
      </w:r>
    </w:p>
    <w:p>
      <w:pPr>
        <w:pStyle w:val="BookText"/>
        <w:rPr/>
      </w:pPr>
      <w:r>
        <w:rPr>
          <w:rFonts w:ascii="Amiri" w:hAnsi="Amiri" w:eastAsia="Amiri" w:cs="Amiri"/>
          <w:color w:val="111111"/>
          <w:sz w:val="28"/>
          <w:sz w:val="28"/>
          <w:szCs w:val="28"/>
          <w:rtl w:val="true"/>
          <w:lang w:bidi="ar-SA"/>
        </w:rPr>
        <w:t>بهره‌بردراى از تاريخ اسلام و مسائل سياسى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از حال سالمندان و بيماران غافل نباشند و تا پايان سفر از آنان دلجويى كرده و به نوبت هر روز يكى دو نفر را به حرم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اختيار قرار دادن جزوه‌هاى مناسك واماكن بين زائران و از آنها خواسته شود كه در اوقات فراغت در اتاقهايشان بحث و گفتگو كنند، تا هم مسايل براى خودشان و هم براى افراد مسن و بى‌سواد روشن شود و هم اشكالاتشان و ابهامات را از روحانى 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تراكت‌هاى خوش خط و زيبا با مضامين عالى، جهت حفظ حجاب خانم‌ها در سالن‌ها و تابلوى اعلانات، استفاده شود و هر روز با متن‌هاى زيباتر و جديد عوض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سعه صدر و برخورد لين و متين و منطقى، حجاب و پوشش زائرين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بخوصص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كنترل درآيد و عواقب سوء بدحجابى و اثرات زننده اجتماعى آن و فلسفه حجاب در جلسات تذكر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 اتاق روحانى و معين و معينه هميشه به روى زائر باز باشد و در بين زائرين و در جمعشان حضور يابند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زائرينى كه در كاروان از جهات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قرآن، شركت مستمر در جلسات، فعاليت‌هاى عبادى و مستحبات‌ها، همكارى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بودند شناسايى شوند و مورد تقدير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هر جلسه يكى از كتاب‌هاى اعتقادى از استاد مطهرى، علامه طباطبايى، دكتر بهشتى، و شهيد هاشمى‌نژاد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شود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پيرامون محتواى آن بحث شود تا هم فرهنگ كتابخوانى رواج يابد و هم زائران جوان با توجه به شبهات و سئوالاتى كه در ذهنشان موجود است پاسخهاى خود را در كتاب‌ها جستجو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جلسات آخر از زائران خواسته شود تا خلاصه‌اى از سفر خويش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بعد مشاهدات و اعمال و شنيدنيها به رشته‌ى تحرير درآورند و ره‌آورد سفرشان را مكتوب نمايند تا بدينوسيله درك خود را نسبت به فضا و محيطى كه هستند و نسبت به عرفان و صفاى معنوى آن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حرمين شريفين، زيارت دوره، قبرستان ابوطالب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و واجبات حج و مستحبات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شنيدنى‌ها شامل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رسالت پيامبر، زندگى نامه ائمه و پيامبرانى كه در مسجدالحرام طواف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در اين سفر از زبان شما شنيده‌اند، تقرير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براى جوانان و تحصيلكرده‌ها بسيار عمل خوبى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دفعه اول كه همه‌ى زائران به حرم برده مى‌شوند، ضمن اينكه كارت هتل و آدرس را همه دارند، علامتهايى در مسير به آنها گوشزد شود تا مسير رفت و آمد</w:t>
      </w:r>
    </w:p>
    <w:p>
      <w:pPr>
        <w:pStyle w:val="BookText"/>
        <w:rPr/>
      </w:pPr>
      <w:r>
        <w:rPr>
          <w:rFonts w:ascii="IRNazanin" w:hAnsi="IRNazanin" w:eastAsia="IRNazanin"/>
          <w:color w:val="111111"/>
          <w:sz w:val="28"/>
          <w:sz w:val="28"/>
          <w:szCs w:val="28"/>
          <w:rtl w:val="true"/>
          <w:lang w:bidi="fa-IR"/>
        </w:rPr>
        <w:t>را به خوبى ياد بگيرند كه نگرانى از گم شدن و تبعات آن را نداشته باشند و ورود و خروج از درب‌هاى حرمين با شماره‌هاى مخصوص را به آنها بگوئيد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اذان‌ها و اوقات شرعى برگزارى نمازهاى جماعات، حتماً زائران را مطلع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خانم‌ها توسط معينه‌ى محترم قبل از حركت گفته شود كه نازك و بدن نما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معينه‌هاى محترم زائران خانم را با زندگى زنان اسوه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موفق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سميه، حضرت خديجه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نمايند تا درسهايى از الگوهاى موفق بياموزند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يكى از ادعيه و مناجات‌هايى كه مردم در شهر خود كمتر به آن مى‌پردازند خوانده شود و توضيح داده شود تا با مناجات صحيفه و ادعيه‌ها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و معين‌ها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فردى و شخصى نپردازند و همواره در خدمت زائران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و معين‌ها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تشريفاتى و تجملاتى شديداً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و معين‌ها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زمان‌هاى خوب و مناسب براى برگزارى جلسات استفاده كنند كه هم درك جسله براى همه امكان‌پذير باشد و هم از نماز اول وقت و جماعت محروم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روحانيون توجه به سطح فهم مخاطبين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تمثيلات و داستان‌هاى كوتاه و طنزهاى مفيد براى بهتر جا افتادن مسائل عقيدتى و مناسك استفاده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روز قبل از شروع جلسه از يكى از جوانان خواسته شود تا قرآن تلاوت كند و حديثى را بيان نمايد</w:t>
      </w:r>
      <w:r>
        <w:rPr>
          <w:rFonts w:eastAsia="Amiri" w:cs="Amiri" w:ascii="Amiri" w:hAnsi="Amiri"/>
          <w:color w:val="111111"/>
          <w:sz w:val="28"/>
          <w:szCs w:val="28"/>
          <w:rtl w:val="true"/>
          <w:lang w:bidi="ar-SA"/>
        </w:rPr>
        <w:t>.</w:t>
      </w:r>
      <w:bookmarkStart w:id="96" w:name="pg1744_11222"/>
    </w:p>
    <w:p>
      <w:pPr>
        <w:pStyle w:val="Heading2"/>
        <w:numPr>
          <w:ilvl w:val="1"/>
          <w:numId w:val="1"/>
        </w:numPr>
        <w:rPr/>
      </w:pPr>
      <w:bookmarkStart w:id="97" w:name="__RefHeading___Toc1926407_3650668749"/>
      <w:bookmarkStart w:id="98" w:name="_Toc38"/>
      <w:bookmarkEnd w:id="96"/>
      <w:bookmarkEnd w:id="97"/>
      <w:r>
        <w:rPr>
          <w:rtl w:val="true"/>
        </w:rPr>
        <w:t>بخش پنجم</w:t>
      </w:r>
      <w:r>
        <w:rPr>
          <w:rtl w:val="true"/>
        </w:rPr>
        <w:t xml:space="preserve">: </w:t>
      </w:r>
      <w:r>
        <w:rPr>
          <w:rtl w:val="true"/>
        </w:rPr>
        <w:t>توصيه‌هاى مربوط به جلسات قبل از سفر</w:t>
      </w:r>
      <w:bookmarkEnd w:id="98"/>
    </w:p>
    <w:p>
      <w:pPr>
        <w:pStyle w:val="Heading3"/>
        <w:numPr>
          <w:ilvl w:val="2"/>
          <w:numId w:val="1"/>
        </w:numPr>
        <w:rPr/>
      </w:pPr>
      <w:bookmarkStart w:id="99" w:name="__RefHeading___Toc1926409_3650668749"/>
      <w:bookmarkStart w:id="100" w:name="_Toc39"/>
      <w:bookmarkEnd w:id="99"/>
      <w:r>
        <w:rPr>
          <w:rtl w:val="true"/>
        </w:rPr>
        <w:t>مسائل كلى</w:t>
      </w:r>
      <w:bookmarkEnd w:id="100"/>
    </w:p>
    <w:p>
      <w:pPr>
        <w:pStyle w:val="BookText"/>
        <w:rPr/>
      </w:pPr>
      <w:r>
        <w:rPr>
          <w:rFonts w:ascii="Amiri" w:hAnsi="Amiri" w:eastAsia="Amiri" w:cs="Amiri"/>
          <w:color w:val="111111"/>
          <w:sz w:val="28"/>
          <w:sz w:val="28"/>
          <w:szCs w:val="28"/>
          <w:rtl w:val="true"/>
          <w:lang w:bidi="ar-SA"/>
        </w:rPr>
        <w:t>در اولين جلسات كه تمام زائران به علت شوق و علاقه حضور دارند، ذكر و تفهيم اين مطالب كلى ضرورى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اهميت عمره و حج از ديدگاه آيات و 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اهداف عمره و حج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اهميت آموزش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تقليد و تعيين مرجع تقليد براى آنها كه ندارند، و چگونگى بقاء بر ميت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مسائل مربوط به وجوهات مثل خمس و زكات و رد مظالم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و لزوم قرائت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احكام و نقش آن در صحت عمره و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زدودن گناه از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حجاب و ساير شئونات از آغاز تا پايان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اخلاق اسلامى در سفر</w:t>
      </w:r>
      <w:r>
        <w:rPr>
          <w:rFonts w:eastAsia="Amiri" w:cs="Amiri" w:ascii="Amiri" w:hAnsi="Amiri"/>
          <w:color w:val="111111"/>
          <w:sz w:val="28"/>
          <w:szCs w:val="28"/>
          <w:rtl w:val="true"/>
          <w:lang w:bidi="ar-SA"/>
        </w:rPr>
        <w:t>.</w:t>
      </w:r>
      <w:bookmarkStart w:id="101" w:name="pg1744_11224"/>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حوائج ديگران در حد امكان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حلاليت‌طلبى از ديگران و پاك كردن دل از كينه‌هايى كه نسبت به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زائر وصيت نامه خود را بنويسد و به فرد مطمئنى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خداحافظى از ديگران و طلب حلاليت از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اجازه نذر از شوهر، جهت محرم شدن قبل از ميقات براى بانوانى كه به تنهايى سفر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كتاب‌هاى موردنياز در سفر و ساير لوازم شخصى</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926411_3650668749"/>
      <w:bookmarkStart w:id="103" w:name="_Toc40"/>
      <w:bookmarkEnd w:id="102"/>
      <w:r>
        <w:rPr>
          <w:rtl w:val="true"/>
        </w:rPr>
        <w:t>در بيان احكام و مناسك</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دفترچه‌اى جهت آموزش مناسك و تنظيم احكام در آن به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ده جلسه در ايران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مدينه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مكه، محتواى بيانات در هر جلسه متناسب با فضاهاى مورد نظر و اعمال لازم در آن محيطها لحاظ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جلسه تفسير يك آيه مربوط به حج، بيان تاريخ اسلام، بيان عرفان و اسرار حج و بيان احكام حج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همراه با اسرار حج مطرح شود كه زوّار خسته نشوند و تنوع بخشى در بيان احكام لازم رعايت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افراد قوى و با تجربه در هر اتاق براى تكرار تمرين 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كاغذهايى با نام هر زائر و ذكر نحوه عمل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اشتباهات آنها در كاغذ جداگانه‌اى نوشته شود و به خودشان تحويل داده شود تا در فرصت‌هاى فراغت برطرف گردد، و در مراحل بعدى اعمال چنانچه اصلاح شده باشد در برگه اوليه ثبت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بروشورهاى مربوط به خلاصه اعمال و اماكن تاريخى مكه و مدينه و اعمال مستحب در هر مكان و تحويل آنها به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وسايل كمك آموزشى مانند نوار، فيلم،، پوسترهاى بزرگ، ماكت جهت آموزش هر چه بهتر مناسك و احكام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موقع توضيح در مورد اماكن تاريخى و يا مكان‌ها و اركان مسجدالحرام و قسمت‌هاى مسجدالنبى فيلم و تراكت و پوستر، خيلى مفيد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با بيانى ساده و روان توضيح داده شود و از ذكر موارد اختلافى پرهيز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بصورت عملى حتى المقدور آموزش داده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وضو، نماز، نحوه احرام بستن، غسل كردن، طواف به دور كعبه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خالى از وسواس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احكام با پرسش و پاسخ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بخش نماز غير از تصحيح حمد و سوره يكبار بطور عملى واجبات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تكبيرة الاحرام، قيام، موالات، ترتيب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جلسات طولانى نشود و از اتلاف وقت و حرف‌هاى بيهوده زدن خوددارى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پرداخت خمس زائرين را به دفتر مراجع و نمايندگى آنها ارجاع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را متنوع و شاداب نگهداريد، تا انگيزه شركت همه وجود داشته باشد و از جهات مختلف علمى، عبادى، سياسى پر بار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جلسه يك شبهه اعتقادى شيعه را مطرح و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شناخت چهره وهابيون و تلاش‌هاى مذبوحانه‌شان در هر 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صحبت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مغلق‌گويى و كلى گويى و ذكر الفاظ مشكل، براى بيان احكام جلوگيرى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جلسات اول، زائرين از جهت سطح تحصيلات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سواد و بى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شوند تا براى هر دسته با زبان خودشان احكام رسائل مطرح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جلسه، ارزيابى بعمل آيد تا اطمينان به يادگيرى آنان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باسوادها توصيه شود براى يادگيرى بهتر يادداشت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خواهران معينه، احكام را به صورت عملى توضيح دهند، مسائلى مانند وضو، غسل، پوشيدن و برداشتن مقنعه در حال احرام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مشكلات زائران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به قرائت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و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w:t>
      </w:r>
      <w:bookmarkStart w:id="104" w:name="pg1744_11230"/>
    </w:p>
    <w:p>
      <w:pPr>
        <w:pStyle w:val="BookText"/>
        <w:rPr/>
      </w:pPr>
      <w:bookmarkEnd w:id="104"/>
      <w:r>
        <w:rPr>
          <w:rFonts w:ascii="IRNazanin" w:hAnsi="IRNazanin" w:eastAsia="IRNazanin"/>
          <w:color w:val="111111"/>
          <w:sz w:val="28"/>
          <w:sz w:val="28"/>
          <w:szCs w:val="28"/>
          <w:rtl w:val="true"/>
          <w:lang w:bidi="fa-IR"/>
        </w:rPr>
        <w:t>خيلى ضعيف هستند نوار تهيه شود و در اختيارشان گذاشته شود تا در اوقات فراغت تمرين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تلبيه و نيات را در برگه‌اى تايپ كرده و با خط درشت تكثير نماييد و در اختيار زائرين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منا و عرفات در مكه گفته شود، چرا كه منا و عرفات بعلت شلوغى و سروصدا و عدم امكانات، مطلوب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زائرين خانم با معينه حتماً جداى از جلسات عمومى برگزار شود و وقت خوب ومناسبى برايش اختصاص داده شود و لزوم شركت خانم‌ها توسط مدير و روحانى حتماً اعلام شود</w:t>
      </w:r>
      <w:r>
        <w:rPr>
          <w:rFonts w:eastAsia="IRNazanin" w:cs="IRNazanin"/>
          <w:color w:val="111111"/>
          <w:sz w:val="28"/>
          <w:szCs w:val="28"/>
          <w:rtl w:val="true"/>
          <w:lang w:bidi="fa-IR"/>
        </w:rPr>
        <w:t>.</w:t>
      </w:r>
    </w:p>
    <w:p>
      <w:pPr>
        <w:pStyle w:val="Heading3"/>
        <w:numPr>
          <w:ilvl w:val="2"/>
          <w:numId w:val="1"/>
        </w:numPr>
        <w:rPr/>
      </w:pPr>
      <w:bookmarkStart w:id="105" w:name="__RefHeading___Toc1926413_3650668749"/>
      <w:bookmarkStart w:id="106" w:name="_Toc41"/>
      <w:bookmarkEnd w:id="105"/>
      <w:r>
        <w:rPr>
          <w:rtl w:val="true"/>
        </w:rPr>
        <w:t>نماز جمعه، جماعت و تحيّت</w:t>
      </w:r>
      <w:bookmarkEnd w:id="10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مقام پاكان و نيكان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جايگاه بينايان و دانايان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طريق عاشقان و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راه يابى به بارگاه ربوى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عاشق، محال است در مسائل نماز و برنامه‌هايش از معشوق سرپيچى كند، پس به قدر وسع، بايد، وقت اين مناجات را غنيمت شمرد و به آداب قلبى قيام كرد و به قلب بايد فهماند كه مايه حيات ابدى و سرچشمه فضايل انسانى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موأنست با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اشتغالات قلبى را بايد موقع نماز كم بلكه قطع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 به زائران تأكيد شود نماز را به جماعت بخوانند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جمعه به زائران داده شود تا با شركت در نماز جمعه، آشنايى كامل به برگزارى آن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زائران گوشزد شود كه نمازهاى واجب را در مسجدالنبى و مسجدالحرام تمام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براى شركت در نماز جماعت يك ساعت قبل از شروع نماز در مسجدالحرام و مسجدالنبى حاضر شوند تا در صفهاى مرتب و متصل قرار گيرند و نيم ساعت بعد از نماز حركت نمايند تا دچار شلوغى و ازدحام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برگزارى نماز جماعت، نماز فرادى نخوانند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خود را در مسجدالنبى و مسجدالحرام بخوانيد كه فضيلت بى‌شمار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زيارت ائمه بقيع عليهم السلام را در مسجدالنبى خوانده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ميت اهل سنت به زائران آموزش داده شود و در نماز ميت آنان نيز شركت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زائرين از ذكر آمين، بعد از حمد اجتناب كنند و مى‌توانند سكوت كرده و يا 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شكر خدا را كه ما را جزء ضالّين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 تحيت در مساجد مكه و مدينه به زائران توصيه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گفتن قدقامت الصلوة در مساجد برخيزيم و به نماز</w:t>
      </w:r>
    </w:p>
    <w:p>
      <w:pPr>
        <w:pStyle w:val="BookText"/>
        <w:rPr/>
      </w:pPr>
      <w:r>
        <w:rPr>
          <w:rFonts w:ascii="Amiri" w:hAnsi="Amiri" w:eastAsia="Amiri" w:cs="Amiri"/>
          <w:color w:val="111111"/>
          <w:sz w:val="28"/>
          <w:sz w:val="28"/>
          <w:szCs w:val="28"/>
          <w:rtl w:val="true"/>
          <w:lang w:bidi="ar-SA"/>
        </w:rPr>
        <w:t>جماعت بايستيم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اهميت زيادى به مرتب بودن صفوف نماز جماعت مى‌دهند، قبل از گفتن تكبيرةالاحرام امام جماعت جملاتى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استووا، سوّوا صفوفكم، اتمّوالصف الاول فالاول، سدّوا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تمام اين عبارات به معنى كامل كردن صفوف خالى و منظم شدن صفوف است،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سنت اتصال صفوف در مكان واحد مانند مسجدالنبى و مسجدالحرام را لازم نمى‌دانند لذا به زائران توصيه كنيد جايى بايستند كه اتصال صفوف برقرار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رفتن به سجود و ركوع و برخاستن از آنها از امام جماعت تبعيت كرده و تأخير محسوسى نداشته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آمين گفتن و دست به سينه نماز خواندن، جداً بپرهيزيد كه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بعد از سجده فوراً برمى‌خيزند تذكر به زائران كه قدرى تأمل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 مراجع تقليد، نماز جماعت با اهل سنت را مجزى مى‌دانند و اعاده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سلام نماز، دست‌ها را بالا نياورده و اللَّه اكبرها را هم آهسته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مسجدالحرام درمسير طواف كنندگان به نماز نايستيد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نماز استداره‌اى در مسجدالحرام، براى زائران</w:t>
      </w:r>
    </w:p>
    <w:p>
      <w:pPr>
        <w:pStyle w:val="BookText"/>
        <w:rPr/>
      </w:pPr>
      <w:r>
        <w:rPr>
          <w:rFonts w:ascii="Amiri" w:hAnsi="Amiri" w:eastAsia="Amiri" w:cs="Amiri"/>
          <w:color w:val="111111"/>
          <w:sz w:val="28"/>
          <w:sz w:val="28"/>
          <w:szCs w:val="28"/>
          <w:rtl w:val="true"/>
          <w:lang w:bidi="ar-SA"/>
        </w:rPr>
        <w:t>تبيين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ايستادن امام جماعت در مسجدالحرام براى زائران روشن شود تا جلوتر از امام قرار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و مغرب و 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مقام ابراهيم</w:t>
      </w:r>
    </w:p>
    <w:p>
      <w:pPr>
        <w:pStyle w:val="BookText"/>
        <w:rPr/>
      </w:pP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حجر اسماعيل و در كعبه</w:t>
      </w:r>
    </w:p>
    <w:p>
      <w:pPr>
        <w:pStyle w:val="BookText"/>
        <w:rPr/>
      </w:pPr>
      <w:r>
        <w:rPr>
          <w:rFonts w:ascii="Amiri" w:hAnsi="Amiri" w:eastAsia="Amiri" w:cs="Amiri"/>
          <w:color w:val="111111"/>
          <w:sz w:val="28"/>
          <w:sz w:val="28"/>
          <w:szCs w:val="28"/>
          <w:rtl w:val="true"/>
          <w:lang w:bidi="ar-SA"/>
        </w:rPr>
        <w:t>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مقام ابراهيم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بالكن مقابل حدفاصل بين ركن يمانى و ركن حجر</w:t>
      </w:r>
      <w:bookmarkStart w:id="107" w:name="pg1744_11238"/>
    </w:p>
    <w:p>
      <w:pPr>
        <w:pStyle w:val="Heading2"/>
        <w:numPr>
          <w:ilvl w:val="1"/>
          <w:numId w:val="1"/>
        </w:numPr>
        <w:rPr/>
      </w:pPr>
      <w:bookmarkStart w:id="108" w:name="__RefHeading___Toc1926415_3650668749"/>
      <w:bookmarkStart w:id="109" w:name="_Toc42"/>
      <w:bookmarkEnd w:id="107"/>
      <w:bookmarkEnd w:id="108"/>
      <w:r>
        <w:rPr>
          <w:rtl w:val="true"/>
        </w:rPr>
        <w:t>بخش ششم</w:t>
      </w:r>
      <w:r>
        <w:rPr>
          <w:rtl w:val="true"/>
        </w:rPr>
        <w:t xml:space="preserve">: </w:t>
      </w:r>
      <w:r>
        <w:rPr>
          <w:rtl w:val="true"/>
        </w:rPr>
        <w:t>معارف حج</w:t>
      </w:r>
      <w:bookmarkEnd w:id="109"/>
    </w:p>
    <w:p>
      <w:pPr>
        <w:pStyle w:val="Heading3"/>
        <w:numPr>
          <w:ilvl w:val="2"/>
          <w:numId w:val="1"/>
        </w:numPr>
        <w:rPr/>
      </w:pPr>
      <w:bookmarkStart w:id="110" w:name="__RefHeading___Toc1926417_3650668749"/>
      <w:bookmarkStart w:id="111" w:name="_Toc43"/>
      <w:bookmarkEnd w:id="110"/>
      <w:r>
        <w:rPr>
          <w:rtl w:val="true"/>
        </w:rPr>
        <w:t>بعد عبادى</w:t>
      </w:r>
      <w:bookmarkEnd w:id="111"/>
    </w:p>
    <w:p>
      <w:pPr>
        <w:pStyle w:val="BookText"/>
        <w:rPr/>
      </w:pPr>
      <w:r>
        <w:rPr>
          <w:rFonts w:ascii="IRNazanin" w:hAnsi="IRNazanin" w:eastAsia="IRNazanin"/>
          <w:color w:val="111111"/>
          <w:sz w:val="28"/>
          <w:sz w:val="28"/>
          <w:szCs w:val="28"/>
          <w:rtl w:val="true"/>
          <w:lang w:bidi="fa-IR"/>
        </w:rPr>
        <w:t>حج تنها مناسك نيست، بلكه سير و سلوك باطنى و طى منازل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منازل، رازهاى عرفانى، اخلاقى، تربيتى و ارشادى در بر دارد و همين هاست كه به حج روح و معنى مى‌بخشد و دگرگونى اخلاقى و معنوى در زائر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بر روحانيون معظم است كه درك حقيقى حج را براى زائران كوى دوست فراهم نمايند و شهد شيرين حج واقعى را به كام آنان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اشاره‌اى به برخى از مواردى كه شما روحانى محترم به آن اشراف داريد، 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لباس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پيرايش درون و تصفيه قلب و روان از گناهانى است كه قلب را تيره كرده است و احرام يعنى عدم وابستگى به دنيا و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تشخّص‌ها و منيّت‌ها و يكسان شدن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p>
    <w:p>
      <w:pPr>
        <w:pStyle w:val="BookText"/>
        <w:rPr/>
      </w:pPr>
      <w:r>
        <w:rPr>
          <w:rFonts w:ascii="IRNazanin" w:hAnsi="IRNazanin" w:eastAsia="IRNazanin"/>
          <w:color w:val="111111"/>
          <w:sz w:val="28"/>
          <w:sz w:val="28"/>
          <w:szCs w:val="28"/>
          <w:rtl w:val="true"/>
          <w:lang w:bidi="fa-IR"/>
        </w:rPr>
        <w:t>و 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است، بدين معنا كه خداوند بزرگ را در دعوتى كه فرموده، اجابت نمودى و با صفا و اخلاص و بدون غل و غش پاسخ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به خدا يعنى پيمانى زبانى با خدا پس از عهد و تعهد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يا به هر چه حق است زبان مى‌گشايم و از هر چه باطل است دم فرو مى‌بندم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طواف بر گرد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همسويى با جهان هستى است بر محور توحيد گرديدن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و ممات و عبادات را براى خدا خالص كردن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شدن با فرشتگان خدا مى‌باشد كه لحظه‌اى از اطاعت حق غافل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نماد فرشته خوى شدن و رخت بر بستن صفات حيوانى، از انسان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پشت مقام ابراهيم خواندنّ يعنى قائم مقام ابراهيم شدن و با ابراهيم هم نوا و هم راز شدن و قائم مقام ابراهيم شدن، يعنى تأسى به ابراهيم در مبارزه با شرك و برائت از مشركين، تسليم حق بودن، امتثال امر خدا كردن، از دنيا و وابستگى‌هاى آن بريدن و در جهت سير الى اللَّه فانى شدن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 زمزم سبب شستشوى بدن از</w:t>
      </w:r>
    </w:p>
    <w:p>
      <w:pPr>
        <w:pStyle w:val="BookText"/>
        <w:rPr/>
      </w:pPr>
      <w:r>
        <w:rPr>
          <w:rFonts w:ascii="Amiri" w:hAnsi="Amiri" w:eastAsia="Amiri" w:cs="Amiri"/>
          <w:color w:val="111111"/>
          <w:sz w:val="28"/>
          <w:sz w:val="28"/>
          <w:szCs w:val="28"/>
          <w:rtl w:val="true"/>
          <w:lang w:bidi="ar-SA"/>
        </w:rPr>
        <w:t>امراض روحى و جسمى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زمزم بهترين آب روى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سعى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تأسى به هاجر كردن است، ناميد نشدن در طى طريق، سعى و تلاش نمودن و از حركت نايستادن، توقف در صفا، تصفيه كردن روح و ضمير براى حضور در قيامت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مروه، پيش گرفتن مروت و جوانمردى و اصلاح صفات بد خويش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حيران و سرگردان بدنبال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كننده دنبال رضاى خدا مى‌رود تا بندگى او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هروله، گريختن از معاصى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پا گذاشتن غرور وقدرت كه آدمى را از خدا غافل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گريختن از شيطان و وسوسه‌هاى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خوارى هر سلطه گر، ستيزه جو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حضرت آدم به خطا و ترك اولى اعتراف مى‌كند و خدا او را مشمول رحمت قرار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عرفات حضرت ابراهيم به مناسك حج واقف مى‌شود و عارف مى‌شود و دعايش مستجاب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عرفات بهترين موقعيت براى دعا و استغفار و طلب حاجات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 از اعياد بزرگ براى زائران و براى همه مؤمنان و</w:t>
      </w:r>
    </w:p>
    <w:p>
      <w:pPr>
        <w:pStyle w:val="BookText"/>
        <w:rPr/>
      </w:pPr>
      <w:r>
        <w:rPr>
          <w:rFonts w:ascii="IRNazanin" w:hAnsi="IRNazanin" w:eastAsia="IRNazanin"/>
          <w:color w:val="111111"/>
          <w:sz w:val="28"/>
          <w:sz w:val="28"/>
          <w:szCs w:val="28"/>
          <w:rtl w:val="true"/>
          <w:lang w:bidi="fa-IR"/>
        </w:rPr>
        <w:t>روز آمرزش و اعتراف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 يك روز است به فضيلت شب قدر، پس بايد در اغتنام فرصت تلاش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عرفات مكان وزش نسيم رحمت الهى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سر كوه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دعاى عرفه را خواندند كه محل اجابت دعاست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شب عيد قربان زائر در مشعر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بين الطوعين در مشعر ركن 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در صبح عيد قربان بهره‌هاى معنوى لازم را گرفت و از خدا عيدى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عيدى انسان در آن روز، آمرزش گناهان و قضاى 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يعنى آرزو، آرزوى چه چيزى كه بدنبال آن بايد از شهر و ديار حتى مكه معظمه و خانه دوست آواره شوى، ابراهيم هم ترك همه را كرد حتى زن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مقام خلّت و خليل الهى رسيد و امانت خلق را به او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بايد از همه تعلقات بريد و تسليم در برابر حق شد و امتثال فرمان او بدون چون و چرا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زدن به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روز عيد قربان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نوعى آموزش به انسان است كه چون ابراهيم و اسمعيل بايد شيطان‌هاى مرئى و نامرئى را رمى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سوگند ياد كرده كه دمى از بندگان خدا غافل</w:t>
      </w:r>
      <w:bookmarkStart w:id="112" w:name="pg1744_11246"/>
    </w:p>
    <w:p>
      <w:pPr>
        <w:pStyle w:val="BookText"/>
        <w:rPr/>
      </w:pPr>
      <w:bookmarkEnd w:id="112"/>
      <w:r>
        <w:rPr>
          <w:rFonts w:ascii="IRNazanin" w:hAnsi="IRNazanin" w:eastAsia="IRNazanin"/>
          <w:color w:val="111111"/>
          <w:sz w:val="28"/>
          <w:sz w:val="28"/>
          <w:szCs w:val="28"/>
          <w:rtl w:val="true"/>
          <w:lang w:bidi="fa-IR"/>
        </w:rPr>
        <w:t>نباشد پس تو دمى از خدا غافل نباش تا دام‌هاى او را يكى پس از ديگرى پاره كنى و به حبل الهى چنگ زنى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هواهاى نفسانى را لگدكوب كرده كه آنها از عوامل اسارت در برابر شياطين جنى و انسى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ناخن يا مو كوتاه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آرزوها و خواهشهاى نفسانى و حيوانى را كوتاه كردن و بريدن است و وصل به رحمت لايزال حق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واجبات روز عيد قربان حلق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 موى سر را مى‌تراشد و تسليم امر الهى است و با زدودن موى سر عيوب ظاهر و باطن را از درون مى‌زدايد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قربانى كردن حلقوم هوا و طمع را ذبح كن و از خود دور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در مسلخ عشق فرزند عزيزش اسماعيل را به خاك افكند تا به امر خدا قربانى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پدر را در راه امتثال امر حق تشويق و ترغيب مى‌كرد تا هر چه زودتر او را ذبح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قربانى، كشتن هواى نفس و آز و طمع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قربانى، از بين بردن تعلقاتى است كه آدمى را از حريم دوست دور مى‌سازد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926419_3650668749"/>
      <w:bookmarkStart w:id="114" w:name="_Toc44"/>
      <w:bookmarkEnd w:id="113"/>
      <w:r>
        <w:rPr>
          <w:rtl w:val="true"/>
        </w:rPr>
        <w:t>بعد سياسى حج</w:t>
      </w:r>
      <w:bookmarkEnd w:id="1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الكعبه البيت الحرام قياماً</w:t>
      </w:r>
    </w:p>
    <w:p>
      <w:pPr>
        <w:pStyle w:val="BookText"/>
        <w:rPr/>
      </w:pP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وسيله پايدار بودن است، مسلمان اگر بخواهد پايدار باشد، بايد قيام در راه خدا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صرفاً اعمال و مناسك نيست، درست است كه حج بى احرام و بى طواف نمى‌شود و رمى جمره، حلق، قربانى و وقوفين هم جزء واجبات و شرايط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فقط حج اين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بيدارى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برائت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مشركين از ازل تا 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وحدت و انجسام مسلمين در سايه تمسك به حبل الهى براى شكست و نابودى تمامى كفر و ظلم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رساندن پيام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قرآن به گوش تمامى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برائت و اعلان انزجار از تفكر شرك آلود و تمدن باطل شرك زدگان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برائت از استعمار ظالمانه ملحدان و استثمار ماديين و استعباد بى رحمانه مستكبران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برائت از استعمار سامرى‌گرانه اسرائيل و استضعاف مكارانه ابرقدرتهاست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مجهز شدن به سلاح توحيد، معزّز شدن به عزّت حق و متخلّق شدن به اخلاق الهى و مفتخر شدن به كسب فضايل مادى و معنوى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راستاى بعد سياسى حج، روحانيون محترم بايد به نكات زير توجه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خدمات انقلاب و نظام جمهورى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محل‌هاى اجابت دعا، براى نابودى اسرائيل و آمريكا و نجات تمامى مسلمانان جهان دعا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مردم مظلوم فلسطين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رويكرد بعد سياسى در زمان حج باعث اتحاد مسلمانان و يك دلى و يك رنگى آنان مى‌گردد و كمك مى‌كند كه مسلمانان، تحت رايت اسلام زمينه‌هاى تفرقه را كنار زده و با تكيه بر قدرت الهى شوكت و مجد اسلام را به ارمغان آورند</w:t>
      </w:r>
      <w:r>
        <w:rPr>
          <w:rFonts w:eastAsia="IRNazanin" w:cs="IRNazanin"/>
          <w:color w:val="111111"/>
          <w:sz w:val="28"/>
          <w:szCs w:val="28"/>
          <w:rtl w:val="true"/>
          <w:lang w:bidi="fa-IR"/>
        </w:rPr>
        <w:t>.</w:t>
      </w:r>
      <w:bookmarkStart w:id="115" w:name="pg1744_11254"/>
    </w:p>
    <w:p>
      <w:pPr>
        <w:pStyle w:val="Heading2"/>
        <w:numPr>
          <w:ilvl w:val="1"/>
          <w:numId w:val="1"/>
        </w:numPr>
        <w:rPr/>
      </w:pPr>
      <w:bookmarkStart w:id="116" w:name="__RefHeading___Toc1926421_3650668749"/>
      <w:bookmarkStart w:id="117" w:name="_Toc45"/>
      <w:bookmarkEnd w:id="115"/>
      <w:bookmarkEnd w:id="116"/>
      <w:r>
        <w:rPr>
          <w:rtl w:val="true"/>
        </w:rPr>
        <w:t>بخش هفتم</w:t>
      </w:r>
      <w:r>
        <w:rPr>
          <w:rtl w:val="true"/>
        </w:rPr>
        <w:t xml:space="preserve">: </w:t>
      </w:r>
      <w:r>
        <w:rPr>
          <w:rtl w:val="true"/>
        </w:rPr>
        <w:t>مسجدالحرام</w:t>
      </w:r>
      <w:bookmarkEnd w:id="117"/>
    </w:p>
    <w:p>
      <w:pPr>
        <w:pStyle w:val="Heading3"/>
        <w:numPr>
          <w:ilvl w:val="2"/>
          <w:numId w:val="1"/>
        </w:numPr>
        <w:rPr/>
      </w:pPr>
      <w:bookmarkStart w:id="118" w:name="__RefHeading___Toc1926423_3650668749"/>
      <w:bookmarkStart w:id="119" w:name="_Toc46"/>
      <w:bookmarkEnd w:id="118"/>
      <w:r>
        <w:rPr>
          <w:rtl w:val="true"/>
        </w:rPr>
        <w:t>اشاره</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اول بيت وضع للناس للذى ببكةَ مباركاًو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اولين خانه‌اى كه براى عبادت مردم مقرر شد همان كه در سرزمين مكه است و مايه حركت، بركت و هدايت جهانيان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 نكات زير براى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عاشقانه به دور كعبه و ديدن صاحب خانه با چشم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يادآوردن خاطرات كعبه مانند معراج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زمان از كنار آن به هنگام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مقام ابراهيم و الگو قرار دادن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در كعبه و ثواب مضاعف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و آثار فراوان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طواف‌هاى مستحب و هديه كردن به انبياء، معصومين، مؤمنين و ذوى الحقوق و ذكر ثواب‌هاى بيشمار آن</w:t>
      </w:r>
      <w:r>
        <w:rPr>
          <w:rFonts w:eastAsia="Amiri" w:cs="Amiri" w:ascii="Amiri" w:hAnsi="Amiri"/>
          <w:color w:val="111111"/>
          <w:sz w:val="28"/>
          <w:szCs w:val="28"/>
          <w:rtl w:val="true"/>
          <w:lang w:bidi="ar-SA"/>
        </w:rPr>
        <w:t>.</w:t>
      </w:r>
      <w:bookmarkStart w:id="120" w:name="pg1744_11256"/>
    </w:p>
    <w:p>
      <w:pPr>
        <w:pStyle w:val="Heading3"/>
        <w:numPr>
          <w:ilvl w:val="2"/>
          <w:numId w:val="1"/>
        </w:numPr>
        <w:rPr/>
      </w:pPr>
      <w:bookmarkStart w:id="121" w:name="__RefHeading___Toc1926425_3650668749"/>
      <w:bookmarkStart w:id="122" w:name="_Toc47"/>
      <w:bookmarkEnd w:id="120"/>
      <w:bookmarkEnd w:id="121"/>
      <w:r>
        <w:rPr>
          <w:rtl w:val="true"/>
        </w:rPr>
        <w:t>معرفى تمام زواياى امكنه مسجدالحرام</w:t>
      </w:r>
      <w:bookmarkEnd w:id="12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w:t>
      </w:r>
    </w:p>
    <w:p>
      <w:pPr>
        <w:pStyle w:val="BookText"/>
        <w:rPr/>
      </w:pP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شرقى كعبه كه سنگ مقدس حجر روى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بهشتى همراه حضرت آدم به زمين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سنگ بهشتى است و تمام انبياء و معصومين آن را استلام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حجر در صورت امكان، چرا كه دست راست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حجرالاسود، اول سفيد بود كه به جهت استلام مشركان سياه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ركن حجرالاسود از ديگر اركان كعبه با فضيلت‌تر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آداب تشرف خوب است روحانيون محترم به خانم‌ها تذكر دهند كه به جهت ازدحام جمعيت در نزديك ركن حجر، از استلام آن جداً پرهيز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جنوبى كعبه است و 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اكركن اليمانى بأبنا الذى ندخُلُ منه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شمالى كعبه و ركن شامى كه ركن غربى كعبه مى‌باشد و اين دو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را در برگرفته‌اند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دفن بسيارى از انبياء الهى از جمله حضرت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زندگى هاجر و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هاجر و مادرش</w:t>
      </w:r>
    </w:p>
    <w:p>
      <w:pPr>
        <w:pStyle w:val="BookText"/>
        <w:rPr/>
      </w:pP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حضرت ابراهيم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ابراهيم، پله بالا بر ابراهيم، براى خواندن آيات مناسك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طواف بايد پشت مقام باشد، چرا كه ابراهيم، اول مبارز با شرك و مجاهد در راه توحيد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ناودان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 امام باقر عليه السلام، موقع طواف وقتى به زير ناودان رسيدى از خداوند طلب روزى حلال، نجات از آتش دوزخ و كم شدن شر فاسقين و شياطين انسى و جنى و دخول در بهشت را بنماييد و جاى استغفار و محل نزول رحمت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ديوار كعبه كه حجر در يك سمت آن و باب كعبه در سمت ديگرش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در آنجا خدا را بخواند و دعايش مستجاب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دايره حدفاصل حجرالاسود و مقام ابراهيم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مكان براى استجاب دعا و نفرين سفارش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مشركين و ظالمان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در سرزمين خشك و برهوت عربستان زيرپاى اسماعيل جارى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چشمه‌اى كه سبب آبادانى سرزمين عربستان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چشمه‌اى كه سبب جمع شدن تمامى مردم و كاروان‌ها</w:t>
      </w:r>
    </w:p>
    <w:p>
      <w:pPr>
        <w:pStyle w:val="BookText"/>
        <w:rPr/>
      </w:pPr>
      <w:r>
        <w:rPr>
          <w:rFonts w:ascii="Amiri" w:hAnsi="Amiri" w:eastAsia="Amiri" w:cs="Amiri"/>
          <w:color w:val="111111"/>
          <w:sz w:val="28"/>
          <w:sz w:val="28"/>
          <w:szCs w:val="28"/>
          <w:rtl w:val="true"/>
          <w:lang w:bidi="ar-SA"/>
        </w:rPr>
        <w:t>در مسير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آبى كه شفا بخش تمام امراض جسمى و روحى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است كه مستحب است بعد از طواف و قبل از سعى از آن نوشيد و به سر و صورت و سنيه خود پاشيد تا مرهمى بر دردها و تزكيه‌اى بر نفس و روح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نوشيدن از زمزم و سيراب شدن از معرفت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سعى بين دو كوه 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 در دامن كوه ابوقبيس و مروه در دامن كوه قيقعان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حدفاصل صفا و مروه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كه هاجر اين مسير 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براى يافتن آب براى اسماعيل طى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فاصل مسعى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فاصله بين حرم امام حسين و حرم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كه عصر عاشورا حضرت زينب بين اين قتيل سعى مى‌نمود و بدنهاى مبارك تكه تكه شده دو برادر را در هر سعى رؤيت مى‌كرد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 بين مسعى و بين الحرمين و وقايع عاشورا نوعى تنوع و جاذبه‌اى خاص براى زائران خواهد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صفا و مروه نياز به طهارت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دادن اين مسئله براى زائران دغدغه زائر را كمتر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ديگرى كه روحانيون بايد مدنظر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كردن زائران از جهت معنوى براى ورود به مسجدالحرام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زائران را به بام مسجدالحرام برده و قسمت‌هاى</w:t>
      </w:r>
    </w:p>
    <w:p>
      <w:pPr>
        <w:pStyle w:val="BookText"/>
        <w:rPr/>
      </w:pPr>
      <w:r>
        <w:rPr>
          <w:rFonts w:ascii="IRNazanin" w:hAnsi="IRNazanin" w:eastAsia="IRNazanin"/>
          <w:color w:val="111111"/>
          <w:sz w:val="28"/>
          <w:sz w:val="28"/>
          <w:szCs w:val="28"/>
          <w:rtl w:val="true"/>
          <w:lang w:bidi="fa-IR"/>
        </w:rPr>
        <w:t>مسجدالحرام را در آنجا توضيح داده و نشان دهند وبا آرامش پايين آمده و اعمال را آغاز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درخواست‌هاى معنوى از خداوند با رؤيت اوليه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بديهى است زائرانى كه مشرف شده‌اند به محض ورود به مسجدالحرام از نظر روحى و معنوى در شرايط بسيار خوبى قرار داند كه مى‌شود از اين زمينه حداكثر بهره‌بردارى را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پرهيز از موارد ذيل در مسجدالحرام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آوردن به ديگران به منظور استلام حجرالاسود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مسير طواف كنندگان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شود، زائرين محترم نمازهاى مستحبى را در پشت مقام نخوانند تا زائران براى خواندن نماز واجب به مشقت و رنج نيفتند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كعبه نشستن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را زمين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تردد و حركت از روى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را از ميان قران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 و قرآن را در يك دست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كاغذ و مهر و دستمال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مسجدالحرام در آستانه نماز جماعت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فرادى خواندن به هنگام اقامه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هنگام ايراد خطبه‌هاى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كردن هنگام اذان و خطبه‌هاى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صلوات با صداى بلند</w:t>
      </w:r>
      <w:r>
        <w:rPr>
          <w:rFonts w:eastAsia="IRNazanin" w:cs="IRNazanin"/>
          <w:color w:val="111111"/>
          <w:sz w:val="28"/>
          <w:szCs w:val="28"/>
          <w:rtl w:val="true"/>
          <w:lang w:bidi="fa-IR"/>
        </w:rPr>
        <w:t>.</w:t>
      </w:r>
      <w:bookmarkStart w:id="123" w:name="pg1744_11264"/>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 زدن صفوف نماز جماعت و تردد از بين صفوف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را با صداى بلند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بزرگوار كاروان‌ها تا آنجايى كه مقدور است با تذكرات سودمند خود زمينه عزت، اقتدار، يكدلى و اتحاد بين زائران ايرانى و كشورهاى ديگر را برقرار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اعتراف نمود، امروز نگاه بسيارى از مسلمانان و زائران دنيا به مردم و زائران كشور ما مى‌باشد، بكوشيم با پرهيز از زمينه‌هاى افتراق، الگوى نمونه براى ديگر زوار و حاجيان باشيم</w:t>
      </w:r>
      <w:r>
        <w:rPr>
          <w:rFonts w:eastAsia="IRNazanin" w:cs="IRNazanin"/>
          <w:color w:val="111111"/>
          <w:sz w:val="28"/>
          <w:szCs w:val="28"/>
          <w:rtl w:val="true"/>
          <w:lang w:bidi="fa-IR"/>
        </w:rPr>
        <w:t>.</w:t>
      </w:r>
    </w:p>
    <w:p>
      <w:pPr>
        <w:pStyle w:val="Heading3"/>
        <w:numPr>
          <w:ilvl w:val="2"/>
          <w:numId w:val="1"/>
        </w:numPr>
        <w:rPr/>
      </w:pPr>
      <w:bookmarkStart w:id="124" w:name="__RefHeading___Toc1926427_3650668749"/>
      <w:bookmarkStart w:id="125" w:name="_Toc48"/>
      <w:bookmarkEnd w:id="124"/>
      <w:r>
        <w:rPr>
          <w:rtl w:val="true"/>
        </w:rPr>
        <w:t>مسجد النّبى</w:t>
      </w:r>
      <w:bookmarkEnd w:id="125"/>
    </w:p>
    <w:p>
      <w:pPr>
        <w:pStyle w:val="BookText"/>
        <w:rPr/>
      </w:pPr>
      <w:r>
        <w:rPr>
          <w:rFonts w:ascii="IRNazanin" w:hAnsi="IRNazanin" w:eastAsia="IRNazanin"/>
          <w:color w:val="111111"/>
          <w:sz w:val="28"/>
          <w:sz w:val="28"/>
          <w:szCs w:val="28"/>
          <w:rtl w:val="true"/>
          <w:lang w:bidi="fa-IR"/>
        </w:rPr>
        <w:t>حرم امن پيامبر اكرم صلى الله عليه و آله عظيم‌ترين منبع فيض، بزرگترين سفير الهى در ميان خلق، رحمة للعالمين و مظهر اسماء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زيارت پيامبر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زيارت خانه خدا نمايد و مرا زيارت نكند، من هم در قيامت توجهى به او نداشته و شفاعتش نمى‌نمايم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زيارت شامل غسل، وضو، لباس پاكيزه و قلبى سرشار از عشق به خداوند، لبانى لبريز از ذكر خداوند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Heading3"/>
        <w:numPr>
          <w:ilvl w:val="2"/>
          <w:numId w:val="1"/>
        </w:numPr>
        <w:rPr/>
      </w:pPr>
      <w:bookmarkStart w:id="126" w:name="__RefHeading___Toc1926429_3650668749"/>
      <w:bookmarkStart w:id="127" w:name="_Toc49"/>
      <w:bookmarkEnd w:id="126"/>
      <w:r>
        <w:rPr>
          <w:rtl w:val="true"/>
        </w:rPr>
        <w:t>شناساندن اماكن موجود در مسجدالنبى</w:t>
      </w:r>
      <w:bookmarkEnd w:id="1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بيتى و منبرى</w:t>
      </w:r>
    </w:p>
    <w:p>
      <w:pPr>
        <w:pStyle w:val="BookText"/>
        <w:rPr/>
      </w:pPr>
      <w:r>
        <w:rPr>
          <w:rFonts w:ascii="Amiri" w:hAnsi="Amiri" w:eastAsia="Amiri" w:cs="Amiri"/>
          <w:color w:val="111111"/>
          <w:sz w:val="28"/>
          <w:sz w:val="28"/>
          <w:szCs w:val="28"/>
          <w:rtl w:val="true"/>
          <w:lang w:bidi="ar-SA"/>
        </w:rPr>
        <w:t>روضه من رياض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روضه با علاماتى مشخص است و داراى ستونهايى است كه پايين آن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ستونهاى آن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در محل اصلى منبرى كه پيامبر براى وعظ و ارشاد بر روى آن مى‌نشستند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محلى ساخته شده كه پيامبر در همانجا نماز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تهجّد در سمت ديوار شمالى ضريح مطهر است كه مكان برگزارى نماز شب پيامبر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شمالى مرقد مطهر پيامبر صلى الله عليه و آله خانه حضرت زهراست و بنا به نقل‌هايى، مرقد حضرت در خانه خويش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ستونى كه ابولبابه خود را به آن بست تا مورد عفو خدا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نسيم رحمت الهى در اين مكان به او وزيد و بخشيده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استوانه السرير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و جايگاه رسول اكرم صلى الله عليه و آله براى رفع مشكلات و محل اعتكاف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استوانه المحرس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على بن ابى طالب براى حراست و حفاظت پيامبر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آنجا بر پيامبر وارد مى‌شد و درب ورودى خانه حضرت زهرا عليها السلام نيز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استوانه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پيامبر اكرم صلى الله عليه و آله با سران قبايل</w:t>
      </w:r>
    </w:p>
    <w:p>
      <w:pPr>
        <w:pStyle w:val="BookText"/>
        <w:rPr/>
      </w:pPr>
      <w:r>
        <w:rPr>
          <w:rFonts w:ascii="Amiri" w:hAnsi="Amiri" w:eastAsia="Amiri" w:cs="Amiri"/>
          <w:color w:val="111111"/>
          <w:sz w:val="28"/>
          <w:sz w:val="28"/>
          <w:szCs w:val="28"/>
          <w:rtl w:val="true"/>
          <w:lang w:bidi="ar-SA"/>
        </w:rPr>
        <w:t>ملاقات داشتند، با آنان جهت آشنايى دين و يا مذاكرات سياسى صحبت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استوانه الحنانه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قبل از ساختن منبر، پيامبر آنجا مى‌ايستادند و به درخت خرمايى تكيه مى‌كردند و خطبه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منبر ساخته شد و پيامبر بر روى منبر رفتند از آن تنه‌ى درخت ناله‌اى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مكان ستونى ساختند و پيامبر دستور دادند درخت را در همانجا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استوانه القرعه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پيامبر فرمودند اگر مردم اين زمين را مى‌شناختند براى نماز خواندن در آنجا ميان خود قرعه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مهاجرينى كه جهت يارى پيامبر و دين اسلام، خانه و شغل و كاشانه خود را رها كرده و به مدنيه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شأن نزول اين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توصيه‌ها</w:t>
      </w:r>
    </w:p>
    <w:p>
      <w:pPr>
        <w:pStyle w:val="BookText"/>
        <w:rPr/>
      </w:pPr>
      <w:r>
        <w:rPr>
          <w:rFonts w:ascii="IRNazanin" w:hAnsi="IRNazanin" w:eastAsia="IRNazanin"/>
          <w:color w:val="111111"/>
          <w:sz w:val="28"/>
          <w:sz w:val="28"/>
          <w:szCs w:val="28"/>
          <w:rtl w:val="true"/>
          <w:lang w:bidi="fa-IR"/>
        </w:rPr>
        <w:t>موقع توضيح دادن قسمت‌هاى مسجدالنبى زائران گروه‌بندى شوند تا موجب ازدحام و اذيت و آزار زائران ديگر فراهم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ساعت مانده به بستن درب‌هاى مسجدالنبى، بهترين زمان براى تشرف به همراه روحانى و معين جهت توضيح اماكن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كاروان‌هايى كه معينه ندارند، روحانيون محترم</w:t>
      </w:r>
    </w:p>
    <w:p>
      <w:pPr>
        <w:pStyle w:val="BookText"/>
        <w:rPr/>
      </w:pPr>
      <w:r>
        <w:rPr>
          <w:rFonts w:ascii="IRNazanin" w:hAnsi="IRNazanin" w:eastAsia="IRNazanin"/>
          <w:color w:val="111111"/>
          <w:sz w:val="28"/>
          <w:sz w:val="28"/>
          <w:szCs w:val="28"/>
          <w:rtl w:val="true"/>
          <w:lang w:bidi="fa-IR"/>
        </w:rPr>
        <w:t xml:space="preserve">پوستر، بروشور، فيلم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مسجدالنبى تهيه كرده و به توضيح كامل و واضح‌تر مسجد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حرم پيامر صلى الله عليه و آله و درب خانه حضرت زهرا عليها السلام به طور كامل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آداب زيارت و حضور قلب كامل داشتن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اينكه حيات و ممات پيامبر صلى الله عليه و آله و ائمه عليه السلام يكسان است، پس خود را در محضر پيامبر ببينند و آداب واقعى حضور در مقابل نبى اكرم صلى الله عليه و آله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كردن زائران براى انقلاب درونى، چرا كه مسجدالنبى بهترين مكان براى پاك شدن و پذيرفتن 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پيامبر و تأثير آن در قبولى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از بوسيدن درب‌هاى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از بلند صلوات فرستادن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نكردن مسجد موقع اقامه نماز جماعت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استفاده از مهر و چوب و كاغذ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پشت به حرم مطهر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غالب زائران براى اولين بار به زيارت پيامبر صلى الله عليه و آله مشرف مى‌شوند فرصت خوبى است براى روحانيون محترم كاروان‌ها كه عرفان زوار را به ساحت مقدس پيامبر اكرم صلى الله عليه و آله زياد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موضوعاتى كه در آن مكان مى‌توان به آن اشاره نمود شفاعت مى‌باشد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 شيعه شفاعت چه معنايى دارد، چه كسانى شفاعت</w:t>
      </w:r>
      <w:bookmarkStart w:id="128" w:name="pg1744_11272"/>
    </w:p>
    <w:p>
      <w:pPr>
        <w:pStyle w:val="BookText"/>
        <w:rPr/>
      </w:pPr>
      <w:bookmarkEnd w:id="128"/>
      <w:r>
        <w:rPr>
          <w:rFonts w:ascii="IRNazanin" w:hAnsi="IRNazanin" w:eastAsia="IRNazanin"/>
          <w:color w:val="111111"/>
          <w:sz w:val="28"/>
          <w:sz w:val="28"/>
          <w:szCs w:val="28"/>
          <w:rtl w:val="true"/>
          <w:lang w:bidi="fa-IR"/>
        </w:rPr>
        <w:t>كننده هستند، بيان آيات و روايات تأثير خوبى براى زوار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براى زائران جوان دو يا سه شبهه از شبهات شفاعت و جواب آن بيان شود</w:t>
      </w:r>
      <w:r>
        <w:rPr>
          <w:rFonts w:eastAsia="IRNazanin" w:cs="IRNazanin"/>
          <w:color w:val="111111"/>
          <w:sz w:val="28"/>
          <w:szCs w:val="28"/>
          <w:rtl w:val="true"/>
          <w:lang w:bidi="fa-IR"/>
        </w:rPr>
        <w:t>.</w:t>
      </w:r>
    </w:p>
    <w:p>
      <w:pPr>
        <w:pStyle w:val="Heading3"/>
        <w:numPr>
          <w:ilvl w:val="2"/>
          <w:numId w:val="1"/>
        </w:numPr>
        <w:rPr/>
      </w:pPr>
      <w:bookmarkStart w:id="129" w:name="__RefHeading___Toc1926431_3650668749"/>
      <w:bookmarkStart w:id="130" w:name="_Toc50"/>
      <w:bookmarkEnd w:id="129"/>
      <w:r>
        <w:rPr>
          <w:rtl w:val="true"/>
        </w:rPr>
        <w:t>بقيع</w:t>
      </w:r>
      <w:bookmarkEnd w:id="130"/>
    </w:p>
    <w:p>
      <w:pPr>
        <w:pStyle w:val="BookText"/>
        <w:rPr/>
      </w:pPr>
      <w:r>
        <w:rPr>
          <w:rFonts w:ascii="Amiri" w:hAnsi="Amiri" w:eastAsia="Amiri" w:cs="Amiri"/>
          <w:color w:val="111111"/>
          <w:sz w:val="28"/>
          <w:sz w:val="28"/>
          <w:szCs w:val="28"/>
          <w:rtl w:val="true"/>
          <w:lang w:bidi="ar-SA"/>
        </w:rPr>
        <w:t>توصيه‌ها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بودن بقيع و لزوم رعايت آداب 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ائمه در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است روحانيون بزرگوار در كنار مباحث مربوط به شناخت ائمه بقيع در خصوص جايگاه امامت در نگاه شيعه، و مسائل پيرامون آن مطالبى را 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خصوص صحيفه سجاديه و ادعيه آن مطالبى براى زوار بيان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ساير افرادى كه در بقيع مدفونند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عمه‌هاى پيامبر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عنايت خاص حضرت رسول صلى الله عليه و آله به آرميدگان در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محترم اعلام نمايند كه زائران از دخيل بستن به پنجره‌هاى قبرستان جداً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برداشتن خاك بقيع پرهيز نمايند چرا كه موجب وهن و</w:t>
      </w:r>
    </w:p>
    <w:p>
      <w:pPr>
        <w:pStyle w:val="BookText"/>
        <w:rPr/>
      </w:pPr>
      <w:r>
        <w:rPr>
          <w:rFonts w:ascii="Amiri" w:hAnsi="Amiri" w:eastAsia="Amiri" w:cs="Amiri"/>
          <w:color w:val="111111"/>
          <w:sz w:val="28"/>
          <w:sz w:val="28"/>
          <w:szCs w:val="28"/>
          <w:rtl w:val="true"/>
          <w:lang w:bidi="ar-SA"/>
        </w:rPr>
        <w:t>تمسخر شيعه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خواندن نماز در جلوى درب بقيع اجتناب كنند به زائران توضيح داده شود كه مى‌توانند نماز زيارات خود را در مسجدالنبى به جا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بوسيدن درب و شبكه‌هاى بقيع خوددارى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بقيع روحانيون محترم كاروان‌ها خوب است به زائران تذكر دهند از خواندن زيارات و دعاى توسل با صداى بلند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برادران مداح ديده شده موقع توسل با صداى بلند به ذكر مصيبت مى‌پردازند كه موجب عكس‌العمل مأمورين سعودى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درباره‌ى فلسفه توسل به اهل بيت و معنى توسل مطالبى براى زائران جوان كاروان بيان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مدينه بهترين جا براى تشريح و توضيح اين گونه موضوعات خواهد بود</w:t>
      </w:r>
      <w:r>
        <w:rPr>
          <w:rFonts w:eastAsia="IRNazanin" w:cs="IRNazanin"/>
          <w:color w:val="111111"/>
          <w:sz w:val="28"/>
          <w:szCs w:val="28"/>
          <w:rtl w:val="true"/>
          <w:lang w:bidi="fa-IR"/>
        </w:rPr>
        <w:t>.</w:t>
      </w:r>
      <w:bookmarkStart w:id="131" w:name="pg1744_11277"/>
    </w:p>
    <w:p>
      <w:pPr>
        <w:pStyle w:val="Heading2"/>
        <w:numPr>
          <w:ilvl w:val="1"/>
          <w:numId w:val="1"/>
        </w:numPr>
        <w:rPr/>
      </w:pPr>
      <w:bookmarkStart w:id="132" w:name="__RefHeading___Toc1926433_3650668749"/>
      <w:bookmarkStart w:id="133" w:name="_Toc51"/>
      <w:bookmarkEnd w:id="131"/>
      <w:bookmarkEnd w:id="132"/>
      <w:r>
        <w:rPr>
          <w:rtl w:val="true"/>
        </w:rPr>
        <w:t>بخش هشتم</w:t>
      </w:r>
      <w:r>
        <w:rPr>
          <w:rtl w:val="true"/>
        </w:rPr>
        <w:t xml:space="preserve">: </w:t>
      </w:r>
      <w:r>
        <w:rPr>
          <w:rtl w:val="true"/>
        </w:rPr>
        <w:t>زائران</w:t>
      </w:r>
      <w:bookmarkEnd w:id="133"/>
    </w:p>
    <w:p>
      <w:pPr>
        <w:pStyle w:val="Heading3"/>
        <w:numPr>
          <w:ilvl w:val="2"/>
          <w:numId w:val="1"/>
        </w:numPr>
        <w:rPr/>
      </w:pPr>
      <w:bookmarkStart w:id="134" w:name="__RefHeading___Toc1926435_3650668749"/>
      <w:bookmarkStart w:id="135" w:name="_Toc52"/>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توصيه‌هاى كلى</w:t>
      </w:r>
    </w:p>
    <w:p>
      <w:pPr>
        <w:pStyle w:val="BookText"/>
        <w:rPr/>
      </w:pPr>
      <w:r>
        <w:rPr>
          <w:rFonts w:ascii="Amiri" w:hAnsi="Amiri" w:eastAsia="Amiri" w:cs="Amiri"/>
          <w:color w:val="111111"/>
          <w:sz w:val="28"/>
          <w:sz w:val="28"/>
          <w:szCs w:val="28"/>
          <w:rtl w:val="true"/>
          <w:lang w:bidi="ar-SA"/>
        </w:rPr>
        <w:t xml:space="preserve">تهيه كتابى جامع و ساده شامل اعمال واجب حج، مستحبات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چهره به چهره با زائران در اتاقهايشان و گوش كردن حرف‌هاى زائران و درد دلهايى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 بسيارى از شما روحانيون از راههاى تبليغ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مستقيم و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سراغ زائرين برويم تا بتوانيم در تبليغ دين موفق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اينكه مسائل شرعى را بطور جدى آموزش داده و پيگيرى مى‌كنيد از شدت اضطراب و استرس زائران بكاهيد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جلسات و ساعت و ريز برنامه‌هاى عنوان شده در هر جلسه در جزوه‌اى چاپ شده و از همان ابتدا به زائران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روحيه تعاون و هميارى بين زائران كه نقش مهمى در پيشرفت كارها دارد، زائر بايد توسط شما روحانى محترم توجيه شود كه همه زائرين به يكديگر نياز دارند و بايد به يكديگر كمك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و تفكيك زائران تحصيل كرده جهت كمك به ساير زوّار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تفكيك زائران مسن و معذور از ساير 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انجام اعمال، ابتدا زائرين غير معذور و جوان برده شوند و بعد از انجام اعمال آنها، معذورين و افراد بيمار و مسن به همراه كسانى كه اعمالشان را انجام داده‌اند برده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كوشيد كه مشكلات زائران برطرف شود و در مواردى كه ميسور نمى‌باشد لااقل با آنها بايد اظهار همدردى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همراه براى زائرين مسن و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بيمار و مسن حتماً همراه داشته باشند تا ديگران به حرج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يك زائر مسن كه همراه ندارد مشكلات زيادى براى كاروان ايجاد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دادن برخى از كلمات و اصطلاحات موردنياز عربى به زوّار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امش، تفضّل، كم ريال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اصطلاحات را مدير مى‌تواند با درخواست روحانى محترم كاروان در يك صفحه تايپ كرده و در اختيار زائران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زائران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خطاط، زباندان و </w:t>
      </w:r>
      <w:r>
        <w:rPr>
          <w:rFonts w:eastAsia="IRNazanin" w:cs="IRNazanin"/>
          <w:color w:val="111111"/>
          <w:sz w:val="28"/>
          <w:szCs w:val="28"/>
          <w:rtl w:val="true"/>
          <w:lang w:bidi="fa-IR"/>
        </w:rPr>
        <w:t>...)</w:t>
      </w:r>
      <w:bookmarkStart w:id="136" w:name="pg1744_11281"/>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ليستى از خصوصيات علمى، سنى، هنرى و شغلى زائران تا عنداللزوم از وجود آن استفاده مطلوب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يكسان به زائران گذاشتن و عدم تبعيض بين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دلجويى از زائران مسن و بيمار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صندوق پيشنهادات، انتقادات و هر شب توسط روحانى و مدير، سئوال‌ها و نظرها چك شود و پاسخ لازم در جلسات داده شود و يا در صورت لزوم در تابلو اعلانات نصب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ملاحظه گرديد اين قسمت از توصيه‌ها از يك طرف به مدير محترم ارتباط پيدا مى‌كند و از طرف ديگر به روحانى محترم كاروان كه مى‌طلبد هر دو با هماهنگى با يكديگر مشكلات بوجود آمده را برطرف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نموده است كه هر چقدر اين هماهنگى‌ها بيشتر باشد آثار موفقيت و رضايت زائران بيشتر خواهد بود</w:t>
      </w:r>
      <w:r>
        <w:rPr>
          <w:rFonts w:eastAsia="IRNazanin" w:cs="IRNazanin"/>
          <w:color w:val="111111"/>
          <w:sz w:val="28"/>
          <w:szCs w:val="28"/>
          <w:rtl w:val="true"/>
          <w:lang w:bidi="fa-IR"/>
        </w:rPr>
        <w:t>.</w:t>
      </w:r>
    </w:p>
    <w:p>
      <w:pPr>
        <w:pStyle w:val="Heading3"/>
        <w:numPr>
          <w:ilvl w:val="2"/>
          <w:numId w:val="1"/>
        </w:numPr>
        <w:rPr/>
      </w:pPr>
      <w:bookmarkStart w:id="137" w:name="__RefHeading___Toc1926437_3650668749"/>
      <w:bookmarkStart w:id="138" w:name="_Toc53"/>
      <w:bookmarkEnd w:id="137"/>
      <w:r>
        <w:rPr>
          <w:rtl w:val="true"/>
        </w:rPr>
        <w:t>زائران جوان و تحصيلكرده‌ها</w:t>
      </w:r>
      <w:bookmarkEnd w:id="138"/>
    </w:p>
    <w:p>
      <w:pPr>
        <w:pStyle w:val="BookText"/>
        <w:rPr/>
      </w:pPr>
      <w:r>
        <w:rPr>
          <w:rFonts w:ascii="IRNazanin" w:hAnsi="IRNazanin" w:eastAsia="IRNazanin"/>
          <w:color w:val="111111"/>
          <w:sz w:val="28"/>
          <w:sz w:val="28"/>
          <w:szCs w:val="28"/>
          <w:rtl w:val="true"/>
          <w:lang w:bidi="fa-IR"/>
        </w:rPr>
        <w:t>بايد اعتراف نمود كه جوانان، جوانه‌هاى سبز و شكوفه‌هاى دلپذير درخت زندگى و حيات انسانى‌اند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پويايى و تداوم حيات اجتماعى، سياسى و دينى يك ملت مرهون ايثارگرى‌ها و تكاپوى فكرى و عملى و</w:t>
      </w:r>
    </w:p>
    <w:p>
      <w:pPr>
        <w:pStyle w:val="BookText"/>
        <w:rPr/>
      </w:pPr>
      <w:r>
        <w:rPr>
          <w:rFonts w:ascii="IRNazanin" w:hAnsi="IRNazanin" w:eastAsia="IRNazanin"/>
          <w:color w:val="111111"/>
          <w:sz w:val="28"/>
          <w:sz w:val="28"/>
          <w:szCs w:val="28"/>
          <w:rtl w:val="true"/>
          <w:lang w:bidi="fa-IR"/>
        </w:rPr>
        <w:t>تلاش نسل جوان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نسبت به جوانان، جايگاه آنان، ويژگى‌هاى آنان، نيازهاى شخصيت آنان موجبات توفيق بيشتر مسئولين اجرايى سازمان، بخصوص روحانيون محترم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اين سطور معتقد است اگر ما روحانيون بتوانيم با رويكردى تعاملى و فرآيندى، گرايش جوانان را در ايام حج به معارف و اسرار بيشتر نماييم، قدم بزرگ را در رشد و تعميق باورهاى دينى آنان برداشته‌ايم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ليستى از كتاب‌ها و جزوات اعتقادى در حوزه مسائل كلام اسلامى در دست داشته باشيم تا در صورت لزوم با معرفى كتاب، به آنان زمينه مطالعه بيشتر را در مسائل اعتقادى براى آنان فراهم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دعوت ما براى نسل جوان بايد بر اساس موعظه حسنه، حكمت و جدال احسن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شور و شعور دينى آنان را با تذكر، انگيزش تفكر، زياد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هسته‌هاى دينى مخصوصى در ايام حج و حتى قبل و بعد از حج با اين نسل برقرار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جلسات ويژه جوانان و تحصيل كرده‌ها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بحث‌هاى اعقتادى، سياسى و تفسيرى جهت پاسخ به سؤالات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مستحبات و خواستن از آنها براى انجام آن، چرا كه از نيروى جوانى خود وشكر اين نعمت بايد استفاده خوبى بكنند</w:t>
      </w:r>
      <w:r>
        <w:rPr>
          <w:rFonts w:eastAsia="IRNazanin" w:cs="IRNazanin"/>
          <w:color w:val="111111"/>
          <w:sz w:val="28"/>
          <w:szCs w:val="28"/>
          <w:rtl w:val="true"/>
          <w:lang w:bidi="fa-IR"/>
        </w:rPr>
        <w:t>.</w:t>
      </w:r>
      <w:bookmarkStart w:id="139" w:name="pg1744_11286"/>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نماز شب و اصرار بر خواندن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نوافل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مسابقات كتابخوانى و اهداء جوايز به برندگان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كتاب‌هاى عقيدتى 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تشويق و ترغيب به ختم قرآن، ختم صلوات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مسائل اعتقادى غير از حج، شامل فلسفه عبادات، خويشتن دارى و حفظ تقوى، ترك گناه چشم، ساده زيستى، پرهيز از تجملات، پرهيز از غيبت و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پاسخگويى به شبهات اعتقادى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فرقه ضاله وهابيت و آگاه نمودن آنان از تبليغات مسموم اين گروه</w:t>
      </w:r>
      <w:r>
        <w:rPr>
          <w:rFonts w:eastAsia="IRNazanin" w:cs="IRNazanin"/>
          <w:color w:val="111111"/>
          <w:sz w:val="28"/>
          <w:szCs w:val="28"/>
          <w:rtl w:val="true"/>
          <w:lang w:bidi="fa-IR"/>
        </w:rPr>
        <w:t>.</w:t>
      </w:r>
    </w:p>
    <w:p>
      <w:pPr>
        <w:pStyle w:val="Heading3"/>
        <w:numPr>
          <w:ilvl w:val="2"/>
          <w:numId w:val="1"/>
        </w:numPr>
        <w:rPr/>
      </w:pPr>
      <w:bookmarkStart w:id="140" w:name="__RefHeading___Toc1926439_3650668749"/>
      <w:bookmarkStart w:id="141" w:name="_Toc54"/>
      <w:bookmarkEnd w:id="140"/>
      <w:r>
        <w:rPr>
          <w:rtl w:val="true"/>
        </w:rPr>
        <w:t>زائران خانم</w:t>
      </w:r>
      <w:bookmarkEnd w:id="141"/>
    </w:p>
    <w:p>
      <w:pPr>
        <w:pStyle w:val="BookText"/>
        <w:rPr/>
      </w:pPr>
      <w:r>
        <w:rPr>
          <w:rFonts w:ascii="IRNazanin" w:hAnsi="IRNazanin" w:eastAsia="IRNazanin"/>
          <w:color w:val="111111"/>
          <w:sz w:val="28"/>
          <w:sz w:val="28"/>
          <w:szCs w:val="28"/>
          <w:rtl w:val="true"/>
          <w:lang w:bidi="fa-IR"/>
        </w:rPr>
        <w:t>جلسات مخصوص خواهران زائر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كارون معينه دارد بعهده ايشان و الّا خود روحانى حداقل چند جلسه براى خانم‌ها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مى‌توان به موارد ذيل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دادن به نقش زن در اجتماع و نقش زنان در صدر اسلام در خصوص مقام و منزلت حضرت زهرا عليها السلام، مريم، هاجر، فاطمه بنت 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شود، مثلًا مى‌توان اين گونه مطرح نمود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بخاطر وجود يك زن و دلجويى او كعبه شكافت و</w:t>
      </w:r>
    </w:p>
    <w:p>
      <w:pPr>
        <w:pStyle w:val="BookText"/>
        <w:rPr/>
      </w:pPr>
      <w:r>
        <w:rPr>
          <w:rFonts w:ascii="Amiri" w:hAnsi="Amiri" w:eastAsia="Amiri" w:cs="Amiri"/>
          <w:color w:val="111111"/>
          <w:sz w:val="28"/>
          <w:sz w:val="28"/>
          <w:szCs w:val="28"/>
          <w:rtl w:val="true"/>
          <w:lang w:bidi="ar-SA"/>
        </w:rPr>
        <w:t>فاطمه بنت اسد وارد كعبه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آسيه و مريم براى پرستارى از فاطمه بنت اسد به درون كعبه راه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اول زنى كه از خردسالى مورد توجه و عنايت خدا بود و از اطعمه بهشتى ارتزاق يافت و از روح الهى باردارگشت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زنان الگو و اسوه، چون حضرت زهرا عليها السلام پاره تن پيامبر صلى الله عليه و آله، اول مدافع ولايت، مادرى نمونه در تربيت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آمنه، مادر گرامى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همسر باوفاى پيامبر، تنها ياور قرين تنهايى و دلتنگى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پرچمدار قيام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نقش‌هاى تاريخى، سياسى، اجتماعى و عبادى هر يك از زنان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صدر اسلام چون سميه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خواهران زائر به مسئله حجاب كه اين امر به صيانت و شخصيت آنها مى‌افزايد و بيان اين نكته كه خود عامل باشند و با زبانى لطيف و مهربان زائران ديگر را نيز به پوشش صحيح دعوت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فلسفه حجاب بطور آشكار و مستدّل در يكى دو جلسه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خواهران زائر براى عدم استفاده از لوازم آرايشى در تمام طول سفر و عدم استفاده از لباس‌هاى نازك و بدن‌نما و لباس‌هاى تنگ و كوتاه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استفاده از لباس احرام در زمان غير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معتقد است در اين باره بايد توصيه‌هاى جدى صورت گيرد، كه بعد از اعمال، خانم‌ها با همان لباس عادى خود وارد مسجدالحرام ومسجدالنبى شوند و ضرورتى ندارد با لباس احرام در اجتماع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سنگينى و وقار و متانت به هنگام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مى‌طلبد مديران و روحانيون محترم تذكر اكيد به زائران درباره نحوه برخورد با فروشندگان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المقدور به تنهايى خريد نروند يا همراه محرمى باشند و يا به صورت جمعى با زائران ديگر خريد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تنهايى سوار ماشين‌هاى عمومى نشوند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خريد و براى مشرف شدن به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وسيله‌هاى درب هتل استفاده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شوخى در حرمين شريفين و در راه و به هنگام خريد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ابراز صميمت و شوخى با عوامل خارجى هتل بشدّت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حجاب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سفر، از زمان سوار شدن به هواپيما تا پايان سفر و به خصوص موقع بازگشت ضرورى‌تر بنظر مى‌رسد، چرا كه كوله بار معنوى سفر خويش را پر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قبرستان بقيع جزع و بى‌تابى نكردن، نماز نخواندن، لعنهاى بلند به دشمنان دين نفرستادن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يادگيرى احكام خاص خود نهايت جديّت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معينه‌هاى كاروان و پزشك جهت رفع مشكلات پيش آمده حتماً هماهنگى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جوراب نازك در سطح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اماكن مقدسه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خريد از چانه زدن‌هاى بى‌رويه كه باعث كسر شأن و وهن شيعه وايرانى مى‌شوند پرهيز نمايند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معتقد است از جمله مسائلى كه بايد در جلسات خواهران بيان شود، مسائلى است كه تحكيم جايگاه خانواده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بانوان محترمه گوشزد نمود، خانواده جايگاه مهر و محبت، پايگاه انس و مودت و كانون اصلى تكوين شخصيت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خانواده، هسته اصلى و بنيادى اجتماعات و ضامن سعادت فردى و اجتماعى بشرى است و نقش عظيمى را در تكميل فرهنگ انسانى و توسعه تمدن بشرى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بيان نمود كه بناى رفيع خانواده مبتنى بر تدبير و تقدير، احسان و اكرام، حلم و تحلم، مواظبت و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دهكده جهانى و در عصر رنسانس به بعد شاهد رشد فرهنگ اومانيستى در جهان غرب مى‌باشيم كه اين امر موجب شده است كه مقام و منزلت زنان تا حدى زيادى در اين نوع جوامع تنزل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آگاهى همسران و خواهران محترمه كاروان‌ها از شرايط جديد جهانى، بيان شود كه همسران شايسته بال همديگر</w:t>
      </w:r>
      <w:bookmarkStart w:id="142" w:name="pg1744_11294"/>
    </w:p>
    <w:p>
      <w:pPr>
        <w:pStyle w:val="BookText"/>
        <w:rPr/>
      </w:pPr>
      <w:bookmarkEnd w:id="142"/>
      <w:r>
        <w:rPr>
          <w:rFonts w:ascii="IRNazanin" w:hAnsi="IRNazanin" w:eastAsia="IRNazanin"/>
          <w:color w:val="111111"/>
          <w:sz w:val="28"/>
          <w:sz w:val="28"/>
          <w:szCs w:val="28"/>
          <w:rtl w:val="true"/>
          <w:lang w:bidi="fa-IR"/>
        </w:rPr>
        <w:t>در پرواز به سوى ملكوت، غمخوار يكديگر در سفر زندگى، و ياور در طاعت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بكوشند كه با استفاه از بركات معنوى سفر حج زمينه‌هاى تعالى و معنوى همسران و فرزندان خود را بيش از پيش فراهم آورند</w:t>
      </w:r>
      <w:r>
        <w:rPr>
          <w:rFonts w:eastAsia="IRNazanin" w:cs="IRNazanin"/>
          <w:color w:val="111111"/>
          <w:sz w:val="28"/>
          <w:szCs w:val="28"/>
          <w:rtl w:val="true"/>
          <w:lang w:bidi="fa-IR"/>
        </w:rPr>
        <w:t>.</w:t>
      </w:r>
    </w:p>
    <w:p>
      <w:pPr>
        <w:pStyle w:val="Heading3"/>
        <w:numPr>
          <w:ilvl w:val="2"/>
          <w:numId w:val="1"/>
        </w:numPr>
        <w:rPr/>
      </w:pPr>
      <w:bookmarkStart w:id="143" w:name="__RefHeading___Toc1926441_3650668749"/>
      <w:bookmarkStart w:id="144" w:name="_Toc55"/>
      <w:bookmarkEnd w:id="143"/>
      <w:r>
        <w:rPr>
          <w:rtl w:val="true"/>
        </w:rPr>
        <w:t>اوقات فراغت زائرين</w:t>
      </w:r>
      <w:bookmarkEnd w:id="144"/>
    </w:p>
    <w:p>
      <w:pPr>
        <w:pStyle w:val="BookText"/>
        <w:rPr/>
      </w:pPr>
      <w:r>
        <w:rPr>
          <w:rFonts w:ascii="Amiri" w:hAnsi="Amiri" w:eastAsia="Amiri" w:cs="Amiri"/>
          <w:color w:val="111111"/>
          <w:sz w:val="28"/>
          <w:sz w:val="28"/>
          <w:szCs w:val="28"/>
          <w:rtl w:val="true"/>
          <w:lang w:bidi="ar-SA"/>
        </w:rPr>
        <w:t>بايد زائران در يابند كه احياى قلوب و تطهير نفوس در موانست الهى با قرآن و مداومت به فهم آيات قرآنى مى‌باشد و در اين ميان وظيفه ما روحانيون معرفى ارزش محتوا، عظمت معانى و وجوه اعجاز معرفتى و معنوى قرآن به زائرين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و تأكيد فراوان بر ختم قرآن وهديه كردن به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قرآن گنجينه رازها و اسرار خداوى است، نامه و سخن معبود و معشوق با عاشق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ثواب ختم قرآن در اماكن مقدسى چون مسجدالحرام و مسجدالنبى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جلسات گروهى براى ختم قرآن چه در هتل و چه مسجدالنبى و چه مسجدالحرام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جلسه قرآن در مسجدالحرام هم سبب جذب مسلمانان ديگر و احترام به ايرانيان مى‌شود و هم باعث ارتباط برقرار كردن با آنها و رفع شبهاتى كه در مورد ايرانيان دارند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تهيه كارت و برگ قرآن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كه روى هر كدام نيم</w:t>
      </w:r>
    </w:p>
    <w:p>
      <w:pPr>
        <w:pStyle w:val="BookText"/>
        <w:rPr/>
      </w:pPr>
      <w:r>
        <w:rPr>
          <w:rFonts w:ascii="IRNazanin" w:hAnsi="IRNazanin" w:eastAsia="IRNazanin"/>
          <w:color w:val="111111"/>
          <w:sz w:val="28"/>
          <w:sz w:val="28"/>
          <w:szCs w:val="28"/>
          <w:rtl w:val="true"/>
          <w:lang w:bidi="fa-IR"/>
        </w:rPr>
        <w:t>جزء از قرآن با ذكر سوره و آيه 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شب در مسجدالحرام بين زائران كاروان تقسيم گردد و ظرف كمتر از نيم‌ساعت يك ختم قرآن جمعى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كار در مسجدالنبى و در هتل هم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كارت‌ها و برگ‌ها بعد از جلسه براى مرحله بعد جمع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معتقد است حضور روحانيون بزرگوار كاروان‌ها در جلسات ختم قرآن و در صفوف زائرين آثار بسيار خوبى در ميان زائرين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گونه‌اى كارهاى مربوط به كاروان را برنامه‌ريزى نمود كه به شركت روحانيون معظم در جلسات قرآنى خللى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راه پر كردن فراغت زائرين ختم صلوات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صلوات براى زائرين بى‌سواد هم كه قادر به تلاوت قرآن و دعا نيستند بسيار مفيد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ثواب صلوات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ملائكته، يصلون على النبى يا ايهاالذين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بر پيامبر صلى الله عليه و آله درود مى‌فرستند اى كسانى كه ايمان آورديد، شما نيز بر حضرتش صلوات و درود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زائران را به ختم صلوات ترغيب نمود، استفاده از رواياتى كه ذيلا اشاره مى‌شود مى‌تواند كمك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هستيد بر من درود و صلوات بفرستيد كه صلوات شما به من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بخيل‌ترين مردم كسى است كه نام من</w:t>
      </w:r>
    </w:p>
    <w:p>
      <w:pPr>
        <w:pStyle w:val="BookText"/>
        <w:rPr/>
      </w:pPr>
      <w:r>
        <w:rPr>
          <w:rFonts w:ascii="IRNazanin" w:hAnsi="IRNazanin" w:eastAsia="IRNazanin"/>
          <w:color w:val="111111"/>
          <w:sz w:val="28"/>
          <w:sz w:val="28"/>
          <w:szCs w:val="28"/>
          <w:rtl w:val="true"/>
          <w:lang w:bidi="fa-IR"/>
        </w:rPr>
        <w:t>نزد او برده شود و صلوات برمن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محمد و آل وى ده صلوات هديه كند خداوند و فرشتگان صد بار بر وى درود مى‌فرستند و اگر كسى صد صلوات بفرستد، خدا و فرشتگان درگاهش هزار مربته بر او صلوات مى‌فرستند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صلوات، با ذكر صلوات و با وقوف به مقام شامخ نبى اكرم صلى الله عليه و آله، پيامبر عظيم الشان را چراغ هدايت قرار داده و مسير زندگى خويش را روشن مى‌نمايد و گناهان و اشتباهات قبل را مرتكب نشده و همواره براى راهيابى به يك زندگى صحيح از وجود پيامبر مدد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زائران به ختم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تشويق و ترغيب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اين عناوين را براى هديه كردن صلوات‌ها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صلوات تقديم به حضرت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صلوات تقديم به حضرت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صلوات تقديم به صديقه طاهره حضرت زهرا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هزار صلوات تقديم به امامان معصوم از امام حسن تا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كدام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هزار صلوات جهت تعجيل و سلامتى در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هزار صلوات براى شادى روح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صلوات تقديم به ارواح شهداى اسلامى از صدر اسلام تاكنون، بخصوص شهداى انقلاب وجنگ تحميلى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صلوات براى سلامتى و طول عمر مقام معظم رهبرى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صلوات براى رفع مشكلات جوانان و حفظ آنان از شرور آخر الزمان و نقشه‌هاى دشمنان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صلوات براى سلامتى خود و خانواده‌تان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 صلوات براى شفاى عاجل بيماران بخصوص بيماران آشنا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صلوات براى برآورده شدن حاجات و رفع گرفتارى‌هاى مسلمانان، بويژه كسانى كه به شما التماس دعا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صلوات براى شادى روح اموات و درگذشتگان به خصوص ذوى الحقوق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صلوات براى نابودى كفار و منافقين و پيروزى مسلمين در سراسر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بخش از مسائلى كه مى‌تواند اوقات فراغت زائران را پر بار و جهت دار كند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روحانيون، زائرين بيت اللَّه الحرام را توجيه نمايند كه ادعيه، انسان را از ظلمت‌ها بيرون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دعا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بالا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صدايى بين جهر و اخفا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تضرع و خضوع و خشيت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اجابت دعاى خود اطمينان و يقين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و درخواست خود اصرار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باتمام همت و انديشه‌ى خود، رو به خدا آورد و از غير او قطع اميد كند، كه اين امر سبب اجابت دعاست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گريه كند و ديگران را نيز شريك دعاهاى خود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سلاح مؤمن و وسيله قرب او به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همواه اشك و توبه و انابه بال‌هاى صعود مؤمن به عرش الهى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زائران به خواندن ادعيه روز و زيارات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زائران به خواندن ادعيه صحيه سجاديه، به خصوص مناجات تائبين از مناجات خمس عشره و مناجات على عليه السلام در مسجد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تشويق زائران به خواندن زيارت عاشورا، زيارت جامعه، دعاى كميل، ندبه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تشويق زائران به توجه در معانى اذكار و ادعيه</w:t>
      </w:r>
      <w:r>
        <w:rPr>
          <w:rFonts w:eastAsia="Amiri" w:cs="Amiri" w:ascii="Amiri" w:hAnsi="Amiri"/>
          <w:color w:val="111111"/>
          <w:sz w:val="28"/>
          <w:szCs w:val="28"/>
          <w:rtl w:val="true"/>
          <w:lang w:bidi="ar-SA"/>
        </w:rPr>
        <w:t>.</w:t>
      </w:r>
      <w:bookmarkStart w:id="145" w:name="pg1744_11306"/>
    </w:p>
    <w:p>
      <w:pPr>
        <w:pStyle w:val="Heading2"/>
        <w:numPr>
          <w:ilvl w:val="1"/>
          <w:numId w:val="1"/>
        </w:numPr>
        <w:rPr/>
      </w:pPr>
      <w:bookmarkStart w:id="146" w:name="__RefHeading___Toc1926443_3650668749"/>
      <w:bookmarkStart w:id="147" w:name="_Toc56"/>
      <w:bookmarkEnd w:id="145"/>
      <w:bookmarkEnd w:id="146"/>
      <w:r>
        <w:rPr>
          <w:rtl w:val="true"/>
        </w:rPr>
        <w:t>بخش نهم</w:t>
      </w:r>
      <w:r>
        <w:rPr>
          <w:rtl w:val="true"/>
        </w:rPr>
        <w:t xml:space="preserve">: </w:t>
      </w:r>
      <w:r>
        <w:rPr>
          <w:rtl w:val="true"/>
        </w:rPr>
        <w:t>توصيه‌هايى پيرامون اعمال</w:t>
      </w:r>
      <w:bookmarkEnd w:id="147"/>
    </w:p>
    <w:p>
      <w:pPr>
        <w:pStyle w:val="Heading3"/>
        <w:numPr>
          <w:ilvl w:val="2"/>
          <w:numId w:val="1"/>
        </w:numPr>
        <w:rPr/>
      </w:pPr>
      <w:bookmarkStart w:id="148" w:name="__RefHeading___Toc1926445_3650668749"/>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آنچه را كه معمولًا زائرين بيشتر از روحانيون بزرگوار كاروان‌ها انتظار دارند همراهى كردن در اعمال مى‌باشد، به گونه‌اى كه زائر احساس كند تمام اعمال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بر حذر داشتن از اضطراب و دلهره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دلهره و اضطراب در بعضى از زائرين، چه بسا مانع انجام درست اعمال مى‌شود كه رفع اين مشكل بر عهده روحانيون مى‌باشد</w:t>
      </w:r>
      <w:r>
        <w:rPr>
          <w:rFonts w:eastAsia="IRNazanin" w:cs="IRNazanin"/>
          <w:color w:val="111111"/>
          <w:sz w:val="28"/>
          <w:szCs w:val="28"/>
          <w:rtl w:val="true"/>
          <w:lang w:bidi="fa-IR"/>
        </w:rPr>
        <w:t>.</w:t>
      </w:r>
    </w:p>
    <w:p>
      <w:pPr>
        <w:pStyle w:val="Heading3"/>
        <w:numPr>
          <w:ilvl w:val="2"/>
          <w:numId w:val="1"/>
        </w:numPr>
        <w:rPr/>
      </w:pPr>
      <w:bookmarkStart w:id="150" w:name="__RefHeading___Toc1926447_3650668749"/>
      <w:bookmarkStart w:id="151" w:name="_Toc58"/>
      <w:bookmarkEnd w:id="150"/>
      <w:r>
        <w:rPr>
          <w:rtl w:val="true"/>
        </w:rPr>
        <w:t>احرام</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احرام خانم‌ها از هتل با نذر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خانم‌هايى كه همسرانشان حضور ندارند يا دارند بايد توجيه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آقايان در قسمت مركزى و اصلى مسجد شجره باشد و لازم نمى‌باشد كه روحانيون محترم زائرين را در مسجد بگردانند</w:t>
      </w:r>
      <w:r>
        <w:rPr>
          <w:rFonts w:eastAsia="IRNazanin" w:cs="IRNazanin"/>
          <w:color w:val="111111"/>
          <w:sz w:val="28"/>
          <w:szCs w:val="28"/>
          <w:rtl w:val="true"/>
          <w:lang w:bidi="fa-IR"/>
        </w:rPr>
        <w:t>.</w:t>
      </w:r>
      <w:bookmarkStart w:id="152" w:name="pg1744_11308"/>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زمان تأثير گذارى معنوى در زائران، موقع احرام بستن و تلبيه گفتن است در مسجد شجره يا حجفه اين فرصت را از دست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عمره با احرام حج هيچ فرقى ندارد جز در نيّت و هر آنچه در احرام عمره مستحب و يا واجب است در احرام حج هم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احرام حج مستحب است در مسجدالحرام و در حجر اسماعيل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موقع احرام بسيار اهميت دارد از نيت تك تك زائران و تلبيه آنان مطمئن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احتياطاً ترجمه تلبيه را هنگام محرم شدن بيان كنيد كه زائران درك كنند كه چه مى‌خواهند انجام دهند</w:t>
      </w:r>
      <w:r>
        <w:rPr>
          <w:rFonts w:eastAsia="IRNazanin" w:cs="IRNazanin"/>
          <w:color w:val="111111"/>
          <w:sz w:val="28"/>
          <w:szCs w:val="28"/>
          <w:rtl w:val="true"/>
          <w:lang w:bidi="fa-IR"/>
        </w:rPr>
        <w:t>.</w:t>
      </w:r>
    </w:p>
    <w:p>
      <w:pPr>
        <w:pStyle w:val="Heading3"/>
        <w:numPr>
          <w:ilvl w:val="2"/>
          <w:numId w:val="1"/>
        </w:numPr>
        <w:rPr/>
      </w:pPr>
      <w:bookmarkStart w:id="153" w:name="__RefHeading___Toc1926449_3650668749"/>
      <w:bookmarkStart w:id="154" w:name="_Toc59"/>
      <w:bookmarkEnd w:id="153"/>
      <w:r>
        <w:rPr>
          <w:rtl w:val="true"/>
        </w:rPr>
        <w:t>طواف</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شروع طواف از زمان شستشوى اطراف بيت مطلع شويد تا در وسط طواف با مشكل مواجه نشويد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واجب را در صبح بعد از نماز انجام دهيد و از طواف در شب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زائران براى طواف واجب تقسيم شوند به دو دسته كسانى كه مرجعشان كل مسجدالحرام را مطاف مى‌داند و كسانى كه فقط بين مقام و كعبه را مطاف مى‌داند و هر دسته در مطاف خود حركت كنند و دسته‌ى اول را در شلوغى مطاف بين كعبه و مقام براى طواف نياوريد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باعث</w:t>
      </w:r>
    </w:p>
    <w:p>
      <w:pPr>
        <w:pStyle w:val="BookText"/>
        <w:rPr/>
      </w:pPr>
      <w:r>
        <w:rPr>
          <w:rFonts w:ascii="Amiri" w:hAnsi="Amiri" w:eastAsia="Amiri" w:cs="Amiri"/>
          <w:color w:val="111111"/>
          <w:sz w:val="28"/>
          <w:sz w:val="28"/>
          <w:szCs w:val="28"/>
          <w:rtl w:val="true"/>
          <w:lang w:bidi="ar-SA"/>
        </w:rPr>
        <w:t>مى‌شود كه مشكلات طواف كمتر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ضرورتى ندارد زائرى كه مرجع او مطاف را كل مسجد الحرام مى‌داند، طواف را بين مقام و كعبه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سالمندان و بيماران را به همراه كل كاروان براى طواف نياوريد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انجام اعمال همه، به زائران بيمار و سالمند برسيد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اعمال، جايى براى تجمع و برگشتن، معين شود تا زائران بعد از اعمال و خستگى زياد گم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اتمام عمل، از درستى اعمال همه يقين حاصل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جلوگيرى از شك در تعداد اشواط از نام ائمه مدد خواسته در شوط اول يا على عليه السلام يا على عليه السلام، دوم يا حسن عليه السلام يا حسن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شوط هفتم به يا باب الحوائج ياموسى بن جعفر عليه السلام ختم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داخل شدن به مطاف به علت كمتر بودن ازدحام جمعيت، از طرف ركن حجرالاسود اقدام كنيد يعنى نيم شوط قبل از محاذات حجرالاسود و اين نيم شوط به نيت طواف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طواف، احتمال جدا شدن از يكديگر را به زائرين كاروان دهيد و از بلد بودن نحوه عمل تك تك آنها اطمينان كسب كنيد و بعد از طواف نماز را پشت مقام خوانده و قرار دسته جمعى را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بانوان تذكر داده شود كه مقنعه شان محكم باشد و</w:t>
      </w:r>
      <w:bookmarkStart w:id="155" w:name="pg1744_11312"/>
    </w:p>
    <w:p>
      <w:pPr>
        <w:pStyle w:val="BookText"/>
        <w:rPr/>
      </w:pPr>
      <w:bookmarkEnd w:id="155"/>
      <w:r>
        <w:rPr>
          <w:rFonts w:ascii="Amiri" w:hAnsi="Amiri" w:eastAsia="Amiri" w:cs="Amiri"/>
          <w:color w:val="111111"/>
          <w:sz w:val="28"/>
          <w:sz w:val="28"/>
          <w:szCs w:val="28"/>
          <w:rtl w:val="true"/>
          <w:lang w:bidi="ar-SA"/>
        </w:rPr>
        <w:t>آستين لباسشان كش دارد باشد تا آستين‌ها بالا نرود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طواف‌هاى مستحبى به صورت دسته جمعى با خواندن دعاى مشمول و مناجات على عليه السلام در كوفه و ابوحمزه براى زائرين بسيار شيرين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عمره تمتع و حج عمره مفرده هيچ فرقى نمى‌كند، واجبات طواف در هر دو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در طواف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بايد در طواف با اراده خود گام بردارند و خود را به سيل جمعيت نسپارند</w:t>
      </w:r>
      <w:r>
        <w:rPr>
          <w:rFonts w:eastAsia="IRNazanin" w:cs="IRNazanin"/>
          <w:color w:val="111111"/>
          <w:sz w:val="28"/>
          <w:szCs w:val="28"/>
          <w:rtl w:val="true"/>
          <w:lang w:bidi="fa-IR"/>
        </w:rPr>
        <w:t>.</w:t>
      </w:r>
    </w:p>
    <w:p>
      <w:pPr>
        <w:pStyle w:val="Heading3"/>
        <w:numPr>
          <w:ilvl w:val="2"/>
          <w:numId w:val="1"/>
        </w:numPr>
        <w:rPr/>
      </w:pPr>
      <w:bookmarkStart w:id="156" w:name="__RefHeading___Toc1926451_3650668749"/>
      <w:bookmarkStart w:id="157" w:name="_Toc60"/>
      <w:bookmarkEnd w:id="156"/>
      <w:r>
        <w:rPr>
          <w:rtl w:val="true"/>
        </w:rPr>
        <w:t>نماز طواف</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پشت مقام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زيادى جمعيت نتواند پشت مقام بخواند در يكى از دو طرف آن نزديك مقام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مستحب را در هر جاى مسجدالحرام مى‌توان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براى نماز واجب ديگران تنگ نكنيم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صحت حمد و سوره زائر اطمينان حاصل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تصحيح نماز زائر، فقط به حمد و سوره اكتفا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ركوع و سجود و تشهد و سلام نيز كنترل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به صحت نماز زائر شك داريد، خودش بخواند و نايب هم بگيردد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نايب‌ها از قبل معين شوند و حتماً نايب هم نماز را بخواند، بعد وارد عمل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158" w:name="pg1744_11314"/>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نماز طواف بعد از طواف خونده شود و فاصله زمانى زيادى نيفتد بطورى كه عرفاً بگويند بعداز طواف نخوانده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 نماز قبل از سعى بايد خوانده شود</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926453_3650668749"/>
      <w:bookmarkStart w:id="160" w:name="_Toc61"/>
      <w:bookmarkEnd w:id="159"/>
      <w:r>
        <w:rPr>
          <w:rtl w:val="true"/>
        </w:rPr>
        <w:t>سعى صفا و مروه</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انجام سعى از آب زمزم نوشيده و به سر و صورت و سينه خود بريزد و دعاهاى لازم را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كردن محدوده‌ى بين صفا و مروه براى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به بالاى كوه صفا و مروه بروند و لازم نيست پاى خود را به كوه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به سنگ فرش‌هاى مسطح در مسعى رسيديد آن دور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از صفا شروع مى‌شود و به مروه خاتمه 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طبقه دوم چون بالاتر از دو كوه است،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و استراحت كردن و رفع خستگى بر صفا و مروه و بين آنها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اگر در بين سعى باشد از همانجا كه قطع كرده بايد ادامه دهد</w:t>
      </w:r>
      <w:r>
        <w:rPr>
          <w:rFonts w:eastAsia="IRNazanin" w:cs="IRNazanin"/>
          <w:color w:val="111111"/>
          <w:sz w:val="28"/>
          <w:szCs w:val="28"/>
          <w:rtl w:val="true"/>
          <w:lang w:bidi="fa-IR"/>
        </w:rPr>
        <w:t>.</w:t>
      </w:r>
    </w:p>
    <w:p>
      <w:pPr>
        <w:pStyle w:val="Heading3"/>
        <w:numPr>
          <w:ilvl w:val="2"/>
          <w:numId w:val="1"/>
        </w:numPr>
        <w:rPr/>
      </w:pPr>
      <w:bookmarkStart w:id="161" w:name="__RefHeading___Toc1926455_3650668749"/>
      <w:bookmarkStart w:id="162" w:name="_Toc62"/>
      <w:bookmarkEnd w:id="161"/>
      <w:r>
        <w:rPr>
          <w:rtl w:val="true"/>
        </w:rPr>
        <w:t>تقصير</w:t>
      </w:r>
      <w:bookmarkEnd w:id="16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مكان معينى ندارد لذا در عمره تمتع و عمره مفرده مى‌توان براى جلوگيرى از ازدحام، روى كوه مروه</w:t>
      </w:r>
      <w:bookmarkStart w:id="163" w:name="pg1744_11316"/>
    </w:p>
    <w:p>
      <w:pPr>
        <w:pStyle w:val="BookText"/>
        <w:rPr/>
      </w:pPr>
      <w:bookmarkEnd w:id="163"/>
      <w:r>
        <w:rPr>
          <w:rFonts w:ascii="Amiri" w:hAnsi="Amiri" w:eastAsia="Amiri" w:cs="Amiri"/>
          <w:color w:val="111111"/>
          <w:sz w:val="28"/>
          <w:sz w:val="28"/>
          <w:szCs w:val="28"/>
          <w:rtl w:val="true"/>
          <w:lang w:bidi="ar-SA"/>
        </w:rPr>
        <w:t>تفصير انجام نداد بلكه قدرى اينطرف‌تر اقدام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به خانم‌ها كه از بيرون آوردن مو در مقابل نامحرم پرهيز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زمان ندارد و لازم نيست فورى بعد از سعى انجام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داده شود كه تا تقصير نكرده است محرمات احرام بر او حلال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خودش تقصير نكرده نمى‌تواند موى ديگرى را بچيند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 در عمره تمتع اشكال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تقصير در حج بعد از قربانى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براى زنان كفايت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براى مردانى است كه سفر اولشان باشد و براى زائرين در سفرهاى بعدى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آنكه در مسلخ، قربانى خانم‌ها انجام شد بايد به آنها اطلاع داده شود كه تقصير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از مو يا ناخن خود را بچينند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تقصير يا حلق مناست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حلق يا تقصير تا روز سيزدهم ذى الحجه است اگرچه احتياط انجام آن در همان روز عيد است</w:t>
      </w:r>
      <w:r>
        <w:rPr>
          <w:rFonts w:eastAsia="IRNazanin" w:cs="IRNazanin"/>
          <w:color w:val="111111"/>
          <w:sz w:val="28"/>
          <w:szCs w:val="28"/>
          <w:rtl w:val="true"/>
          <w:lang w:bidi="fa-IR"/>
        </w:rPr>
        <w:t>.</w:t>
      </w:r>
    </w:p>
    <w:p>
      <w:pPr>
        <w:pStyle w:val="Heading3"/>
        <w:numPr>
          <w:ilvl w:val="2"/>
          <w:numId w:val="1"/>
        </w:numPr>
        <w:rPr/>
      </w:pPr>
      <w:bookmarkStart w:id="164" w:name="__RefHeading___Toc1926457_3650668749"/>
      <w:bookmarkStart w:id="165" w:name="_Toc63"/>
      <w:bookmarkEnd w:id="164"/>
      <w:r>
        <w:rPr>
          <w:rtl w:val="true"/>
        </w:rPr>
        <w:t>توصيه‌هاى كلى در ايام تشويق</w:t>
      </w:r>
      <w:bookmarkEnd w:id="1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 داشتن كارت شناسايى در مشاعره مقدسه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تردد بى جهت و عدم خروج از چادرها، بعلت مشابهت چادرها كه امكان گم شدن زياد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 بصورت گروهى براى رمى جمرات حركت كنيد و به چادرها بازگرديد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حركت‌ها معمولًا بصورت پياده روى است از حمل بار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و خوراكى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غروب روز عرفه، وقتى همه چادرها يكباره جمع مى‌شوند، شناخت موقعيت دشوار مى‌شود در اين موقع از محل خود دور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جدا افتادن از كاروان نهراسيد با ساير كاروان‌هاى ايرانى به سمت خيمه‌ها بياييد و بعد توسط امدادگران به خيمه خود هدايت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نوشيدن آب شيرهاى مخصوص شست و شو و وضو خوددارى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حلق حتماً از تيغ‌هاى شخصى،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هر بار دستشويى، دست خود را با آب و صابون بشوييد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افراد سالخورده و پير را در مشاعر مقدسه بكنيد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بهداشت ميحط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ريختن زباله و آشغالهاى ميوه و خوراكى در اين اماكن جداً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بعضاً به اين مورد توجهى نمى‌شود و آثار بسيار منفى و بدى در ميان زوار ايجاد مى‌نمايد</w:t>
      </w:r>
      <w:r>
        <w:rPr>
          <w:rFonts w:eastAsia="IRNazanin" w:cs="IRNazanin"/>
          <w:color w:val="111111"/>
          <w:sz w:val="28"/>
          <w:szCs w:val="28"/>
          <w:rtl w:val="true"/>
          <w:lang w:bidi="fa-IR"/>
        </w:rPr>
        <w:t>.</w:t>
      </w:r>
      <w:bookmarkStart w:id="166" w:name="pg1744_11320"/>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زياد اجتناب كنيد چرا كه هم خواب آلودگى مى‌آورد و سبب غفلت از عبادت و نماز و دعا مى‌شود و هم بعلت كمبود دستشويى‌ها با مشكلات عديده‌اى روبرو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حركت به مشعر، آبى كافى به همراه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براى تجديد وضو يك قوطى آب همراه داشته باشيد تا در صورت چرت و خواب‌آلودگى نياز به طى مسافت طولانى و شلوغ را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كفش‌هاى طبى و يا دمپايى براى اين ايام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عينكى هستيد بند عينك را حتماً وصل نماييد تا اگر در اثر ازدحام عينك شما افتاد بروى بدن خودتان باشد و بتوانيد مجدداً بزنيد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چادرهاى خود را علامت گذارى كنيد</w:t>
      </w:r>
      <w:r>
        <w:rPr>
          <w:rFonts w:eastAsia="IRNazanin" w:cs="IRNazanin"/>
          <w:color w:val="111111"/>
          <w:sz w:val="28"/>
          <w:szCs w:val="28"/>
          <w:rtl w:val="true"/>
          <w:lang w:bidi="fa-IR"/>
        </w:rPr>
        <w:t>.</w:t>
      </w:r>
    </w:p>
    <w:p>
      <w:pPr>
        <w:pStyle w:val="Heading3"/>
        <w:numPr>
          <w:ilvl w:val="2"/>
          <w:numId w:val="1"/>
        </w:numPr>
        <w:rPr/>
      </w:pPr>
      <w:bookmarkStart w:id="167" w:name="__RefHeading___Toc1926459_3650668749"/>
      <w:bookmarkStart w:id="168" w:name="_Toc64"/>
      <w:bookmarkEnd w:id="167"/>
      <w:r>
        <w:rPr>
          <w:rtl w:val="true"/>
        </w:rPr>
        <w:t>عرفات</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در عرفات از ظهر روز نهم است لذا زمان حركت طورى تنظيم شود كه حجاج قبل از ظهر در عرفات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در شب به طرف عرفات، مزاياى استفاده از خنكى هوا، نبود مشكل استظلال، نگرانى به موقع نرسيدن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به زائران جهت همراه داشتن قرآن و مهر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به زائران كه بهترين مكان براى آمرزش گناهان و توجه به حضرت حق و استغفار، عرفات است و اين فرصت را مغتنم بشمارند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وقوف عرفات بعلت نزديك بودن چارها به يكديگر، تدابيرى اتخاذ شود تا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براى جلوگيرى از تداخل صوت با هم دعا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مطلع شدن زائران از مشكلات و سختى‌هاى وقوف در عرفات و مشعر و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تدابيرى پيش‌بينى شود كه بجاى پتو از پتوهاى خواب كم حجم، و قابل حمل،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زائران به شركت در مراسم برائت از 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زائران به خواندن نماز عيد در روز عيد قربان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زائران به خواندن دعاى 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كردن زائران هنگام ظهر براى نيت 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چادرهاى خانم‌ها حتماً حفاظ و پرده‌اى مطمئن لحاظ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دستشويى‌ها و وضوخانه‌ها نيز پرده نصب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دادن دوغ و ميوه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خواب آلودگى زائران مى‌شود بايد شديداً پرهيز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اتوبوسهاى زائران خانم از عرفات به سمت منا بايد مستقل از آقايان باشد</w:t>
      </w:r>
      <w:r>
        <w:rPr>
          <w:rFonts w:eastAsia="Amiri" w:cs="Amiri" w:ascii="Amiri" w:hAnsi="Amiri"/>
          <w:color w:val="111111"/>
          <w:sz w:val="28"/>
          <w:szCs w:val="28"/>
          <w:rtl w:val="true"/>
          <w:lang w:bidi="ar-SA"/>
        </w:rPr>
        <w:t>.</w:t>
      </w:r>
      <w:bookmarkStart w:id="169" w:name="pg1744_11325"/>
    </w:p>
    <w:p>
      <w:pPr>
        <w:pStyle w:val="Heading3"/>
        <w:numPr>
          <w:ilvl w:val="2"/>
          <w:numId w:val="1"/>
        </w:numPr>
        <w:rPr/>
      </w:pPr>
      <w:bookmarkStart w:id="170" w:name="__RefHeading___Toc1926461_3650668749"/>
      <w:bookmarkStart w:id="171" w:name="_Toc65"/>
      <w:bookmarkEnd w:id="169"/>
      <w:bookmarkEnd w:id="170"/>
      <w:r>
        <w:rPr>
          <w:rtl w:val="true"/>
        </w:rPr>
        <w:t>مشعر</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دادن زائران از عرفات به مشعر طورى باشد كه به موقع برسند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روى بطرف مشعر در جهت كاستن حجم ترافيك بسيار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دورترين طريق‌ها هم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لذا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پياده روى براى جوانان و زائران سالم مشكلى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بيماران و بانوان وقوف اضطرارى مشعر حتماً لحاظ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مسير پياده روى عرفات به مشعر را روى نقشه مشخص كرده و در اختيار كاروان‌ها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چند دقيقه‌اى بانوان و بيماران در مشعر در شب عيد و لذا چند دقيقه آنها را از ماشين پياده كرده توضيحات لازم پيرامون مكان را به آنها بدهيد تا آنها هم نسبت به اين مكان آگاهى‌هاى لازم را درك كنند و سنگ‌هاى رمى را آنجا جمع كنند و خاطره خوبى برايشان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مشعر از سوى منا تا ابتداى وادى محسراست كه فاصله‌اش تا منا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آنطرف پل را هم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جلوگيرى از ترافيك و ازدحام مى‌توان آن سمت پل را براى وقوف انتخاب كرد كه هم خلوت‌تر است و هم براى حركت صبح مناسب‌تر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وقوف در مشعر از اذان صبح تا طلوع آفتاب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ذكر و جمع كردن سنگ براى رمى جمره از مستحبات مشعر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 است در مشعر در محل‌هايى توقف كند كه بعد از وقوف بتواند سريعاً از محل خارج و به سمت منا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جمع آورى سنگ از كوه بالا نرويد و از دستكش‌هاى نايلونى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محل‌هاى تميز سنگ جمع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سنگ‌ها بزرگ نباشد تا موجب جراحت و آزار ديگران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منا در روز عيد سه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رمى جمره عقبه</w:t>
      </w:r>
    </w:p>
    <w:p>
      <w:pPr>
        <w:pStyle w:val="BookText"/>
        <w:rPr/>
      </w:pPr>
      <w:r>
        <w:rPr>
          <w:rFonts w:ascii="Amiri" w:hAnsi="Amiri" w:eastAsia="Amiri" w:cs="Amiri"/>
          <w:color w:val="111111"/>
          <w:sz w:val="28"/>
          <w:sz w:val="28"/>
          <w:szCs w:val="28"/>
          <w:rtl w:val="true"/>
          <w:lang w:bidi="ar-SA"/>
        </w:rPr>
        <w:t>قربانى كردن</w:t>
      </w:r>
    </w:p>
    <w:p>
      <w:pPr>
        <w:pStyle w:val="BookText"/>
        <w:rPr/>
      </w:pPr>
      <w:r>
        <w:rPr>
          <w:rFonts w:ascii="Amiri" w:hAnsi="Amiri" w:eastAsia="Amiri" w:cs="Amiri"/>
          <w:color w:val="111111"/>
          <w:sz w:val="28"/>
          <w:sz w:val="28"/>
          <w:szCs w:val="28"/>
          <w:rtl w:val="true"/>
          <w:lang w:bidi="ar-SA"/>
        </w:rPr>
        <w:t>حلق يا تقصير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بانوان همان شبانه كه به سرزمين منا مى‌رسند مى‌توانند رمى روز عيد را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بيماران و معذورين از رمى در روز عيد، مى‌توانند شبانه رمى جمره عقبه را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كار واجب در منا در روز عيد، رمى جمره عقبه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هفت سنگى كه بايد به ستون بخورد لازم نيست حتماً پشت سر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آنقدر سنگ بزند كه يقين كند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بيتوته كردن در منا فرصت خوبى است كه روحانيون،</w:t>
      </w:r>
    </w:p>
    <w:p>
      <w:pPr>
        <w:pStyle w:val="BookText"/>
        <w:rPr/>
      </w:pPr>
      <w:r>
        <w:rPr>
          <w:rFonts w:ascii="IRNazanin" w:hAnsi="IRNazanin" w:eastAsia="IRNazanin"/>
          <w:color w:val="111111"/>
          <w:sz w:val="28"/>
          <w:sz w:val="28"/>
          <w:szCs w:val="28"/>
          <w:rtl w:val="true"/>
          <w:lang w:bidi="fa-IR"/>
        </w:rPr>
        <w:t>معين و معينه‌ها به اتفاق زائرين، مناجات و دعاى گروهى و جمعى خوانده و به توبه و استغفار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نيت بيتوته در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بصورت جمعى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بيتوته از غروب آفتاب تا نيمه شب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از منا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اما بايد قبل از غروب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مى‌توان اعمال مكه را روز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وقت براى انجام رمى جمره جذف روز دوازدهم، تا هنگام ظهر است چرا كه اهل سنت بعدازظهر رمى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 به منا مى‌تواند بصورت پياده باشد چرا كه هم سريعتر مى‌رسند و هم مى‌توان با استفاده از بلندگو در بين راه به ذكر دعا و مناجات پرداخت كه از خستگى پياده روى هم مى‌كاهد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 زائران تقسيم شوند، آنها كه مى‌خواهند شب دوازدهم براى انجام اعمال به مكه روند معيّن و با نظارت و سرپرستى كسى فرستاده شوند و آنهايى هم كه مى‌خواهند بعد از رمى جمره روز دوازدهم بروند معيّن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عيد فقط معذورين و زنان به منا روند و ابتدا پيرها و بيماران را به چادر برده و نايب برايشان بگيريد سپس با بقيه براى رمى جمره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از منى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تونل ملك خالد بصورت</w:t>
      </w:r>
      <w:bookmarkStart w:id="172" w:name="pg1744_11331"/>
    </w:p>
    <w:p>
      <w:pPr>
        <w:pStyle w:val="BookText"/>
        <w:rPr/>
      </w:pPr>
      <w:bookmarkEnd w:id="172"/>
      <w:r>
        <w:rPr>
          <w:rFonts w:ascii="IRNazanin" w:hAnsi="IRNazanin" w:eastAsia="IRNazanin"/>
          <w:color w:val="111111"/>
          <w:sz w:val="28"/>
          <w:sz w:val="28"/>
          <w:szCs w:val="28"/>
          <w:rtl w:val="true"/>
          <w:lang w:bidi="fa-IR"/>
        </w:rPr>
        <w:t>پياده روى بسيار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بانوان بدون عذر نمى‌توانند روز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شبانه رمى جمره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شب عيد را مى‌توانند رمى شبانه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ترتيب و نظافت چادرها و محيط اطراف چادرها را به شدت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ورود به چادرها حتماً از كيسه كفش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را با مسجد خيف كه از مهم‌ترين مساجد در منطقه‌ى مناست آشنا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هفتاد پيامبر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خطبه حجةالوداع را در آن مكان خوانده است و مدفن حضرت آدم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نماز در اين مسجد بسيار فضيلت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مسجدهاى منا مسجد البيعه است، در جمره عقبه مكانى است كه مسلمانان يثرب نخستين بار با پيامبر در مكه بيعت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داشته باشند كه جمره عقبه، آخرين حد مناست و قبل از ظهر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آن نگذرند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صحت تمامى اعمال زائران در ايام تشويق يقين حاصل نماييد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926463_3650668749"/>
      <w:bookmarkStart w:id="174" w:name="_Toc66"/>
      <w:bookmarkEnd w:id="173"/>
      <w:r>
        <w:rPr>
          <w:rtl w:val="true"/>
        </w:rPr>
        <w:t>قربانى</w:t>
      </w:r>
      <w:bookmarkEnd w:id="1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فردى آگاه و خبره از كاروان به مسلخ جهت شناسايى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فردى كه وكالت براى قربانى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وكيل مى‌تواند قربانى معذورين و بانوان را كه رمى شبانه كرده‌اند جلو بيندازند تا كارها به سهولت و بموقع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ناظران ثابت در قربانگاه حضور داشته باشند، نظارت جدى بر ذبح و نوع گوسفند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گوسفند لاغر و معيوب كفايت از قربانى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مسئولى كه براى دريافت قربانى و تحويل كوپن به قربانگاه مى‌رود، توجه داشته باشد كه به ازاى هر كوپن، يك گوسفند تحويل گيرد تا مشكلى بوجود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ذابحين تذكر داده شود حتماً رو به قبله ذبح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ذابحين از سلاخين جدا شود تا به سرعت كار افزوده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حلق يا تقصير نكرده و براى خودش هم ذبح نكرده مى‌تواند براى ديگرى 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باچاقوى استيل كفايت از قربانى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آهنى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نايبى كه در قربانگاه حضور دارد و خود محرم است بايد دقت كندكه لباسش با خون قربانى نجس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 نايب و ذابحين بعد از انجام كار كمك كنيد تا پس از تطهير كامل به چادر آيند و استراحت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قربانى حتماً نايب بگيريد خود شخصاً به قربانگاه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 كه همه زائرين شخصاً به قربانگاه بروند</w:t>
      </w:r>
      <w:r>
        <w:rPr>
          <w:rFonts w:eastAsia="IRNazanin" w:cs="IRNazanin"/>
          <w:color w:val="111111"/>
          <w:sz w:val="28"/>
          <w:szCs w:val="28"/>
          <w:rtl w:val="true"/>
          <w:lang w:bidi="fa-IR"/>
        </w:rPr>
        <w:t>.</w:t>
      </w:r>
      <w:bookmarkStart w:id="175" w:name="pg1744_11334"/>
    </w:p>
    <w:p>
      <w:pPr>
        <w:pStyle w:val="Heading3"/>
        <w:numPr>
          <w:ilvl w:val="2"/>
          <w:numId w:val="1"/>
        </w:numPr>
        <w:rPr/>
      </w:pPr>
      <w:bookmarkStart w:id="176" w:name="__RefHeading___Toc1926465_3650668749"/>
      <w:bookmarkStart w:id="177" w:name="_Toc67"/>
      <w:bookmarkEnd w:id="175"/>
      <w:bookmarkEnd w:id="176"/>
      <w:r>
        <w:rPr>
          <w:rtl w:val="true"/>
        </w:rPr>
        <w:t>اعمال مكه</w:t>
      </w:r>
      <w:bookmarkEnd w:id="177"/>
    </w:p>
    <w:p>
      <w:pPr>
        <w:pStyle w:val="BookText"/>
        <w:rPr/>
      </w:pPr>
      <w:r>
        <w:rPr>
          <w:rFonts w:ascii="IRNazanin" w:hAnsi="IRNazanin" w:eastAsia="IRNazanin"/>
          <w:color w:val="111111"/>
          <w:sz w:val="28"/>
          <w:sz w:val="28"/>
          <w:szCs w:val="28"/>
          <w:rtl w:val="true"/>
          <w:lang w:bidi="fa-IR"/>
        </w:rPr>
        <w:t>پس از بازگشت از منا، اعمال مكه كه به ترتيب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نماز طواف، سعى صفا و مروه، طواف نساء، نماز طواف نساء است بايد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مى‌تواند اين اعمال را روز يازدهم، انجام دهد و مجدداً براى بيتوته و رمى جمرات روز يازدهم تا غروب به منا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ترتيب اعمال مكه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مكه تا آخر ذى حجه وقت دارد، بنابراين براى معذورينى كه نمى‌توانند در شلوغى انجام دهند صبر كنند، پس از گذشت چند روز كه خلوت شده، اعمال را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كاروانهاى مدينه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كاروان‌هاى مدينه بعد، زائران را از استرس عدم بموقع انجام دادن اعمال، و نرسيدن به موقع كاروان جهت حركت را پرهيز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صحت عمل تمام زائران و انجام تمام اعمال آنها يقين حاصل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كاروان‌هاى مدينه بعد، بهترين زمان شب دوازدهم است كه بايد از منا حركت كنند</w:t>
      </w:r>
      <w:r>
        <w:rPr>
          <w:rFonts w:eastAsia="Amiri" w:cs="Amiri" w:ascii="Amiri" w:hAnsi="Amiri"/>
          <w:color w:val="111111"/>
          <w:sz w:val="28"/>
          <w:szCs w:val="28"/>
          <w:rtl w:val="true"/>
          <w:lang w:bidi="ar-SA"/>
        </w:rPr>
        <w:t>.</w:t>
      </w:r>
      <w:bookmarkStart w:id="178" w:name="pg1744_11338"/>
    </w:p>
    <w:p>
      <w:pPr>
        <w:pStyle w:val="Heading2"/>
        <w:numPr>
          <w:ilvl w:val="1"/>
          <w:numId w:val="1"/>
        </w:numPr>
        <w:rPr/>
      </w:pPr>
      <w:bookmarkStart w:id="179" w:name="__RefHeading___Toc1926467_3650668749"/>
      <w:bookmarkStart w:id="180" w:name="_Toc68"/>
      <w:bookmarkEnd w:id="178"/>
      <w:bookmarkEnd w:id="179"/>
      <w:r>
        <w:rPr>
          <w:rtl w:val="true"/>
        </w:rPr>
        <w:t>بخش دهم</w:t>
      </w:r>
      <w:r>
        <w:rPr>
          <w:rtl w:val="true"/>
        </w:rPr>
        <w:t xml:space="preserve">: </w:t>
      </w:r>
      <w:r>
        <w:rPr>
          <w:rtl w:val="true"/>
        </w:rPr>
        <w:t>وداع</w:t>
      </w:r>
      <w:bookmarkEnd w:id="180"/>
    </w:p>
    <w:p>
      <w:pPr>
        <w:pStyle w:val="Heading3"/>
        <w:numPr>
          <w:ilvl w:val="2"/>
          <w:numId w:val="1"/>
        </w:numPr>
        <w:rPr/>
      </w:pPr>
      <w:bookmarkStart w:id="181" w:name="__RefHeading___Toc1926469_3650668749"/>
      <w:bookmarkStart w:id="182" w:name="_Toc69"/>
      <w:bookmarkEnd w:id="181"/>
      <w:r>
        <w:rPr>
          <w:rtl w:val="true"/>
        </w:rPr>
        <w:t>الف</w:t>
      </w:r>
      <w:r>
        <w:rPr>
          <w:rtl w:val="true"/>
        </w:rPr>
        <w:t xml:space="preserve">- </w:t>
      </w:r>
      <w:r>
        <w:rPr>
          <w:rtl w:val="true"/>
        </w:rPr>
        <w:t>مسجدالحرام</w:t>
      </w:r>
      <w:bookmarkEnd w:id="182"/>
    </w:p>
    <w:p>
      <w:pPr>
        <w:pStyle w:val="BookText"/>
        <w:rPr/>
      </w:pPr>
      <w:r>
        <w:rPr>
          <w:rFonts w:ascii="IRNazanin" w:hAnsi="IRNazanin" w:eastAsia="IRNazanin"/>
          <w:color w:val="111111"/>
          <w:sz w:val="28"/>
          <w:sz w:val="28"/>
          <w:szCs w:val="28"/>
          <w:rtl w:val="true"/>
          <w:lang w:bidi="fa-IR"/>
        </w:rPr>
        <w:t>ادب وداع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هنگام وداع حالت بسيار متفاوت نسبت به هنگام ورود به بيت الحرام داشته باشند و اين تفاوت حال و وضع روحى را احساس كند كه بزرگان و اولياى دين هم چنين بودند سپس طواف وداع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 به حجرالاسود و ركن يمانى كه مى‌رسد در صورت امكان استلام نمايد وقتى به مستبحار مى‌رسد مستحبات آن را انجام دهد و هر چه مى‌خواهد دعا كند و حجر را استلام نموده و يك دست بر حج و دست ديگر به طرف درب كعبه گذاشته و حمد و ثناى الهى را انجام دهد و صلوات بر پيغمبر و آلش فرستد و دعاى وداع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عبدك و رسولك و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آب زمزم بنوشد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ابئون تابتون عابدون لرّبنا حامدون الى ربّنا متّصلون راغلون الى ربّنا راجعون ان شاءاللَّه</w:t>
      </w:r>
      <w:r>
        <w:rPr>
          <w:rFonts w:eastAsia="IRNazanin" w:cs="IRNazanin"/>
          <w:color w:val="111111"/>
          <w:sz w:val="28"/>
          <w:szCs w:val="28"/>
          <w:rtl w:val="true"/>
          <w:lang w:bidi="fa-IR"/>
        </w:rPr>
        <w:t>».</w:t>
      </w:r>
      <w:bookmarkStart w:id="183" w:name="pg1744_11340"/>
    </w:p>
    <w:p>
      <w:pPr>
        <w:pStyle w:val="Heading3"/>
        <w:numPr>
          <w:ilvl w:val="2"/>
          <w:numId w:val="1"/>
        </w:numPr>
        <w:rPr/>
      </w:pPr>
      <w:bookmarkStart w:id="184" w:name="__RefHeading___Toc1926471_3650668749"/>
      <w:bookmarkStart w:id="185" w:name="_Toc70"/>
      <w:bookmarkEnd w:id="183"/>
      <w:bookmarkEnd w:id="184"/>
      <w:r>
        <w:rPr>
          <w:rtl w:val="true"/>
        </w:rPr>
        <w:t>ب</w:t>
      </w:r>
      <w:r>
        <w:rPr>
          <w:rtl w:val="true"/>
        </w:rPr>
        <w:t xml:space="preserve">- </w:t>
      </w:r>
      <w:r>
        <w:rPr>
          <w:rtl w:val="true"/>
        </w:rPr>
        <w:t>مسجدالنبى</w:t>
      </w:r>
      <w:bookmarkEnd w:id="185"/>
    </w:p>
    <w:p>
      <w:pPr>
        <w:pStyle w:val="BookText"/>
        <w:rPr/>
      </w:pPr>
      <w:r>
        <w:rPr>
          <w:rFonts w:ascii="IRNazanin" w:hAnsi="IRNazanin" w:eastAsia="IRNazanin"/>
          <w:color w:val="111111"/>
          <w:sz w:val="28"/>
          <w:sz w:val="28"/>
          <w:szCs w:val="28"/>
          <w:rtl w:val="true"/>
          <w:lang w:bidi="fa-IR"/>
        </w:rPr>
        <w:t>زائران با غسل زيارت و حالتى متنبه وارد حرم شريف شوند و زيارات مخصوصه بالاى سر حضرت، رو به حجره شريفه و در بالاى سر رو به قبله و كنار ستونى كه سمت راست قبر شريف است، و دعايى كه رو به قبر مطهر است بخواند و براى عاقبت بخيرى خود و قبولى اعمال، دعا كرده و آرزوى سفر مجدد كند و براى پدر و مادر خويش دعا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توبه نيز در كنار ستون توبه خوانده و استغفار كرده و آمرزش تمام گناهان را بخواهند</w:t>
      </w:r>
      <w:r>
        <w:rPr>
          <w:rFonts w:eastAsia="IRNazanin" w:cs="IRNazanin"/>
          <w:color w:val="111111"/>
          <w:sz w:val="28"/>
          <w:szCs w:val="28"/>
          <w:rtl w:val="true"/>
          <w:lang w:bidi="fa-IR"/>
        </w:rPr>
        <w:t>.</w:t>
      </w:r>
    </w:p>
    <w:p>
      <w:pPr>
        <w:pStyle w:val="Heading3"/>
        <w:numPr>
          <w:ilvl w:val="2"/>
          <w:numId w:val="1"/>
        </w:numPr>
        <w:rPr/>
      </w:pPr>
      <w:bookmarkStart w:id="186" w:name="__RefHeading___Toc1926473_3650668749"/>
      <w:bookmarkStart w:id="187" w:name="_Toc71"/>
      <w:bookmarkEnd w:id="186"/>
      <w:r>
        <w:rPr>
          <w:rtl w:val="true"/>
        </w:rPr>
        <w:t>ج</w:t>
      </w:r>
      <w:r>
        <w:rPr>
          <w:rtl w:val="true"/>
        </w:rPr>
        <w:t xml:space="preserve">- </w:t>
      </w:r>
      <w:r>
        <w:rPr>
          <w:rtl w:val="true"/>
        </w:rPr>
        <w:t>بقيع</w:t>
      </w:r>
      <w:bookmarkEnd w:id="187"/>
    </w:p>
    <w:p>
      <w:pPr>
        <w:pStyle w:val="BookText"/>
        <w:rPr/>
      </w:pPr>
      <w:r>
        <w:rPr>
          <w:rFonts w:ascii="Amiri" w:hAnsi="Amiri" w:eastAsia="Amiri" w:cs="Amiri"/>
          <w:color w:val="111111"/>
          <w:sz w:val="28"/>
          <w:sz w:val="28"/>
          <w:szCs w:val="28"/>
          <w:rtl w:val="true"/>
          <w:lang w:bidi="ar-SA"/>
        </w:rPr>
        <w:t>بر سر قبور ائمه اطهار عليهما السلام آيد و بسيار دعا كند و از خداوند تبارك و تعالى بخواهد كه آخرين عهد و زيارت او نباشد و طبق نظر شيخ طوسى و سيد ابن طاوس اين دعا حذف وداع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ائمة الهدى و رحمة اللَّه و بركاته، استود عكم اللَّه و اقْرَءُ عليكم السلام، امنّا باللَّه و بالرّسول و بما جئتمُ به وللتُم عليه اللهم فاكتبنا مع الشّاهدين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روحانيون محترم قبل از وداع با سخنانى پيرامون توبه، انابه و استغفار زمينه‌هاى بازگشت و تحول درونى زائران را فراهم آورند تا زائران در آخرين زيارت و آخرين طواف دست پر بازگردند و انبان معنوى سفرشان مملو از توشه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ان‌شاءللَّه</w:t>
      </w:r>
      <w:bookmarkStart w:id="188" w:name="pg1744_11342"/>
    </w:p>
    <w:p>
      <w:pPr>
        <w:pStyle w:val="Heading2"/>
        <w:numPr>
          <w:ilvl w:val="1"/>
          <w:numId w:val="1"/>
        </w:numPr>
        <w:rPr/>
      </w:pPr>
      <w:bookmarkStart w:id="189" w:name="__RefHeading___Toc1926475_3650668749"/>
      <w:bookmarkStart w:id="190" w:name="_Toc72"/>
      <w:bookmarkEnd w:id="188"/>
      <w:bookmarkEnd w:id="189"/>
      <w:r>
        <w:rPr>
          <w:rtl w:val="true"/>
        </w:rPr>
        <w:t>ره آورد سفر حج</w:t>
      </w:r>
      <w:bookmarkEnd w:id="190"/>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قبولى حج آن است كه انسان بعد از بازگشت از مكه دست از گناهان قبلى خود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كند كه اعمال خود را با گناهان از بين مبريد كه حفظ عمل از انجام عمل به مراتب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زائران خود بگوئيم حال كه سالك راه حقيقت شديد، بعد از انجام اعمال و زيارت رسول اللَّه، حضرت زهرا عليها السلام و امامان بقيع وظيفه داريد براى ديگران الگو باشيد و آنان را به سوى خدا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كه شما با خداوند پيمان بستيد بر وفاى به عهد و پيمانى كه با خدا بستى استقامت ورزيده و تا روز قيامت به آنان ملتزم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سفرتان اين ره‌آورد را در پى داشت در بردانده آثار زياد اخروى مى‌باشد كه ذيلًا به بعضى از آنها اشاره 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راهيابى به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قصد زيارت رسول خدا صلى الله عليه و آله حركت نمود و زيارتش كند بهشت از آن اوست</w:t>
      </w:r>
      <w:r>
        <w:rPr>
          <w:rFonts w:eastAsia="Amiri" w:cs="Amiri" w:ascii="Amiri" w:hAnsi="Amiri"/>
          <w:color w:val="111111"/>
          <w:sz w:val="28"/>
          <w:szCs w:val="28"/>
          <w:rtl w:val="true"/>
          <w:lang w:bidi="ar-SA"/>
        </w:rPr>
        <w:t xml:space="preserve">. </w:t>
      </w:r>
      <w:r>
        <w:rPr>
          <w:rStyle w:val="FootnoteAnchor"/>
        </w:rPr>
        <w:footnoteReference w:id="2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از شفاعت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خطاب به 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كس كه در حيات و يا پس از مرگ، مرا زيارت كند يا آن كه پدر و برادر و تو 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كند اين حق را بر من خواهد يافت كه روز قيامت ديدارش كنم و از گناهان رهايش سازم</w:t>
      </w:r>
      <w:r>
        <w:rPr>
          <w:rFonts w:eastAsia="IRNazanin" w:cs="IRNazanin"/>
          <w:color w:val="111111"/>
          <w:sz w:val="28"/>
          <w:szCs w:val="28"/>
          <w:rtl w:val="true"/>
          <w:lang w:bidi="fa-IR"/>
        </w:rPr>
        <w:t xml:space="preserve">. </w:t>
      </w:r>
      <w:r>
        <w:rPr>
          <w:rStyle w:val="FootnoteAnchor"/>
        </w:rPr>
        <w:footnoteReference w:id="3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همسايگى با پيامبر صلى الله عليه و آله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در حيات يا پس از مرگم زيارت كند روز قيامت در كنار من و همسايه من خواهم بود</w:t>
      </w:r>
      <w:r>
        <w:rPr>
          <w:rFonts w:eastAsia="IRNazanin" w:cs="IRNazanin"/>
          <w:color w:val="111111"/>
          <w:sz w:val="28"/>
          <w:szCs w:val="28"/>
          <w:rtl w:val="true"/>
          <w:lang w:bidi="fa-IR"/>
        </w:rPr>
        <w:t>.</w:t>
      </w:r>
      <w:bookmarkStart w:id="191" w:name="pg1744_11346"/>
    </w:p>
    <w:p>
      <w:pPr>
        <w:pStyle w:val="Heading2"/>
        <w:numPr>
          <w:ilvl w:val="1"/>
          <w:numId w:val="1"/>
        </w:numPr>
        <w:rPr/>
      </w:pPr>
      <w:bookmarkStart w:id="192" w:name="__RefHeading___Toc1926477_3650668749"/>
      <w:bookmarkStart w:id="193" w:name="_Toc73"/>
      <w:bookmarkEnd w:id="191"/>
      <w:bookmarkEnd w:id="192"/>
      <w:r>
        <w:rPr>
          <w:rtl w:val="true"/>
        </w:rPr>
        <w:t>فهرست منابع</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محسن قرائتى، تهران، نشر مركز فرهنگى در سرايى از قرآن، ع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صهباى حج، جوادى آملى، قم، نشر 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ولايت، مجموعه رهنمودهاى مقام معظم رهبرى، نشر مركز چاپ و نشر سازمان تبليغات اسلامى،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زائران خانه خدا، محمدتقى رهبرى، تهران، نشر مشعر،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رهنمودهاى حضرت اما خمينى به روحانيون كاروان‌ها، نشر حوزه نمايندگى ولى فقيه در حج،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دين از منظر دين، حميد نگارش، قم، نشر زمزم، هدايت،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عروسى حويزى، نشر موسسة التاريخ العربى،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علامه طبرسى، تهران، نشر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تهاجم فرهنگى،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كشتى پهلو گرفته،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له سلطانٌ على الذين آمنوا و على ربهم يتوكلون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اجر العالمين الذين صبروا و على ربهم يتوكلون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على مافقول وكيل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يحب المتوكلين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 اندكى 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دين از منظر دين،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دين از منظر دين،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روحانيون محترم بخواهند در باب تبليغ اطلاعات بيشترى كسب نمايند به كتاب تبليغ دين از منظر دين كه اثر ديگرى از راقم اين سطور مى‌باشد مراجعه نمايند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رهنمودهاى حضرت امام خمينى به روحانيون محترم كاروان‌ها، حوزه نمايندگى ولى فقيه در امور حج و زيارت، بى‌تا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ولايت، مجموعه رهنمودهاى مقام معظم رهبرى،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19158</Words>
  <Characters>74549</Characters>
  <CharactersWithSpaces>92128</CharactersWithSpaces>
  <Paragraphs>1684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2026-08-16T18:20:33Z</dcterms:created>
  <dc:creator>ghaemiyeh.com</dc:creator>
  <dc:description/>
  <dc:language>en-US</dc:language>
  <cp:lastModifiedBy/>
  <dcterms:modified xsi:type="dcterms:W3CDTF">2026-08-16T21:50:36Z</dcterms:modified>
  <cp:revision>1</cp:revision>
  <dc:subject/>
  <dc:title>ره آورد سفر حج</dc:title>
</cp:coreProperties>
</file>

<file path=docProps/custom.xml><?xml version="1.0" encoding="utf-8"?>
<Properties xmlns="http://schemas.openxmlformats.org/officeDocument/2006/custom-properties" xmlns:vt="http://schemas.openxmlformats.org/officeDocument/2006/docPropsVTypes"/>
</file>