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مناسبت های شمسی و قمری موسم حج </w:t>
      </w:r>
      <w:r>
        <w:rPr/>
        <w:t>1389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2347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923481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23483_365066874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923485_3650668749">
            <w:r>
              <w:rPr>
                <w:webHidden/>
                <w:rStyle w:val="IndexLink"/>
              </w:rPr>
              <w:t>1</w:t>
            </w:r>
            <w:r>
              <w:rPr>
                <w:rStyle w:val="IndexLink"/>
                <w:rtl w:val="true"/>
              </w:rPr>
              <w:t xml:space="preserve">- </w:t>
            </w:r>
            <w:r>
              <w:rPr>
                <w:rStyle w:val="IndexLink"/>
                <w:rtl w:val="true"/>
              </w:rPr>
              <w:t>مناسبتهاى قمرى</w:t>
            </w:r>
            <w:r>
              <w:rPr>
                <w:rStyle w:val="IndexLink"/>
                <w:rtl w:val="true"/>
              </w:rPr>
              <w:tab/>
            </w:r>
            <w:r>
              <w:rPr>
                <w:rStyle w:val="IndexLink"/>
              </w:rPr>
              <w:t>9</w:t>
            </w:r>
          </w:hyperlink>
        </w:p>
        <w:p>
          <w:pPr>
            <w:pStyle w:val="Contents3"/>
            <w:tabs>
              <w:tab w:val="clear" w:pos="8459"/>
              <w:tab w:val="right" w:pos="9026" w:leader="dot"/>
            </w:tabs>
            <w:rPr/>
          </w:pPr>
          <w:hyperlink w:anchor="__RefHeading___Toc1923487_3650668749">
            <w:r>
              <w:rPr>
                <w:webHidden/>
                <w:rStyle w:val="IndexLink"/>
              </w:rPr>
              <w:t>1</w:t>
            </w:r>
            <w:r>
              <w:rPr>
                <w:rStyle w:val="IndexLink"/>
                <w:rtl w:val="true"/>
              </w:rPr>
              <w:t xml:space="preserve">- </w:t>
            </w:r>
            <w:r>
              <w:rPr>
                <w:rStyle w:val="IndexLink"/>
                <w:rtl w:val="true"/>
              </w:rPr>
              <w:t>هفدهم ذى‌قعده</w:t>
            </w:r>
            <w:r>
              <w:rPr>
                <w:rStyle w:val="IndexLink"/>
                <w:rtl w:val="true"/>
              </w:rPr>
              <w:t xml:space="preserve">: </w:t>
            </w:r>
            <w:r>
              <w:rPr>
                <w:rStyle w:val="IndexLink"/>
                <w:rtl w:val="true"/>
              </w:rPr>
              <w:t xml:space="preserve">تبعيد امام موسى كاظم عليه السلام از مدينه به عراق </w:t>
            </w:r>
            <w:r>
              <w:rPr>
                <w:rStyle w:val="IndexLink"/>
                <w:rtl w:val="true"/>
              </w:rPr>
              <w:t>(</w:t>
            </w:r>
            <w:r>
              <w:rPr>
                <w:rStyle w:val="IndexLink"/>
              </w:rPr>
              <w:t>179</w:t>
            </w:r>
            <w:r>
              <w:rPr>
                <w:rStyle w:val="IndexLink"/>
                <w:rtl w:val="true"/>
              </w:rPr>
              <w:t xml:space="preserve"> </w:t>
            </w:r>
            <w:r>
              <w:rPr>
                <w:rStyle w:val="IndexLink"/>
                <w:rtl w:val="true"/>
              </w:rPr>
              <w:t>ق</w:t>
            </w:r>
            <w:r>
              <w:rPr>
                <w:rStyle w:val="IndexLink"/>
                <w:rtl w:val="true"/>
              </w:rPr>
              <w:t>)</w:t>
              <w:tab/>
            </w:r>
            <w:r>
              <w:rPr>
                <w:rStyle w:val="IndexLink"/>
              </w:rPr>
              <w:t>9</w:t>
            </w:r>
          </w:hyperlink>
        </w:p>
        <w:p>
          <w:pPr>
            <w:pStyle w:val="Contents4"/>
            <w:tabs>
              <w:tab w:val="clear" w:pos="8176"/>
              <w:tab w:val="right" w:pos="9026" w:leader="dot"/>
            </w:tabs>
            <w:rPr/>
          </w:pPr>
          <w:hyperlink w:anchor="__RefHeading___Toc1923489_3650668749">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1923491_3650668749">
            <w:r>
              <w:rPr>
                <w:webHidden/>
                <w:rStyle w:val="IndexLink"/>
                <w:rtl w:val="true"/>
              </w:rPr>
              <w:t>سخنان برگزيده</w:t>
            </w:r>
            <w:r>
              <w:rPr>
                <w:rStyle w:val="IndexLink"/>
                <w:rtl w:val="true"/>
              </w:rPr>
              <w:tab/>
            </w:r>
            <w:r>
              <w:rPr>
                <w:rStyle w:val="IndexLink"/>
              </w:rPr>
              <w:t>11</w:t>
            </w:r>
          </w:hyperlink>
        </w:p>
        <w:p>
          <w:pPr>
            <w:pStyle w:val="Contents3"/>
            <w:tabs>
              <w:tab w:val="clear" w:pos="8459"/>
              <w:tab w:val="right" w:pos="9026" w:leader="dot"/>
            </w:tabs>
            <w:rPr/>
          </w:pPr>
          <w:hyperlink w:anchor="__RefHeading___Toc1923493_3650668749">
            <w:r>
              <w:rPr>
                <w:webHidden/>
                <w:rStyle w:val="IndexLink"/>
              </w:rPr>
              <w:t>2</w:t>
            </w:r>
            <w:r>
              <w:rPr>
                <w:rStyle w:val="IndexLink"/>
                <w:rtl w:val="true"/>
              </w:rPr>
              <w:t xml:space="preserve">- </w:t>
            </w:r>
            <w:r>
              <w:rPr>
                <w:rStyle w:val="IndexLink"/>
                <w:rtl w:val="true"/>
              </w:rPr>
              <w:t>بيست و سوم ذى‌قعده</w:t>
            </w:r>
            <w:r>
              <w:rPr>
                <w:rStyle w:val="IndexLink"/>
                <w:rtl w:val="true"/>
              </w:rPr>
              <w:t xml:space="preserve">: </w:t>
            </w:r>
            <w:r>
              <w:rPr>
                <w:rStyle w:val="IndexLink"/>
                <w:rtl w:val="true"/>
              </w:rPr>
              <w:t xml:space="preserve">غزوه بنى‌قُريظه در سال </w:t>
            </w:r>
            <w:r>
              <w:rPr>
                <w:rStyle w:val="IndexLink"/>
              </w:rPr>
              <w:t>5</w:t>
            </w:r>
            <w:r>
              <w:rPr>
                <w:rStyle w:val="IndexLink"/>
                <w:rtl w:val="true"/>
              </w:rPr>
              <w:t xml:space="preserve"> </w:t>
            </w:r>
            <w:r>
              <w:rPr>
                <w:rStyle w:val="IndexLink"/>
                <w:rtl w:val="true"/>
              </w:rPr>
              <w:t>ه</w:t>
            </w:r>
            <w:r>
              <w:rPr>
                <w:rStyle w:val="IndexLink"/>
                <w:rtl w:val="true"/>
              </w:rPr>
              <w:tab/>
            </w:r>
            <w:r>
              <w:rPr>
                <w:rStyle w:val="IndexLink"/>
              </w:rPr>
              <w:t>14</w:t>
            </w:r>
          </w:hyperlink>
        </w:p>
        <w:p>
          <w:pPr>
            <w:pStyle w:val="Contents3"/>
            <w:tabs>
              <w:tab w:val="clear" w:pos="8459"/>
              <w:tab w:val="right" w:pos="9026" w:leader="dot"/>
            </w:tabs>
            <w:rPr/>
          </w:pPr>
          <w:hyperlink w:anchor="__RefHeading___Toc1923495_3650668749">
            <w:r>
              <w:rPr>
                <w:webHidden/>
                <w:rStyle w:val="IndexLink"/>
              </w:rPr>
              <w:t>3</w:t>
            </w:r>
            <w:r>
              <w:rPr>
                <w:rStyle w:val="IndexLink"/>
                <w:rtl w:val="true"/>
              </w:rPr>
              <w:t xml:space="preserve">- </w:t>
            </w:r>
            <w:r>
              <w:rPr>
                <w:rStyle w:val="IndexLink"/>
                <w:rtl w:val="true"/>
              </w:rPr>
              <w:t>بيست وسوم ذى‌قعده</w:t>
            </w:r>
            <w:r>
              <w:rPr>
                <w:rStyle w:val="IndexLink"/>
                <w:rtl w:val="true"/>
              </w:rPr>
              <w:t xml:space="preserve">: </w:t>
            </w:r>
            <w:r>
              <w:rPr>
                <w:rStyle w:val="IndexLink"/>
                <w:rtl w:val="true"/>
              </w:rPr>
              <w:t xml:space="preserve">بنابه روايتى شهادت حضرت على بن موسى‌الرضا عليه السلام در سال </w:t>
            </w:r>
            <w:r>
              <w:rPr>
                <w:rStyle w:val="IndexLink"/>
              </w:rPr>
              <w:t>202</w:t>
            </w:r>
            <w:r>
              <w:rPr>
                <w:rStyle w:val="IndexLink"/>
                <w:rtl w:val="true"/>
              </w:rPr>
              <w:t xml:space="preserve"> </w:t>
            </w:r>
            <w:r>
              <w:rPr>
                <w:rStyle w:val="IndexLink"/>
                <w:rtl w:val="true"/>
              </w:rPr>
              <w:t>ه ق</w:t>
            </w:r>
            <w:r>
              <w:rPr>
                <w:rStyle w:val="IndexLink"/>
                <w:rtl w:val="true"/>
              </w:rPr>
              <w:t xml:space="preserve">. </w:t>
            </w:r>
            <w:r>
              <w:rPr>
                <w:rStyle w:val="IndexLink"/>
                <w:rtl w:val="true"/>
              </w:rPr>
              <w:t>وروز زيارتى آن حضرت</w:t>
            </w:r>
            <w:r>
              <w:rPr>
                <w:rStyle w:val="IndexLink"/>
                <w:rtl w:val="true"/>
              </w:rPr>
              <w:tab/>
            </w:r>
            <w:r>
              <w:rPr>
                <w:rStyle w:val="IndexLink"/>
              </w:rPr>
              <w:t>18</w:t>
            </w:r>
          </w:hyperlink>
        </w:p>
        <w:p>
          <w:pPr>
            <w:pStyle w:val="Contents3"/>
            <w:tabs>
              <w:tab w:val="clear" w:pos="8459"/>
              <w:tab w:val="right" w:pos="9026" w:leader="dot"/>
            </w:tabs>
            <w:rPr/>
          </w:pPr>
          <w:hyperlink w:anchor="__RefHeading___Toc1923497_3650668749">
            <w:r>
              <w:rPr>
                <w:webHidden/>
                <w:rStyle w:val="IndexLink"/>
              </w:rPr>
              <w:t>4</w:t>
            </w:r>
            <w:r>
              <w:rPr>
                <w:rStyle w:val="IndexLink"/>
                <w:rtl w:val="true"/>
              </w:rPr>
              <w:t xml:space="preserve">- </w:t>
            </w:r>
            <w:r>
              <w:rPr>
                <w:rStyle w:val="IndexLink"/>
                <w:rtl w:val="true"/>
              </w:rPr>
              <w:t>بيست و پنجم ذى‌قعده</w:t>
            </w:r>
            <w:r>
              <w:rPr>
                <w:rStyle w:val="IndexLink"/>
                <w:rtl w:val="true"/>
              </w:rPr>
              <w:t xml:space="preserve">: </w:t>
            </w:r>
            <w:r>
              <w:rPr>
                <w:rStyle w:val="IndexLink"/>
                <w:rtl w:val="true"/>
              </w:rPr>
              <w:t>روز دَحْوُ الأرض</w:t>
            </w:r>
            <w:r>
              <w:rPr>
                <w:rStyle w:val="IndexLink"/>
                <w:rtl w:val="true"/>
              </w:rPr>
              <w:tab/>
            </w:r>
            <w:r>
              <w:rPr>
                <w:rStyle w:val="IndexLink"/>
              </w:rPr>
              <w:t>19</w:t>
            </w:r>
          </w:hyperlink>
        </w:p>
        <w:p>
          <w:pPr>
            <w:pStyle w:val="Contents3"/>
            <w:tabs>
              <w:tab w:val="clear" w:pos="8459"/>
              <w:tab w:val="right" w:pos="9026" w:leader="dot"/>
            </w:tabs>
            <w:rPr/>
          </w:pPr>
          <w:hyperlink w:anchor="__RefHeading___Toc1923499_3650668749">
            <w:r>
              <w:rPr>
                <w:webHidden/>
                <w:rStyle w:val="IndexLink"/>
              </w:rPr>
              <w:t>5</w:t>
            </w:r>
            <w:r>
              <w:rPr>
                <w:rStyle w:val="IndexLink"/>
                <w:rtl w:val="true"/>
              </w:rPr>
              <w:t xml:space="preserve">- </w:t>
            </w:r>
            <w:r>
              <w:rPr>
                <w:rStyle w:val="IndexLink"/>
                <w:rtl w:val="true"/>
              </w:rPr>
              <w:t>بيست وپنجم ذى‌قعده</w:t>
            </w:r>
            <w:r>
              <w:rPr>
                <w:rStyle w:val="IndexLink"/>
                <w:rtl w:val="true"/>
              </w:rPr>
              <w:t xml:space="preserve">: </w:t>
            </w:r>
            <w:r>
              <w:rPr>
                <w:rStyle w:val="IndexLink"/>
                <w:rtl w:val="true"/>
              </w:rPr>
              <w:t xml:space="preserve">خروج پيامبر صلى الله عليه و آله از مدينه‌جهت حجةالوداع </w:t>
            </w:r>
            <w:r>
              <w:rPr>
                <w:rStyle w:val="IndexLink"/>
                <w:rtl w:val="true"/>
              </w:rPr>
              <w:t>(</w:t>
            </w:r>
            <w:r>
              <w:rPr>
                <w:rStyle w:val="IndexLink"/>
              </w:rPr>
              <w:t>10</w:t>
            </w:r>
            <w:r>
              <w:rPr>
                <w:rStyle w:val="IndexLink"/>
                <w:rtl w:val="true"/>
              </w:rPr>
              <w:t xml:space="preserve"> </w:t>
            </w:r>
            <w:r>
              <w:rPr>
                <w:rStyle w:val="IndexLink"/>
                <w:rtl w:val="true"/>
              </w:rPr>
              <w:t>ه ق</w:t>
            </w:r>
            <w:r>
              <w:rPr>
                <w:rStyle w:val="IndexLink"/>
                <w:rtl w:val="true"/>
              </w:rPr>
              <w:t>)</w:t>
              <w:tab/>
            </w:r>
            <w:r>
              <w:rPr>
                <w:rStyle w:val="IndexLink"/>
              </w:rPr>
              <w:t>21</w:t>
            </w:r>
          </w:hyperlink>
        </w:p>
        <w:p>
          <w:pPr>
            <w:pStyle w:val="Contents3"/>
            <w:tabs>
              <w:tab w:val="clear" w:pos="8459"/>
              <w:tab w:val="right" w:pos="9026" w:leader="dot"/>
            </w:tabs>
            <w:rPr/>
          </w:pPr>
          <w:hyperlink w:anchor="__RefHeading___Toc1923501_3650668749">
            <w:r>
              <w:rPr>
                <w:webHidden/>
                <w:rStyle w:val="IndexLink"/>
              </w:rPr>
              <w:t>6</w:t>
            </w:r>
            <w:r>
              <w:rPr>
                <w:rStyle w:val="IndexLink"/>
                <w:rtl w:val="true"/>
              </w:rPr>
              <w:t xml:space="preserve">- </w:t>
            </w:r>
            <w:r>
              <w:rPr>
                <w:rStyle w:val="IndexLink"/>
                <w:rtl w:val="true"/>
              </w:rPr>
              <w:t>بيست وپنجم ذى‌قعده</w:t>
            </w:r>
            <w:r>
              <w:rPr>
                <w:rStyle w:val="IndexLink"/>
                <w:rtl w:val="true"/>
              </w:rPr>
              <w:t xml:space="preserve">: </w:t>
            </w:r>
            <w:r>
              <w:rPr>
                <w:rStyle w:val="IndexLink"/>
                <w:rtl w:val="true"/>
              </w:rPr>
              <w:t xml:space="preserve">سالروز هجرت حضرت على بن موسى الرضا عليه السلام از مدينه به سوى خراسان در سال </w:t>
            </w:r>
            <w:r>
              <w:rPr>
                <w:rStyle w:val="IndexLink"/>
              </w:rPr>
              <w:t>200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23</w:t>
            </w:r>
          </w:hyperlink>
        </w:p>
        <w:p>
          <w:pPr>
            <w:pStyle w:val="Contents3"/>
            <w:tabs>
              <w:tab w:val="clear" w:pos="8459"/>
              <w:tab w:val="right" w:pos="9026" w:leader="dot"/>
            </w:tabs>
            <w:rPr/>
          </w:pPr>
          <w:hyperlink w:anchor="__RefHeading___Toc1923503_3650668749">
            <w:r>
              <w:rPr>
                <w:webHidden/>
                <w:rStyle w:val="IndexLink"/>
                <w:rtl w:val="true"/>
              </w:rPr>
              <w:t xml:space="preserve">*** </w:t>
            </w:r>
            <w:r>
              <w:rPr>
                <w:rStyle w:val="IndexLink"/>
              </w:rPr>
              <w:t>7</w:t>
            </w:r>
            <w:r>
              <w:rPr>
                <w:rStyle w:val="IndexLink"/>
                <w:rtl w:val="true"/>
              </w:rPr>
              <w:t xml:space="preserve">- </w:t>
            </w:r>
            <w:r>
              <w:rPr>
                <w:rStyle w:val="IndexLink"/>
                <w:rtl w:val="true"/>
              </w:rPr>
              <w:t>بيست و نهم ذى‌قعده</w:t>
            </w:r>
            <w:r>
              <w:rPr>
                <w:rStyle w:val="IndexLink"/>
                <w:rtl w:val="true"/>
              </w:rPr>
              <w:t xml:space="preserve">: </w:t>
            </w:r>
            <w:r>
              <w:rPr>
                <w:rStyle w:val="IndexLink"/>
                <w:rtl w:val="true"/>
              </w:rPr>
              <w:t xml:space="preserve">شهادت امام محمدتقى عليه السلام </w:t>
            </w:r>
            <w:r>
              <w:rPr>
                <w:rStyle w:val="IndexLink"/>
                <w:rtl w:val="true"/>
              </w:rPr>
              <w:t>(</w:t>
            </w:r>
            <w:r>
              <w:rPr>
                <w:rStyle w:val="IndexLink"/>
              </w:rPr>
              <w:t>220</w:t>
            </w:r>
            <w:r>
              <w:rPr>
                <w:rStyle w:val="IndexLink"/>
                <w:rtl w:val="true"/>
              </w:rPr>
              <w:t xml:space="preserve"> </w:t>
            </w:r>
            <w:r>
              <w:rPr>
                <w:rStyle w:val="IndexLink"/>
                <w:rtl w:val="true"/>
              </w:rPr>
              <w:t>ق</w:t>
            </w:r>
            <w:r>
              <w:rPr>
                <w:rStyle w:val="IndexLink"/>
                <w:rtl w:val="true"/>
              </w:rPr>
              <w:t>)</w:t>
              <w:tab/>
            </w:r>
            <w:r>
              <w:rPr>
                <w:rStyle w:val="IndexLink"/>
              </w:rPr>
              <w:t>26</w:t>
            </w:r>
          </w:hyperlink>
        </w:p>
        <w:p>
          <w:pPr>
            <w:pStyle w:val="Contents4"/>
            <w:tabs>
              <w:tab w:val="clear" w:pos="8176"/>
              <w:tab w:val="right" w:pos="9026" w:leader="dot"/>
            </w:tabs>
            <w:rPr/>
          </w:pPr>
          <w:hyperlink w:anchor="__RefHeading___Toc1923505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923507_3650668749">
            <w:r>
              <w:rPr>
                <w:webHidden/>
                <w:rStyle w:val="IndexLink"/>
                <w:rtl w:val="true"/>
              </w:rPr>
              <w:t>سخنان برگزيده</w:t>
            </w:r>
            <w:r>
              <w:rPr>
                <w:rStyle w:val="IndexLink"/>
                <w:rtl w:val="true"/>
              </w:rPr>
              <w:tab/>
            </w:r>
            <w:r>
              <w:rPr>
                <w:rStyle w:val="IndexLink"/>
              </w:rPr>
              <w:t>27</w:t>
            </w:r>
          </w:hyperlink>
        </w:p>
        <w:p>
          <w:pPr>
            <w:pStyle w:val="Contents3"/>
            <w:tabs>
              <w:tab w:val="clear" w:pos="8459"/>
              <w:tab w:val="right" w:pos="9026" w:leader="dot"/>
            </w:tabs>
            <w:rPr/>
          </w:pPr>
          <w:hyperlink w:anchor="__RefHeading___Toc1923509_3650668749">
            <w:r>
              <w:rPr>
                <w:webHidden/>
                <w:rStyle w:val="IndexLink"/>
              </w:rPr>
              <w:t>8</w:t>
            </w:r>
            <w:r>
              <w:rPr>
                <w:rStyle w:val="IndexLink"/>
                <w:rtl w:val="true"/>
              </w:rPr>
              <w:t xml:space="preserve">- </w:t>
            </w:r>
            <w:r>
              <w:rPr>
                <w:rStyle w:val="IndexLink"/>
                <w:rtl w:val="true"/>
              </w:rPr>
              <w:t>يكم ذى‌حجه</w:t>
            </w:r>
            <w:r>
              <w:rPr>
                <w:rStyle w:val="IndexLink"/>
                <w:rtl w:val="true"/>
              </w:rPr>
              <w:t xml:space="preserve">: </w:t>
            </w:r>
            <w:r>
              <w:rPr>
                <w:rStyle w:val="IndexLink"/>
                <w:rtl w:val="true"/>
              </w:rPr>
              <w:t xml:space="preserve">ازدواج امام على عليه السلام با حضرت زهرا عليها السلام </w:t>
            </w:r>
            <w:r>
              <w:rPr>
                <w:rStyle w:val="IndexLink"/>
                <w:rtl w:val="true"/>
              </w:rPr>
              <w:t>(</w:t>
            </w:r>
            <w:r>
              <w:rPr>
                <w:rStyle w:val="IndexLink"/>
              </w:rPr>
              <w:t>2</w:t>
            </w:r>
            <w:r>
              <w:rPr>
                <w:rStyle w:val="IndexLink"/>
                <w:rtl w:val="true"/>
              </w:rPr>
              <w:t xml:space="preserve"> </w:t>
            </w:r>
            <w:r>
              <w:rPr>
                <w:rStyle w:val="IndexLink"/>
                <w:rtl w:val="true"/>
              </w:rPr>
              <w:t>ق</w:t>
            </w:r>
            <w:r>
              <w:rPr>
                <w:rStyle w:val="IndexLink"/>
                <w:rtl w:val="true"/>
              </w:rPr>
              <w:t>)</w:t>
              <w:tab/>
            </w:r>
            <w:r>
              <w:rPr>
                <w:rStyle w:val="IndexLink"/>
              </w:rPr>
              <w:t>30</w:t>
            </w:r>
          </w:hyperlink>
        </w:p>
        <w:p>
          <w:pPr>
            <w:pStyle w:val="Contents4"/>
            <w:tabs>
              <w:tab w:val="clear" w:pos="8176"/>
              <w:tab w:val="right" w:pos="9026" w:leader="dot"/>
            </w:tabs>
            <w:rPr/>
          </w:pPr>
          <w:hyperlink w:anchor="__RefHeading___Toc1923511_365066874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923513_3650668749">
            <w:r>
              <w:rPr>
                <w:webHidden/>
                <w:rStyle w:val="IndexLink"/>
                <w:rtl w:val="true"/>
              </w:rPr>
              <w:t>سخنان برگزيده</w:t>
            </w:r>
            <w:r>
              <w:rPr>
                <w:rStyle w:val="IndexLink"/>
                <w:rtl w:val="true"/>
              </w:rPr>
              <w:tab/>
            </w:r>
            <w:r>
              <w:rPr>
                <w:rStyle w:val="IndexLink"/>
              </w:rPr>
              <w:t>32</w:t>
            </w:r>
          </w:hyperlink>
        </w:p>
        <w:p>
          <w:pPr>
            <w:pStyle w:val="Contents3"/>
            <w:tabs>
              <w:tab w:val="clear" w:pos="8459"/>
              <w:tab w:val="right" w:pos="9026" w:leader="dot"/>
            </w:tabs>
            <w:rPr/>
          </w:pPr>
          <w:hyperlink w:anchor="__RefHeading___Toc1923515_3650668749">
            <w:r>
              <w:rPr>
                <w:webHidden/>
                <w:rStyle w:val="IndexLink"/>
              </w:rPr>
              <w:t>9</w:t>
            </w:r>
            <w:r>
              <w:rPr>
                <w:rStyle w:val="IndexLink"/>
                <w:rtl w:val="true"/>
              </w:rPr>
              <w:t xml:space="preserve">- </w:t>
            </w:r>
            <w:r>
              <w:rPr>
                <w:rStyle w:val="IndexLink"/>
                <w:rtl w:val="true"/>
              </w:rPr>
              <w:t>سوم ذى‌حجه</w:t>
            </w:r>
            <w:r>
              <w:rPr>
                <w:rStyle w:val="IndexLink"/>
                <w:rtl w:val="true"/>
              </w:rPr>
              <w:t xml:space="preserve">: </w:t>
            </w:r>
            <w:r>
              <w:rPr>
                <w:rStyle w:val="IndexLink"/>
                <w:rtl w:val="true"/>
              </w:rPr>
              <w:t>ورود پيامبرخدا صلى الله عليه و آله به مكه در سفر حجة الوداع</w:t>
            </w:r>
            <w:r>
              <w:rPr>
                <w:rStyle w:val="IndexLink"/>
                <w:rtl w:val="true"/>
              </w:rPr>
              <w:tab/>
            </w:r>
            <w:r>
              <w:rPr>
                <w:rStyle w:val="IndexLink"/>
              </w:rPr>
              <w:t>34</w:t>
            </w:r>
          </w:hyperlink>
        </w:p>
        <w:p>
          <w:pPr>
            <w:pStyle w:val="Contents3"/>
            <w:tabs>
              <w:tab w:val="clear" w:pos="8459"/>
              <w:tab w:val="right" w:pos="9026" w:leader="dot"/>
            </w:tabs>
            <w:rPr/>
          </w:pPr>
          <w:hyperlink w:anchor="__RefHeading___Toc1923517_3650668749">
            <w:r>
              <w:rPr>
                <w:webHidden/>
                <w:rStyle w:val="IndexLink"/>
              </w:rPr>
              <w:t>10</w:t>
            </w:r>
            <w:r>
              <w:rPr>
                <w:rStyle w:val="IndexLink"/>
                <w:rtl w:val="true"/>
              </w:rPr>
              <w:t xml:space="preserve">- </w:t>
            </w:r>
            <w:r>
              <w:rPr>
                <w:rStyle w:val="IndexLink"/>
                <w:rtl w:val="true"/>
              </w:rPr>
              <w:t>ششم ذى‌حجه</w:t>
            </w:r>
            <w:r>
              <w:rPr>
                <w:rStyle w:val="IndexLink"/>
                <w:rtl w:val="true"/>
              </w:rPr>
              <w:t xml:space="preserve">: </w:t>
            </w:r>
            <w:r>
              <w:rPr>
                <w:rStyle w:val="IndexLink"/>
                <w:rtl w:val="true"/>
              </w:rPr>
              <w:t xml:space="preserve">شهادت زائران خانه خدا در حرم امن الهى </w:t>
            </w:r>
            <w:r>
              <w:rPr>
                <w:rStyle w:val="IndexLink"/>
              </w:rPr>
              <w:t>11</w:t>
            </w:r>
            <w:r>
              <w:rPr>
                <w:rStyle w:val="IndexLink"/>
                <w:rtl w:val="true"/>
              </w:rPr>
              <w:t xml:space="preserve"> </w:t>
            </w:r>
            <w:r>
              <w:rPr>
                <w:rStyle w:val="IndexLink"/>
                <w:rtl w:val="true"/>
              </w:rPr>
              <w:t xml:space="preserve">مرداد سال </w:t>
            </w:r>
            <w:r>
              <w:rPr>
                <w:rStyle w:val="IndexLink"/>
              </w:rPr>
              <w:t>1366</w:t>
            </w:r>
            <w:r>
              <w:rPr>
                <w:rStyle w:val="IndexLink"/>
                <w:rtl w:val="true"/>
              </w:rPr>
              <w:t xml:space="preserve"> </w:t>
            </w:r>
            <w:r>
              <w:rPr>
                <w:rStyle w:val="IndexLink"/>
                <w:rtl w:val="true"/>
              </w:rPr>
              <w:t>شمسى</w:t>
            </w:r>
            <w:r>
              <w:rPr>
                <w:rStyle w:val="IndexLink"/>
                <w:rtl w:val="true"/>
              </w:rPr>
              <w:tab/>
            </w:r>
            <w:r>
              <w:rPr>
                <w:rStyle w:val="IndexLink"/>
              </w:rPr>
              <w:t>35</w:t>
            </w:r>
          </w:hyperlink>
        </w:p>
        <w:p>
          <w:pPr>
            <w:pStyle w:val="Contents3"/>
            <w:tabs>
              <w:tab w:val="clear" w:pos="8459"/>
              <w:tab w:val="right" w:pos="9026" w:leader="dot"/>
            </w:tabs>
            <w:rPr/>
          </w:pPr>
          <w:hyperlink w:anchor="__RefHeading___Toc1923519_3650668749">
            <w:r>
              <w:rPr>
                <w:webHidden/>
                <w:rStyle w:val="IndexLink"/>
              </w:rPr>
              <w:t>11</w:t>
            </w:r>
            <w:r>
              <w:rPr>
                <w:rStyle w:val="IndexLink"/>
                <w:rtl w:val="true"/>
              </w:rPr>
              <w:t xml:space="preserve">- </w:t>
            </w:r>
            <w:r>
              <w:rPr>
                <w:rStyle w:val="IndexLink"/>
                <w:rtl w:val="true"/>
              </w:rPr>
              <w:t>هفتم ذى‌حجه</w:t>
            </w:r>
            <w:r>
              <w:rPr>
                <w:rStyle w:val="IndexLink"/>
                <w:rtl w:val="true"/>
              </w:rPr>
              <w:t xml:space="preserve">: </w:t>
            </w:r>
            <w:r>
              <w:rPr>
                <w:rStyle w:val="IndexLink"/>
                <w:rtl w:val="true"/>
              </w:rPr>
              <w:t xml:space="preserve">شهادت حضرت امام باقر عليه السلام </w:t>
            </w:r>
            <w:r>
              <w:rPr>
                <w:rStyle w:val="IndexLink"/>
                <w:rtl w:val="true"/>
              </w:rPr>
              <w:t>(</w:t>
            </w:r>
            <w:r>
              <w:rPr>
                <w:rStyle w:val="IndexLink"/>
              </w:rPr>
              <w:t>114</w:t>
            </w:r>
            <w:r>
              <w:rPr>
                <w:rStyle w:val="IndexLink"/>
                <w:rtl w:val="true"/>
              </w:rPr>
              <w:t xml:space="preserve"> </w:t>
            </w:r>
            <w:r>
              <w:rPr>
                <w:rStyle w:val="IndexLink"/>
                <w:rtl w:val="true"/>
              </w:rPr>
              <w:t>ق</w:t>
            </w:r>
            <w:r>
              <w:rPr>
                <w:rStyle w:val="IndexLink"/>
                <w:rtl w:val="true"/>
              </w:rPr>
              <w:t>)</w:t>
              <w:tab/>
            </w:r>
            <w:r>
              <w:rPr>
                <w:rStyle w:val="IndexLink"/>
              </w:rPr>
              <w:t>36</w:t>
            </w:r>
          </w:hyperlink>
        </w:p>
        <w:p>
          <w:pPr>
            <w:pStyle w:val="Contents4"/>
            <w:tabs>
              <w:tab w:val="clear" w:pos="8176"/>
              <w:tab w:val="right" w:pos="9026" w:leader="dot"/>
            </w:tabs>
            <w:rPr/>
          </w:pPr>
          <w:hyperlink w:anchor="__RefHeading___Toc1923521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923523_3650668749">
            <w:r>
              <w:rPr>
                <w:webHidden/>
                <w:rStyle w:val="IndexLink"/>
                <w:rtl w:val="true"/>
              </w:rPr>
              <w:t>سخنان برگزيده</w:t>
            </w:r>
            <w:r>
              <w:rPr>
                <w:rStyle w:val="IndexLink"/>
                <w:rtl w:val="true"/>
              </w:rPr>
              <w:tab/>
            </w:r>
            <w:r>
              <w:rPr>
                <w:rStyle w:val="IndexLink"/>
              </w:rPr>
              <w:t>37</w:t>
            </w:r>
          </w:hyperlink>
        </w:p>
        <w:p>
          <w:pPr>
            <w:pStyle w:val="Contents3"/>
            <w:tabs>
              <w:tab w:val="clear" w:pos="8459"/>
              <w:tab w:val="right" w:pos="9026" w:leader="dot"/>
            </w:tabs>
            <w:rPr/>
          </w:pPr>
          <w:hyperlink w:anchor="__RefHeading___Toc1923525_3650668749">
            <w:r>
              <w:rPr>
                <w:webHidden/>
                <w:rStyle w:val="IndexLink"/>
              </w:rPr>
              <w:t>12</w:t>
            </w:r>
            <w:r>
              <w:rPr>
                <w:rStyle w:val="IndexLink"/>
                <w:rtl w:val="true"/>
              </w:rPr>
              <w:t xml:space="preserve">- </w:t>
            </w:r>
            <w:r>
              <w:rPr>
                <w:rStyle w:val="IndexLink"/>
                <w:rtl w:val="true"/>
              </w:rPr>
              <w:t>هشتم ذى‌حجه</w:t>
            </w:r>
            <w:r>
              <w:rPr>
                <w:rStyle w:val="IndexLink"/>
                <w:rtl w:val="true"/>
              </w:rPr>
              <w:t xml:space="preserve">: </w:t>
            </w:r>
            <w:r>
              <w:rPr>
                <w:rStyle w:val="IndexLink"/>
                <w:rtl w:val="true"/>
              </w:rPr>
              <w:t xml:space="preserve">حركت امام‌حسين عليه السلام از مكه به‌سوى عراق </w:t>
            </w:r>
            <w:r>
              <w:rPr>
                <w:rStyle w:val="IndexLink"/>
                <w:rtl w:val="true"/>
              </w:rPr>
              <w:t>(</w:t>
            </w:r>
            <w:r>
              <w:rPr>
                <w:rStyle w:val="IndexLink"/>
              </w:rPr>
              <w:t>60</w:t>
            </w:r>
            <w:r>
              <w:rPr>
                <w:rStyle w:val="IndexLink"/>
                <w:rtl w:val="true"/>
              </w:rPr>
              <w:t xml:space="preserve"> </w:t>
            </w:r>
            <w:r>
              <w:rPr>
                <w:rStyle w:val="IndexLink"/>
                <w:rtl w:val="true"/>
              </w:rPr>
              <w:t>ق</w:t>
            </w:r>
            <w:r>
              <w:rPr>
                <w:rStyle w:val="IndexLink"/>
                <w:rtl w:val="true"/>
              </w:rPr>
              <w:t>)</w:t>
              <w:tab/>
            </w:r>
            <w:r>
              <w:rPr>
                <w:rStyle w:val="IndexLink"/>
              </w:rPr>
              <w:t>40</w:t>
            </w:r>
          </w:hyperlink>
        </w:p>
        <w:p>
          <w:pPr>
            <w:pStyle w:val="Contents3"/>
            <w:tabs>
              <w:tab w:val="clear" w:pos="8459"/>
              <w:tab w:val="right" w:pos="9026" w:leader="dot"/>
            </w:tabs>
            <w:rPr/>
          </w:pPr>
          <w:hyperlink w:anchor="__RefHeading___Toc1923527_3650668749">
            <w:r>
              <w:rPr>
                <w:webHidden/>
                <w:rStyle w:val="IndexLink"/>
              </w:rPr>
              <w:t>13</w:t>
            </w:r>
            <w:r>
              <w:rPr>
                <w:rStyle w:val="IndexLink"/>
                <w:rtl w:val="true"/>
              </w:rPr>
              <w:t xml:space="preserve">- </w:t>
            </w:r>
            <w:r>
              <w:rPr>
                <w:rStyle w:val="IndexLink"/>
                <w:rtl w:val="true"/>
              </w:rPr>
              <w:t>نهم ذى‌حجه</w:t>
            </w:r>
            <w:r>
              <w:rPr>
                <w:rStyle w:val="IndexLink"/>
                <w:rtl w:val="true"/>
              </w:rPr>
              <w:t xml:space="preserve">: </w:t>
            </w:r>
            <w:r>
              <w:rPr>
                <w:rStyle w:val="IndexLink"/>
                <w:rtl w:val="true"/>
              </w:rPr>
              <w:t>روز عرفه، روز نيايش</w:t>
            </w:r>
            <w:r>
              <w:rPr>
                <w:rStyle w:val="IndexLink"/>
                <w:rtl w:val="true"/>
              </w:rPr>
              <w:tab/>
            </w:r>
            <w:r>
              <w:rPr>
                <w:rStyle w:val="IndexLink"/>
              </w:rPr>
              <w:t>41</w:t>
            </w:r>
          </w:hyperlink>
        </w:p>
        <w:p>
          <w:pPr>
            <w:pStyle w:val="Contents4"/>
            <w:tabs>
              <w:tab w:val="clear" w:pos="8176"/>
              <w:tab w:val="right" w:pos="9026" w:leader="dot"/>
            </w:tabs>
            <w:rPr/>
          </w:pPr>
          <w:hyperlink w:anchor="__RefHeading___Toc1923529_365066874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923531_3650668749">
            <w:r>
              <w:rPr>
                <w:webHidden/>
                <w:rStyle w:val="IndexLink"/>
                <w:rtl w:val="true"/>
              </w:rPr>
              <w:t>گزيده احاديث</w:t>
            </w:r>
            <w:r>
              <w:rPr>
                <w:rStyle w:val="IndexLink"/>
                <w:rtl w:val="true"/>
              </w:rPr>
              <w:tab/>
            </w:r>
            <w:r>
              <w:rPr>
                <w:rStyle w:val="IndexLink"/>
              </w:rPr>
              <w:t>42</w:t>
            </w:r>
          </w:hyperlink>
        </w:p>
        <w:p>
          <w:pPr>
            <w:pStyle w:val="Contents3"/>
            <w:tabs>
              <w:tab w:val="clear" w:pos="8459"/>
              <w:tab w:val="right" w:pos="9026" w:leader="dot"/>
            </w:tabs>
            <w:rPr/>
          </w:pPr>
          <w:hyperlink w:anchor="__RefHeading___Toc1923533_3650668749">
            <w:r>
              <w:rPr>
                <w:webHidden/>
                <w:rStyle w:val="IndexLink"/>
              </w:rPr>
              <w:t>14</w:t>
            </w:r>
            <w:r>
              <w:rPr>
                <w:rStyle w:val="IndexLink"/>
                <w:rtl w:val="true"/>
              </w:rPr>
              <w:t xml:space="preserve">- </w:t>
            </w:r>
            <w:r>
              <w:rPr>
                <w:rStyle w:val="IndexLink"/>
                <w:rtl w:val="true"/>
              </w:rPr>
              <w:t>نهم ذى‌حجه</w:t>
            </w:r>
            <w:r>
              <w:rPr>
                <w:rStyle w:val="IndexLink"/>
                <w:rtl w:val="true"/>
              </w:rPr>
              <w:t xml:space="preserve">: </w:t>
            </w:r>
            <w:r>
              <w:rPr>
                <w:rStyle w:val="IndexLink"/>
                <w:rtl w:val="true"/>
              </w:rPr>
              <w:t xml:space="preserve">شهادت حضرت مسلم و هانى‌بن‌عروه </w:t>
            </w:r>
            <w:r>
              <w:rPr>
                <w:rStyle w:val="IndexLink"/>
                <w:rtl w:val="true"/>
              </w:rPr>
              <w:t>(</w:t>
            </w:r>
            <w:r>
              <w:rPr>
                <w:rStyle w:val="IndexLink"/>
              </w:rPr>
              <w:t>60</w:t>
            </w:r>
            <w:r>
              <w:rPr>
                <w:rStyle w:val="IndexLink"/>
                <w:rtl w:val="true"/>
              </w:rPr>
              <w:t xml:space="preserve"> </w:t>
            </w:r>
            <w:r>
              <w:rPr>
                <w:rStyle w:val="IndexLink"/>
                <w:rtl w:val="true"/>
              </w:rPr>
              <w:t>ق</w:t>
            </w:r>
            <w:r>
              <w:rPr>
                <w:rStyle w:val="IndexLink"/>
                <w:rtl w:val="true"/>
              </w:rPr>
              <w:t>)</w:t>
              <w:tab/>
            </w:r>
            <w:r>
              <w:rPr>
                <w:rStyle w:val="IndexLink"/>
              </w:rPr>
              <w:t>44</w:t>
            </w:r>
          </w:hyperlink>
        </w:p>
        <w:p>
          <w:pPr>
            <w:pStyle w:val="Contents3"/>
            <w:tabs>
              <w:tab w:val="clear" w:pos="8459"/>
              <w:tab w:val="right" w:pos="9026" w:leader="dot"/>
            </w:tabs>
            <w:rPr/>
          </w:pPr>
          <w:hyperlink w:anchor="__RefHeading___Toc1923535_3650668749">
            <w:r>
              <w:rPr>
                <w:webHidden/>
                <w:rStyle w:val="IndexLink"/>
              </w:rPr>
              <w:t>15</w:t>
            </w:r>
            <w:r>
              <w:rPr>
                <w:rStyle w:val="IndexLink"/>
                <w:rtl w:val="true"/>
              </w:rPr>
              <w:t xml:space="preserve">- </w:t>
            </w:r>
            <w:r>
              <w:rPr>
                <w:rStyle w:val="IndexLink"/>
                <w:rtl w:val="true"/>
              </w:rPr>
              <w:t>دهم ذى‌حجه</w:t>
            </w:r>
            <w:r>
              <w:rPr>
                <w:rStyle w:val="IndexLink"/>
                <w:rtl w:val="true"/>
              </w:rPr>
              <w:t xml:space="preserve">: </w:t>
            </w:r>
            <w:r>
              <w:rPr>
                <w:rStyle w:val="IndexLink"/>
                <w:rtl w:val="true"/>
              </w:rPr>
              <w:t>عيد قربان</w:t>
            </w:r>
            <w:r>
              <w:rPr>
                <w:rStyle w:val="IndexLink"/>
                <w:rtl w:val="true"/>
              </w:rPr>
              <w:tab/>
            </w:r>
            <w:r>
              <w:rPr>
                <w:rStyle w:val="IndexLink"/>
              </w:rPr>
              <w:t>45</w:t>
            </w:r>
          </w:hyperlink>
        </w:p>
        <w:p>
          <w:pPr>
            <w:pStyle w:val="Contents4"/>
            <w:tabs>
              <w:tab w:val="clear" w:pos="8176"/>
              <w:tab w:val="right" w:pos="9026" w:leader="dot"/>
            </w:tabs>
            <w:rPr/>
          </w:pPr>
          <w:hyperlink w:anchor="__RefHeading___Toc1923537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923539_3650668749">
            <w:r>
              <w:rPr>
                <w:webHidden/>
                <w:rStyle w:val="IndexLink"/>
                <w:rtl w:val="true"/>
              </w:rPr>
              <w:t>احاديث برگزيده</w:t>
            </w:r>
            <w:r>
              <w:rPr>
                <w:rStyle w:val="IndexLink"/>
                <w:rtl w:val="true"/>
              </w:rPr>
              <w:tab/>
            </w:r>
            <w:r>
              <w:rPr>
                <w:rStyle w:val="IndexLink"/>
              </w:rPr>
              <w:t>46</w:t>
            </w:r>
          </w:hyperlink>
        </w:p>
        <w:p>
          <w:pPr>
            <w:pStyle w:val="Contents3"/>
            <w:tabs>
              <w:tab w:val="clear" w:pos="8459"/>
              <w:tab w:val="right" w:pos="9026" w:leader="dot"/>
            </w:tabs>
            <w:rPr/>
          </w:pPr>
          <w:hyperlink w:anchor="__RefHeading___Toc1923541_3650668749">
            <w:r>
              <w:rPr>
                <w:webHidden/>
                <w:rStyle w:val="IndexLink"/>
              </w:rPr>
              <w:t>16</w:t>
            </w:r>
            <w:r>
              <w:rPr>
                <w:rStyle w:val="IndexLink"/>
                <w:rtl w:val="true"/>
              </w:rPr>
              <w:t xml:space="preserve">- </w:t>
            </w:r>
            <w:r>
              <w:rPr>
                <w:rStyle w:val="IndexLink"/>
                <w:rtl w:val="true"/>
              </w:rPr>
              <w:t>پانزدهم ذى‌حجه</w:t>
            </w:r>
            <w:r>
              <w:rPr>
                <w:rStyle w:val="IndexLink"/>
                <w:rtl w:val="true"/>
              </w:rPr>
              <w:t xml:space="preserve">: </w:t>
            </w:r>
            <w:r>
              <w:rPr>
                <w:rStyle w:val="IndexLink"/>
                <w:rtl w:val="true"/>
              </w:rPr>
              <w:t xml:space="preserve">ولادت امام هادى عليه السلام </w:t>
            </w:r>
            <w:r>
              <w:rPr>
                <w:rStyle w:val="IndexLink"/>
                <w:rtl w:val="true"/>
              </w:rPr>
              <w:t>(</w:t>
            </w:r>
            <w:r>
              <w:rPr>
                <w:rStyle w:val="IndexLink"/>
              </w:rPr>
              <w:t>212</w:t>
            </w:r>
            <w:r>
              <w:rPr>
                <w:rStyle w:val="IndexLink"/>
                <w:rtl w:val="true"/>
              </w:rPr>
              <w:t xml:space="preserve"> </w:t>
            </w:r>
            <w:r>
              <w:rPr>
                <w:rStyle w:val="IndexLink"/>
                <w:rtl w:val="true"/>
              </w:rPr>
              <w:t>ق</w:t>
            </w:r>
            <w:r>
              <w:rPr>
                <w:rStyle w:val="IndexLink"/>
                <w:rtl w:val="true"/>
              </w:rPr>
              <w:t>)</w:t>
              <w:tab/>
            </w:r>
            <w:r>
              <w:rPr>
                <w:rStyle w:val="IndexLink"/>
              </w:rPr>
              <w:t>47</w:t>
            </w:r>
          </w:hyperlink>
        </w:p>
        <w:p>
          <w:pPr>
            <w:pStyle w:val="Contents4"/>
            <w:tabs>
              <w:tab w:val="clear" w:pos="8176"/>
              <w:tab w:val="right" w:pos="9026" w:leader="dot"/>
            </w:tabs>
            <w:rPr/>
          </w:pPr>
          <w:hyperlink w:anchor="__RefHeading___Toc1923543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923545_3650668749">
            <w:r>
              <w:rPr>
                <w:webHidden/>
                <w:rStyle w:val="IndexLink"/>
                <w:rtl w:val="true"/>
              </w:rPr>
              <w:t>احاديث برگزيده</w:t>
            </w:r>
            <w:r>
              <w:rPr>
                <w:rStyle w:val="IndexLink"/>
                <w:rtl w:val="true"/>
              </w:rPr>
              <w:tab/>
            </w:r>
            <w:r>
              <w:rPr>
                <w:rStyle w:val="IndexLink"/>
              </w:rPr>
              <w:t>49</w:t>
            </w:r>
          </w:hyperlink>
        </w:p>
        <w:p>
          <w:pPr>
            <w:pStyle w:val="Contents3"/>
            <w:tabs>
              <w:tab w:val="clear" w:pos="8459"/>
              <w:tab w:val="right" w:pos="9026" w:leader="dot"/>
            </w:tabs>
            <w:rPr/>
          </w:pPr>
          <w:hyperlink w:anchor="__RefHeading___Toc1923547_3650668749">
            <w:r>
              <w:rPr>
                <w:webHidden/>
                <w:rStyle w:val="IndexLink"/>
              </w:rPr>
              <w:t>17</w:t>
            </w:r>
            <w:r>
              <w:rPr>
                <w:rStyle w:val="IndexLink"/>
                <w:rtl w:val="true"/>
              </w:rPr>
              <w:t xml:space="preserve">- </w:t>
            </w:r>
            <w:r>
              <w:rPr>
                <w:rStyle w:val="IndexLink"/>
                <w:rtl w:val="true"/>
              </w:rPr>
              <w:t>هيجدهم ذى‌حجه</w:t>
            </w:r>
            <w:r>
              <w:rPr>
                <w:rStyle w:val="IndexLink"/>
                <w:rtl w:val="true"/>
              </w:rPr>
              <w:t xml:space="preserve">: </w:t>
            </w:r>
            <w:r>
              <w:rPr>
                <w:rStyle w:val="IndexLink"/>
                <w:rtl w:val="true"/>
              </w:rPr>
              <w:t>عيد سعيد غدير خم</w:t>
            </w:r>
            <w:r>
              <w:rPr>
                <w:rStyle w:val="IndexLink"/>
                <w:rtl w:val="true"/>
              </w:rPr>
              <w:tab/>
            </w:r>
            <w:r>
              <w:rPr>
                <w:rStyle w:val="IndexLink"/>
              </w:rPr>
              <w:t>52</w:t>
            </w:r>
          </w:hyperlink>
        </w:p>
        <w:p>
          <w:pPr>
            <w:pStyle w:val="Contents4"/>
            <w:tabs>
              <w:tab w:val="clear" w:pos="8176"/>
              <w:tab w:val="right" w:pos="9026" w:leader="dot"/>
            </w:tabs>
            <w:rPr/>
          </w:pPr>
          <w:hyperlink w:anchor="__RefHeading___Toc1923549_365066874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923551_3650668749">
            <w:r>
              <w:rPr>
                <w:webHidden/>
                <w:rStyle w:val="IndexLink"/>
                <w:rtl w:val="true"/>
              </w:rPr>
              <w:t>احاديث برگزيده</w:t>
            </w:r>
            <w:r>
              <w:rPr>
                <w:rStyle w:val="IndexLink"/>
                <w:rtl w:val="true"/>
              </w:rPr>
              <w:tab/>
            </w:r>
            <w:r>
              <w:rPr>
                <w:rStyle w:val="IndexLink"/>
              </w:rPr>
              <w:t>53</w:t>
            </w:r>
          </w:hyperlink>
        </w:p>
        <w:p>
          <w:pPr>
            <w:pStyle w:val="Contents3"/>
            <w:tabs>
              <w:tab w:val="clear" w:pos="8459"/>
              <w:tab w:val="right" w:pos="9026" w:leader="dot"/>
            </w:tabs>
            <w:rPr/>
          </w:pPr>
          <w:hyperlink w:anchor="__RefHeading___Toc1923553_3650668749">
            <w:r>
              <w:rPr>
                <w:webHidden/>
                <w:rStyle w:val="IndexLink"/>
              </w:rPr>
              <w:t>18</w:t>
            </w:r>
            <w:r>
              <w:rPr>
                <w:rStyle w:val="IndexLink"/>
                <w:rtl w:val="true"/>
              </w:rPr>
              <w:t xml:space="preserve">- </w:t>
            </w:r>
            <w:r>
              <w:rPr>
                <w:rStyle w:val="IndexLink"/>
                <w:rtl w:val="true"/>
              </w:rPr>
              <w:t>بيست و دوم ذى‌حجه</w:t>
            </w:r>
            <w:r>
              <w:rPr>
                <w:rStyle w:val="IndexLink"/>
                <w:rtl w:val="true"/>
              </w:rPr>
              <w:t xml:space="preserve">: </w:t>
            </w:r>
            <w:r>
              <w:rPr>
                <w:rStyle w:val="IndexLink"/>
                <w:rtl w:val="true"/>
              </w:rPr>
              <w:t xml:space="preserve">شهادت ميثم تمار در كوفه بر سرِ دار </w:t>
            </w:r>
            <w:r>
              <w:rPr>
                <w:rStyle w:val="IndexLink"/>
                <w:rtl w:val="true"/>
              </w:rPr>
              <w:t>(</w:t>
            </w:r>
            <w:r>
              <w:rPr>
                <w:rStyle w:val="IndexLink"/>
                <w:rtl w:val="true"/>
              </w:rPr>
              <w:t xml:space="preserve">سال </w:t>
            </w:r>
            <w:r>
              <w:rPr>
                <w:rStyle w:val="IndexLink"/>
              </w:rPr>
              <w:t>60</w:t>
            </w:r>
            <w:r>
              <w:rPr>
                <w:rStyle w:val="IndexLink"/>
                <w:rtl w:val="true"/>
              </w:rPr>
              <w:t xml:space="preserve"> </w:t>
            </w:r>
            <w:r>
              <w:rPr>
                <w:rStyle w:val="IndexLink"/>
                <w:rtl w:val="true"/>
              </w:rPr>
              <w:t>ه ق</w:t>
            </w:r>
            <w:r>
              <w:rPr>
                <w:rStyle w:val="IndexLink"/>
                <w:rtl w:val="true"/>
              </w:rPr>
              <w:t>)</w:t>
              <w:tab/>
            </w:r>
            <w:r>
              <w:rPr>
                <w:rStyle w:val="IndexLink"/>
              </w:rPr>
              <w:t>55</w:t>
            </w:r>
          </w:hyperlink>
        </w:p>
        <w:p>
          <w:pPr>
            <w:pStyle w:val="Contents3"/>
            <w:tabs>
              <w:tab w:val="clear" w:pos="8459"/>
              <w:tab w:val="right" w:pos="9026" w:leader="dot"/>
            </w:tabs>
            <w:rPr/>
          </w:pPr>
          <w:hyperlink w:anchor="__RefHeading___Toc1923555_3650668749">
            <w:r>
              <w:rPr>
                <w:webHidden/>
                <w:rStyle w:val="IndexLink"/>
              </w:rPr>
              <w:t>19</w:t>
            </w:r>
            <w:r>
              <w:rPr>
                <w:rStyle w:val="IndexLink"/>
                <w:rtl w:val="true"/>
              </w:rPr>
              <w:t xml:space="preserve">- </w:t>
            </w:r>
            <w:r>
              <w:rPr>
                <w:rStyle w:val="IndexLink"/>
                <w:rtl w:val="true"/>
              </w:rPr>
              <w:t>بيست و چهارم ذى‌حجه</w:t>
            </w:r>
            <w:r>
              <w:rPr>
                <w:rStyle w:val="IndexLink"/>
                <w:rtl w:val="true"/>
              </w:rPr>
              <w:t xml:space="preserve">: </w:t>
            </w:r>
            <w:r>
              <w:rPr>
                <w:rStyle w:val="IndexLink"/>
                <w:rtl w:val="true"/>
              </w:rPr>
              <w:t xml:space="preserve">روز مباهله پيامبر اكرم صلى الله عليه و آله با دانشمندان مسيحى </w:t>
            </w:r>
            <w:r>
              <w:rPr>
                <w:rStyle w:val="IndexLink"/>
                <w:rtl w:val="true"/>
              </w:rPr>
              <w:t>(</w:t>
            </w:r>
            <w:r>
              <w:rPr>
                <w:rStyle w:val="IndexLink"/>
              </w:rPr>
              <w:t>9</w:t>
            </w:r>
            <w:r>
              <w:rPr>
                <w:rStyle w:val="IndexLink"/>
                <w:rtl w:val="true"/>
              </w:rPr>
              <w:t xml:space="preserve"> </w:t>
            </w:r>
            <w:r>
              <w:rPr>
                <w:rStyle w:val="IndexLink"/>
                <w:rtl w:val="true"/>
              </w:rPr>
              <w:t>ق</w:t>
            </w:r>
            <w:r>
              <w:rPr>
                <w:rStyle w:val="IndexLink"/>
                <w:rtl w:val="true"/>
              </w:rPr>
              <w:t>)</w:t>
              <w:tab/>
            </w:r>
            <w:r>
              <w:rPr>
                <w:rStyle w:val="IndexLink"/>
              </w:rPr>
              <w:t>59</w:t>
            </w:r>
          </w:hyperlink>
        </w:p>
        <w:p>
          <w:pPr>
            <w:pStyle w:val="Contents3"/>
            <w:tabs>
              <w:tab w:val="clear" w:pos="8459"/>
              <w:tab w:val="right" w:pos="9026" w:leader="dot"/>
            </w:tabs>
            <w:rPr/>
          </w:pPr>
          <w:hyperlink w:anchor="__RefHeading___Toc1923557_3650668749">
            <w:r>
              <w:rPr>
                <w:webHidden/>
                <w:rStyle w:val="IndexLink"/>
              </w:rPr>
              <w:t>20</w:t>
            </w:r>
            <w:r>
              <w:rPr>
                <w:rStyle w:val="IndexLink"/>
                <w:rtl w:val="true"/>
              </w:rPr>
              <w:t xml:space="preserve">- </w:t>
            </w:r>
            <w:r>
              <w:rPr>
                <w:rStyle w:val="IndexLink"/>
                <w:rtl w:val="true"/>
              </w:rPr>
              <w:t>بيست و چهارم ذى‌حجه</w:t>
            </w:r>
            <w:r>
              <w:rPr>
                <w:rStyle w:val="IndexLink"/>
                <w:rtl w:val="true"/>
              </w:rPr>
              <w:t xml:space="preserve">: </w:t>
            </w:r>
            <w:r>
              <w:rPr>
                <w:rStyle w:val="IndexLink"/>
                <w:rtl w:val="true"/>
              </w:rPr>
              <w:t>انگشتر بخشى اميرمؤمنان على‌بن‌ابى‌طالب عليه السلام در حال نماز</w:t>
            </w:r>
            <w:r>
              <w:rPr>
                <w:rStyle w:val="IndexLink"/>
                <w:rtl w:val="true"/>
              </w:rPr>
              <w:tab/>
            </w:r>
            <w:r>
              <w:rPr>
                <w:rStyle w:val="IndexLink"/>
              </w:rPr>
              <w:t>60</w:t>
            </w:r>
          </w:hyperlink>
        </w:p>
        <w:p>
          <w:pPr>
            <w:pStyle w:val="Contents3"/>
            <w:tabs>
              <w:tab w:val="clear" w:pos="8459"/>
              <w:tab w:val="right" w:pos="9026" w:leader="dot"/>
            </w:tabs>
            <w:rPr/>
          </w:pPr>
          <w:hyperlink w:anchor="__RefHeading___Toc1923559_3650668749">
            <w:r>
              <w:rPr>
                <w:webHidden/>
                <w:rStyle w:val="IndexLink"/>
              </w:rPr>
              <w:t>21</w:t>
            </w:r>
            <w:r>
              <w:rPr>
                <w:rStyle w:val="IndexLink"/>
                <w:rtl w:val="true"/>
              </w:rPr>
              <w:t xml:space="preserve">- </w:t>
            </w:r>
            <w:r>
              <w:rPr>
                <w:rStyle w:val="IndexLink"/>
                <w:rtl w:val="true"/>
              </w:rPr>
              <w:t>بيست و پنجم ذى‌حجه</w:t>
            </w:r>
            <w:r>
              <w:rPr>
                <w:rStyle w:val="IndexLink"/>
                <w:rtl w:val="true"/>
              </w:rPr>
              <w:t xml:space="preserve">: </w:t>
            </w:r>
            <w:r>
              <w:rPr>
                <w:rStyle w:val="IndexLink"/>
                <w:rtl w:val="true"/>
              </w:rPr>
              <w:t>روز نزول سوره هل أتى در شأن اهل‌بيت پيامبر عليهم السلام</w:t>
            </w:r>
            <w:r>
              <w:rPr>
                <w:rStyle w:val="IndexLink"/>
                <w:rtl w:val="true"/>
              </w:rPr>
              <w:t xml:space="preserve">/ </w:t>
            </w:r>
            <w:r>
              <w:rPr>
                <w:rStyle w:val="IndexLink"/>
                <w:rtl w:val="true"/>
              </w:rPr>
              <w:t>روز خانواده</w:t>
            </w:r>
            <w:r>
              <w:rPr>
                <w:rStyle w:val="IndexLink"/>
                <w:rtl w:val="true"/>
              </w:rPr>
              <w:tab/>
            </w:r>
            <w:r>
              <w:rPr>
                <w:rStyle w:val="IndexLink"/>
              </w:rPr>
              <w:t>61</w:t>
            </w:r>
          </w:hyperlink>
        </w:p>
        <w:p>
          <w:pPr>
            <w:pStyle w:val="Contents3"/>
            <w:tabs>
              <w:tab w:val="clear" w:pos="8459"/>
              <w:tab w:val="right" w:pos="9026" w:leader="dot"/>
            </w:tabs>
            <w:rPr/>
          </w:pPr>
          <w:hyperlink w:anchor="__RefHeading___Toc1923561_3650668749">
            <w:r>
              <w:rPr>
                <w:webHidden/>
                <w:rStyle w:val="IndexLink"/>
              </w:rPr>
              <w:t>22</w:t>
            </w:r>
            <w:r>
              <w:rPr>
                <w:rStyle w:val="IndexLink"/>
                <w:rtl w:val="true"/>
              </w:rPr>
              <w:t xml:space="preserve">- </w:t>
            </w:r>
            <w:r>
              <w:rPr>
                <w:rStyle w:val="IndexLink"/>
                <w:rtl w:val="true"/>
              </w:rPr>
              <w:t>بيست‌وهفتم ذى‌حجه</w:t>
            </w:r>
            <w:r>
              <w:rPr>
                <w:rStyle w:val="IndexLink"/>
                <w:rtl w:val="true"/>
              </w:rPr>
              <w:t xml:space="preserve">: </w:t>
            </w:r>
            <w:r>
              <w:rPr>
                <w:rStyle w:val="IndexLink"/>
                <w:rtl w:val="true"/>
              </w:rPr>
              <w:t xml:space="preserve">واقعه‌حرّه در سال </w:t>
            </w:r>
            <w:r>
              <w:rPr>
                <w:rStyle w:val="IndexLink"/>
              </w:rPr>
              <w:t>63</w:t>
            </w:r>
            <w:r>
              <w:rPr>
                <w:rStyle w:val="IndexLink"/>
                <w:rtl w:val="true"/>
              </w:rPr>
              <w:t xml:space="preserve"> </w:t>
            </w:r>
            <w:r>
              <w:rPr>
                <w:rStyle w:val="IndexLink"/>
                <w:rtl w:val="true"/>
              </w:rPr>
              <w:t>ه</w:t>
            </w:r>
            <w:r>
              <w:rPr>
                <w:rStyle w:val="IndexLink"/>
                <w:rtl w:val="true"/>
              </w:rPr>
              <w:tab/>
            </w:r>
            <w:r>
              <w:rPr>
                <w:rStyle w:val="IndexLink"/>
              </w:rPr>
              <w:t>62</w:t>
            </w:r>
          </w:hyperlink>
        </w:p>
        <w:p>
          <w:pPr>
            <w:pStyle w:val="Contents3"/>
            <w:tabs>
              <w:tab w:val="clear" w:pos="8459"/>
              <w:tab w:val="right" w:pos="9026" w:leader="dot"/>
            </w:tabs>
            <w:rPr/>
          </w:pPr>
          <w:hyperlink w:anchor="__RefHeading___Toc1923563_3650668749">
            <w:r>
              <w:rPr>
                <w:webHidden/>
                <w:rStyle w:val="IndexLink"/>
              </w:rPr>
              <w:t>23</w:t>
            </w:r>
            <w:r>
              <w:rPr>
                <w:rStyle w:val="IndexLink"/>
                <w:rtl w:val="true"/>
              </w:rPr>
              <w:t xml:space="preserve">- </w:t>
            </w:r>
            <w:r>
              <w:rPr>
                <w:rStyle w:val="IndexLink"/>
                <w:rtl w:val="true"/>
              </w:rPr>
              <w:t>روز جمعه</w:t>
            </w:r>
            <w:r>
              <w:rPr>
                <w:rStyle w:val="IndexLink"/>
                <w:rtl w:val="true"/>
              </w:rPr>
              <w:tab/>
            </w:r>
            <w:r>
              <w:rPr>
                <w:rStyle w:val="IndexLink"/>
              </w:rPr>
              <w:t>63</w:t>
            </w:r>
          </w:hyperlink>
        </w:p>
        <w:p>
          <w:pPr>
            <w:pStyle w:val="Contents4"/>
            <w:tabs>
              <w:tab w:val="clear" w:pos="8176"/>
              <w:tab w:val="right" w:pos="9026" w:leader="dot"/>
            </w:tabs>
            <w:rPr/>
          </w:pPr>
          <w:hyperlink w:anchor="__RefHeading___Toc1923565_365066874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923567_3650668749">
            <w:r>
              <w:rPr>
                <w:webHidden/>
                <w:rStyle w:val="IndexLink"/>
              </w:rPr>
              <w:t>1</w:t>
            </w:r>
            <w:r>
              <w:rPr>
                <w:rStyle w:val="IndexLink"/>
                <w:rtl w:val="true"/>
              </w:rPr>
              <w:t xml:space="preserve">- </w:t>
            </w:r>
            <w:r>
              <w:rPr>
                <w:rStyle w:val="IndexLink"/>
                <w:rtl w:val="true"/>
              </w:rPr>
              <w:t>فضيلت روز جمعه</w:t>
            </w:r>
            <w:r>
              <w:rPr>
                <w:rStyle w:val="IndexLink"/>
                <w:rtl w:val="true"/>
              </w:rPr>
              <w:tab/>
            </w:r>
            <w:r>
              <w:rPr>
                <w:rStyle w:val="IndexLink"/>
              </w:rPr>
              <w:t>63</w:t>
            </w:r>
          </w:hyperlink>
        </w:p>
        <w:p>
          <w:pPr>
            <w:pStyle w:val="Contents4"/>
            <w:tabs>
              <w:tab w:val="clear" w:pos="8176"/>
              <w:tab w:val="right" w:pos="9026" w:leader="dot"/>
            </w:tabs>
            <w:rPr/>
          </w:pPr>
          <w:hyperlink w:anchor="__RefHeading___Toc1923569_3650668749">
            <w:r>
              <w:rPr>
                <w:webHidden/>
                <w:rStyle w:val="IndexLink"/>
              </w:rPr>
              <w:t>2</w:t>
            </w:r>
            <w:r>
              <w:rPr>
                <w:rStyle w:val="IndexLink"/>
                <w:rtl w:val="true"/>
              </w:rPr>
              <w:t xml:space="preserve">- </w:t>
            </w:r>
            <w:r>
              <w:rPr>
                <w:rStyle w:val="IndexLink"/>
                <w:rtl w:val="true"/>
              </w:rPr>
              <w:t>نماز جمعه</w:t>
            </w:r>
            <w:r>
              <w:rPr>
                <w:rStyle w:val="IndexLink"/>
                <w:rtl w:val="true"/>
              </w:rPr>
              <w:tab/>
            </w:r>
            <w:r>
              <w:rPr>
                <w:rStyle w:val="IndexLink"/>
              </w:rPr>
              <w:t>65</w:t>
            </w:r>
          </w:hyperlink>
        </w:p>
        <w:p>
          <w:pPr>
            <w:pStyle w:val="Contents4"/>
            <w:tabs>
              <w:tab w:val="clear" w:pos="8176"/>
              <w:tab w:val="right" w:pos="9026" w:leader="dot"/>
            </w:tabs>
            <w:rPr/>
          </w:pPr>
          <w:hyperlink w:anchor="__RefHeading___Toc1923571_3650668749">
            <w:r>
              <w:rPr>
                <w:webHidden/>
                <w:rStyle w:val="IndexLink"/>
              </w:rPr>
              <w:t>3</w:t>
            </w:r>
            <w:r>
              <w:rPr>
                <w:rStyle w:val="IndexLink"/>
                <w:rtl w:val="true"/>
              </w:rPr>
              <w:t xml:space="preserve">- </w:t>
            </w:r>
            <w:r>
              <w:rPr>
                <w:rStyle w:val="IndexLink"/>
                <w:rtl w:val="true"/>
              </w:rPr>
              <w:t xml:space="preserve">غسل جمعه </w:t>
            </w:r>
            <w:r>
              <w:rPr>
                <w:rStyle w:val="IndexLink"/>
                <w:rtl w:val="true"/>
              </w:rPr>
              <w:t>(</w:t>
            </w:r>
            <w:r>
              <w:rPr>
                <w:rStyle w:val="IndexLink"/>
              </w:rPr>
              <w:t>2</w:t>
            </w:r>
            <w:r>
              <w:rPr>
                <w:rStyle w:val="IndexLink"/>
                <w:rtl w:val="true"/>
              </w:rPr>
              <w:t>)</w:t>
            </w:r>
            <w:r>
              <w:rPr>
                <w:rStyle w:val="IndexLink"/>
              </w:rPr>
              <w:t>85</w:t>
            </w:r>
            <w:r>
              <w:rPr>
                <w:rStyle w:val="IndexLink"/>
                <w:rtl w:val="true"/>
              </w:rPr>
              <w:tab/>
            </w:r>
            <w:r>
              <w:rPr>
                <w:rStyle w:val="IndexLink"/>
              </w:rPr>
              <w:t>67</w:t>
            </w:r>
          </w:hyperlink>
        </w:p>
        <w:p>
          <w:pPr>
            <w:pStyle w:val="Contents4"/>
            <w:tabs>
              <w:tab w:val="clear" w:pos="8176"/>
              <w:tab w:val="right" w:pos="9026" w:leader="dot"/>
            </w:tabs>
            <w:rPr/>
          </w:pPr>
          <w:hyperlink w:anchor="__RefHeading___Toc1923573_3650668749">
            <w:r>
              <w:rPr>
                <w:webHidden/>
                <w:rStyle w:val="IndexLink"/>
              </w:rPr>
              <w:t>4</w:t>
            </w:r>
            <w:r>
              <w:rPr>
                <w:rStyle w:val="IndexLink"/>
                <w:rtl w:val="true"/>
              </w:rPr>
              <w:t xml:space="preserve">- </w:t>
            </w:r>
            <w:r>
              <w:rPr>
                <w:rStyle w:val="IndexLink"/>
                <w:rtl w:val="true"/>
              </w:rPr>
              <w:t>صدقه در روز جمعه</w:t>
            </w:r>
            <w:r>
              <w:rPr>
                <w:rStyle w:val="IndexLink"/>
                <w:rtl w:val="true"/>
              </w:rPr>
              <w:tab/>
            </w:r>
            <w:r>
              <w:rPr>
                <w:rStyle w:val="IndexLink"/>
              </w:rPr>
              <w:t>68</w:t>
            </w:r>
          </w:hyperlink>
        </w:p>
        <w:p>
          <w:pPr>
            <w:pStyle w:val="Contents4"/>
            <w:tabs>
              <w:tab w:val="clear" w:pos="8176"/>
              <w:tab w:val="right" w:pos="9026" w:leader="dot"/>
            </w:tabs>
            <w:rPr/>
          </w:pPr>
          <w:hyperlink w:anchor="__RefHeading___Toc1923575_3650668749">
            <w:r>
              <w:rPr>
                <w:webHidden/>
                <w:rStyle w:val="IndexLink"/>
              </w:rPr>
              <w:t>5</w:t>
            </w:r>
            <w:r>
              <w:rPr>
                <w:rStyle w:val="IndexLink"/>
                <w:rtl w:val="true"/>
              </w:rPr>
              <w:t xml:space="preserve">- </w:t>
            </w:r>
            <w:r>
              <w:rPr>
                <w:rStyle w:val="IndexLink"/>
                <w:rtl w:val="true"/>
              </w:rPr>
              <w:t>صلوات در روز جمعه</w:t>
            </w:r>
            <w:r>
              <w:rPr>
                <w:rStyle w:val="IndexLink"/>
                <w:rtl w:val="true"/>
              </w:rPr>
              <w:tab/>
            </w:r>
            <w:r>
              <w:rPr>
                <w:rStyle w:val="IndexLink"/>
              </w:rPr>
              <w:t>69</w:t>
            </w:r>
          </w:hyperlink>
        </w:p>
        <w:p>
          <w:pPr>
            <w:pStyle w:val="Contents2"/>
            <w:tabs>
              <w:tab w:val="clear" w:pos="8743"/>
              <w:tab w:val="right" w:pos="9026" w:leader="dot"/>
            </w:tabs>
            <w:rPr/>
          </w:pPr>
          <w:hyperlink w:anchor="__RefHeading___Toc1923577_3650668749">
            <w:r>
              <w:rPr>
                <w:webHidden/>
                <w:rStyle w:val="IndexLink"/>
              </w:rPr>
              <w:t>2</w:t>
            </w:r>
            <w:r>
              <w:rPr>
                <w:rStyle w:val="IndexLink"/>
                <w:rtl w:val="true"/>
              </w:rPr>
              <w:t xml:space="preserve">- </w:t>
            </w:r>
            <w:r>
              <w:rPr>
                <w:rStyle w:val="IndexLink"/>
                <w:rtl w:val="true"/>
              </w:rPr>
              <w:t>مناسبتهاى شمسى</w:t>
            </w:r>
            <w:r>
              <w:rPr>
                <w:rStyle w:val="IndexLink"/>
                <w:rtl w:val="true"/>
              </w:rPr>
              <w:tab/>
            </w:r>
            <w:r>
              <w:rPr>
                <w:rStyle w:val="IndexLink"/>
              </w:rPr>
              <w:t>71</w:t>
            </w:r>
          </w:hyperlink>
        </w:p>
        <w:p>
          <w:pPr>
            <w:pStyle w:val="Contents3"/>
            <w:tabs>
              <w:tab w:val="clear" w:pos="8459"/>
              <w:tab w:val="right" w:pos="9026" w:leader="dot"/>
            </w:tabs>
            <w:rPr/>
          </w:pPr>
          <w:hyperlink w:anchor="__RefHeading___Toc1923579_3650668749">
            <w:r>
              <w:rPr>
                <w:webHidden/>
                <w:rStyle w:val="IndexLink"/>
              </w:rPr>
              <w:t>10</w:t>
            </w:r>
            <w:r>
              <w:rPr>
                <w:rStyle w:val="IndexLink"/>
                <w:rtl w:val="true"/>
              </w:rPr>
              <w:t xml:space="preserve"> </w:t>
            </w:r>
            <w:r>
              <w:rPr>
                <w:rStyle w:val="IndexLink"/>
                <w:rtl w:val="true"/>
              </w:rPr>
              <w:t>آذر</w:t>
            </w:r>
            <w:r>
              <w:rPr>
                <w:rStyle w:val="IndexLink"/>
                <w:rtl w:val="true"/>
              </w:rPr>
              <w:t xml:space="preserve">: </w:t>
            </w:r>
            <w:r>
              <w:rPr>
                <w:rStyle w:val="IndexLink"/>
                <w:rtl w:val="true"/>
              </w:rPr>
              <w:t xml:space="preserve">شهادت آيةاللَّه سيد حسن مدرس </w:t>
            </w:r>
            <w:r>
              <w:rPr>
                <w:rStyle w:val="IndexLink"/>
                <w:rtl w:val="true"/>
              </w:rPr>
              <w:t>(</w:t>
            </w:r>
            <w:r>
              <w:rPr>
                <w:rStyle w:val="IndexLink"/>
              </w:rPr>
              <w:t>1307</w:t>
            </w:r>
            <w:r>
              <w:rPr>
                <w:rStyle w:val="IndexLink"/>
                <w:rtl w:val="true"/>
              </w:rPr>
              <w:t xml:space="preserve"> </w:t>
            </w:r>
            <w:r>
              <w:rPr>
                <w:rStyle w:val="IndexLink"/>
                <w:rtl w:val="true"/>
              </w:rPr>
              <w:t>ش</w:t>
            </w:r>
            <w:r>
              <w:rPr>
                <w:rStyle w:val="IndexLink"/>
                <w:rtl w:val="true"/>
              </w:rPr>
              <w:t>)</w:t>
              <w:tab/>
            </w:r>
            <w:r>
              <w:rPr>
                <w:rStyle w:val="IndexLink"/>
              </w:rPr>
              <w:t>71</w:t>
            </w:r>
          </w:hyperlink>
        </w:p>
        <w:p>
          <w:pPr>
            <w:pStyle w:val="Contents3"/>
            <w:tabs>
              <w:tab w:val="clear" w:pos="8459"/>
              <w:tab w:val="right" w:pos="9026" w:leader="dot"/>
            </w:tabs>
            <w:rPr/>
          </w:pPr>
          <w:hyperlink w:anchor="__RefHeading___Toc1923581_3650668749">
            <w:r>
              <w:rPr>
                <w:webHidden/>
                <w:rStyle w:val="IndexLink"/>
                <w:rtl w:val="true"/>
              </w:rPr>
              <w:t xml:space="preserve">*** </w:t>
            </w:r>
            <w:r>
              <w:rPr>
                <w:rStyle w:val="IndexLink"/>
              </w:rPr>
              <w:t>18</w:t>
            </w:r>
            <w:r>
              <w:rPr>
                <w:rStyle w:val="IndexLink"/>
                <w:rtl w:val="true"/>
              </w:rPr>
              <w:t xml:space="preserve"> </w:t>
            </w:r>
            <w:r>
              <w:rPr>
                <w:rStyle w:val="IndexLink"/>
                <w:rtl w:val="true"/>
              </w:rPr>
              <w:t xml:space="preserve">آذر معرفى عراق به عنوان مسؤول و آغازگر جنگ از سوى سازمان ملل </w:t>
            </w:r>
            <w:r>
              <w:rPr>
                <w:rStyle w:val="IndexLink"/>
                <w:rtl w:val="true"/>
              </w:rPr>
              <w:t>(</w:t>
            </w:r>
            <w:r>
              <w:rPr>
                <w:rStyle w:val="IndexLink"/>
              </w:rPr>
              <w:t>1370</w:t>
            </w:r>
            <w:r>
              <w:rPr>
                <w:rStyle w:val="IndexLink"/>
                <w:rtl w:val="true"/>
              </w:rPr>
              <w:t xml:space="preserve"> </w:t>
            </w:r>
            <w:r>
              <w:rPr>
                <w:rStyle w:val="IndexLink"/>
                <w:rtl w:val="true"/>
              </w:rPr>
              <w:t>ش</w:t>
            </w:r>
            <w:r>
              <w:rPr>
                <w:rStyle w:val="IndexLink"/>
                <w:rtl w:val="true"/>
              </w:rPr>
              <w:t>)</w:t>
              <w:tab/>
            </w:r>
            <w:r>
              <w:rPr>
                <w:rStyle w:val="IndexLink"/>
              </w:rPr>
              <w:t>74</w:t>
            </w:r>
          </w:hyperlink>
        </w:p>
        <w:p>
          <w:pPr>
            <w:pStyle w:val="Contents3"/>
            <w:tabs>
              <w:tab w:val="clear" w:pos="8459"/>
              <w:tab w:val="right" w:pos="9026" w:leader="dot"/>
            </w:tabs>
            <w:rPr/>
          </w:pPr>
          <w:hyperlink w:anchor="__RefHeading___Toc1923583_3650668749">
            <w:r>
              <w:rPr>
                <w:webHidden/>
                <w:rStyle w:val="IndexLink"/>
                <w:rtl w:val="true"/>
              </w:rPr>
              <w:t xml:space="preserve">رحلت آيةاللَّه العظمى گلپايگانى قدس سره مرجع عالى‌قدر حوزه علميه قم </w:t>
            </w:r>
            <w:r>
              <w:rPr>
                <w:rStyle w:val="IndexLink"/>
                <w:rtl w:val="true"/>
              </w:rPr>
              <w:t>(</w:t>
            </w:r>
            <w:r>
              <w:rPr>
                <w:rStyle w:val="IndexLink"/>
              </w:rPr>
              <w:t>1372</w:t>
            </w:r>
            <w:r>
              <w:rPr>
                <w:rStyle w:val="IndexLink"/>
                <w:rtl w:val="true"/>
              </w:rPr>
              <w:t xml:space="preserve"> </w:t>
            </w:r>
            <w:r>
              <w:rPr>
                <w:rStyle w:val="IndexLink"/>
                <w:rtl w:val="true"/>
              </w:rPr>
              <w:t>ش</w:t>
            </w:r>
            <w:r>
              <w:rPr>
                <w:rStyle w:val="IndexLink"/>
                <w:rtl w:val="true"/>
              </w:rPr>
              <w:t>)</w:t>
              <w:tab/>
            </w:r>
            <w:r>
              <w:rPr>
                <w:rStyle w:val="IndexLink"/>
              </w:rPr>
              <w:t>76</w:t>
            </w:r>
          </w:hyperlink>
        </w:p>
        <w:p>
          <w:pPr>
            <w:pStyle w:val="Contents3"/>
            <w:tabs>
              <w:tab w:val="clear" w:pos="8459"/>
              <w:tab w:val="right" w:pos="9026" w:leader="dot"/>
            </w:tabs>
            <w:rPr/>
          </w:pPr>
          <w:hyperlink w:anchor="__RefHeading___Toc1923585_3650668749">
            <w:r>
              <w:rPr>
                <w:webHidden/>
                <w:rStyle w:val="IndexLink"/>
                <w:rtl w:val="true"/>
              </w:rPr>
              <w:t xml:space="preserve">*** </w:t>
            </w:r>
            <w:r>
              <w:rPr>
                <w:rStyle w:val="IndexLink"/>
              </w:rPr>
              <w:t>19</w:t>
            </w:r>
            <w:r>
              <w:rPr>
                <w:rStyle w:val="IndexLink"/>
                <w:rtl w:val="true"/>
              </w:rPr>
              <w:t xml:space="preserve"> </w:t>
            </w:r>
            <w:r>
              <w:rPr>
                <w:rStyle w:val="IndexLink"/>
                <w:rtl w:val="true"/>
              </w:rPr>
              <w:t xml:space="preserve">آذر تشكيل شوراى عالى انقلاب فرهنگى به فرمان حضرت امام خمينى رحمه الله </w:t>
            </w:r>
            <w:r>
              <w:rPr>
                <w:rStyle w:val="IndexLink"/>
                <w:rtl w:val="true"/>
              </w:rPr>
              <w:t>(</w:t>
            </w:r>
            <w:r>
              <w:rPr>
                <w:rStyle w:val="IndexLink"/>
              </w:rPr>
              <w:t>1364</w:t>
            </w:r>
            <w:r>
              <w:rPr>
                <w:rStyle w:val="IndexLink"/>
                <w:rtl w:val="true"/>
              </w:rPr>
              <w:t xml:space="preserve"> </w:t>
            </w:r>
            <w:r>
              <w:rPr>
                <w:rStyle w:val="IndexLink"/>
                <w:rtl w:val="true"/>
              </w:rPr>
              <w:t>ش</w:t>
            </w:r>
            <w:r>
              <w:rPr>
                <w:rStyle w:val="IndexLink"/>
                <w:rtl w:val="true"/>
              </w:rPr>
              <w:t>)</w:t>
              <w:tab/>
            </w:r>
            <w:r>
              <w:rPr>
                <w:rStyle w:val="IndexLink"/>
              </w:rPr>
              <w:t>78</w:t>
            </w:r>
          </w:hyperlink>
        </w:p>
        <w:p>
          <w:pPr>
            <w:pStyle w:val="Contents3"/>
            <w:tabs>
              <w:tab w:val="clear" w:pos="8459"/>
              <w:tab w:val="right" w:pos="9026" w:leader="dot"/>
            </w:tabs>
            <w:rPr/>
          </w:pPr>
          <w:hyperlink w:anchor="__RefHeading___Toc1923587_3650668749">
            <w:r>
              <w:rPr>
                <w:webHidden/>
                <w:rStyle w:val="IndexLink"/>
                <w:rtl w:val="true"/>
              </w:rPr>
              <w:t xml:space="preserve">*** </w:t>
            </w:r>
            <w:r>
              <w:rPr>
                <w:rStyle w:val="IndexLink"/>
              </w:rPr>
              <w:t>20</w:t>
            </w:r>
            <w:r>
              <w:rPr>
                <w:rStyle w:val="IndexLink"/>
                <w:rtl w:val="true"/>
              </w:rPr>
              <w:t xml:space="preserve"> </w:t>
            </w:r>
            <w:r>
              <w:rPr>
                <w:rStyle w:val="IndexLink"/>
                <w:rtl w:val="true"/>
              </w:rPr>
              <w:t xml:space="preserve">آذر شهادت آيةاللَّه دستغيب سومين شهيد محراب </w:t>
            </w:r>
            <w:r>
              <w:rPr>
                <w:rStyle w:val="IndexLink"/>
                <w:rtl w:val="true"/>
              </w:rPr>
              <w:t>(</w:t>
            </w:r>
            <w:r>
              <w:rPr>
                <w:rStyle w:val="IndexLink"/>
              </w:rPr>
              <w:t>1360</w:t>
            </w:r>
            <w:r>
              <w:rPr>
                <w:rStyle w:val="IndexLink"/>
                <w:rtl w:val="true"/>
              </w:rPr>
              <w:t xml:space="preserve"> </w:t>
            </w:r>
            <w:r>
              <w:rPr>
                <w:rStyle w:val="IndexLink"/>
                <w:rtl w:val="true"/>
              </w:rPr>
              <w:t>ش</w:t>
            </w:r>
            <w:r>
              <w:rPr>
                <w:rStyle w:val="IndexLink"/>
                <w:rtl w:val="true"/>
              </w:rPr>
              <w:t>)</w:t>
              <w:tab/>
            </w:r>
            <w:r>
              <w:rPr>
                <w:rStyle w:val="IndexLink"/>
              </w:rPr>
              <w:t>80</w:t>
            </w:r>
          </w:hyperlink>
        </w:p>
        <w:p>
          <w:pPr>
            <w:pStyle w:val="Contents3"/>
            <w:tabs>
              <w:tab w:val="clear" w:pos="8459"/>
              <w:tab w:val="right" w:pos="9026" w:leader="dot"/>
            </w:tabs>
            <w:rPr/>
          </w:pPr>
          <w:hyperlink w:anchor="__RefHeading___Toc1923589_3650668749">
            <w:r>
              <w:rPr>
                <w:webHidden/>
                <w:rStyle w:val="IndexLink"/>
                <w:rtl w:val="true"/>
              </w:rPr>
              <w:t xml:space="preserve">*** </w:t>
            </w:r>
            <w:r>
              <w:rPr>
                <w:rStyle w:val="IndexLink"/>
              </w:rPr>
              <w:t>27</w:t>
            </w:r>
            <w:r>
              <w:rPr>
                <w:rStyle w:val="IndexLink"/>
                <w:rtl w:val="true"/>
              </w:rPr>
              <w:t xml:space="preserve"> </w:t>
            </w:r>
            <w:r>
              <w:rPr>
                <w:rStyle w:val="IndexLink"/>
                <w:rtl w:val="true"/>
              </w:rPr>
              <w:t xml:space="preserve">آذر روز وحدت حوزه و دانشگاه شهادت آيةاللَّه مفتح </w:t>
            </w:r>
            <w:r>
              <w:rPr>
                <w:rStyle w:val="IndexLink"/>
                <w:rtl w:val="true"/>
              </w:rPr>
              <w:t>(</w:t>
            </w:r>
            <w:r>
              <w:rPr>
                <w:rStyle w:val="IndexLink"/>
              </w:rPr>
              <w:t>1358</w:t>
            </w:r>
            <w:r>
              <w:rPr>
                <w:rStyle w:val="IndexLink"/>
                <w:rtl w:val="true"/>
              </w:rPr>
              <w:t xml:space="preserve"> </w:t>
            </w:r>
            <w:r>
              <w:rPr>
                <w:rStyle w:val="IndexLink"/>
                <w:rtl w:val="true"/>
              </w:rPr>
              <w:t>ش</w:t>
            </w:r>
            <w:r>
              <w:rPr>
                <w:rStyle w:val="IndexLink"/>
                <w:rtl w:val="true"/>
              </w:rPr>
              <w:t>)</w:t>
              <w:tab/>
            </w:r>
            <w:r>
              <w:rPr>
                <w:rStyle w:val="IndexLink"/>
              </w:rPr>
              <w:t>82</w:t>
            </w:r>
          </w:hyperlink>
        </w:p>
        <w:p>
          <w:pPr>
            <w:pStyle w:val="Contents3"/>
            <w:tabs>
              <w:tab w:val="clear" w:pos="8459"/>
              <w:tab w:val="right" w:pos="9026" w:leader="dot"/>
            </w:tabs>
            <w:rPr/>
          </w:pPr>
          <w:hyperlink w:anchor="__RefHeading___Toc1923591_3650668749">
            <w:r>
              <w:rPr>
                <w:webHidden/>
                <w:rStyle w:val="IndexLink"/>
                <w:rtl w:val="true"/>
              </w:rPr>
              <w:t xml:space="preserve">*** </w:t>
            </w:r>
            <w:r>
              <w:rPr>
                <w:rStyle w:val="IndexLink"/>
              </w:rPr>
              <w:t>4</w:t>
            </w:r>
            <w:r>
              <w:rPr>
                <w:rStyle w:val="IndexLink"/>
                <w:rtl w:val="true"/>
              </w:rPr>
              <w:t xml:space="preserve"> </w:t>
            </w:r>
            <w:r>
              <w:rPr>
                <w:rStyle w:val="IndexLink"/>
                <w:rtl w:val="true"/>
              </w:rPr>
              <w:t>دى ميلاد حضرت عيسى بن مريم عليه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923593_3650668749">
            <w:r>
              <w:rPr>
                <w:webHidden/>
                <w:rStyle w:val="IndexLink"/>
              </w:rPr>
              <w:t>7</w:t>
            </w:r>
            <w:r>
              <w:rPr>
                <w:rStyle w:val="IndexLink"/>
                <w:rtl w:val="true"/>
              </w:rPr>
              <w:t xml:space="preserve"> </w:t>
            </w:r>
            <w:r>
              <w:rPr>
                <w:rStyle w:val="IndexLink"/>
                <w:rtl w:val="true"/>
              </w:rPr>
              <w:t xml:space="preserve">دى شهادت آيةاللَّه غفارى </w:t>
            </w:r>
            <w:r>
              <w:rPr>
                <w:rStyle w:val="IndexLink"/>
                <w:rtl w:val="true"/>
              </w:rPr>
              <w:t>(</w:t>
            </w:r>
            <w:r>
              <w:rPr>
                <w:rStyle w:val="IndexLink"/>
              </w:rPr>
              <w:t>1352</w:t>
            </w:r>
            <w:r>
              <w:rPr>
                <w:rStyle w:val="IndexLink"/>
                <w:rtl w:val="true"/>
              </w:rPr>
              <w:t xml:space="preserve"> </w:t>
            </w:r>
            <w:r>
              <w:rPr>
                <w:rStyle w:val="IndexLink"/>
                <w:rtl w:val="true"/>
              </w:rPr>
              <w:t>ش</w:t>
            </w:r>
            <w:r>
              <w:rPr>
                <w:rStyle w:val="IndexLink"/>
                <w:rtl w:val="true"/>
              </w:rPr>
              <w:t>)</w:t>
              <w:tab/>
            </w:r>
            <w:r>
              <w:rPr>
                <w:rStyle w:val="IndexLink"/>
              </w:rPr>
              <w:t>86</w:t>
            </w:r>
          </w:hyperlink>
        </w:p>
        <w:p>
          <w:pPr>
            <w:pStyle w:val="Contents3"/>
            <w:tabs>
              <w:tab w:val="clear" w:pos="8459"/>
              <w:tab w:val="right" w:pos="9026" w:leader="dot"/>
            </w:tabs>
            <w:rPr/>
          </w:pPr>
          <w:hyperlink w:anchor="__RefHeading___Toc1923595_3650668749">
            <w:r>
              <w:rPr>
                <w:webHidden/>
                <w:rStyle w:val="IndexLink"/>
                <w:rtl w:val="true"/>
              </w:rPr>
              <w:t xml:space="preserve">تشكيل نهضت سوادآموزى به فرمان حضرت امام خمينى رحمه الله </w:t>
            </w:r>
            <w:r>
              <w:rPr>
                <w:rStyle w:val="IndexLink"/>
                <w:rtl w:val="true"/>
              </w:rPr>
              <w:t>(</w:t>
            </w:r>
            <w:r>
              <w:rPr>
                <w:rStyle w:val="IndexLink"/>
              </w:rPr>
              <w:t>1358</w:t>
            </w:r>
            <w:r>
              <w:rPr>
                <w:rStyle w:val="IndexLink"/>
                <w:rtl w:val="true"/>
              </w:rPr>
              <w:t xml:space="preserve"> </w:t>
            </w:r>
            <w:r>
              <w:rPr>
                <w:rStyle w:val="IndexLink"/>
                <w:rtl w:val="true"/>
              </w:rPr>
              <w:t>ش</w:t>
            </w:r>
            <w:r>
              <w:rPr>
                <w:rStyle w:val="IndexLink"/>
                <w:rtl w:val="true"/>
              </w:rPr>
              <w:t>)</w:t>
              <w:tab/>
            </w:r>
            <w:r>
              <w:rPr>
                <w:rStyle w:val="IndexLink"/>
              </w:rPr>
              <w:t>87</w:t>
            </w:r>
          </w:hyperlink>
        </w:p>
        <w:p>
          <w:pPr>
            <w:pStyle w:val="Contents3"/>
            <w:tabs>
              <w:tab w:val="clear" w:pos="8459"/>
              <w:tab w:val="right" w:pos="9026" w:leader="dot"/>
            </w:tabs>
            <w:rPr/>
          </w:pPr>
          <w:hyperlink w:anchor="__RefHeading___Toc1923597_3650668749">
            <w:r>
              <w:rPr>
                <w:webHidden/>
                <w:rStyle w:val="IndexLink"/>
                <w:rtl w:val="true"/>
              </w:rPr>
              <w:t xml:space="preserve">*** </w:t>
            </w:r>
            <w:r>
              <w:rPr>
                <w:rStyle w:val="IndexLink"/>
              </w:rPr>
              <w:t>13</w:t>
            </w:r>
            <w:r>
              <w:rPr>
                <w:rStyle w:val="IndexLink"/>
                <w:rtl w:val="true"/>
              </w:rPr>
              <w:t xml:space="preserve"> </w:t>
            </w:r>
            <w:r>
              <w:rPr>
                <w:rStyle w:val="IndexLink"/>
                <w:rtl w:val="true"/>
              </w:rPr>
              <w:t xml:space="preserve">دى ابلاغ پيام تاريخى حضرت امام خمينى رحمه الله به گورباچف </w:t>
            </w:r>
            <w:r>
              <w:rPr>
                <w:rStyle w:val="IndexLink"/>
                <w:rtl w:val="true"/>
              </w:rPr>
              <w:t>(</w:t>
            </w:r>
            <w:r>
              <w:rPr>
                <w:rStyle w:val="IndexLink"/>
              </w:rPr>
              <w:t>1367</w:t>
            </w:r>
            <w:r>
              <w:rPr>
                <w:rStyle w:val="IndexLink"/>
                <w:rtl w:val="true"/>
              </w:rPr>
              <w:t xml:space="preserve"> </w:t>
            </w:r>
            <w:r>
              <w:rPr>
                <w:rStyle w:val="IndexLink"/>
                <w:rtl w:val="true"/>
              </w:rPr>
              <w:t>ش</w:t>
            </w:r>
            <w:r>
              <w:rPr>
                <w:rStyle w:val="IndexLink"/>
                <w:rtl w:val="true"/>
              </w:rPr>
              <w:t>)</w:t>
              <w:tab/>
            </w:r>
            <w:r>
              <w:rPr>
                <w:rStyle w:val="IndexLink"/>
              </w:rPr>
              <w:t>88</w:t>
            </w:r>
          </w:hyperlink>
        </w:p>
        <w:p>
          <w:pPr>
            <w:pStyle w:val="Contents3"/>
            <w:tabs>
              <w:tab w:val="clear" w:pos="8459"/>
              <w:tab w:val="right" w:pos="9026" w:leader="dot"/>
            </w:tabs>
            <w:rPr/>
          </w:pPr>
          <w:hyperlink w:anchor="__RefHeading___Toc1923599_3650668749">
            <w:r>
              <w:rPr>
                <w:webHidden/>
                <w:rStyle w:val="IndexLink"/>
                <w:rtl w:val="true"/>
              </w:rPr>
              <w:t xml:space="preserve">*** </w:t>
            </w:r>
            <w:r>
              <w:rPr>
                <w:rStyle w:val="IndexLink"/>
              </w:rPr>
              <w:t>19</w:t>
            </w:r>
            <w:r>
              <w:rPr>
                <w:rStyle w:val="IndexLink"/>
                <w:rtl w:val="true"/>
              </w:rPr>
              <w:t xml:space="preserve"> </w:t>
            </w:r>
            <w:r>
              <w:rPr>
                <w:rStyle w:val="IndexLink"/>
                <w:rtl w:val="true"/>
              </w:rPr>
              <w:t xml:space="preserve">دى قيام مردم قم </w:t>
            </w:r>
            <w:r>
              <w:rPr>
                <w:rStyle w:val="IndexLink"/>
                <w:rtl w:val="true"/>
              </w:rPr>
              <w:t>(</w:t>
            </w:r>
            <w:r>
              <w:rPr>
                <w:rStyle w:val="IndexLink"/>
              </w:rPr>
              <w:t>1356</w:t>
            </w:r>
            <w:r>
              <w:rPr>
                <w:rStyle w:val="IndexLink"/>
                <w:rtl w:val="true"/>
              </w:rPr>
              <w:t xml:space="preserve"> </w:t>
            </w:r>
            <w:r>
              <w:rPr>
                <w:rStyle w:val="IndexLink"/>
                <w:rtl w:val="true"/>
              </w:rPr>
              <w:t>ش</w:t>
            </w:r>
            <w:r>
              <w:rPr>
                <w:rStyle w:val="IndexLink"/>
                <w:rtl w:val="true"/>
              </w:rPr>
              <w:t>)</w:t>
              <w:tab/>
            </w:r>
            <w:r>
              <w:rPr>
                <w:rStyle w:val="IndexLink"/>
              </w:rPr>
              <w:t>90</w:t>
            </w:r>
          </w:hyperlink>
        </w:p>
        <w:p>
          <w:pPr>
            <w:pStyle w:val="Contents3"/>
            <w:tabs>
              <w:tab w:val="clear" w:pos="8459"/>
              <w:tab w:val="right" w:pos="9026" w:leader="dot"/>
            </w:tabs>
            <w:rPr/>
          </w:pPr>
          <w:hyperlink w:anchor="__RefHeading___Toc1923601_3650668749">
            <w:r>
              <w:rPr>
                <w:webHidden/>
                <w:rStyle w:val="IndexLink"/>
              </w:rPr>
              <w:t>20</w:t>
            </w:r>
            <w:r>
              <w:rPr>
                <w:rStyle w:val="IndexLink"/>
                <w:rtl w:val="true"/>
              </w:rPr>
              <w:t xml:space="preserve"> </w:t>
            </w:r>
            <w:r>
              <w:rPr>
                <w:rStyle w:val="IndexLink"/>
                <w:rtl w:val="true"/>
              </w:rPr>
              <w:t xml:space="preserve">دى شهادت ميرزا تقى‌خان امير كبير </w:t>
            </w:r>
            <w:r>
              <w:rPr>
                <w:rStyle w:val="IndexLink"/>
                <w:rtl w:val="true"/>
              </w:rPr>
              <w:t>(</w:t>
            </w:r>
            <w:r>
              <w:rPr>
                <w:rStyle w:val="IndexLink"/>
              </w:rPr>
              <w:t>1230</w:t>
            </w:r>
            <w:r>
              <w:rPr>
                <w:rStyle w:val="IndexLink"/>
                <w:rtl w:val="true"/>
              </w:rPr>
              <w:t xml:space="preserve"> </w:t>
            </w:r>
            <w:r>
              <w:rPr>
                <w:rStyle w:val="IndexLink"/>
                <w:rtl w:val="true"/>
              </w:rPr>
              <w:t>ش</w:t>
            </w:r>
            <w:r>
              <w:rPr>
                <w:rStyle w:val="IndexLink"/>
                <w:rtl w:val="true"/>
              </w:rPr>
              <w:t>)</w:t>
              <w:tab/>
            </w:r>
            <w:r>
              <w:rPr>
                <w:rStyle w:val="IndexLink"/>
              </w:rPr>
              <w:t>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43_13859"/>
      <w:bookmarkStart w:id="1" w:name="pg1743_13859"/>
      <w:bookmarkEnd w:id="1"/>
    </w:p>
    <w:p>
      <w:pPr>
        <w:pStyle w:val="Heading2"/>
        <w:numPr>
          <w:ilvl w:val="1"/>
          <w:numId w:val="1"/>
        </w:numPr>
        <w:rPr/>
      </w:pPr>
      <w:bookmarkStart w:id="2" w:name="pg1743_13859"/>
      <w:bookmarkStart w:id="3" w:name="__RefHeading___Toc192347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هاي شمسي و قمري موسم حج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امور فرهنگي بعثه مقام معظم رهبري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فرهنگي هنري مشعر، حوزه نمايندگي ولايت فقيه در امور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۲۴۳۱۲۵۱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23481_3650668749"/>
      <w:bookmarkStart w:id="6" w:name="_Toc2"/>
      <w:bookmarkEnd w:id="5"/>
      <w:r>
        <w:rPr>
          <w:rtl w:val="true"/>
        </w:rPr>
        <w:t>اشاره</w:t>
      </w:r>
      <w:bookmarkStart w:id="7" w:name="pg1743_13867"/>
      <w:bookmarkEnd w:id="6"/>
    </w:p>
    <w:p>
      <w:pPr>
        <w:pStyle w:val="Heading2"/>
        <w:numPr>
          <w:ilvl w:val="1"/>
          <w:numId w:val="1"/>
        </w:numPr>
        <w:rPr/>
      </w:pPr>
      <w:bookmarkStart w:id="8" w:name="__RefHeading___Toc1923483_3650668749"/>
      <w:bookmarkStart w:id="9" w:name="_Toc3"/>
      <w:bookmarkEnd w:id="7"/>
      <w:bookmarkEnd w:id="8"/>
      <w:r>
        <w:rPr>
          <w:rtl w:val="true"/>
        </w:rPr>
        <w:t>مقدّمه</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 روزهاى خدا را به آنان يادآورى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روزهاى مهمّ و نقش آفرين در تاريخ و فرهنگ ملّت‌ها، ذهن و خاطره جمعى آنان را مى‌سازد و گذشته آنان را به‌سان شمعى فروزان فراراه آينده قرار مى‌دهد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بى‌خاطره و تاريخ، محكوم به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ملّت‌ها از رويدادهاى مهمّ زندگى جمعى خود، خاطره مى‌سازند و آنها را بزرگ مى‌دارند، تا آنها را جاودان كنند و خود، در سايه‌سار آن جاودانه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مى‌ببينم كه اسلام</w:t>
      </w:r>
    </w:p>
    <w:p>
      <w:pPr>
        <w:pStyle w:val="BookText"/>
        <w:rPr/>
      </w:pPr>
      <w:r>
        <w:rPr>
          <w:rFonts w:ascii="IRNazanin" w:hAnsi="IRNazanin" w:eastAsia="IRNazanin"/>
          <w:color w:val="111111"/>
          <w:sz w:val="28"/>
          <w:sz w:val="28"/>
          <w:szCs w:val="28"/>
          <w:rtl w:val="true"/>
          <w:lang w:bidi="fa-IR"/>
        </w:rPr>
        <w:t>را با هجرت، شيعه را با عاشورا و ايران را با نوروز مى‌شناسند، چيزى نيست جز بازتاب بزرگداشت حوادث سرنوشت ساز در تاريخ 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براى توجّه دادن جامعه به پاره‌اى از پيشه‌ها، موضوعات و يا شخصيّت‌هاى مهمّ، كه در حركت كلّى جامعه تأثير مى‌گذارند، روزهايى را ويژه مى‌سازند، تا از اين طريق روزمرّگى، جامعه را از انديشيدن به آنها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همه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كه در يادكرد و بزرگداشت آنها بهره‌هاى بسيارى براى جامعه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نيز به همين منظور و با نيّت باشكوه برگزارشدن اين مناسبت‌ها، تدوين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تلاش مى‌كند تا با بهره‌گيرى از قرآن و عترت به برگزارى پربارتر اين مناسبت‌ها يارى رساند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منظور استفاده بهينه از اين مجموعه توجه به نكات ذيل ضرورى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مجموعه مهم‌ترين مناسبتهاى شمسى و قمرى موسم گردآمده است و در برگيرنده همه مناسبتهاى تقويمى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مناسبتها در دو بخش شمسى و قمرى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 نخست تاريخ و عنوان مناسبت و آن‌گاه در ذيل آن توضيحى كوتاه درباره مناسبت، و پس از آن آيات و روايات مرتبط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ذيل تعدادى از مناسبتهاى قمرى، گزيده‌اى از احاديث آمده كه مى‌توان از اين احاديث در بزرگداشت آن روز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با همه كاستى‌هايى كه دارد، بتواند در بزرگداشت مناسبتهاى دينى و ملى و تعظيم شعائر در موسم حج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1743_13871"/>
    </w:p>
    <w:p>
      <w:pPr>
        <w:pStyle w:val="BookText"/>
        <w:rPr/>
      </w:pPr>
      <w:bookmarkEnd w:id="10"/>
      <w:r>
        <w:rPr>
          <w:rFonts w:ascii="IRNazanin" w:hAnsi="IRNazanin" w:eastAsia="IRNazanin"/>
          <w:color w:val="111111"/>
          <w:sz w:val="28"/>
          <w:sz w:val="28"/>
          <w:szCs w:val="28"/>
          <w:rtl w:val="true"/>
          <w:lang w:bidi="fa-IR"/>
        </w:rPr>
        <w:t>مناسبتهاى قمرى</w:t>
      </w:r>
    </w:p>
    <w:p>
      <w:pPr>
        <w:pStyle w:val="Heading2"/>
        <w:numPr>
          <w:ilvl w:val="1"/>
          <w:numId w:val="1"/>
        </w:numPr>
        <w:rPr/>
      </w:pPr>
      <w:bookmarkStart w:id="11" w:name="__RefHeading___Toc1923485_3650668749"/>
      <w:bookmarkStart w:id="12" w:name="_Toc4"/>
      <w:bookmarkEnd w:id="11"/>
      <w:r>
        <w:rPr/>
        <w:t>1</w:t>
      </w:r>
      <w:r>
        <w:rPr>
          <w:rtl w:val="true"/>
        </w:rPr>
        <w:t xml:space="preserve">- </w:t>
      </w:r>
      <w:r>
        <w:rPr>
          <w:rtl w:val="true"/>
        </w:rPr>
        <w:t>مناسبتهاى قمرى</w:t>
      </w:r>
      <w:bookmarkEnd w:id="12"/>
    </w:p>
    <w:p>
      <w:pPr>
        <w:pStyle w:val="Heading3"/>
        <w:numPr>
          <w:ilvl w:val="2"/>
          <w:numId w:val="1"/>
        </w:numPr>
        <w:rPr/>
      </w:pPr>
      <w:bookmarkStart w:id="13" w:name="__RefHeading___Toc1923487_3650668749"/>
      <w:bookmarkStart w:id="14" w:name="_Toc5"/>
      <w:bookmarkEnd w:id="13"/>
      <w:r>
        <w:rPr/>
        <w:t>1</w:t>
      </w:r>
      <w:r>
        <w:rPr>
          <w:rtl w:val="true"/>
        </w:rPr>
        <w:t xml:space="preserve">- </w:t>
      </w:r>
      <w:r>
        <w:rPr>
          <w:rtl w:val="true"/>
        </w:rPr>
        <w:t>هفدهم ذى‌قعده</w:t>
      </w:r>
      <w:r>
        <w:rPr>
          <w:rtl w:val="true"/>
        </w:rPr>
        <w:t xml:space="preserve">: </w:t>
      </w:r>
      <w:r>
        <w:rPr>
          <w:rtl w:val="true"/>
        </w:rPr>
        <w:t xml:space="preserve">تبعيد امام موسى كاظم عليه السلام از مدينه به عراق </w:t>
      </w:r>
      <w:r>
        <w:rPr>
          <w:rtl w:val="true"/>
        </w:rPr>
        <w:t>(</w:t>
      </w:r>
      <w:r>
        <w:rPr/>
        <w:t>179</w:t>
      </w:r>
      <w:r>
        <w:rPr>
          <w:rtl w:val="true"/>
        </w:rPr>
        <w:t xml:space="preserve"> </w:t>
      </w:r>
      <w:r>
        <w:rPr>
          <w:rtl w:val="true"/>
        </w:rPr>
        <w:t>ق</w:t>
      </w:r>
      <w:r>
        <w:rPr>
          <w:rtl w:val="true"/>
        </w:rPr>
        <w:t>)</w:t>
      </w:r>
      <w:bookmarkEnd w:id="14"/>
    </w:p>
    <w:p>
      <w:pPr>
        <w:pStyle w:val="Heading4"/>
        <w:numPr>
          <w:ilvl w:val="3"/>
          <w:numId w:val="1"/>
        </w:numPr>
        <w:rPr/>
      </w:pPr>
      <w:bookmarkStart w:id="15" w:name="__RefHeading___Toc1923489_3650668749"/>
      <w:bookmarkStart w:id="16" w:name="_Toc6"/>
      <w:bookmarkEnd w:id="15"/>
      <w:r>
        <w:rPr>
          <w:rtl w:val="true"/>
        </w:rPr>
        <w:t>اشاره</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كاظم عليه السلام هفتمين پيشواى معصوم، به دستور هارون‌الرشيد، خليفه ستمكار عباسى، در مدينه دستگير و به بصره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آن حضرت در هفتم ذى‌حجّه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آن شهر گرديد و به زندان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مدتى در زندان عيسى بن جعفر، حاكم بصره، بود؛ اما وى به هارون نامه‌اى نوشت و درخواست كرد كه امام را به فردى ديگر بسپارد؛ زيرا در تمام اين مدت، سَنَدى بر ضد او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نيز امام را به بغداد تبعيد كرد و از وزير خود</w:t>
      </w:r>
    </w:p>
    <w:p>
      <w:pPr>
        <w:pStyle w:val="BookText"/>
        <w:rPr/>
      </w:pPr>
      <w:r>
        <w:rPr>
          <w:rFonts w:ascii="IRNazanin" w:hAnsi="IRNazanin" w:eastAsia="IRNazanin"/>
          <w:color w:val="111111"/>
          <w:sz w:val="28"/>
          <w:sz w:val="28"/>
          <w:szCs w:val="28"/>
          <w:rtl w:val="true"/>
          <w:lang w:bidi="fa-IR"/>
        </w:rPr>
        <w:t>فضل بن ربيع خواست كه آن حضرت را به شهادت برساند، اما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سِنْدى بن شاهِك به دستور يحيى ابن خالد برمكى، وزير دربار عباسى و به خواست هارون، امام كاظم عليه السلام را به شهادت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الامام الكاظم عليه السلام</w:t>
      </w:r>
    </w:p>
    <w:p>
      <w:pPr>
        <w:pStyle w:val="BookText"/>
        <w:rPr/>
      </w:pPr>
      <w:r>
        <w:rPr>
          <w:rFonts w:ascii="Amiri" w:hAnsi="Amiri" w:eastAsia="Amiri" w:cs="Amiri"/>
          <w:color w:val="111111"/>
          <w:sz w:val="28"/>
          <w:sz w:val="28"/>
          <w:szCs w:val="28"/>
          <w:rtl w:val="true"/>
          <w:lang w:bidi="ar-SA"/>
        </w:rPr>
        <w:t xml:space="preserve">عَقلُهُ لاتُوازي بِهِ العُقُولُ و رُبَّما شاوَرَ الأسوَدَ مِن سُودانِهِ؛ </w:t>
      </w:r>
      <w:r>
        <w:rPr>
          <w:rStyle w:val="FootnoteAnchor"/>
        </w:rPr>
        <w:footnoteReference w:id="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هيچ انديشه‌اى با انديشه او برابرى نمى‌كرد و با اين حال چه بسا با يكى از خادمان سياه خود مشورت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اوصَلَ النّاسِ لأِهلِهِ ورَحِمِهِ و كانَ يَتَفَقَّدُ فُقَراءَ المَدينَةِ فِي اللَّيلِ؛ </w:t>
      </w:r>
      <w:r>
        <w:rPr>
          <w:rStyle w:val="FootnoteAnchor"/>
        </w:rPr>
        <w:footnoteReference w:id="4"/>
      </w:r>
      <w:r>
        <w:rPr>
          <w:rFonts w:eastAsia="Times New Roman" w:cs="Times New Roman" w:ascii="Times New Roman" w:hAnsi="Times New Roman"/>
          <w:color w:val="111111"/>
          <w:sz w:val="28"/>
          <w:szCs w:val="28"/>
          <w:lang w:val="en-US" w:bidi="en-US"/>
        </w:rPr>
        <w:t>3</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 عليه السلام بيشترين پيوند را با خانواده و خويشان خودداشت و شب‌ها از فقيران مدينه دستگيرى مى‌كرد</w:t>
      </w:r>
      <w:r>
        <w:rPr>
          <w:rFonts w:eastAsia="IRNazanin" w:cs="IRNazanin"/>
          <w:color w:val="111111"/>
          <w:sz w:val="28"/>
          <w:szCs w:val="28"/>
          <w:rtl w:val="true"/>
          <w:lang w:bidi="fa-IR"/>
        </w:rPr>
        <w:t>.</w:t>
      </w:r>
      <w:bookmarkStart w:id="17" w:name="pg1743_13873"/>
    </w:p>
    <w:p>
      <w:pPr>
        <w:pStyle w:val="BookText"/>
        <w:rPr/>
      </w:pPr>
      <w:bookmarkEnd w:id="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يُلقَّبُ بِالكاظِمِ لِأنَّهُ كانَ يُحسِنُ إلى مَن يُسي‌ءُ إلَيهِ، كانَ هذا عادَتَهُ؛ </w:t>
      </w:r>
      <w:r>
        <w:rPr>
          <w:rStyle w:val="FootnoteAnchor"/>
        </w:rPr>
        <w:footnoteReference w:id="5"/>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امام كاظم عليه السلام از آن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 كه همواره با كسى كه به او بدى مى‌كرد، به نيكى رفتار مى‌كرد؛ اين خوى او بود</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923491_3650668749"/>
      <w:bookmarkStart w:id="19" w:name="_Toc7"/>
      <w:bookmarkEnd w:id="18"/>
      <w:r>
        <w:rPr>
          <w:rtl w:val="true"/>
        </w:rPr>
        <w:t>سخنان برگزيده</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المَغبونُ مَن غُبِنَ عُمرُهُ ساعَةً؛ </w:t>
      </w:r>
      <w:r>
        <w:rPr>
          <w:rStyle w:val="FootnoteAnchor"/>
        </w:rPr>
        <w:footnoteReference w:id="6"/>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زيان كار كسى است كه ساعتى از عمرش را زيان كرده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وَلَهَهُ الفَقرُ أبطَرَهُ الغِنى؛ </w:t>
      </w:r>
      <w:r>
        <w:rPr>
          <w:rStyle w:val="FootnoteAnchor"/>
        </w:rPr>
        <w:footnoteReference w:id="7"/>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آن كه نادارى حيرانش كند، توانگرى سرمستش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تَسابَّ اثنانِ إلّاانْحَطَّ الأعلى إلى</w:t>
      </w:r>
    </w:p>
    <w:p>
      <w:pPr>
        <w:pStyle w:val="BookText"/>
        <w:rPr/>
      </w:pPr>
      <w:r>
        <w:rPr>
          <w:rFonts w:ascii="Amiri" w:hAnsi="Amiri" w:eastAsia="Amiri" w:cs="Amiri"/>
          <w:color w:val="111111"/>
          <w:sz w:val="28"/>
          <w:sz w:val="28"/>
          <w:szCs w:val="28"/>
          <w:rtl w:val="true"/>
          <w:lang w:bidi="ar-SA"/>
        </w:rPr>
        <w:t xml:space="preserve">مَرتَبَةِ الأسفَلِ؛ </w:t>
      </w:r>
      <w:r>
        <w:rPr>
          <w:rStyle w:val="FootnoteAnchor"/>
        </w:rPr>
        <w:footnoteReference w:id="8"/>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هيچ گاه دو تن به هم دشنام ندادند جز آن‌كه بالاتر به مرتبه فروتر سقوط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جِهادُ المَرأةِ حُسنُ التَّبَعُّلِ؛ </w:t>
      </w:r>
      <w:r>
        <w:rPr>
          <w:rStyle w:val="FootnoteAnchor"/>
        </w:rPr>
        <w:footnoteReference w:id="9"/>
      </w: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جهاد زن خوب شوهر دارى كردن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الحَقَّ و إن كانَ فيهِ هَلاكُكَ، فَإنَّ فِيهِ نَجاتَكَ؛ </w:t>
      </w:r>
      <w:r>
        <w:rPr>
          <w:rStyle w:val="FootnoteAnchor"/>
        </w:rPr>
        <w:footnoteReference w:id="10"/>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حق را بگو، اگرچه نابودى تو در آن باشد؛ زيرا نجات تو در همان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العاقِلَ لايَكذِبُ وإن‌كانَ فيهِ هَواهُ؛ </w:t>
      </w:r>
      <w:r>
        <w:rPr>
          <w:rStyle w:val="FootnoteAnchor"/>
        </w:rPr>
        <w:footnoteReference w:id="11"/>
      </w:r>
      <w:r>
        <w:rPr>
          <w:rFonts w:eastAsia="Times New Roman" w:cs="Times New Roman" w:ascii="Times New Roman" w:hAnsi="Times New Roman"/>
          <w:color w:val="111111"/>
          <w:sz w:val="28"/>
          <w:szCs w:val="28"/>
          <w:lang w:val="en-US" w:bidi="en-US"/>
        </w:rPr>
        <w:t>10</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 دروغ نمى‌گويد، اگرچه ميل او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التَّوَدُّدُ إلَى النّاسِ نِصفُ العَقلِ؛ </w:t>
      </w:r>
      <w:r>
        <w:rPr>
          <w:rStyle w:val="FootnoteAnchor"/>
        </w:rPr>
        <w:footnoteReference w:id="12"/>
      </w: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مهرورزى با مردم نيمى از عقل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استَوى يَوماهُ فَهُوَ مَغبونٌ و مَن كانَ آخِرُ يَومَيهِ شَرَّهُما فَهُوَ مَلعونٌ و مَن لَم يَعرِفِ الزِّيادَةَ في نَفسِهِ فَهُوَ في نُقصانٍ و مَن كانَ إلَى النُّقصانِ فَالمَوتُ خَيرٌ لَهُ مِنَ الحَياةِ؛ </w:t>
      </w:r>
      <w:r>
        <w:rPr>
          <w:rStyle w:val="FootnoteAnchor"/>
        </w:rPr>
        <w:footnoteReference w:id="13"/>
      </w: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كسى كه دو روزش با هم برابر باشد، زيان 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امروزش بدتر از ديروزش باشد، از رحمت خدا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رشد و بالندگى در خود نيابد، به سوى كاستى‌ها مى‌رود و آن كه در راه كاستى و نقصان گام بر مى‌دارد مرگ برايش بهتر از زندگى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امام‌كاظم عليه السلام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الحَرامَ لا يُنمى وإن نُمِيَ لا يُبارَكُ فيهِ؛ </w:t>
      </w:r>
      <w:r>
        <w:rPr>
          <w:rStyle w:val="FootnoteAnchor"/>
        </w:rPr>
        <w:footnoteReference w:id="14"/>
      </w:r>
      <w:r>
        <w:rPr>
          <w:rFonts w:eastAsia="Times New Roman" w:cs="Times New Roman" w:ascii="Times New Roman" w:hAnsi="Times New Roman"/>
          <w:color w:val="111111"/>
          <w:sz w:val="28"/>
          <w:szCs w:val="28"/>
          <w:lang w:val="en-US" w:bidi="en-US"/>
        </w:rPr>
        <w:t>13</w:t>
      </w:r>
      <w:bookmarkStart w:id="20" w:name="pg1743_13876"/>
    </w:p>
    <w:p>
      <w:pPr>
        <w:pStyle w:val="BookText"/>
        <w:rPr/>
      </w:pPr>
      <w:bookmarkEnd w:id="20"/>
      <w:r>
        <w:rPr>
          <w:rFonts w:ascii="IRNazanin" w:hAnsi="IRNazanin" w:eastAsia="IRNazanin"/>
          <w:color w:val="111111"/>
          <w:sz w:val="28"/>
          <w:sz w:val="28"/>
          <w:szCs w:val="28"/>
          <w:rtl w:val="true"/>
          <w:lang w:bidi="fa-IR"/>
        </w:rPr>
        <w:t>مال حرام افزون نمى‌گردد و اگر هم افزون گردد بركت نمى‌يابد</w:t>
      </w:r>
      <w:r>
        <w:rPr>
          <w:rFonts w:eastAsia="IRNazanin" w:cs="IRNazanin"/>
          <w:color w:val="111111"/>
          <w:sz w:val="28"/>
          <w:szCs w:val="28"/>
          <w:rtl w:val="true"/>
          <w:lang w:bidi="fa-IR"/>
        </w:rPr>
        <w:t>.</w:t>
      </w:r>
    </w:p>
    <w:p>
      <w:pPr>
        <w:pStyle w:val="Heading3"/>
        <w:numPr>
          <w:ilvl w:val="2"/>
          <w:numId w:val="1"/>
        </w:numPr>
        <w:rPr/>
      </w:pPr>
      <w:bookmarkStart w:id="21" w:name="__RefHeading___Toc1923493_3650668749"/>
      <w:bookmarkStart w:id="22" w:name="_Toc8"/>
      <w:bookmarkEnd w:id="21"/>
      <w:r>
        <w:rPr/>
        <w:t>2</w:t>
      </w:r>
      <w:r>
        <w:rPr>
          <w:rtl w:val="true"/>
        </w:rPr>
        <w:t xml:space="preserve">- </w:t>
      </w:r>
      <w:r>
        <w:rPr>
          <w:rtl w:val="true"/>
        </w:rPr>
        <w:t>بيست و سوم ذى‌قعده</w:t>
      </w:r>
      <w:r>
        <w:rPr>
          <w:rtl w:val="true"/>
        </w:rPr>
        <w:t xml:space="preserve">: </w:t>
      </w:r>
      <w:r>
        <w:rPr>
          <w:rtl w:val="true"/>
        </w:rPr>
        <w:t xml:space="preserve">غزوه بنى‌قُريظه در سال </w:t>
      </w:r>
      <w:r>
        <w:rPr/>
        <w:t>5</w:t>
      </w:r>
      <w:r>
        <w:rPr>
          <w:rtl w:val="true"/>
        </w:rPr>
        <w:t xml:space="preserve"> </w:t>
      </w:r>
      <w:r>
        <w:rPr>
          <w:rtl w:val="true"/>
        </w:rPr>
        <w:t>ه</w:t>
      </w:r>
      <w:bookmarkEnd w:id="22"/>
    </w:p>
    <w:p>
      <w:pPr>
        <w:pStyle w:val="BookText"/>
        <w:rPr/>
      </w:pPr>
      <w:r>
        <w:rPr>
          <w:rFonts w:ascii="IRNazanin" w:hAnsi="IRNazanin" w:eastAsia="IRNazanin"/>
          <w:color w:val="111111"/>
          <w:sz w:val="28"/>
          <w:sz w:val="28"/>
          <w:szCs w:val="28"/>
          <w:rtl w:val="true"/>
          <w:lang w:bidi="fa-IR"/>
        </w:rPr>
        <w:t>ابن اسحاق در كتاب سيره خود گزارش غزوه بنى‌قريظه را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پس از فرار لشكر كفار از مدينه و پايان جنگ خندق، رسول‌خدا صلى الله عليه و آله به مدينه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 نماز ظهر شد، جبريل عليه السلام آمد و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برخيز كه حق تعالى تو را مى‌فرمايد كه سلاح به دست بگير و به جنگ يهود بنى‌قُريظه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عهدِ تو را بشكستند و با تو مخالفت نمودند و هماهنگ با لشكرِ كُفر گشتند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صلى الله عليه و آله به مسلمانان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مطيع امر خدا و پيامبر است، بايد سلاح برگيرد و نمازِ عصر به در</w:t>
      </w:r>
    </w:p>
    <w:p>
      <w:pPr>
        <w:pStyle w:val="BookText"/>
        <w:rPr/>
      </w:pPr>
      <w:r>
        <w:rPr>
          <w:rFonts w:ascii="Amiri" w:hAnsi="Amiri" w:eastAsia="Amiri" w:cs="Amiri"/>
          <w:color w:val="111111"/>
          <w:sz w:val="28"/>
          <w:sz w:val="28"/>
          <w:szCs w:val="28"/>
          <w:rtl w:val="true"/>
          <w:lang w:bidi="ar-SA"/>
        </w:rPr>
        <w:t>قلعه بنى‌قريظه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پس از آن، امام على بن أبى أبى‌طالب عليه السلام را فراخواند و اورا فرمانده لشكر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بنى‌قريظه بيست و پنج روز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يهود بنى قريظه يقين كردند كه رسول‌خدا صلى الله عليه و آله بر ايشان ظفر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رييس قبيله بنى‌قُريظه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را جمع كرد و با ايشان مشورت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چنين است كه مى‌بينيد؛ اكنون چاره‌اى نداريم يا راضى شويد تا برويم و به دين محمد بگرويم و بر ما معلوم است كه وى به حق پيامبرِ خدا است و در تورات، نَعت و صفتِ وى را ديده‌ايم و از علماى خود نيز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كه ما از دين موسى برنگرديم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نمى‌كنيد، بيايد تا زنان و فرزندان خود را بكشيم و به يكبار شمشير بكشيم، اگر كشته شويم، ما را غمِ زن و فرزند نبود و اگر ما را ظفر بود، ديگر بار طلبِ زن</w:t>
      </w:r>
    </w:p>
    <w:p>
      <w:pPr>
        <w:pStyle w:val="BookText"/>
        <w:rPr/>
      </w:pPr>
      <w:r>
        <w:rPr>
          <w:rFonts w:ascii="Amiri" w:hAnsi="Amiri" w:eastAsia="Amiri" w:cs="Amiri"/>
          <w:color w:val="111111"/>
          <w:sz w:val="28"/>
          <w:sz w:val="28"/>
          <w:szCs w:val="28"/>
          <w:rtl w:val="true"/>
          <w:lang w:bidi="ar-SA"/>
        </w:rPr>
        <w:t>و فرزند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فرزند ما كشته شوند، پس ما عمر و زندگانى خود كجا بريم و آن گاه، ما را چه راحت بود از زندگانى خود؟ اين خود،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دو، هيچ اختيار نمى‌كنيد، امشب شبِ شنبه است، اگر موافقت كنيم و ما بيرون برويم و لشكر محمد از ما فارغند و خفته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برويم و بر ايشان يورش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ممكن نيست، چرا كه حرمت شنبه نتوانيم شكستن كه آنان كه پيش از ما بودند، حرمت شنبه بشكستند و خودْ معلوم است كه چه بر سرِ ايشان فرو باريد از بلا و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هر سه كار، يكى اختيار نمى‌كنيد، در عالم هيچ كس از شما نادان‌تر نيست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ايشان، چون مدتِ حِصار دراز كشيد و هيچ‌چاره نديدند، تن در دادند و به حكم رسول‌خدا صلى الله عليه و آله از قلعه</w:t>
      </w:r>
    </w:p>
    <w:p>
      <w:pPr>
        <w:pStyle w:val="BookText"/>
        <w:rPr/>
      </w:pPr>
      <w:r>
        <w:rPr>
          <w:rFonts w:ascii="IRNazanin" w:hAnsi="IRNazanin" w:eastAsia="IRNazanin"/>
          <w:color w:val="111111"/>
          <w:sz w:val="28"/>
          <w:sz w:val="28"/>
          <w:szCs w:val="28"/>
          <w:rtl w:val="true"/>
          <w:lang w:bidi="fa-IR"/>
        </w:rPr>
        <w:t>فرود آمدند و دژها را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اوس خدمتِ رسول‌خدا صلى الله عليه و آله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قريظه دوستانِ ماهستند، ايشان را به ما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ايشان به سَعدبن‌معاذ كه بزرگ شماست سپردم و هرچه وى حكم كند،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آن است كه سعد، آن چه حق است بگويد و از ملامتِ هيچ كس انديشه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قوم وى چون اين سخن بشنيدند، دانستند كه سعد، هيچ مداهنه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و مراقبتِ هيچ كس نخواهد كرد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در بنى‌قريظه آن است كه هر چه مردان جنگى و مُحارب هستند، جمله بكُشند و زنان و فرزندانِ ايشان برده گردانند و مالِ ايشان ميانِ مسلمانان قسمت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وى اين سخن بگفت،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كه تو در بنى‌قريظه كردى، مثل همان حكمى است كه در آسمان كردند</w:t>
      </w:r>
      <w:r>
        <w:rPr>
          <w:rFonts w:eastAsia="IRNazanin" w:cs="IRNazanin"/>
          <w:color w:val="111111"/>
          <w:sz w:val="28"/>
          <w:szCs w:val="28"/>
          <w:rtl w:val="true"/>
          <w:lang w:bidi="fa-IR"/>
        </w:rPr>
        <w:t>.</w:t>
      </w:r>
      <w:bookmarkStart w:id="23" w:name="pg1743_13880"/>
    </w:p>
    <w:p>
      <w:pPr>
        <w:pStyle w:val="BookText"/>
        <w:rPr/>
      </w:pPr>
      <w:bookmarkEnd w:id="23"/>
      <w:r>
        <w:rPr>
          <w:rFonts w:ascii="IRNazanin" w:hAnsi="IRNazanin" w:eastAsia="IRNazanin"/>
          <w:color w:val="111111"/>
          <w:sz w:val="28"/>
          <w:sz w:val="28"/>
          <w:szCs w:val="28"/>
          <w:rtl w:val="true"/>
          <w:lang w:bidi="fa-IR"/>
        </w:rPr>
        <w:t>پس فرمود تا در مدينه، خندقى آماده كردند و جهودان بنى‌قريظه را يك يك مى‌آوردند و گردن مى‌زدند و در آن خندق مى‌انداختند تا نهصد مرد از ايشان گردن بزدند و بكشتند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مالى كه در ميان مسلمانان قسمت كردند، مالِ بنى‌قريظه بود و رسول‌خدا صلى الله عليه و آله، خمسِ خاص خود را از آن مال گرفت</w:t>
      </w:r>
      <w:r>
        <w:rPr>
          <w:rFonts w:eastAsia="IRNazanin" w:cs="IRNazanin"/>
          <w:color w:val="111111"/>
          <w:sz w:val="28"/>
          <w:szCs w:val="28"/>
          <w:rtl w:val="true"/>
          <w:lang w:bidi="fa-IR"/>
        </w:rPr>
        <w:t xml:space="preserve">. </w:t>
      </w:r>
      <w:r>
        <w:rPr>
          <w:rStyle w:val="FootnoteAnchor"/>
        </w:rPr>
        <w:footnoteReference w:id="15"/>
      </w:r>
      <w:r>
        <w:rPr>
          <w:rFonts w:eastAsia="Times New Roman" w:cs="Times New Roman" w:ascii="Times New Roman" w:hAnsi="Times New Roman"/>
          <w:color w:val="111111"/>
          <w:sz w:val="28"/>
          <w:szCs w:val="28"/>
          <w:lang w:val="en-US" w:bidi="en-US"/>
        </w:rPr>
        <w:t>14</w:t>
      </w:r>
    </w:p>
    <w:p>
      <w:pPr>
        <w:pStyle w:val="Heading3"/>
        <w:numPr>
          <w:ilvl w:val="2"/>
          <w:numId w:val="1"/>
        </w:numPr>
        <w:rPr/>
      </w:pPr>
      <w:bookmarkStart w:id="24" w:name="__RefHeading___Toc1923495_3650668749"/>
      <w:bookmarkStart w:id="25" w:name="_Toc9"/>
      <w:bookmarkEnd w:id="24"/>
      <w:r>
        <w:rPr/>
        <w:t>3</w:t>
      </w:r>
      <w:r>
        <w:rPr>
          <w:rtl w:val="true"/>
        </w:rPr>
        <w:t xml:space="preserve">- </w:t>
      </w:r>
      <w:r>
        <w:rPr>
          <w:rtl w:val="true"/>
        </w:rPr>
        <w:t>بيست وسوم ذى‌قعده</w:t>
      </w:r>
      <w:r>
        <w:rPr>
          <w:rtl w:val="true"/>
        </w:rPr>
        <w:t xml:space="preserve">: </w:t>
      </w:r>
      <w:r>
        <w:rPr>
          <w:rtl w:val="true"/>
        </w:rPr>
        <w:t xml:space="preserve">بنابه روايتى شهادت حضرت على بن موسى‌الرضا عليه السلام در سال </w:t>
      </w:r>
      <w:r>
        <w:rPr/>
        <w:t>202</w:t>
      </w:r>
      <w:r>
        <w:rPr>
          <w:rtl w:val="true"/>
        </w:rPr>
        <w:t xml:space="preserve"> </w:t>
      </w:r>
      <w:r>
        <w:rPr>
          <w:rtl w:val="true"/>
        </w:rPr>
        <w:t>ه ق</w:t>
      </w:r>
      <w:r>
        <w:rPr>
          <w:rtl w:val="true"/>
        </w:rPr>
        <w:t xml:space="preserve">. </w:t>
      </w:r>
      <w:r>
        <w:rPr>
          <w:rtl w:val="true"/>
        </w:rPr>
        <w:t>وروز زيارتى آن حضرت</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سوم ذى‌قعده روز زيارتى حضرت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پيش از آنكه با عقل كوته‌بين آدمى سنجيده شود، حكايت دل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اگر بداند و بشناسد چه كسى را زيارت مى‌كند، ديگر نمى‌پرسد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پس</w:t>
      </w:r>
      <w:bookmarkStart w:id="26" w:name="pg1743_13881"/>
    </w:p>
    <w:p>
      <w:pPr>
        <w:pStyle w:val="BookText"/>
        <w:rPr/>
      </w:pPr>
      <w:bookmarkEnd w:id="26"/>
      <w:r>
        <w:rPr>
          <w:rFonts w:ascii="IRNazanin" w:hAnsi="IRNazanin" w:eastAsia="IRNazanin"/>
          <w:color w:val="111111"/>
          <w:sz w:val="28"/>
          <w:sz w:val="28"/>
          <w:szCs w:val="28"/>
          <w:rtl w:val="true"/>
          <w:lang w:bidi="fa-IR"/>
        </w:rPr>
        <w:t>به راه مى‌افتد و همچون حضرت خضر عليه السلام به دنبال آب حيات و چون موسى عليه السلام در پى عبد صالح عليه السلام روان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در لغت به معناى ديدار كردن و رفتن به مشاهد متبركه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اصطلاحى، يعنى حاضر شدن زائر نزد قبرى با آگاهى و شناخت از شخصيت كسى كه در آنجا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يعنى به خانه امن معصوم پناه آوردن و فيض‌هاى بى شمارى را نصيب خود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پاره تن من در زمين خراسان دفن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غمناك و محزونى كه اورا زيارت كند، بدون شك‌خداوند غم‌واندوه اورا برطرف مى‌سازد </w:t>
      </w:r>
      <w:r>
        <w:rPr>
          <w:rFonts w:eastAsia="IRNazanin" w:cs="IRNazanin"/>
          <w:color w:val="111111"/>
          <w:sz w:val="28"/>
          <w:szCs w:val="28"/>
          <w:rtl w:val="true"/>
          <w:lang w:bidi="fa-IR"/>
        </w:rPr>
        <w:t>...»</w:t>
      </w:r>
    </w:p>
    <w:p>
      <w:pPr>
        <w:pStyle w:val="Heading3"/>
        <w:numPr>
          <w:ilvl w:val="2"/>
          <w:numId w:val="1"/>
        </w:numPr>
        <w:rPr/>
      </w:pPr>
      <w:bookmarkStart w:id="27" w:name="__RefHeading___Toc1923497_3650668749"/>
      <w:bookmarkStart w:id="28" w:name="_Toc10"/>
      <w:bookmarkEnd w:id="27"/>
      <w:r>
        <w:rPr/>
        <w:t>4</w:t>
      </w:r>
      <w:r>
        <w:rPr>
          <w:rtl w:val="true"/>
        </w:rPr>
        <w:t xml:space="preserve">- </w:t>
      </w:r>
      <w:r>
        <w:rPr>
          <w:rtl w:val="true"/>
        </w:rPr>
        <w:t>بيست و پنجم ذى‌قعده</w:t>
      </w:r>
      <w:r>
        <w:rPr>
          <w:rtl w:val="true"/>
        </w:rPr>
        <w:t xml:space="preserve">: </w:t>
      </w:r>
      <w:r>
        <w:rPr>
          <w:rtl w:val="true"/>
        </w:rPr>
        <w:t>روز دَحْوُ الأرض</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دحوالارض به معناى گستردگى خشكى برروى زمين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پيدايش خشكى، اطراف كره زمين را آب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زمين از زير كعبه خشك شدن خود را آغاز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دحوالارض يكى از روزهايى مى‌باشد كه روزه دارى در آن مستحب است وطبق بيان امام هشتم حضرت على بن موسى الرضا عليه السلام روزه اين روز ثواب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حضرت ابراهيم عليه السلام وحضرت عيسى بن مريم عليه السلام متولد شدند</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معروفى كه بين امام صادق عليه السلام و ابن ابى العوجاء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مرحوم صاحب حدائق 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را دوهزار سال قبل از دحوالارض خلق كرد</w:t>
      </w:r>
      <w:r>
        <w:rPr>
          <w:rFonts w:eastAsia="IRNazanin" w:cs="IRNazanin"/>
          <w:color w:val="111111"/>
          <w:sz w:val="28"/>
          <w:szCs w:val="28"/>
          <w:rtl w:val="true"/>
          <w:lang w:bidi="fa-IR"/>
        </w:rPr>
        <w:t>.</w:t>
      </w:r>
      <w:bookmarkStart w:id="29" w:name="pg1743_13883"/>
    </w:p>
    <w:p>
      <w:pPr>
        <w:pStyle w:val="BookText"/>
        <w:rPr/>
      </w:pPr>
      <w:bookmarkEnd w:id="29"/>
      <w:r>
        <w:rPr>
          <w:rFonts w:ascii="Amiri" w:hAnsi="Amiri" w:eastAsia="Amiri" w:cs="Amiri"/>
          <w:color w:val="111111"/>
          <w:sz w:val="28"/>
          <w:sz w:val="28"/>
          <w:szCs w:val="28"/>
          <w:rtl w:val="true"/>
          <w:lang w:bidi="ar-SA"/>
        </w:rPr>
        <w:t>ترجمه فرازهايى از دعاى اين 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گستراندى، دانه را در لايه‌هاى تاريك زمين شكافتى، مرارت را از دوش بندگان برگرفتى، غم و اندوه را از دلها زدودى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بزرگ و پرفضيلت كه نزد مؤمنان به امانتش نهادى، تو را به رحمت بى‌انتهايت سوگند مى‌دهم كه بر بنده صالحت محمد مصطفى و بر خاندانش پاكش درود بفرست واز گنجينه الطافت بارانى پايان نيافتنى برما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توبه‌اى خالص و بازگشتى نيكو به سوى خودت يارى‌مان كن</w:t>
      </w:r>
      <w:r>
        <w:rPr>
          <w:rFonts w:eastAsia="IRNazanin" w:cs="IRNazanin"/>
          <w:color w:val="111111"/>
          <w:sz w:val="28"/>
          <w:szCs w:val="28"/>
          <w:rtl w:val="true"/>
          <w:lang w:bidi="fa-IR"/>
        </w:rPr>
        <w:t xml:space="preserve">. </w:t>
      </w:r>
      <w:r>
        <w:rPr>
          <w:rStyle w:val="FootnoteAnchor"/>
        </w:rPr>
        <w:footnoteReference w:id="17"/>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923499_3650668749"/>
      <w:bookmarkStart w:id="31" w:name="_Toc11"/>
      <w:bookmarkEnd w:id="30"/>
      <w:r>
        <w:rPr/>
        <w:t>5</w:t>
      </w:r>
      <w:r>
        <w:rPr>
          <w:rtl w:val="true"/>
        </w:rPr>
        <w:t xml:space="preserve">- </w:t>
      </w:r>
      <w:r>
        <w:rPr>
          <w:rtl w:val="true"/>
        </w:rPr>
        <w:t>بيست وپنجم ذى‌قعده</w:t>
      </w:r>
      <w:r>
        <w:rPr>
          <w:rtl w:val="true"/>
        </w:rPr>
        <w:t xml:space="preserve">: </w:t>
      </w:r>
      <w:r>
        <w:rPr>
          <w:rtl w:val="true"/>
        </w:rPr>
        <w:t xml:space="preserve">خروج پيامبر صلى الله عليه و آله از مدينه‌جهت حجةالوداع </w:t>
      </w:r>
      <w:r>
        <w:rPr>
          <w:rtl w:val="true"/>
        </w:rPr>
        <w:t>(</w:t>
      </w:r>
      <w:r>
        <w:rPr/>
        <w:t>10</w:t>
      </w:r>
      <w:r>
        <w:rPr>
          <w:rtl w:val="true"/>
        </w:rPr>
        <w:t xml:space="preserve"> </w:t>
      </w:r>
      <w:r>
        <w:rPr>
          <w:rtl w:val="true"/>
        </w:rPr>
        <w:t>ه ق</w:t>
      </w:r>
      <w:r>
        <w:rPr>
          <w:rtl w:val="true"/>
        </w:rPr>
        <w:t>)</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در ماه ذى‌قعده سال دهم هجرى قمرى به اهالى مدينه و قبيله‌هاى اطراف اعلام كرد كه آن حضرت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زيارت خانه خدا و برپايى مراسم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تعداد بسيارى از مسلمانان به همراه آن حضرت عازم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سال دهم هجرى قمرى از مدينه حركت نمود و در مكانى به نام ذوالحليفه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همسران آن حضرت و يگانه دختر گراميش، حضرت فاطمه عليها السلام در اين سفر همراه پيامبر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پس از مأموريت جهادى و تبليغى در منطقه يمن، به دستور پيامبر صلى الله عليه و آله در مراسم بزرگ حجةالوداع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حج آخرين حج پيامبر صلى الله عليه و آله بود به حجةالوداع 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مراسم حجةالوداع، پيامبر صلى الله عليه و آله هنگام بازگشت به مدينه، در مكانى به نام غدير خم، در اجتماع يكصدهزار نفرى، حضرت على عليه السلام را به فرمان خداوند متعال به جانشينى خود منصوب فرمود و همگان با اميرالمؤمنين على عليه السلام بيعت كردند</w:t>
      </w:r>
      <w:r>
        <w:rPr>
          <w:rFonts w:eastAsia="IRNazanin" w:cs="IRNazanin"/>
          <w:color w:val="111111"/>
          <w:sz w:val="28"/>
          <w:szCs w:val="28"/>
          <w:rtl w:val="true"/>
          <w:lang w:bidi="fa-IR"/>
        </w:rPr>
        <w:t>.</w:t>
      </w:r>
      <w:bookmarkStart w:id="32" w:name="pg1743_13885"/>
    </w:p>
    <w:p>
      <w:pPr>
        <w:pStyle w:val="Heading3"/>
        <w:numPr>
          <w:ilvl w:val="2"/>
          <w:numId w:val="1"/>
        </w:numPr>
        <w:rPr/>
      </w:pPr>
      <w:bookmarkStart w:id="33" w:name="__RefHeading___Toc1923501_3650668749"/>
      <w:bookmarkStart w:id="34" w:name="_Toc12"/>
      <w:bookmarkEnd w:id="32"/>
      <w:bookmarkEnd w:id="33"/>
      <w:r>
        <w:rPr/>
        <w:t>6</w:t>
      </w:r>
      <w:r>
        <w:rPr>
          <w:rtl w:val="true"/>
        </w:rPr>
        <w:t xml:space="preserve">- </w:t>
      </w:r>
      <w:r>
        <w:rPr>
          <w:rtl w:val="true"/>
        </w:rPr>
        <w:t>بيست وپنجم ذى‌قعده</w:t>
      </w:r>
      <w:r>
        <w:rPr>
          <w:rtl w:val="true"/>
        </w:rPr>
        <w:t xml:space="preserve">: </w:t>
      </w:r>
      <w:r>
        <w:rPr>
          <w:rtl w:val="true"/>
        </w:rPr>
        <w:t xml:space="preserve">سالروز هجرت حضرت على بن موسى الرضا عليه السلام از مدينه به سوى خراسان در سال </w:t>
      </w:r>
      <w:r>
        <w:rPr/>
        <w:t>200</w:t>
      </w:r>
      <w:r>
        <w:rPr>
          <w:rtl w:val="true"/>
        </w:rPr>
        <w:t xml:space="preserve"> </w:t>
      </w:r>
      <w:r>
        <w:rPr>
          <w:rtl w:val="true"/>
        </w:rPr>
        <w:t>ه</w:t>
      </w:r>
      <w:r>
        <w:rPr>
          <w:rtl w:val="true"/>
        </w:rPr>
        <w:t xml:space="preserve">. </w:t>
      </w:r>
      <w:r>
        <w:rPr>
          <w:rtl w:val="true"/>
        </w:rPr>
        <w:t>ق</w:t>
      </w:r>
      <w:r>
        <w:rPr>
          <w:rtl w:val="true"/>
        </w:rPr>
        <w:t>.</w:t>
      </w:r>
      <w:bookmarkEnd w:id="34"/>
    </w:p>
    <w:p>
      <w:pPr>
        <w:pStyle w:val="BookText"/>
        <w:rPr/>
      </w:pPr>
      <w:r>
        <w:rPr>
          <w:rFonts w:ascii="IRNazanin" w:hAnsi="IRNazanin" w:eastAsia="IRNazanin"/>
          <w:color w:val="111111"/>
          <w:sz w:val="28"/>
          <w:sz w:val="28"/>
          <w:szCs w:val="28"/>
          <w:rtl w:val="true"/>
          <w:lang w:bidi="fa-IR"/>
        </w:rPr>
        <w:t xml:space="preserve">ابو الحسن على بن موسى عليه 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از ائمه اثنى عشر عليهم السلام و دهمين معصوم از چهارده معصوم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تولد آن حضرت را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 و مشهور آن است كه روز تولد آن حضرت يازدهم ذوالقعده بوده‌است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محمد امين در بغداد كشته شد و خلافت در خراسان بر مأمون مسلم گرديد، مأمون تصميم گرفت تا به گونه‌اى از وجود حضرت امام رضا عليه السلام به نفع تثبيت حكومت خود بهره گيرد و از سوى ديگر ايشان را تحت كنترل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 فرستاد و آن حضرت را از مدينه به خراسان فرا خواند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اين نكته حائز اهميت است كه فضل و مأمون با شمّ</w:t>
      </w:r>
    </w:p>
    <w:p>
      <w:pPr>
        <w:pStyle w:val="BookText"/>
        <w:rPr/>
      </w:pPr>
      <w:r>
        <w:rPr>
          <w:rFonts w:ascii="IRNazanin" w:hAnsi="IRNazanin" w:eastAsia="IRNazanin"/>
          <w:color w:val="111111"/>
          <w:sz w:val="28"/>
          <w:sz w:val="28"/>
          <w:szCs w:val="28"/>
          <w:rtl w:val="true"/>
          <w:lang w:bidi="fa-IR"/>
        </w:rPr>
        <w:t xml:space="preserve">سياسى خود از مشاهده اوضاع نابسامان شهرهاى مهم و شورش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قيام ابوالسرايا در كوفه و علوى ديگر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مطلب پى برده بودند و مى‌خواستند با انتخاب فرد برجسته و ممتازى از خاندان حضرت على عليه السلام به ولايتعهدى، رضايت مردم را به خود جلب كنند و پايه‌هاى خلافت مأمون را مستحكم سازند به همين جهت مأمون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طبرى، رجاءبن‌ابى‌الضحّاك و فرناس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روايات شيعه ياسر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فرستاد تا على بن موسى‌بن‌جعفر عليه السلام و محمد بن جعفر عموى حضرت رضا عليه السلام را به خراسان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رجاء بن ابى الضحاك، از خويشان نزديك فضل بن سهل بود و همين امر شايد مؤيد اين مطلب باشد كه فضل بن سهل در كار ولايتعهدى حضرت رضا عليه السلام دخالت داشته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شيعه آمده است كه مأمون به حضرت رضا نوشت تا از راه بصره و اهواز و فارس به خراسان برود نه از</w:t>
      </w:r>
    </w:p>
    <w:p>
      <w:pPr>
        <w:pStyle w:val="BookText"/>
        <w:rPr/>
      </w:pPr>
      <w:r>
        <w:rPr>
          <w:rFonts w:ascii="IRNazanin" w:hAnsi="IRNazanin" w:eastAsia="IRNazanin"/>
          <w:color w:val="111111"/>
          <w:sz w:val="28"/>
          <w:sz w:val="28"/>
          <w:szCs w:val="28"/>
          <w:rtl w:val="true"/>
          <w:lang w:bidi="fa-IR"/>
        </w:rPr>
        <w:t>راه كوفه و قم و دليل اين امر را كثرت شيعيان در كوفه و قم ذكر كرده‌اند، زيرا مأمون مى‌ترسيد كه شيعيان كوفه و قم به دور آن حضرت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مؤيد آن است كه عامل فراخواندن حضرت رضا به خراسان عاملى سياسى بوده است و مأمون مى‌ترسيده است كه كثرت شيعيان در كوفه يا قم سبب شود كه آن حضرت به خلافت برسد و رشته كار بكلى از دست مأمون خارج 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ملكوتى و مقام شامخ علمى و زهد و اخلاق حضرت رضا عليه السلام و اعتقاد شيعيان به او سبب شد كه نه تنها در مدينه بلكه در سراسر دنياى اسلام به عنوان بزرگترين و محبوبترين فرد خاندان رسول اكرم صلى الله عليه و آله مورد قبول عامه باشد و مسلمانان او را بزرگترين پيشواى دين بشناسند و نامش را با صلوات و تقديس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چند سال بيش نداشت كه در مسجد رسول اللَّه صلى الله عليه و آله به فتوى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بى‌كران و رفتارش پيامبرگونه و حلم و رأفت و احسانش شامل خاص و عام مى‌گرديد</w:t>
      </w:r>
      <w:r>
        <w:rPr>
          <w:rFonts w:eastAsia="IRNazanin" w:cs="IRNazanin"/>
          <w:color w:val="111111"/>
          <w:sz w:val="28"/>
          <w:szCs w:val="28"/>
          <w:rtl w:val="true"/>
          <w:lang w:bidi="fa-IR"/>
        </w:rPr>
        <w:t>.</w:t>
      </w:r>
      <w:bookmarkStart w:id="35" w:name="pg1743_13888"/>
    </w:p>
    <w:p>
      <w:pPr>
        <w:pStyle w:val="BookText"/>
        <w:rPr/>
      </w:pPr>
      <w:bookmarkEnd w:id="35"/>
      <w:r>
        <w:rPr>
          <w:rFonts w:ascii="IRNazanin" w:hAnsi="IRNazanin" w:eastAsia="IRNazanin"/>
          <w:color w:val="111111"/>
          <w:sz w:val="28"/>
          <w:sz w:val="28"/>
          <w:szCs w:val="28"/>
          <w:rtl w:val="true"/>
          <w:lang w:bidi="fa-IR"/>
        </w:rPr>
        <w:t>در روايت آمده است كه چون مأمون از امام عليه السلام خواست تا به خراسان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براى وداع با قبر پيامبر صلى الله عليه و آله داخل مسجد شد و مكرر با قبر آن حضرت وداع مى‌كرد و بيرون مى‌آمد و دوباره برمى‌گشت؛ در حالى كه صداى آن حضرت به گريه بلند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از اصحاب حضرت امام رضا عليه السلام چنين نقل مى‌كنند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مى‌خواستم از مدينه بيرون بيايم و به سوى خراسان حركت كنم، اهل و عيال خود را جمع كردم و به ايشان دستور دادم كه بر من گريه كنند، تا صداى گريه ايشان را بشنوم</w:t>
      </w:r>
      <w:r>
        <w:rPr>
          <w:rFonts w:eastAsia="IRNazanin" w:cs="IRNazanin"/>
          <w:color w:val="111111"/>
          <w:sz w:val="28"/>
          <w:szCs w:val="28"/>
          <w:rtl w:val="true"/>
          <w:lang w:bidi="fa-IR"/>
        </w:rPr>
        <w:t>.</w:t>
      </w:r>
    </w:p>
    <w:p>
      <w:pPr>
        <w:pStyle w:val="Heading3"/>
        <w:numPr>
          <w:ilvl w:val="2"/>
          <w:numId w:val="1"/>
        </w:numPr>
        <w:rPr/>
      </w:pPr>
      <w:bookmarkStart w:id="36" w:name="__RefHeading___Toc1923503_3650668749"/>
      <w:bookmarkStart w:id="37" w:name="_Toc13"/>
      <w:bookmarkEnd w:id="36"/>
      <w:r>
        <w:rPr>
          <w:rtl w:val="true"/>
        </w:rPr>
        <w:t xml:space="preserve">*** </w:t>
      </w:r>
      <w:r>
        <w:rPr/>
        <w:t>7</w:t>
      </w:r>
      <w:r>
        <w:rPr>
          <w:rtl w:val="true"/>
        </w:rPr>
        <w:t xml:space="preserve">- </w:t>
      </w:r>
      <w:r>
        <w:rPr>
          <w:rtl w:val="true"/>
        </w:rPr>
        <w:t>بيست و نهم ذى‌قعده</w:t>
      </w:r>
      <w:r>
        <w:rPr>
          <w:rtl w:val="true"/>
        </w:rPr>
        <w:t xml:space="preserve">: </w:t>
      </w:r>
      <w:r>
        <w:rPr>
          <w:rtl w:val="true"/>
        </w:rPr>
        <w:t xml:space="preserve">شهادت امام محمدتقى عليه السلام </w:t>
      </w:r>
      <w:r>
        <w:rPr>
          <w:rtl w:val="true"/>
        </w:rPr>
        <w:t>(</w:t>
      </w:r>
      <w:r>
        <w:rPr/>
        <w:t>220</w:t>
      </w:r>
      <w:r>
        <w:rPr>
          <w:rtl w:val="true"/>
        </w:rPr>
        <w:t xml:space="preserve"> </w:t>
      </w:r>
      <w:r>
        <w:rPr>
          <w:rtl w:val="true"/>
        </w:rPr>
        <w:t>ق</w:t>
      </w:r>
      <w:r>
        <w:rPr>
          <w:rtl w:val="true"/>
        </w:rPr>
        <w:t>)</w:t>
      </w:r>
      <w:bookmarkEnd w:id="37"/>
    </w:p>
    <w:p>
      <w:pPr>
        <w:pStyle w:val="Heading4"/>
        <w:numPr>
          <w:ilvl w:val="3"/>
          <w:numId w:val="1"/>
        </w:numPr>
        <w:rPr/>
      </w:pPr>
      <w:bookmarkStart w:id="38" w:name="__RefHeading___Toc1923505_3650668749"/>
      <w:bookmarkStart w:id="39" w:name="_Toc14"/>
      <w:bookmarkEnd w:id="38"/>
      <w:r>
        <w:rPr>
          <w:rtl w:val="true"/>
        </w:rPr>
        <w:t>اشاره</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محمدتقى عليه السلام بنابر قول مشهور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در مدينه ديده به جهان گشود و در آخر ذيقعده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سن بيست و پنج سالگى بر اثر</w:t>
      </w:r>
      <w:bookmarkStart w:id="40" w:name="pg1743_13889"/>
    </w:p>
    <w:p>
      <w:pPr>
        <w:pStyle w:val="BookText"/>
        <w:rPr/>
      </w:pPr>
      <w:bookmarkEnd w:id="40"/>
      <w:r>
        <w:rPr>
          <w:rFonts w:ascii="IRNazanin" w:hAnsi="IRNazanin" w:eastAsia="IRNazanin"/>
          <w:color w:val="111111"/>
          <w:sz w:val="28"/>
          <w:sz w:val="28"/>
          <w:szCs w:val="28"/>
          <w:rtl w:val="true"/>
          <w:lang w:bidi="fa-IR"/>
        </w:rPr>
        <w:t xml:space="preserve">زهرى كه به دستور معتصم عباسى، توسط ام‌الفضل همسر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خورانده شد در بغداد به شهادت رسيد و در كنار مرقد منور جد گراميش، حضرت امام موسى كاظم عليه السلام در كاظمين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سن هشت سالگى به امامت رسيد و هفده سال امامت نمود و به هنگام شهادت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جوان‌ترين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حضرت با حكومت دو طاغوت زمان، مأمون و معتصم عباسى همزمان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زود هنگام آن حضرت، گوياى اين نكته است كه فعاليت‌هاى امام جواد در پاسدارى از فرهنگ و ارزش‌هاى اسلامى تا چه اندازه براى حكومت‌هاى جور و ستم، خطر آفرين بوده است</w:t>
      </w:r>
      <w:r>
        <w:rPr>
          <w:rFonts w:eastAsia="IRNazanin" w:cs="IRNazanin"/>
          <w:color w:val="111111"/>
          <w:sz w:val="28"/>
          <w:szCs w:val="28"/>
          <w:rtl w:val="true"/>
          <w:lang w:bidi="fa-IR"/>
        </w:rPr>
        <w:t>.</w:t>
      </w:r>
    </w:p>
    <w:p>
      <w:pPr>
        <w:pStyle w:val="Heading4"/>
        <w:numPr>
          <w:ilvl w:val="3"/>
          <w:numId w:val="1"/>
        </w:numPr>
        <w:rPr/>
      </w:pPr>
      <w:bookmarkStart w:id="41" w:name="__RefHeading___Toc1923507_3650668749"/>
      <w:bookmarkStart w:id="42" w:name="_Toc15"/>
      <w:bookmarkEnd w:id="41"/>
      <w:r>
        <w:rPr>
          <w:rtl w:val="true"/>
        </w:rPr>
        <w:t>سخنان برگزيده</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الثِّقَةُ بِاللَّهِ ثَمَنٌ لِكُلِّ غالٍ و سُلَّمٌ إلى كُلِّ عالٍ؛ </w:t>
      </w:r>
      <w:r>
        <w:rPr>
          <w:rStyle w:val="FootnoteAnchor"/>
        </w:rPr>
        <w:footnoteReference w:id="18"/>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اعتماد به خدا بهاى هر چيز گران بها است، و نردبانى به سوى هر بلندايى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القَصدُ إلَى اللَّهِ تَعالى بِالقُلُوبِ، أبلَغُ مِن إِتعابِ الجَوارِحِ بِالأعمالِ؛ </w:t>
      </w:r>
      <w:r>
        <w:rPr>
          <w:rStyle w:val="FootnoteAnchor"/>
        </w:rPr>
        <w:footnoteReference w:id="19"/>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به دل آهنگ خدا داشتن برتر است تا خسته كردن جوارح به عبادت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إظهارُ الشَّي‌ءِ قَبلَ أن يُستَحكَمَ مَفسَدَةٌ لَهُ؛ </w:t>
      </w:r>
      <w:r>
        <w:rPr>
          <w:rStyle w:val="FootnoteAnchor"/>
        </w:rPr>
        <w:footnoteReference w:id="20"/>
      </w: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آشكار كردن چيزى پيش از استوار شدن، مايه تباهى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يَحتاجُ إلى تَوفِيقٍ مِنَ اللَّهِ و واعِظٍ مِن نَفسِهِ و قَبولٍ مِمَّن يَنصَحُهُ؛ </w:t>
      </w:r>
      <w:r>
        <w:rPr>
          <w:rStyle w:val="FootnoteAnchor"/>
        </w:rPr>
        <w:footnoteReference w:id="21"/>
      </w:r>
      <w:r>
        <w:rPr>
          <w:rFonts w:eastAsia="Times New Roman" w:cs="Times New Roman" w:ascii="Times New Roman" w:hAnsi="Times New Roman"/>
          <w:color w:val="111111"/>
          <w:sz w:val="28"/>
          <w:szCs w:val="28"/>
          <w:lang w:val="en-US" w:bidi="en-US"/>
        </w:rPr>
        <w:t>20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توفيق از جانب خدا، پند دهنده‌اى از درون</w:t>
      </w:r>
    </w:p>
    <w:p>
      <w:pPr>
        <w:pStyle w:val="BookText"/>
        <w:rPr/>
      </w:pPr>
      <w:r>
        <w:rPr>
          <w:rFonts w:ascii="IRNazanin" w:hAnsi="IRNazanin" w:eastAsia="IRNazanin"/>
          <w:color w:val="111111"/>
          <w:sz w:val="28"/>
          <w:sz w:val="28"/>
          <w:szCs w:val="28"/>
          <w:rtl w:val="true"/>
          <w:lang w:bidi="fa-IR"/>
        </w:rPr>
        <w:t>خويش و پذيرش خيرخواهىِ آن كه خيرخواه اوست، نيازمند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مُلاقاةُ الإخوانِ نُشرَةٌ و تَلقيحٌ لِلعَقلِ و إن كانَ نَزراً قَليلًا؛ </w:t>
      </w:r>
      <w:r>
        <w:rPr>
          <w:rStyle w:val="FootnoteAnchor"/>
        </w:rPr>
        <w:footnoteReference w:id="22"/>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ديدار برادران مايه سلامتى و رشد عقل است؛ اگرچه بسيار اندك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انقَادَ إلَى الطُّمأ نينَةِ قَبلَ الخُبْرَةِ فَقَد عَرَضَ نَفسَهُ لِلهَلَكَةِ و العاقِبَةِ المُتعِبَةِ؛ </w:t>
      </w:r>
      <w:r>
        <w:rPr>
          <w:rStyle w:val="FootnoteAnchor"/>
        </w:rPr>
        <w:footnoteReference w:id="23"/>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هر كه پيش از آزمودن، به كسى اطمينان كند، خود را در معرض هلاكت و فرجامى رنج آور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يَضُرُّكَ سَخَطُمَن رِضاهُ الجَورُ؛ </w:t>
      </w:r>
      <w:r>
        <w:rPr>
          <w:rStyle w:val="FootnoteAnchor"/>
        </w:rPr>
        <w:footnoteReference w:id="24"/>
      </w:r>
      <w:r>
        <w:rPr>
          <w:rFonts w:eastAsia="Times New Roman" w:cs="Times New Roman" w:ascii="Times New Roman" w:hAnsi="Times New Roman"/>
          <w:color w:val="111111"/>
          <w:sz w:val="28"/>
          <w:szCs w:val="28"/>
          <w:lang w:val="en-US" w:bidi="en-US"/>
        </w:rPr>
        <w:t>23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كسى كه خشنودى‌اش ستم‌گرى است، به تو زيان نمى‌رساند</w:t>
      </w:r>
      <w:r>
        <w:rPr>
          <w:rFonts w:eastAsia="IRNazanin" w:cs="IRNazanin"/>
          <w:color w:val="111111"/>
          <w:sz w:val="28"/>
          <w:szCs w:val="28"/>
          <w:rtl w:val="true"/>
          <w:lang w:bidi="fa-IR"/>
        </w:rPr>
        <w:t>.</w:t>
      </w:r>
      <w:bookmarkStart w:id="43" w:name="pg1743_13892"/>
    </w:p>
    <w:p>
      <w:pPr>
        <w:pStyle w:val="BookText"/>
        <w:rPr/>
      </w:pPr>
      <w:bookmarkEnd w:id="4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غِنَى المُؤمِنِ غِناهُ عَنِ النّاسِ؛ </w:t>
      </w:r>
      <w:r>
        <w:rPr>
          <w:rStyle w:val="FootnoteAnchor"/>
        </w:rPr>
        <w:footnoteReference w:id="25"/>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توان‌گرى مؤمن در بى نيازى از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عاداكَ مَن سَتَرَعَنكَ الرُّشدَ اتِّباعاً لِما تَهواهُ؛ </w:t>
      </w:r>
      <w:r>
        <w:rPr>
          <w:rStyle w:val="FootnoteAnchor"/>
        </w:rPr>
        <w:footnoteReference w:id="26"/>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آن كه براى پيروى از هوس تو، راه پيشرفت را از تو پنهان كند، با تو دشمنى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الأيامُ تَهتِكُ لَكَ الأمرَ عَنِ الأسرارِ الكامِنَةِ؛ </w:t>
      </w:r>
      <w:r>
        <w:rPr>
          <w:rStyle w:val="FootnoteAnchor"/>
        </w:rPr>
        <w:footnoteReference w:id="27"/>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روزگار رازهاى نهان را بر تو آشكار مى‌كند</w:t>
      </w:r>
      <w:r>
        <w:rPr>
          <w:rFonts w:eastAsia="IRNazanin" w:cs="IRNazanin"/>
          <w:color w:val="111111"/>
          <w:sz w:val="28"/>
          <w:szCs w:val="28"/>
          <w:rtl w:val="true"/>
          <w:lang w:bidi="fa-IR"/>
        </w:rPr>
        <w:t>.</w:t>
      </w:r>
    </w:p>
    <w:p>
      <w:pPr>
        <w:pStyle w:val="Heading3"/>
        <w:numPr>
          <w:ilvl w:val="2"/>
          <w:numId w:val="1"/>
        </w:numPr>
        <w:rPr/>
      </w:pPr>
      <w:bookmarkStart w:id="44" w:name="__RefHeading___Toc1923509_3650668749"/>
      <w:bookmarkStart w:id="45" w:name="_Toc16"/>
      <w:bookmarkEnd w:id="44"/>
      <w:r>
        <w:rPr/>
        <w:t>8</w:t>
      </w:r>
      <w:r>
        <w:rPr>
          <w:rtl w:val="true"/>
        </w:rPr>
        <w:t xml:space="preserve">- </w:t>
      </w:r>
      <w:r>
        <w:rPr>
          <w:rtl w:val="true"/>
        </w:rPr>
        <w:t>يكم ذى‌حجه</w:t>
      </w:r>
      <w:r>
        <w:rPr>
          <w:rtl w:val="true"/>
        </w:rPr>
        <w:t xml:space="preserve">: </w:t>
      </w:r>
      <w:r>
        <w:rPr>
          <w:rtl w:val="true"/>
        </w:rPr>
        <w:t xml:space="preserve">ازدواج امام على عليه السلام با حضرت زهرا عليها السلام </w:t>
      </w:r>
      <w:r>
        <w:rPr>
          <w:rtl w:val="true"/>
        </w:rPr>
        <w:t>(</w:t>
      </w:r>
      <w:r>
        <w:rPr/>
        <w:t>2</w:t>
      </w:r>
      <w:r>
        <w:rPr>
          <w:rtl w:val="true"/>
        </w:rPr>
        <w:t xml:space="preserve"> </w:t>
      </w:r>
      <w:r>
        <w:rPr>
          <w:rtl w:val="true"/>
        </w:rPr>
        <w:t>ق</w:t>
      </w:r>
      <w:r>
        <w:rPr>
          <w:rtl w:val="true"/>
        </w:rPr>
        <w:t>)</w:t>
      </w:r>
      <w:bookmarkEnd w:id="45"/>
    </w:p>
    <w:p>
      <w:pPr>
        <w:pStyle w:val="Heading4"/>
        <w:numPr>
          <w:ilvl w:val="3"/>
          <w:numId w:val="1"/>
        </w:numPr>
        <w:rPr/>
      </w:pPr>
      <w:bookmarkStart w:id="46" w:name="__RefHeading___Toc1923511_3650668749"/>
      <w:bookmarkStart w:id="47" w:name="_Toc17"/>
      <w:bookmarkEnd w:id="46"/>
      <w:r>
        <w:rPr>
          <w:rtl w:val="true"/>
        </w:rPr>
        <w:t>اشاره</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خواستگاران بسيارى از چهره‌هاى مهم و معروف صدر</w:t>
      </w:r>
    </w:p>
    <w:p>
      <w:pPr>
        <w:pStyle w:val="BookText"/>
        <w:rPr/>
      </w:pPr>
      <w:r>
        <w:rPr>
          <w:rFonts w:ascii="IRNazanin" w:hAnsi="IRNazanin" w:eastAsia="IRNazanin"/>
          <w:color w:val="111111"/>
          <w:sz w:val="28"/>
          <w:sz w:val="28"/>
          <w:szCs w:val="28"/>
          <w:rtl w:val="true"/>
          <w:lang w:bidi="fa-IR"/>
        </w:rPr>
        <w:t>اسلام، حضرت زهرا عليها السلام را براى همسرى خود، از پيامبر اكرم صلى الله عليه و آله خواستگارى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 الله عليه و آله به هيچ يك از آنان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امام على عليه السلام به محضر پيامبر صلى الله عليه و آله آمد و خواستگارى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كسانى از فاطمه خواستگارى كرده‌اند و او از همه، اظهار كراهت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منتظر باش تا برگردم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اتاق حضرت زهرا عليها السلام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على بن ابى‌طالب كسى است كه قرابت و فضل و اسلام او را شناخته‌اى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خواسته‌ام، تو را به بهترين و محبوب‌ترين خلقش تزويج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على از تو خواستگارى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چيست؟ فاطمه عليها السلام ساكت شد، ولى روى برنگردانيد و پيامبر صلى الله عليه و آله در قيافه فاطمه عليها السلام، نارضايتى احساس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سكوت فاطمه حاكى از رضايت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على تزويج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فاطمه را براى على و على را براى</w:t>
      </w:r>
      <w:bookmarkStart w:id="48" w:name="pg1743_13894"/>
    </w:p>
    <w:p>
      <w:pPr>
        <w:pStyle w:val="BookText"/>
        <w:rPr/>
      </w:pPr>
      <w:bookmarkEnd w:id="48"/>
      <w:r>
        <w:rPr>
          <w:rFonts w:ascii="IRNazanin" w:hAnsi="IRNazanin" w:eastAsia="IRNazanin"/>
          <w:color w:val="111111"/>
          <w:sz w:val="28"/>
          <w:sz w:val="28"/>
          <w:szCs w:val="28"/>
          <w:rtl w:val="true"/>
          <w:lang w:bidi="fa-IR"/>
        </w:rPr>
        <w:t>فاطمه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فاطمه عليها السلام، را به على عليه السلام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تهيه مقدمات، آن دو بزرگوار با هم ازدواج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فاطمه را به ازدواج على عليه السلام در نياوردم، مگر آن هنگام كه خدا، آن را به من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نور به نور رسيد و صديقه طاهره به منزل حضرت على عليه السلام قدم گذاشت تا از آن وصلت مبارك، دو سيد جوانان اهل بهشت و زينَبين و پس از آنان ائمه اطهار و راهنمايان توحيد، قدم به دنيا گذارند و ظلمت جهان را منور فرمايند</w:t>
      </w:r>
      <w:r>
        <w:rPr>
          <w:rFonts w:eastAsia="IRNazanin" w:cs="IRNazanin"/>
          <w:color w:val="111111"/>
          <w:sz w:val="28"/>
          <w:szCs w:val="28"/>
          <w:rtl w:val="true"/>
          <w:lang w:bidi="fa-IR"/>
        </w:rPr>
        <w:t>».</w:t>
      </w:r>
    </w:p>
    <w:p>
      <w:pPr>
        <w:pStyle w:val="Heading4"/>
        <w:numPr>
          <w:ilvl w:val="3"/>
          <w:numId w:val="1"/>
        </w:numPr>
        <w:rPr/>
      </w:pPr>
      <w:bookmarkStart w:id="49" w:name="__RefHeading___Toc1923513_3650668749"/>
      <w:bookmarkStart w:id="50" w:name="_Toc18"/>
      <w:bookmarkEnd w:id="49"/>
      <w:r>
        <w:rPr>
          <w:rtl w:val="true"/>
        </w:rPr>
        <w:t>سخنان برگزيده</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صلى الله عليه و آله فاطمةَ مِنْ عَليّ عليهما السلام أتاهُ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زوّجتَ فاطمَةَ مِنْ عَلِيٍّ بمهر خسيسٍ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 عَليّاً، ولكنَّ اللَّهَ زوّجَهُ بِها </w:t>
      </w:r>
      <w:r>
        <w:rPr>
          <w:rFonts w:eastAsia="Amiri" w:cs="Amiri" w:ascii="Amiri" w:hAnsi="Amiri"/>
          <w:color w:val="111111"/>
          <w:sz w:val="28"/>
          <w:szCs w:val="28"/>
          <w:rtl w:val="true"/>
          <w:lang w:bidi="ar-SA"/>
        </w:rPr>
        <w:t xml:space="preserve">... </w:t>
      </w:r>
      <w:r>
        <w:rPr>
          <w:rStyle w:val="FootnoteAnchor"/>
        </w:rPr>
        <w:footnoteReference w:id="28"/>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رسول خدا صلى الله عليه و آله حضرت فاطمه عليها السلام را به ازدواج حضرت على عليه السلام درآورد، گروهى از قريش نزد آن حضرت آمدند و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مهريه‌اى كم به عقد على درآوردى؟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براى على عقد نبستم، خداوند، بين على و فاطمه عقد ازدواج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هَبَطَ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أخْلُقْ عَليّاً ما كانَ لفاطِمَةَ كُفْوٌ مِنْ وُلْدِ آدَمَ وَمِنْ ذرّيّتِهِ؛ </w:t>
      </w:r>
      <w:r>
        <w:rPr>
          <w:rStyle w:val="FootnoteAnchor"/>
        </w:rPr>
        <w:footnoteReference w:id="29"/>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جبرئيل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على را خلق نمى‌كردم هرگز در ميان آدم و فرزندانش براى فاطمه همتايى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أنَّ اللَّهَ خَلَقَ أميرَ المُؤمِنينَ لِفاطِمَةَ ما كانَ لَها كُفوٌ عَلَى ظَهرِ الأرضِ؛ </w:t>
      </w:r>
      <w:r>
        <w:rPr>
          <w:rStyle w:val="FootnoteAnchor"/>
        </w:rPr>
        <w:footnoteReference w:id="30"/>
      </w:r>
      <w:r>
        <w:rPr>
          <w:rFonts w:eastAsia="Times New Roman" w:cs="Times New Roman" w:ascii="Times New Roman" w:hAnsi="Times New Roman"/>
          <w:color w:val="111111"/>
          <w:sz w:val="28"/>
          <w:szCs w:val="28"/>
          <w:lang w:val="en-US" w:bidi="en-US"/>
        </w:rPr>
        <w:t>29</w:t>
      </w:r>
      <w:bookmarkStart w:id="51" w:name="pg1743_13896"/>
    </w:p>
    <w:p>
      <w:pPr>
        <w:pStyle w:val="BookText"/>
        <w:rPr/>
      </w:pPr>
      <w:bookmarkEnd w:id="51"/>
      <w:r>
        <w:rPr>
          <w:rFonts w:ascii="IRNazanin" w:hAnsi="IRNazanin" w:eastAsia="IRNazanin"/>
          <w:color w:val="111111"/>
          <w:sz w:val="28"/>
          <w:sz w:val="28"/>
          <w:szCs w:val="28"/>
          <w:rtl w:val="true"/>
          <w:lang w:bidi="fa-IR"/>
        </w:rPr>
        <w:t>اگر خداوند اميرمؤمنان را براى فاطمه نمى‌آفريد، در زمين همتايى براى او نبود</w:t>
      </w:r>
      <w:r>
        <w:rPr>
          <w:rFonts w:eastAsia="IRNazanin" w:cs="IRNazanin"/>
          <w:color w:val="111111"/>
          <w:sz w:val="28"/>
          <w:szCs w:val="28"/>
          <w:rtl w:val="true"/>
          <w:lang w:bidi="fa-IR"/>
        </w:rPr>
        <w:t>.</w:t>
      </w:r>
    </w:p>
    <w:p>
      <w:pPr>
        <w:pStyle w:val="Heading3"/>
        <w:numPr>
          <w:ilvl w:val="2"/>
          <w:numId w:val="1"/>
        </w:numPr>
        <w:rPr/>
      </w:pPr>
      <w:bookmarkStart w:id="52" w:name="__RefHeading___Toc1923515_3650668749"/>
      <w:bookmarkStart w:id="53" w:name="_Toc19"/>
      <w:bookmarkEnd w:id="52"/>
      <w:r>
        <w:rPr/>
        <w:t>9</w:t>
      </w:r>
      <w:r>
        <w:rPr>
          <w:rtl w:val="true"/>
        </w:rPr>
        <w:t xml:space="preserve">- </w:t>
      </w:r>
      <w:r>
        <w:rPr>
          <w:rtl w:val="true"/>
        </w:rPr>
        <w:t>سوم ذى‌حجه</w:t>
      </w:r>
      <w:r>
        <w:rPr>
          <w:rtl w:val="true"/>
        </w:rPr>
        <w:t xml:space="preserve">: </w:t>
      </w:r>
      <w:r>
        <w:rPr>
          <w:rtl w:val="true"/>
        </w:rPr>
        <w:t>ورود پيامبرخدا صلى الله عليه و آله به مكه در سفر حجة الوداع</w:t>
      </w:r>
      <w:bookmarkEnd w:id="53"/>
    </w:p>
    <w:p>
      <w:pPr>
        <w:pStyle w:val="BookText"/>
        <w:rPr/>
      </w:pPr>
      <w:r>
        <w:rPr>
          <w:rFonts w:ascii="IRNazanin" w:hAnsi="IRNazanin" w:eastAsia="IRNazanin"/>
          <w:color w:val="111111"/>
          <w:sz w:val="28"/>
          <w:sz w:val="28"/>
          <w:szCs w:val="28"/>
          <w:rtl w:val="true"/>
          <w:lang w:bidi="fa-IR"/>
        </w:rPr>
        <w:t xml:space="preserve">رسول خدا صلى الله عليه و آله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سال دهم هجرى قمرى از مدينه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دخترگراميش، حضرت فاطمه عليها السلام همراه پيامبر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نيز پس از مأموريت جهادى و تبليغى در منطقه يمن، به دستور پيامبر صلى الله عليه و آله در مراسم بزرگ حجةالوداع حضور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حج آخرين حج پيامبر صلى الله عليه و آله بود به حجةالوداع مشهور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رسول خدا صلى الله عليه و آله حدود نُه روز به طول انجاميد و در روز سوم ذى‌حجه سال دهم هجرت، آن حضرت وارد شهر مكه شدند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هنگامى كه داخل مكه مى‌شد و خانه‌خدا</w:t>
      </w:r>
      <w:bookmarkStart w:id="54" w:name="pg1743_13897"/>
    </w:p>
    <w:p>
      <w:pPr>
        <w:pStyle w:val="BookText"/>
        <w:rPr/>
      </w:pPr>
      <w:bookmarkEnd w:id="54"/>
      <w:r>
        <w:rPr>
          <w:rFonts w:ascii="IRNazanin" w:hAnsi="IRNazanin" w:eastAsia="IRNazanin"/>
          <w:color w:val="111111"/>
          <w:sz w:val="28"/>
          <w:sz w:val="28"/>
          <w:szCs w:val="28"/>
          <w:rtl w:val="true"/>
          <w:lang w:bidi="fa-IR"/>
        </w:rPr>
        <w:t>را مشاهده مى‌كرد، دستهاى مباركش را به طرف آسمان بلند مى‌نمود و تكبير مى‌گفت، آنگاه اين دعا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أَنْتَ السَّلامُ، وَمِنْكَ السَّلامُ، فَحَيِّنا رَبَّنا بِالسَّلامِ، أَللَّهُمّ‌زِدْهذا البَيْتَ تَشْرِيفاً وَتَعْظِيماً </w:t>
      </w:r>
      <w:r>
        <w:rPr>
          <w:rFonts w:eastAsia="IRNazanin" w:cs="IRNazanin"/>
          <w:color w:val="111111"/>
          <w:sz w:val="28"/>
          <w:szCs w:val="28"/>
          <w:rtl w:val="true"/>
          <w:lang w:bidi="fa-IR"/>
        </w:rPr>
        <w:t xml:space="preserve">...» </w:t>
      </w:r>
      <w:r>
        <w:rPr>
          <w:rStyle w:val="FootnoteAnchor"/>
        </w:rPr>
        <w:footnoteReference w:id="31"/>
      </w:r>
      <w:r>
        <w:rPr>
          <w:rFonts w:eastAsia="Times New Roman" w:cs="Times New Roman" w:ascii="Times New Roman" w:hAnsi="Times New Roman"/>
          <w:color w:val="111111"/>
          <w:sz w:val="28"/>
          <w:szCs w:val="28"/>
          <w:lang w:val="en-US" w:bidi="en-US"/>
        </w:rPr>
        <w:t>30</w:t>
      </w:r>
    </w:p>
    <w:p>
      <w:pPr>
        <w:pStyle w:val="Heading3"/>
        <w:numPr>
          <w:ilvl w:val="2"/>
          <w:numId w:val="1"/>
        </w:numPr>
        <w:rPr/>
      </w:pPr>
      <w:bookmarkStart w:id="55" w:name="__RefHeading___Toc1923517_3650668749"/>
      <w:bookmarkStart w:id="56" w:name="_Toc20"/>
      <w:bookmarkEnd w:id="55"/>
      <w:r>
        <w:rPr/>
        <w:t>10</w:t>
      </w:r>
      <w:r>
        <w:rPr>
          <w:rtl w:val="true"/>
        </w:rPr>
        <w:t xml:space="preserve">- </w:t>
      </w:r>
      <w:r>
        <w:rPr>
          <w:rtl w:val="true"/>
        </w:rPr>
        <w:t>ششم ذى‌حجه</w:t>
      </w:r>
      <w:r>
        <w:rPr>
          <w:rtl w:val="true"/>
        </w:rPr>
        <w:t xml:space="preserve">: </w:t>
      </w:r>
      <w:r>
        <w:rPr>
          <w:rtl w:val="true"/>
        </w:rPr>
        <w:t xml:space="preserve">شهادت زائران خانه خدا در حرم امن الهى </w:t>
      </w:r>
      <w:r>
        <w:rPr/>
        <w:t>11</w:t>
      </w:r>
      <w:r>
        <w:rPr>
          <w:rtl w:val="true"/>
        </w:rPr>
        <w:t xml:space="preserve"> </w:t>
      </w:r>
      <w:r>
        <w:rPr>
          <w:rtl w:val="true"/>
        </w:rPr>
        <w:t xml:space="preserve">مرداد سال </w:t>
      </w:r>
      <w:r>
        <w:rPr/>
        <w:t>1366</w:t>
      </w:r>
      <w:r>
        <w:rPr>
          <w:rtl w:val="true"/>
        </w:rPr>
        <w:t xml:space="preserve"> </w:t>
      </w:r>
      <w:r>
        <w:rPr>
          <w:rtl w:val="true"/>
        </w:rPr>
        <w:t>شمسى</w:t>
      </w:r>
      <w:bookmarkEnd w:id="56"/>
    </w:p>
    <w:p>
      <w:pPr>
        <w:pStyle w:val="BookText"/>
        <w:rPr/>
      </w:pPr>
      <w:r>
        <w:rPr>
          <w:rFonts w:ascii="IRNazanin" w:hAnsi="IRNazanin" w:eastAsia="IRNazanin"/>
          <w:color w:val="111111"/>
          <w:sz w:val="28"/>
          <w:sz w:val="28"/>
          <w:szCs w:val="28"/>
          <w:rtl w:val="true"/>
          <w:lang w:bidi="fa-IR"/>
        </w:rPr>
        <w:t>آسمان را در مشت‌هايشان گره كردند تا مرگ را با نفس‌هايشان بر مشركين پرتاب كنند و برائت بجويند از مشركين، از شيطان و از هر چه بوى نفرت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بودند تا گرد كعبه عشق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كه جان بشويند در چشمه‌هاى روشن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زلال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حرم، اللَّه را فرياد بزنند و به ربوبيت او بار ديگر اعتراف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خسته خويش را در نورانيت</w:t>
      </w:r>
      <w:bookmarkStart w:id="57" w:name="pg1743_13898"/>
    </w:p>
    <w:p>
      <w:pPr>
        <w:pStyle w:val="BookText"/>
        <w:rPr/>
      </w:pPr>
      <w:bookmarkEnd w:id="57"/>
      <w:r>
        <w:rPr>
          <w:rFonts w:ascii="IRNazanin" w:hAnsi="IRNazanin" w:eastAsia="IRNazanin"/>
          <w:color w:val="111111"/>
          <w:sz w:val="28"/>
          <w:sz w:val="28"/>
          <w:szCs w:val="28"/>
          <w:rtl w:val="true"/>
          <w:lang w:bidi="fa-IR"/>
        </w:rPr>
        <w:t>محض او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بر هرچه شيطان وسوسه است، سنگ بياندازند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آمدند و فرياد بر آوردند بر سر هرچه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خويش را از تمام مشركان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حق، به حق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پروانه‌سان به گرد شمع حق سوختند و آتش گرفتند و شعله شعله از روشنان حق، نور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مظلوم شهر مكه در خون عشق غلطيدند و بهاى عشق را چه زيبا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جاودان خدا، منزلگاه هميشه آنان باد</w:t>
      </w:r>
      <w:r>
        <w:rPr>
          <w:rFonts w:eastAsia="IRNazanin" w:cs="IRNazanin"/>
          <w:color w:val="111111"/>
          <w:sz w:val="28"/>
          <w:szCs w:val="28"/>
          <w:rtl w:val="true"/>
          <w:lang w:bidi="fa-IR"/>
        </w:rPr>
        <w:t>.</w:t>
      </w:r>
    </w:p>
    <w:p>
      <w:pPr>
        <w:pStyle w:val="Heading3"/>
        <w:numPr>
          <w:ilvl w:val="2"/>
          <w:numId w:val="1"/>
        </w:numPr>
        <w:rPr/>
      </w:pPr>
      <w:bookmarkStart w:id="58" w:name="__RefHeading___Toc1923519_3650668749"/>
      <w:bookmarkStart w:id="59" w:name="_Toc21"/>
      <w:bookmarkEnd w:id="58"/>
      <w:r>
        <w:rPr/>
        <w:t>11</w:t>
      </w:r>
      <w:r>
        <w:rPr>
          <w:rtl w:val="true"/>
        </w:rPr>
        <w:t xml:space="preserve">- </w:t>
      </w:r>
      <w:r>
        <w:rPr>
          <w:rtl w:val="true"/>
        </w:rPr>
        <w:t>هفتم ذى‌حجه</w:t>
      </w:r>
      <w:r>
        <w:rPr>
          <w:rtl w:val="true"/>
        </w:rPr>
        <w:t xml:space="preserve">: </w:t>
      </w:r>
      <w:r>
        <w:rPr>
          <w:rtl w:val="true"/>
        </w:rPr>
        <w:t xml:space="preserve">شهادت حضرت امام باقر عليه السلام </w:t>
      </w:r>
      <w:r>
        <w:rPr>
          <w:rtl w:val="true"/>
        </w:rPr>
        <w:t>(</w:t>
      </w:r>
      <w:r>
        <w:rPr/>
        <w:t>114</w:t>
      </w:r>
      <w:r>
        <w:rPr>
          <w:rtl w:val="true"/>
        </w:rPr>
        <w:t xml:space="preserve"> </w:t>
      </w:r>
      <w:r>
        <w:rPr>
          <w:rtl w:val="true"/>
        </w:rPr>
        <w:t>ق</w:t>
      </w:r>
      <w:r>
        <w:rPr>
          <w:rtl w:val="true"/>
        </w:rPr>
        <w:t>)</w:t>
      </w:r>
      <w:bookmarkEnd w:id="59"/>
    </w:p>
    <w:p>
      <w:pPr>
        <w:pStyle w:val="Heading4"/>
        <w:numPr>
          <w:ilvl w:val="3"/>
          <w:numId w:val="1"/>
        </w:numPr>
        <w:rPr/>
      </w:pPr>
      <w:bookmarkStart w:id="60" w:name="__RefHeading___Toc1923521_3650668749"/>
      <w:bookmarkStart w:id="61" w:name="_Toc22"/>
      <w:bookmarkEnd w:id="60"/>
      <w:r>
        <w:rPr>
          <w:rtl w:val="true"/>
        </w:rPr>
        <w:t>اشاره</w:t>
      </w:r>
      <w:bookmarkEnd w:id="6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محمدباقر عليه السلام در هفتم ذى‌الحجه سال صد و چهارده هجرى قمرى به دست هشام بن عبدالملك اموى</w:t>
      </w:r>
      <w:bookmarkStart w:id="62" w:name="pg1743_13899"/>
    </w:p>
    <w:p>
      <w:pPr>
        <w:pStyle w:val="BookText"/>
        <w:rPr/>
      </w:pPr>
      <w:bookmarkEnd w:id="62"/>
      <w:r>
        <w:rPr>
          <w:rFonts w:ascii="IRNazanin" w:hAnsi="IRNazanin" w:eastAsia="IRNazanin"/>
          <w:color w:val="111111"/>
          <w:sz w:val="28"/>
          <w:sz w:val="28"/>
          <w:szCs w:val="28"/>
          <w:rtl w:val="true"/>
          <w:lang w:bidi="fa-IR"/>
        </w:rPr>
        <w:t>در مدينه مسموم گرديد و در قبرستان بقيع در كنار امام حسن مجتبى عليه السلام و امام سجاد عليه السلام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هنگام شهادت، پنجاه و هفت سال داشت و از امامت ايشان، در حدود بيست سال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آن حضرت، فرصتهايى براى نهضت فكرى به دست آمده بود كه امام باقر عليه السلام كمال استفاده را در جهت تربيت شاگرد و استحكام و گسترش تشيع و انقلاب فرهنگى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فرصت كوتاه و مناسبى كه به دست آمده بود، يكسره به تعليم و نشر علوم اسلامى پرداخت و پايه‌هاى يك مركز بزرگ علمى را كه مملو از دانش‌پژوهان برجسته بود، پى‌ريزى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حساس، سرفصل بزرگى در تاريخ تمدن اسلامى گشود و در رشد اسلام در دوره‌هاى بعد، تأثير فراوانى گذاشت</w:t>
      </w:r>
      <w:r>
        <w:rPr>
          <w:rFonts w:eastAsia="IRNazanin" w:cs="IRNazanin"/>
          <w:color w:val="111111"/>
          <w:sz w:val="28"/>
          <w:szCs w:val="28"/>
          <w:rtl w:val="true"/>
          <w:lang w:bidi="fa-IR"/>
        </w:rPr>
        <w:t>.</w:t>
      </w:r>
    </w:p>
    <w:p>
      <w:pPr>
        <w:pStyle w:val="Heading4"/>
        <w:numPr>
          <w:ilvl w:val="3"/>
          <w:numId w:val="1"/>
        </w:numPr>
        <w:rPr/>
      </w:pPr>
      <w:bookmarkStart w:id="63" w:name="__RefHeading___Toc1923523_3650668749"/>
      <w:bookmarkStart w:id="64" w:name="_Toc23"/>
      <w:bookmarkEnd w:id="63"/>
      <w:r>
        <w:rPr>
          <w:rtl w:val="true"/>
        </w:rPr>
        <w:t>سخنان برگزيده</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يَجعَل لَهُ مِن نَفسِهِ واعِظاً فَإنَ</w:t>
      </w:r>
    </w:p>
    <w:p>
      <w:pPr>
        <w:pStyle w:val="BookText"/>
        <w:rPr/>
      </w:pPr>
      <w:r>
        <w:rPr>
          <w:rFonts w:ascii="Amiri" w:hAnsi="Amiri" w:eastAsia="Amiri" w:cs="Amiri"/>
          <w:color w:val="111111"/>
          <w:sz w:val="28"/>
          <w:sz w:val="28"/>
          <w:szCs w:val="28"/>
          <w:rtl w:val="true"/>
          <w:lang w:bidi="ar-SA"/>
        </w:rPr>
        <w:t xml:space="preserve">مَواعِظَ النّاسِ لَن تُغنِيَ عَنهُ شَيئاً؛ </w:t>
      </w:r>
      <w:r>
        <w:rPr>
          <w:rStyle w:val="FootnoteAnchor"/>
        </w:rPr>
        <w:footnoteReference w:id="32"/>
      </w: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كسى كه واعظى درونى نداشته باشد، موعظه‌هاى مردم سودى به او نمى‌رساند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شِيعَتُنا إلّامَنِ اتَّقَى اللَّهَ و أطاعَهُ؛ </w:t>
      </w:r>
      <w:r>
        <w:rPr>
          <w:rStyle w:val="FootnoteAnchor"/>
        </w:rPr>
        <w:footnoteReference w:id="33"/>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شيعه ما، تنها، كسى است كه تقوا پيشه و مطيع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 سَبيلَ العُجبِ بِمَعرِفَةِ النَّفسِ؛ </w:t>
      </w:r>
      <w:r>
        <w:rPr>
          <w:rStyle w:val="FootnoteAnchor"/>
        </w:rPr>
        <w:footnoteReference w:id="34"/>
      </w: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راه خود پسندى را با خودشناسى ببند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رَوحِ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التَّهَجُّدَ بِاللَّيلِ و إفطارَ الصّائمِ و لِقاءَ الإخوانِ؛ </w:t>
      </w:r>
      <w:r>
        <w:rPr>
          <w:rStyle w:val="FootnoteAnchor"/>
        </w:rPr>
        <w:footnoteReference w:id="35"/>
      </w: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سه چيز نشانه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شبانه، افطار دادن به روزه‌دار، ديدار با برادران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أَصلِح لِي جَماعَةَ إخوَتي و</w:t>
      </w:r>
    </w:p>
    <w:p>
      <w:pPr>
        <w:pStyle w:val="BookText"/>
        <w:rPr/>
      </w:pPr>
      <w:r>
        <w:rPr>
          <w:rFonts w:ascii="Amiri" w:hAnsi="Amiri" w:eastAsia="Amiri" w:cs="Amiri"/>
          <w:color w:val="111111"/>
          <w:sz w:val="28"/>
          <w:sz w:val="28"/>
          <w:szCs w:val="28"/>
          <w:rtl w:val="true"/>
          <w:lang w:bidi="ar-SA"/>
        </w:rPr>
        <w:t xml:space="preserve">أخواتى و مُحِبِّيَّ، فَإنَّ صَلاحَهُم صَلاحِي؛ </w:t>
      </w:r>
      <w:r>
        <w:rPr>
          <w:rStyle w:val="FootnoteAnchor"/>
        </w:rPr>
        <w:footnoteReference w:id="36"/>
      </w: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برادران و خواهرانم و دوستدارانم را اصلاح فرما، كه صلاح ايشان صلاح 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تَزَيَّنْ للَّهِ بِالصِّدقِ فِي الأعمالِ؛ </w:t>
      </w:r>
      <w:r>
        <w:rPr>
          <w:rStyle w:val="FootnoteAnchor"/>
        </w:rPr>
        <w:footnoteReference w:id="37"/>
      </w: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با راست كردارى، خود را براى خداوند بياراى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حَديثَنا يُحيِي القُلُوبَ؛ </w:t>
      </w:r>
      <w:r>
        <w:rPr>
          <w:rStyle w:val="FootnoteAnchor"/>
        </w:rPr>
        <w:footnoteReference w:id="38"/>
      </w: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سخن ما دل‌ها را زنده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ظاهِرُهُ أرجَحَ مِن باطِنِهِ خَفَّ ميزانُهُ؛ </w:t>
      </w:r>
      <w:r>
        <w:rPr>
          <w:rStyle w:val="FootnoteAnchor"/>
        </w:rPr>
        <w:footnoteReference w:id="39"/>
      </w: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هركس‌ظاهرش بهتر از باطنش باشد، ترازويش سبك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اطلُب بَقاءَ العِزِّ بِإماتَةِ الطَّمَعِ؛ </w:t>
      </w:r>
      <w:r>
        <w:rPr>
          <w:rStyle w:val="FootnoteAnchor"/>
        </w:rPr>
        <w:footnoteReference w:id="40"/>
      </w:r>
      <w:r>
        <w:rPr>
          <w:rFonts w:eastAsia="Times New Roman" w:cs="Times New Roman" w:ascii="Times New Roman" w:hAnsi="Times New Roman"/>
          <w:color w:val="111111"/>
          <w:sz w:val="28"/>
          <w:szCs w:val="28"/>
          <w:lang w:val="en-US" w:bidi="en-US"/>
        </w:rPr>
        <w:t>39</w:t>
      </w:r>
      <w:bookmarkStart w:id="65" w:name="pg1743_13902"/>
    </w:p>
    <w:p>
      <w:pPr>
        <w:pStyle w:val="BookText"/>
        <w:rPr/>
      </w:pPr>
      <w:bookmarkEnd w:id="65"/>
      <w:r>
        <w:rPr>
          <w:rFonts w:ascii="IRNazanin" w:hAnsi="IRNazanin" w:eastAsia="IRNazanin"/>
          <w:color w:val="111111"/>
          <w:sz w:val="28"/>
          <w:sz w:val="28"/>
          <w:szCs w:val="28"/>
          <w:rtl w:val="true"/>
          <w:lang w:bidi="fa-IR"/>
        </w:rPr>
        <w:t>پايدارى عزّت را با ميراندن طمع بجوى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أشَدَّ النّاسِ حَسرَةً يَومَ القِيامَةِ عَبدٌ وَصَفَ عَدلًا ثُمَّ خالَفَهُ إلى غَيرِهِ؛ </w:t>
      </w:r>
      <w:r>
        <w:rPr>
          <w:rStyle w:val="FootnoteAnchor"/>
        </w:rPr>
        <w:footnoteReference w:id="41"/>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حسرت‌مندترين مردم در روز قيامت، بنده‌اى است كه سخن از عدالت گويد و با ديگران خلاف آن عمل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تَثبيتٌ لِلإخلاصِ تَنزيهٌ عَنِ الِكبرِ؛ </w:t>
      </w:r>
      <w:r>
        <w:rPr>
          <w:rStyle w:val="FootnoteAnchor"/>
        </w:rPr>
        <w:footnoteReference w:id="42"/>
      </w: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نماز موجب استوارى اخلاص و دورى از كبر است</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923525_3650668749"/>
      <w:bookmarkStart w:id="67" w:name="_Toc24"/>
      <w:bookmarkEnd w:id="66"/>
      <w:r>
        <w:rPr/>
        <w:t>12</w:t>
      </w:r>
      <w:r>
        <w:rPr>
          <w:rtl w:val="true"/>
        </w:rPr>
        <w:t xml:space="preserve">- </w:t>
      </w:r>
      <w:r>
        <w:rPr>
          <w:rtl w:val="true"/>
        </w:rPr>
        <w:t>هشتم ذى‌حجه</w:t>
      </w:r>
      <w:r>
        <w:rPr>
          <w:rtl w:val="true"/>
        </w:rPr>
        <w:t xml:space="preserve">: </w:t>
      </w:r>
      <w:r>
        <w:rPr>
          <w:rtl w:val="true"/>
        </w:rPr>
        <w:t xml:space="preserve">حركت امام‌حسين عليه السلام از مكه به‌سوى عراق </w:t>
      </w:r>
      <w:r>
        <w:rPr>
          <w:rtl w:val="true"/>
        </w:rPr>
        <w:t>(</w:t>
      </w:r>
      <w:r>
        <w:rPr/>
        <w:t>60</w:t>
      </w:r>
      <w:r>
        <w:rPr>
          <w:rtl w:val="true"/>
        </w:rPr>
        <w:t xml:space="preserve"> </w:t>
      </w:r>
      <w:r>
        <w:rPr>
          <w:rtl w:val="true"/>
        </w:rPr>
        <w:t>ق</w:t>
      </w:r>
      <w:r>
        <w:rPr>
          <w:rtl w:val="true"/>
        </w:rPr>
        <w:t>)</w:t>
      </w:r>
      <w:bookmarkEnd w:id="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در پى خوددارى از بيعت با يزيد بن معاويه، مكه را به قصد كوفه در عراق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چهار ماه قبل از آن، از مدينه زادگاه و محل زندگى</w:t>
      </w:r>
      <w:bookmarkStart w:id="68" w:name="pg1743_13903"/>
    </w:p>
    <w:p>
      <w:pPr>
        <w:pStyle w:val="BookText"/>
        <w:rPr/>
      </w:pPr>
      <w:bookmarkEnd w:id="68"/>
      <w:r>
        <w:rPr>
          <w:rFonts w:ascii="IRNazanin" w:hAnsi="IRNazanin" w:eastAsia="IRNazanin"/>
          <w:color w:val="111111"/>
          <w:sz w:val="28"/>
          <w:sz w:val="28"/>
          <w:szCs w:val="28"/>
          <w:rtl w:val="true"/>
          <w:lang w:bidi="fa-IR"/>
        </w:rPr>
        <w:t>خود به همراه جمعى از خاندانش به مكه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كه امام حسين عليه السلام در مكه بود، با استفاده از حضور تعداد زيادى از زائران خانه خدا در اين شهر، توانست گروه بسيارى از مسلمانان را از ظلم و فساد حكومت يزيد بن معاويه آگاه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دليل دعوت‌هاى مكرر مردم كوفه از امام و همچنين توطئه ترور ايشان در مكه توسط عاملان حكومت يزيد، آن حضرت رهسپار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ترك مكه در هشتم ذى‌الحجه كه از ايام حج است، موجب جلب توجه بيشتر همگان به مخالفت امام با حكومت جابرانه يزيد گرديد</w:t>
      </w:r>
      <w:r>
        <w:rPr>
          <w:rFonts w:eastAsia="IRNazanin" w:cs="IRNazanin"/>
          <w:color w:val="111111"/>
          <w:sz w:val="28"/>
          <w:szCs w:val="28"/>
          <w:rtl w:val="true"/>
          <w:lang w:bidi="fa-IR"/>
        </w:rPr>
        <w:t>.</w:t>
      </w:r>
    </w:p>
    <w:p>
      <w:pPr>
        <w:pStyle w:val="Heading3"/>
        <w:numPr>
          <w:ilvl w:val="2"/>
          <w:numId w:val="1"/>
        </w:numPr>
        <w:rPr/>
      </w:pPr>
      <w:bookmarkStart w:id="69" w:name="__RefHeading___Toc1923527_3650668749"/>
      <w:bookmarkStart w:id="70" w:name="_Toc25"/>
      <w:bookmarkEnd w:id="69"/>
      <w:r>
        <w:rPr/>
        <w:t>13</w:t>
      </w:r>
      <w:r>
        <w:rPr>
          <w:rtl w:val="true"/>
        </w:rPr>
        <w:t xml:space="preserve">- </w:t>
      </w:r>
      <w:r>
        <w:rPr>
          <w:rtl w:val="true"/>
        </w:rPr>
        <w:t>نهم ذى‌حجه</w:t>
      </w:r>
      <w:r>
        <w:rPr>
          <w:rtl w:val="true"/>
        </w:rPr>
        <w:t xml:space="preserve">: </w:t>
      </w:r>
      <w:r>
        <w:rPr>
          <w:rtl w:val="true"/>
        </w:rPr>
        <w:t>روز عرفه، روز نيايش</w:t>
      </w:r>
      <w:bookmarkEnd w:id="70"/>
    </w:p>
    <w:p>
      <w:pPr>
        <w:pStyle w:val="Heading4"/>
        <w:numPr>
          <w:ilvl w:val="3"/>
          <w:numId w:val="1"/>
        </w:numPr>
        <w:rPr/>
      </w:pPr>
      <w:bookmarkStart w:id="71" w:name="__RefHeading___Toc1923529_3650668749"/>
      <w:bookmarkStart w:id="72" w:name="_Toc26"/>
      <w:bookmarkEnd w:id="71"/>
      <w:r>
        <w:rPr>
          <w:rtl w:val="true"/>
        </w:rPr>
        <w:t>اشاره</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 ذى‌الحجه به عنوان روز عرفه از اعياد بزرگ اسلامى به شمار مى‌رود؛ اگرچه به اسم عيد ناميده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خداوند تبارك و تعالى بندگان خود را به</w:t>
      </w:r>
      <w:bookmarkStart w:id="73" w:name="pg1743_13904"/>
    </w:p>
    <w:p>
      <w:pPr>
        <w:pStyle w:val="BookText"/>
        <w:rPr/>
      </w:pPr>
      <w:bookmarkEnd w:id="73"/>
      <w:r>
        <w:rPr>
          <w:rFonts w:ascii="IRNazanin" w:hAnsi="IRNazanin" w:eastAsia="IRNazanin"/>
          <w:color w:val="111111"/>
          <w:sz w:val="28"/>
          <w:sz w:val="28"/>
          <w:szCs w:val="28"/>
          <w:rtl w:val="true"/>
          <w:lang w:bidi="fa-IR"/>
        </w:rPr>
        <w:t>عبادت و اطاعت خود فراخوانده، و سفره جود و احسان خود را براى بندگان خود گسترانده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اين روز خوار وحقير وخشمناك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ازظهرروزنهم‌ماه ذى‌الحجه، زائران خانه خدا در صحراى عرفات وقوف مى‌كنند و براى اين وقوف، فضايل بسيارى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غروب اين روز، زائران، از عرفات به مشعرالحرام مى‌روند و خود را براى ساير مناسك پرشكوه حج آماده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دعا و راز و نياز با خداوند است و خواندن دعاى عرفه در آن، بسيار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عرفه امام حسين عليه السلام در اين روز از شهرت فراوانى برخوردار است</w:t>
      </w:r>
      <w:r>
        <w:rPr>
          <w:rFonts w:eastAsia="IRNazanin" w:cs="IRNazanin"/>
          <w:color w:val="111111"/>
          <w:sz w:val="28"/>
          <w:szCs w:val="28"/>
          <w:rtl w:val="true"/>
          <w:lang w:bidi="fa-IR"/>
        </w:rPr>
        <w:t>.</w:t>
      </w:r>
    </w:p>
    <w:p>
      <w:pPr>
        <w:pStyle w:val="Heading4"/>
        <w:numPr>
          <w:ilvl w:val="3"/>
          <w:numId w:val="1"/>
        </w:numPr>
        <w:rPr/>
      </w:pPr>
      <w:bookmarkStart w:id="74" w:name="__RefHeading___Toc1923531_3650668749"/>
      <w:bookmarkStart w:id="75" w:name="_Toc27"/>
      <w:bookmarkEnd w:id="74"/>
      <w:r>
        <w:rPr>
          <w:rtl w:val="true"/>
        </w:rPr>
        <w:t>گزيده احاديث</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يَومٍ أكثَرَ أن يُعتِقَ اللَّهُ فِيهِ عَبداً مِنَ النّارِ مِن يَومِ عَرَفَةَ؛ </w:t>
      </w:r>
      <w:r>
        <w:rPr>
          <w:rStyle w:val="FootnoteAnchor"/>
        </w:rPr>
        <w:footnoteReference w:id="43"/>
      </w:r>
      <w:r>
        <w:rPr>
          <w:rFonts w:eastAsia="Times New Roman" w:cs="Times New Roman" w:ascii="Times New Roman" w:hAnsi="Times New Roman"/>
          <w:color w:val="111111"/>
          <w:sz w:val="28"/>
          <w:szCs w:val="28"/>
          <w:lang w:val="en-US" w:bidi="en-US"/>
        </w:rPr>
        <w:t>42</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هيچ روزى به اندازه روز عرفه، بندگان را از</w:t>
      </w:r>
    </w:p>
    <w:p>
      <w:pPr>
        <w:pStyle w:val="BookText"/>
        <w:rPr/>
      </w:pPr>
      <w:r>
        <w:rPr>
          <w:rFonts w:ascii="IRNazanin" w:hAnsi="IRNazanin" w:eastAsia="IRNazanin"/>
          <w:color w:val="111111"/>
          <w:sz w:val="28"/>
          <w:sz w:val="28"/>
          <w:szCs w:val="28"/>
          <w:rtl w:val="true"/>
          <w:lang w:bidi="fa-IR"/>
        </w:rPr>
        <w:t>آتش دوزخ نمى‌رهاند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يُباهِي مَلائِكَتَهُ عَشِيَّةَ عَرَفةَ بِأهلِ عَرَفَةَ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عِبادي أتَوني شُعثاً غُبراً؛ </w:t>
      </w:r>
      <w:r>
        <w:rPr>
          <w:rStyle w:val="FootnoteAnchor"/>
        </w:rPr>
        <w:footnoteReference w:id="44"/>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خداوند در غروب عرفه نزد فرشتگانش به اهل عرفه مى‌بالد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 را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ژوليده و غبار آلود، نزد من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أعظَمُ أهلِ عَرَفاتٍ جُرماً مَنِ انصَرَفَ و هُوَ يَظُنُّ أنَّهُ لَن يُغفَرَ لَهُ؛ </w:t>
      </w:r>
      <w:r>
        <w:rPr>
          <w:rStyle w:val="FootnoteAnchor"/>
        </w:rPr>
        <w:footnoteReference w:id="45"/>
      </w: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گناه كارترين فرد در عرفات كسى است كه از آن‌جا باز گردد در حالى كه گمان مى‌برد آمرزيده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الذُّنوبِ ذُنوبٌ لا تُغفَرُ إلّا بِعَرَفَاتٍ؛ </w:t>
      </w:r>
      <w:r>
        <w:rPr>
          <w:rStyle w:val="FootnoteAnchor"/>
        </w:rPr>
        <w:footnoteReference w:id="46"/>
      </w:r>
      <w:r>
        <w:rPr>
          <w:rFonts w:eastAsia="Times New Roman" w:cs="Times New Roman" w:ascii="Times New Roman" w:hAnsi="Times New Roman"/>
          <w:color w:val="111111"/>
          <w:sz w:val="28"/>
          <w:szCs w:val="28"/>
          <w:lang w:val="en-US" w:bidi="en-US"/>
        </w:rPr>
        <w:t>45</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گناهان جز در عرفات بخشوده نمى‌شوند</w:t>
      </w:r>
      <w:r>
        <w:rPr>
          <w:rFonts w:eastAsia="IRNazanin" w:cs="IRNazanin"/>
          <w:color w:val="111111"/>
          <w:sz w:val="28"/>
          <w:szCs w:val="28"/>
          <w:rtl w:val="true"/>
          <w:lang w:bidi="fa-IR"/>
        </w:rPr>
        <w:t>.</w:t>
      </w:r>
      <w:bookmarkStart w:id="76" w:name="pg1743_13906"/>
    </w:p>
    <w:p>
      <w:pPr>
        <w:pStyle w:val="BookText"/>
        <w:rPr/>
      </w:pPr>
      <w:bookmarkEnd w:id="7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لِنَفسِكَ مِنَ الدُّعاءِ ما أحبَبتَ واجْتَهِد،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دُعاءٍ و مَسألَةٍ؛ </w:t>
      </w:r>
      <w:r>
        <w:rPr>
          <w:rStyle w:val="FootnoteAnchor"/>
        </w:rPr>
        <w:footnoteReference w:id="47"/>
      </w: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هر چه مى‌خواهى براى خود دعا بخوان و در دعا كردن بكوش كه آن روز روز عرفه روز دعا و درخواست است</w:t>
      </w:r>
      <w:r>
        <w:rPr>
          <w:rFonts w:eastAsia="IRNazanin" w:cs="IRNazanin"/>
          <w:color w:val="111111"/>
          <w:sz w:val="28"/>
          <w:szCs w:val="28"/>
          <w:rtl w:val="true"/>
          <w:lang w:bidi="fa-IR"/>
        </w:rPr>
        <w:t>.</w:t>
      </w:r>
    </w:p>
    <w:p>
      <w:pPr>
        <w:pStyle w:val="Heading3"/>
        <w:numPr>
          <w:ilvl w:val="2"/>
          <w:numId w:val="1"/>
        </w:numPr>
        <w:rPr/>
      </w:pPr>
      <w:bookmarkStart w:id="77" w:name="__RefHeading___Toc1923533_3650668749"/>
      <w:bookmarkStart w:id="78" w:name="_Toc28"/>
      <w:bookmarkEnd w:id="77"/>
      <w:r>
        <w:rPr/>
        <w:t>14</w:t>
      </w:r>
      <w:r>
        <w:rPr>
          <w:rtl w:val="true"/>
        </w:rPr>
        <w:t xml:space="preserve">- </w:t>
      </w:r>
      <w:r>
        <w:rPr>
          <w:rtl w:val="true"/>
        </w:rPr>
        <w:t>نهم ذى‌حجه</w:t>
      </w:r>
      <w:r>
        <w:rPr>
          <w:rtl w:val="true"/>
        </w:rPr>
        <w:t xml:space="preserve">: </w:t>
      </w:r>
      <w:r>
        <w:rPr>
          <w:rtl w:val="true"/>
        </w:rPr>
        <w:t xml:space="preserve">شهادت حضرت مسلم و هانى‌بن‌عروه </w:t>
      </w:r>
      <w:r>
        <w:rPr>
          <w:rtl w:val="true"/>
        </w:rPr>
        <w:t>(</w:t>
      </w:r>
      <w:r>
        <w:rPr/>
        <w:t>60</w:t>
      </w:r>
      <w:r>
        <w:rPr>
          <w:rtl w:val="true"/>
        </w:rPr>
        <w:t xml:space="preserve"> </w:t>
      </w:r>
      <w:r>
        <w:rPr>
          <w:rtl w:val="true"/>
        </w:rPr>
        <w:t>ق</w:t>
      </w:r>
      <w:r>
        <w:rPr>
          <w:rtl w:val="true"/>
        </w:rPr>
        <w:t>)</w:t>
      </w:r>
      <w:bookmarkEnd w:id="7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كه از شخصيتهاى برجسته و با تقواى زمان خود به شمار مى‌رفت، براى ارزيابى ميزان وفادارى مردم كوفه به امام حسين عليه السلام به اين شهر رفته بود؛ زيرا مردم كوفه، طىِ هزاران نامه، از امام حسين عليه السلام براى رفتن به اين شهر و قيام عليه حكومت ستمگر يزيد بن معاويه، دعوت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اگرچه در ابتدا به گرمى از مسلم بن عقيل استقبال كردند، اما هنگامى كه عبيداللَّه بن زياد كه مردى</w:t>
      </w:r>
      <w:bookmarkStart w:id="79" w:name="pg1743_13907"/>
    </w:p>
    <w:p>
      <w:pPr>
        <w:pStyle w:val="BookText"/>
        <w:rPr/>
      </w:pPr>
      <w:bookmarkEnd w:id="79"/>
      <w:r>
        <w:rPr>
          <w:rFonts w:ascii="IRNazanin" w:hAnsi="IRNazanin" w:eastAsia="IRNazanin"/>
          <w:color w:val="111111"/>
          <w:sz w:val="28"/>
          <w:sz w:val="28"/>
          <w:szCs w:val="28"/>
          <w:rtl w:val="true"/>
          <w:lang w:bidi="fa-IR"/>
        </w:rPr>
        <w:t>سنگدل و بى‌رحم بود بر كوفه حاكم شد، كوفيان، فريب وعده‌هاى دروغين او را خوردند و به دليل ترس و جهل، دست از حمايت امام حسين عليه السلام كشيدند و مسلم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مسلم به دست عُمّال ابن‌زياد گرفتار آمد و به دستور آن حاكم پليد، فرستاده امام حسين عليه السلام را از بالاى دارُ الاماره به پايين انداختند و او را به شهادت رساندند</w:t>
      </w:r>
      <w:r>
        <w:rPr>
          <w:rFonts w:eastAsia="IRNazanin" w:cs="IRNazanin"/>
          <w:color w:val="111111"/>
          <w:sz w:val="28"/>
          <w:szCs w:val="28"/>
          <w:rtl w:val="true"/>
          <w:lang w:bidi="fa-IR"/>
        </w:rPr>
        <w:t>.</w:t>
      </w:r>
    </w:p>
    <w:p>
      <w:pPr>
        <w:pStyle w:val="Heading3"/>
        <w:numPr>
          <w:ilvl w:val="2"/>
          <w:numId w:val="1"/>
        </w:numPr>
        <w:rPr/>
      </w:pPr>
      <w:bookmarkStart w:id="80" w:name="__RefHeading___Toc1923535_3650668749"/>
      <w:bookmarkStart w:id="81" w:name="_Toc29"/>
      <w:bookmarkEnd w:id="80"/>
      <w:r>
        <w:rPr/>
        <w:t>15</w:t>
      </w:r>
      <w:r>
        <w:rPr>
          <w:rtl w:val="true"/>
        </w:rPr>
        <w:t xml:space="preserve">- </w:t>
      </w:r>
      <w:r>
        <w:rPr>
          <w:rtl w:val="true"/>
        </w:rPr>
        <w:t>دهم ذى‌حجه</w:t>
      </w:r>
      <w:r>
        <w:rPr>
          <w:rtl w:val="true"/>
        </w:rPr>
        <w:t xml:space="preserve">: </w:t>
      </w:r>
      <w:r>
        <w:rPr>
          <w:rtl w:val="true"/>
        </w:rPr>
        <w:t>عيد قربان</w:t>
      </w:r>
      <w:bookmarkEnd w:id="81"/>
    </w:p>
    <w:p>
      <w:pPr>
        <w:pStyle w:val="Heading4"/>
        <w:numPr>
          <w:ilvl w:val="3"/>
          <w:numId w:val="1"/>
        </w:numPr>
        <w:rPr/>
      </w:pPr>
      <w:bookmarkStart w:id="82" w:name="__RefHeading___Toc1923537_3650668749"/>
      <w:bookmarkStart w:id="83" w:name="_Toc30"/>
      <w:bookmarkEnd w:id="82"/>
      <w:r>
        <w:rPr>
          <w:rtl w:val="true"/>
        </w:rPr>
        <w:t>اشاره</w:t>
      </w:r>
      <w:bookmarkEnd w:id="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عليه السلام در خواب، ذبح فرزندش را مى‌بيند و پس از سه بار، اين موضوع را با پسرش حضرت اسماعيل عليه السلام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اين دستور الهى را با آغوش باز مى‌پذيرد و خود را براى اجراى آن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مهيا شدن ابراهيم و اسماعيل براى انجام فرمان خداوند، از جانب پروردگار، قوچى جهت قربانى فرستاده مى‌شود و اين پدر و پسر از آزمايش الهى، سربلند</w:t>
      </w:r>
      <w:bookmarkStart w:id="84" w:name="pg1743_13908"/>
    </w:p>
    <w:p>
      <w:pPr>
        <w:pStyle w:val="BookText"/>
        <w:rPr/>
      </w:pPr>
      <w:bookmarkEnd w:id="84"/>
      <w:r>
        <w:rPr>
          <w:rFonts w:ascii="IRNazanin" w:hAnsi="IRNazanin" w:eastAsia="IRNazanin"/>
          <w:color w:val="111111"/>
          <w:sz w:val="28"/>
          <w:sz w:val="28"/>
          <w:szCs w:val="28"/>
          <w:rtl w:val="true"/>
          <w:lang w:bidi="fa-IR"/>
        </w:rPr>
        <w:t>بيرون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روز دهم ذيحجه به</w:t>
      </w:r>
    </w:p>
    <w:p>
      <w:pPr>
        <w:pStyle w:val="BookText"/>
        <w:rPr/>
      </w:pPr>
      <w:r>
        <w:rPr>
          <w:rFonts w:ascii="Amiri" w:hAnsi="Amiri" w:eastAsia="Amiri" w:cs="Amiri"/>
          <w:color w:val="111111"/>
          <w:sz w:val="28"/>
          <w:sz w:val="28"/>
          <w:szCs w:val="28"/>
          <w:rtl w:val="true"/>
          <w:lang w:bidi="ar-SA"/>
        </w:rPr>
        <w:t>عيد قربان</w:t>
      </w:r>
    </w:p>
    <w:p>
      <w:pPr>
        <w:pStyle w:val="BookText"/>
        <w:rPr/>
      </w:pPr>
      <w:r>
        <w:rPr>
          <w:rFonts w:ascii="IRNazanin" w:hAnsi="IRNazanin" w:eastAsia="IRNazanin"/>
          <w:color w:val="111111"/>
          <w:sz w:val="28"/>
          <w:sz w:val="28"/>
          <w:szCs w:val="28"/>
          <w:rtl w:val="true"/>
          <w:lang w:bidi="fa-IR"/>
        </w:rPr>
        <w:t>نام‌گذارى شده است و اين عيد يكى از اعياد بزرگ اسلامى است</w:t>
      </w:r>
      <w:r>
        <w:rPr>
          <w:rFonts w:eastAsia="IRNazanin" w:cs="IRNazanin"/>
          <w:color w:val="111111"/>
          <w:sz w:val="28"/>
          <w:szCs w:val="28"/>
          <w:rtl w:val="true"/>
          <w:lang w:bidi="fa-IR"/>
        </w:rPr>
        <w:t>.</w:t>
      </w:r>
    </w:p>
    <w:p>
      <w:pPr>
        <w:pStyle w:val="Heading4"/>
        <w:numPr>
          <w:ilvl w:val="3"/>
          <w:numId w:val="1"/>
        </w:numPr>
        <w:rPr/>
      </w:pPr>
      <w:bookmarkStart w:id="85" w:name="__RefHeading___Toc1923539_3650668749"/>
      <w:bookmarkStart w:id="86" w:name="_Toc31"/>
      <w:bookmarkEnd w:id="85"/>
      <w:r>
        <w:rPr>
          <w:rtl w:val="true"/>
        </w:rPr>
        <w:t>احاديث برگزيده</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يُغفَرُ لِصاحِبِ الأضحِيَّةِ عِندَ أوَّلِ قَطرَةٍ تَقطُرُ مِن دَمِها؛ </w:t>
      </w:r>
      <w:r>
        <w:rPr>
          <w:rStyle w:val="FootnoteAnchor"/>
        </w:rPr>
        <w:footnoteReference w:id="48"/>
      </w: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با ريختن اوّلين قطره خون قربانى به زمين، صاحب قربانى آمرزيده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جَعَلَ اللَّهُ الأضحى لِشَبْعِ مَساكِينِكُم مِنَ اللَّحمِ فَأطعِمُوهُم؛ </w:t>
      </w:r>
      <w:r>
        <w:rPr>
          <w:rStyle w:val="FootnoteAnchor"/>
        </w:rPr>
        <w:footnoteReference w:id="49"/>
      </w: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خداوند عيدقربان را بر پا نهاد تا مستمندان شما از گوشت سير شوند؛ پس از گوشت قربانى به ايشان بخورانيد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صَدَقَت نِيَّتُهُ، كانَت أوّلُ قَطرَةٍ لَهُ</w:t>
      </w:r>
      <w:bookmarkStart w:id="87" w:name="pg1743_13909"/>
    </w:p>
    <w:p>
      <w:pPr>
        <w:pStyle w:val="BookText"/>
        <w:rPr/>
      </w:pPr>
      <w:bookmarkEnd w:id="87"/>
      <w:r>
        <w:rPr>
          <w:rFonts w:ascii="Amiri" w:hAnsi="Amiri" w:eastAsia="Amiri" w:cs="Amiri"/>
          <w:color w:val="111111"/>
          <w:sz w:val="28"/>
          <w:sz w:val="28"/>
          <w:szCs w:val="28"/>
          <w:rtl w:val="true"/>
          <w:lang w:bidi="ar-SA"/>
        </w:rPr>
        <w:t xml:space="preserve">كَفّارَةً لِكُلِّ ذَنبٍ؛ </w:t>
      </w:r>
      <w:r>
        <w:rPr>
          <w:rStyle w:val="FootnoteAnchor"/>
        </w:rPr>
        <w:footnoteReference w:id="50"/>
      </w: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هر كس نيّتش صادق باشد، اوّلين قطره از خون قربانى‌اش، كفّاره همه گناهان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يُحِبُّ هِراقَةَ الدِّماءِ وَإطعامَ الطَّعامِ؛ </w:t>
      </w:r>
      <w:r>
        <w:rPr>
          <w:rStyle w:val="FootnoteAnchor"/>
        </w:rPr>
        <w:footnoteReference w:id="51"/>
      </w:r>
      <w:r>
        <w:rPr>
          <w:rFonts w:eastAsia="Times New Roman" w:cs="Times New Roman" w:ascii="Times New Roman" w:hAnsi="Times New Roman"/>
          <w:color w:val="111111"/>
          <w:sz w:val="28"/>
          <w:szCs w:val="28"/>
          <w:lang w:val="en-US" w:bidi="en-US"/>
        </w:rPr>
        <w:t>50</w:t>
      </w:r>
    </w:p>
    <w:p>
      <w:pPr>
        <w:pStyle w:val="BookText"/>
        <w:rPr/>
      </w:pPr>
      <w:r>
        <w:rPr>
          <w:rFonts w:ascii="Amiri" w:hAnsi="Amiri" w:eastAsia="Amiri" w:cs="Amiri"/>
          <w:color w:val="111111"/>
          <w:sz w:val="28"/>
          <w:sz w:val="28"/>
          <w:szCs w:val="28"/>
          <w:rtl w:val="true"/>
          <w:lang w:bidi="ar-SA"/>
        </w:rPr>
        <w:t>خداوند قربانى كردن و اطعام كردن را دوست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ذَبَحَ‌الحاجُ‌كانَ فِداهُ مِنَ النّارِ؛ </w:t>
      </w:r>
      <w:r>
        <w:rPr>
          <w:rStyle w:val="FootnoteAnchor"/>
        </w:rPr>
        <w:footnoteReference w:id="52"/>
      </w: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قربانى كردن حاجى، فديه او در برابر آتش خواهد بود</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923541_3650668749"/>
      <w:bookmarkStart w:id="89" w:name="_Toc32"/>
      <w:bookmarkEnd w:id="88"/>
      <w:r>
        <w:rPr/>
        <w:t>16</w:t>
      </w:r>
      <w:r>
        <w:rPr>
          <w:rtl w:val="true"/>
        </w:rPr>
        <w:t xml:space="preserve">- </w:t>
      </w:r>
      <w:r>
        <w:rPr>
          <w:rtl w:val="true"/>
        </w:rPr>
        <w:t>پانزدهم ذى‌حجه</w:t>
      </w:r>
      <w:r>
        <w:rPr>
          <w:rtl w:val="true"/>
        </w:rPr>
        <w:t xml:space="preserve">: </w:t>
      </w:r>
      <w:r>
        <w:rPr>
          <w:rtl w:val="true"/>
        </w:rPr>
        <w:t xml:space="preserve">ولادت امام هادى عليه السلام </w:t>
      </w:r>
      <w:r>
        <w:rPr>
          <w:rtl w:val="true"/>
        </w:rPr>
        <w:t>(</w:t>
      </w:r>
      <w:r>
        <w:rPr/>
        <w:t>212</w:t>
      </w:r>
      <w:r>
        <w:rPr>
          <w:rtl w:val="true"/>
        </w:rPr>
        <w:t xml:space="preserve"> </w:t>
      </w:r>
      <w:r>
        <w:rPr>
          <w:rtl w:val="true"/>
        </w:rPr>
        <w:t>ق</w:t>
      </w:r>
      <w:r>
        <w:rPr>
          <w:rtl w:val="true"/>
        </w:rPr>
        <w:t>)</w:t>
      </w:r>
      <w:bookmarkEnd w:id="89"/>
    </w:p>
    <w:p>
      <w:pPr>
        <w:pStyle w:val="Heading4"/>
        <w:numPr>
          <w:ilvl w:val="3"/>
          <w:numId w:val="1"/>
        </w:numPr>
        <w:rPr/>
      </w:pPr>
      <w:bookmarkStart w:id="90" w:name="__RefHeading___Toc1923543_3650668749"/>
      <w:bookmarkStart w:id="91" w:name="_Toc33"/>
      <w:bookmarkEnd w:id="90"/>
      <w:r>
        <w:rPr>
          <w:rtl w:val="true"/>
        </w:rPr>
        <w:t>اشاره</w:t>
      </w:r>
      <w:bookmarkEnd w:id="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عليه السلام دهمين چراغ فروزان هدايت، در نيمه ذى 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قريه‌اى در نزديكى مدينه به دنيا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مادرش سَمانه معروف به سيّده و مكنّى به امُّ الْفَضْل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ابوالحسن ثالث كنيه حضرت و هادى، نقى، مرتضى، فقيه، امين و متوكل، از القاب آن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واثق، متوكل، مُنتَصر، مُستَعين و مُعتزّ از خلفاى دوران حيات امام هادى عليه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براى آن حضرت پنج فرزند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پس از شهادت پدر بزرگوار خود، در سن هشت سالگى به امامت رسيد و عهده‌دار ولايت مسلمانان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همان دوران خردسالى، آن چنان از علم و هوشيارى و كمالات فوق‌العاده‌اى برخوردار بود كه اطرافيان را حيران مى‌نمود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دهم، به منظور انتشار مكتب تشيع به تربيت شاگردان بسيارى پرداخت كه حضرت عبدالعظيم حَسَنى، ابن سِكّيت اهوازى، ابوهاشم جعفرى، جعفر بن سهل و اسماعيل بن مهران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در تحكيم و استوارى فقه و عقايد و فرهنگ تشيع، همت جدى و گسترده نمود</w:t>
      </w:r>
      <w:r>
        <w:rPr>
          <w:rFonts w:eastAsia="IRNazanin" w:cs="IRNazanin"/>
          <w:color w:val="111111"/>
          <w:sz w:val="28"/>
          <w:szCs w:val="28"/>
          <w:rtl w:val="true"/>
          <w:lang w:bidi="fa-IR"/>
        </w:rPr>
        <w:t>.</w:t>
      </w:r>
      <w:bookmarkStart w:id="92" w:name="pg1743_13911"/>
    </w:p>
    <w:p>
      <w:pPr>
        <w:pStyle w:val="BookText"/>
        <w:rPr/>
      </w:pPr>
      <w:bookmarkEnd w:id="9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p>
    <w:p>
      <w:pPr>
        <w:pStyle w:val="BookText"/>
        <w:rPr/>
      </w:pPr>
      <w:r>
        <w:rPr>
          <w:rFonts w:ascii="Amiri" w:hAnsi="Amiri" w:eastAsia="Amiri" w:cs="Amiri"/>
          <w:color w:val="111111"/>
          <w:sz w:val="28"/>
          <w:sz w:val="28"/>
          <w:szCs w:val="28"/>
          <w:rtl w:val="true"/>
          <w:lang w:bidi="ar-SA"/>
        </w:rPr>
        <w:t>الإمامُ الهادي عليه السلام</w:t>
      </w:r>
    </w:p>
    <w:p>
      <w:pPr>
        <w:pStyle w:val="BookText"/>
        <w:rPr/>
      </w:pPr>
      <w:r>
        <w:rPr>
          <w:rFonts w:ascii="Amiri" w:hAnsi="Amiri" w:eastAsia="Amiri" w:cs="Amiri"/>
          <w:color w:val="111111"/>
          <w:sz w:val="28"/>
          <w:sz w:val="28"/>
          <w:szCs w:val="28"/>
          <w:rtl w:val="true"/>
          <w:lang w:bidi="ar-SA"/>
        </w:rPr>
        <w:t xml:space="preserve">أطيَبَ النّاسِ بَهجَةً و أصدَقَهُم لَهجَةً؛ </w:t>
      </w:r>
      <w:r>
        <w:rPr>
          <w:rStyle w:val="FootnoteAnchor"/>
        </w:rPr>
        <w:footnoteReference w:id="53"/>
      </w: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امام هادى خوش‌روترين و راست‌گوترين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نادِر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أبوالحَسنِ</w:t>
      </w:r>
    </w:p>
    <w:p>
      <w:pPr>
        <w:pStyle w:val="BookText"/>
        <w:rPr/>
      </w:pPr>
      <w:r>
        <w:rPr>
          <w:rFonts w:ascii="Amiri" w:hAnsi="Amiri" w:eastAsia="Amiri" w:cs="Amiri"/>
          <w:color w:val="111111"/>
          <w:sz w:val="28"/>
          <w:sz w:val="28"/>
          <w:szCs w:val="28"/>
          <w:rtl w:val="true"/>
          <w:lang w:bidi="ar-SA"/>
        </w:rPr>
        <w:t>الهادي عليه السلام</w:t>
      </w:r>
    </w:p>
    <w:p>
      <w:pPr>
        <w:pStyle w:val="BookText"/>
        <w:rPr/>
      </w:pPr>
      <w:r>
        <w:rPr>
          <w:rFonts w:ascii="Amiri" w:hAnsi="Amiri" w:eastAsia="Amiri" w:cs="Amiri"/>
          <w:color w:val="111111"/>
          <w:sz w:val="28"/>
          <w:sz w:val="28"/>
          <w:szCs w:val="28"/>
          <w:rtl w:val="true"/>
          <w:lang w:bidi="ar-SA"/>
        </w:rPr>
        <w:t xml:space="preserve">إذا أَكَلَ أحدُنا لايَستَحدِثُهُ حَتّى يَفرُغَ مِن طَعامِهِ؛ </w:t>
      </w:r>
      <w:r>
        <w:rPr>
          <w:rStyle w:val="FootnoteAnchor"/>
        </w:rPr>
        <w:footnoteReference w:id="54"/>
      </w: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زمانى‌كه يكى از ما غذا مى‌خورد، امام هادى عليه السلام كسى از ما را به سخن وا نمى‌داشت تا از غذا خوردن فراغت يابد</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923545_3650668749"/>
      <w:bookmarkStart w:id="94" w:name="_Toc34"/>
      <w:bookmarkEnd w:id="93"/>
      <w:r>
        <w:rPr>
          <w:rtl w:val="true"/>
        </w:rPr>
        <w:t>احاديث برگزيده</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جَمَعَ لَكَ وُدَّهُ و رَأيَهُ فَاجمَعْ لَهُ طاعَتَكَ؛ </w:t>
      </w:r>
      <w:r>
        <w:rPr>
          <w:rStyle w:val="FootnoteAnchor"/>
        </w:rPr>
        <w:footnoteReference w:id="55"/>
      </w:r>
      <w:r>
        <w:rPr>
          <w:rFonts w:eastAsia="Times New Roman" w:cs="Times New Roman" w:ascii="Times New Roman" w:hAnsi="Times New Roman"/>
          <w:color w:val="111111"/>
          <w:sz w:val="28"/>
          <w:szCs w:val="28"/>
          <w:lang w:val="en-US" w:bidi="en-US"/>
        </w:rPr>
        <w:t>54</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نهايت دوستى و رأى نيكش را به تو عرضه كرد، تو نيز نهايت فرمانبرى‌ات را به او ابراز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 حَسَراتِ التَّفريطِ بِأخذ تَقديمِ الحَزمِ؛ </w:t>
      </w:r>
      <w:r>
        <w:rPr>
          <w:rStyle w:val="FootnoteAnchor"/>
        </w:rPr>
        <w:footnoteReference w:id="56"/>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حسرت كوتاهى كردن را با پيشه‌كردن دورانديشى، ياد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أَطاعَ اللَّهَ لَم يُبالِ سَخَطَ المَخلُوقِينَ؛ </w:t>
      </w:r>
      <w:r>
        <w:rPr>
          <w:rStyle w:val="FootnoteAnchor"/>
        </w:rPr>
        <w:footnoteReference w:id="57"/>
      </w: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كسى كه از خدا اطاعت مى‌كند، از خشم مردم باكى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الغِنى قِلَّةُ تَمَنّيكَ وَالرِّضا بِما يَكفيكَ؛ </w:t>
      </w:r>
      <w:r>
        <w:rPr>
          <w:rStyle w:val="FootnoteAnchor"/>
        </w:rPr>
        <w:footnoteReference w:id="58"/>
      </w: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توانگرى، كمىِ آرزو و رضايت به چيزى است كه تو را بسنده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مَن‌هانَت عَلَيهِ‌نَفسُهُ‌فَلاتَأمَن شَرَّهُ؛ </w:t>
      </w:r>
      <w:r>
        <w:rPr>
          <w:rStyle w:val="FootnoteAnchor"/>
        </w:rPr>
        <w:footnoteReference w:id="59"/>
      </w: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از شرّ كسى كه خودش را سبك شمارد ايمن مباش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لاتَطلُب الصَّفا مِمَّن كَدرتَ عَلَيهِ و لَا الوَفاءَ لِمَن غَدَرتَ بِهِ؛ </w:t>
      </w:r>
      <w:r>
        <w:rPr>
          <w:rStyle w:val="FootnoteAnchor"/>
        </w:rPr>
        <w:footnoteReference w:id="60"/>
      </w: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از كسى كه رابطه‌ات را با او گسسته‌اى صميميّت مخواه و از كسى كه به او وفا نكرده‌اى، وفا طلب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حَلَلتَ مِن أخيكَ في مَحَلِّ الثِّقَةِ فَاعدِلْ عَنِ المَلَقِ إلى حُسنِ النِّيَّةِ؛ </w:t>
      </w:r>
      <w:r>
        <w:rPr>
          <w:rStyle w:val="FootnoteAnchor"/>
        </w:rPr>
        <w:footnoteReference w:id="61"/>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هرگاه به برادرت اعتماد كردى، به جاى مدح و ثنا در ظاهر نيّتت را در باطن نيكو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العُجبُ صارِفٌ عَن طَلَبِ العِلمِ، داعٍ إلَى الغَمطِ والجَهلِ؛ </w:t>
      </w:r>
      <w:r>
        <w:rPr>
          <w:rStyle w:val="FootnoteAnchor"/>
        </w:rPr>
        <w:footnoteReference w:id="62"/>
      </w:r>
      <w:r>
        <w:rPr>
          <w:rFonts w:eastAsia="Times New Roman" w:cs="Times New Roman" w:ascii="Times New Roman" w:hAnsi="Times New Roman"/>
          <w:color w:val="111111"/>
          <w:sz w:val="28"/>
          <w:szCs w:val="28"/>
          <w:lang w:val="en-US" w:bidi="en-US"/>
        </w:rPr>
        <w:t>61</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خودپسندى، آدمى را از دانش‌جويى باز مى‌دارد و به ناسپاسى وانكار حق مى‌خواند</w:t>
      </w:r>
      <w:r>
        <w:rPr>
          <w:rFonts w:eastAsia="IRNazanin" w:cs="IRNazanin"/>
          <w:color w:val="111111"/>
          <w:sz w:val="28"/>
          <w:szCs w:val="28"/>
          <w:rtl w:val="true"/>
          <w:lang w:bidi="fa-IR"/>
        </w:rPr>
        <w:t>.</w:t>
      </w:r>
      <w:bookmarkStart w:id="95" w:name="pg1743_13914"/>
    </w:p>
    <w:p>
      <w:pPr>
        <w:pStyle w:val="BookText"/>
        <w:rPr/>
      </w:pPr>
      <w:bookmarkEnd w:id="9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امام‌هادى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الهَزءُ فُكاهَةُ السُّفَهاءِ وصِناعَةُ الجُهّالِ؛ </w:t>
      </w:r>
      <w:r>
        <w:rPr>
          <w:rStyle w:val="FootnoteAnchor"/>
        </w:rPr>
        <w:footnoteReference w:id="63"/>
      </w: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ريشخند كردن، شوخى كم‌خردان و كردار نادانان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السَّهَرُ الَذُّ لِلمَنامِ وَ الجُوعُ يَزيدُ في طيبِ الطَّعامِ؛ </w:t>
      </w:r>
      <w:r>
        <w:rPr>
          <w:rStyle w:val="FootnoteAnchor"/>
        </w:rPr>
        <w:footnoteReference w:id="64"/>
      </w: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شب بيدارى، خواب را لذّت بخش‌تر و گرسنگى، خوراك را گواراتر مى‌كند</w:t>
      </w:r>
      <w:r>
        <w:rPr>
          <w:rFonts w:eastAsia="IRNazanin" w:cs="IRNazanin"/>
          <w:color w:val="111111"/>
          <w:sz w:val="28"/>
          <w:szCs w:val="28"/>
          <w:rtl w:val="true"/>
          <w:lang w:bidi="fa-IR"/>
        </w:rPr>
        <w:t>.</w:t>
      </w:r>
    </w:p>
    <w:p>
      <w:pPr>
        <w:pStyle w:val="Heading3"/>
        <w:numPr>
          <w:ilvl w:val="2"/>
          <w:numId w:val="1"/>
        </w:numPr>
        <w:rPr/>
      </w:pPr>
      <w:bookmarkStart w:id="96" w:name="__RefHeading___Toc1923547_3650668749"/>
      <w:bookmarkStart w:id="97" w:name="_Toc35"/>
      <w:bookmarkEnd w:id="96"/>
      <w:r>
        <w:rPr/>
        <w:t>17</w:t>
      </w:r>
      <w:r>
        <w:rPr>
          <w:rtl w:val="true"/>
        </w:rPr>
        <w:t xml:space="preserve">- </w:t>
      </w:r>
      <w:r>
        <w:rPr>
          <w:rtl w:val="true"/>
        </w:rPr>
        <w:t>هيجدهم ذى‌حجه</w:t>
      </w:r>
      <w:r>
        <w:rPr>
          <w:rtl w:val="true"/>
        </w:rPr>
        <w:t xml:space="preserve">: </w:t>
      </w:r>
      <w:r>
        <w:rPr>
          <w:rtl w:val="true"/>
        </w:rPr>
        <w:t>عيد سعيد غدير خم</w:t>
      </w:r>
      <w:bookmarkEnd w:id="97"/>
    </w:p>
    <w:p>
      <w:pPr>
        <w:pStyle w:val="Heading4"/>
        <w:numPr>
          <w:ilvl w:val="3"/>
          <w:numId w:val="1"/>
        </w:numPr>
        <w:rPr/>
      </w:pPr>
      <w:bookmarkStart w:id="98" w:name="__RefHeading___Toc1923549_3650668749"/>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پيامبر گرامى اسلام حضرت محمد صلى الله عليه و آله هنگام بازگشت از آخرين سفر حج خود، به امر خداوند، حضرت على عليه السلام را به عنوان جانشين و وصى خود به مسلمانان معرفى نمود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انتخاب امام على عليه السلام به جانشينى پيامبر اسلام به</w:t>
      </w:r>
      <w:bookmarkStart w:id="100" w:name="pg1743_13915"/>
    </w:p>
    <w:p>
      <w:pPr>
        <w:pStyle w:val="BookText"/>
        <w:rPr/>
      </w:pPr>
      <w:bookmarkEnd w:id="100"/>
      <w:r>
        <w:rPr>
          <w:rFonts w:ascii="IRNazanin" w:hAnsi="IRNazanin" w:eastAsia="IRNazanin"/>
          <w:color w:val="111111"/>
          <w:sz w:val="28"/>
          <w:sz w:val="28"/>
          <w:szCs w:val="28"/>
          <w:rtl w:val="true"/>
          <w:lang w:bidi="fa-IR"/>
        </w:rPr>
        <w:t>حدى است كه خداوند، انجام اين كار عظيم را، انجام كامل رسالتِ پيامبر صلى الله عليه و آله عنوان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در مكانى به نام غدير خم، واقع در مسير مكه به مدينه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حاضر در غدير خم كه شمار آنان به ده‌ها هزار نفر مى‌رسيد، پس از اين انتخاب، با شور و اشتياق بسيار، با امام على عليه السلام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انتخاب امام على عليه السلام را اكمال دين و اتمام نعمتها عنوان كرده و دين اسلام را براى امت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سفارشى كه پيامبر اسلام به جانشينى امام‌على عليه السلام نمود، ولى پس از رحلت ايشان، برخى از مهاجران و انصار، ولايت ايشان را نپذيرفته و ابوبكر بن ابى‌قحافه را به خلافت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از بزرگ‌ترين اعياد اسلامى و عيد آل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روزه‌دارى و زيارت حضرت اميرمؤمنان عليه السلام از اعمال اين روز است</w:t>
      </w:r>
      <w:r>
        <w:rPr>
          <w:rFonts w:eastAsia="IRNazanin" w:cs="IRNazanin"/>
          <w:color w:val="111111"/>
          <w:sz w:val="28"/>
          <w:szCs w:val="28"/>
          <w:rtl w:val="true"/>
          <w:lang w:bidi="fa-IR"/>
        </w:rPr>
        <w:t>.</w:t>
      </w:r>
    </w:p>
    <w:p>
      <w:pPr>
        <w:pStyle w:val="Heading4"/>
        <w:numPr>
          <w:ilvl w:val="3"/>
          <w:numId w:val="1"/>
        </w:numPr>
        <w:rPr/>
      </w:pPr>
      <w:bookmarkStart w:id="101" w:name="__RefHeading___Toc1923551_3650668749"/>
      <w:bookmarkStart w:id="102" w:name="_Toc37"/>
      <w:bookmarkEnd w:id="101"/>
      <w:r>
        <w:rPr>
          <w:rtl w:val="true"/>
        </w:rPr>
        <w:t>احاديث برگزيده</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أنتَ وشيعَتُكَ ما قامَ</w:t>
      </w:r>
    </w:p>
    <w:p>
      <w:pPr>
        <w:pStyle w:val="BookText"/>
        <w:rPr/>
      </w:pPr>
      <w:r>
        <w:rPr>
          <w:rFonts w:ascii="Amiri" w:hAnsi="Amiri" w:eastAsia="Amiri" w:cs="Amiri"/>
          <w:color w:val="111111"/>
          <w:sz w:val="28"/>
          <w:sz w:val="28"/>
          <w:szCs w:val="28"/>
          <w:rtl w:val="true"/>
          <w:lang w:bidi="ar-SA"/>
        </w:rPr>
        <w:t xml:space="preserve">للَّهِ دِيِنٌ؛ </w:t>
      </w:r>
      <w:r>
        <w:rPr>
          <w:rStyle w:val="FootnoteAnchor"/>
        </w:rPr>
        <w:footnoteReference w:id="65"/>
      </w: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شيعيانت نبوديد، دينى براى خدا پابرجا نمى‌ماند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العَلَمُ لِهذِهِ الامَّةِ مَن احَبَّكَ فازَ و مَن أبغَضَكَ هَلَكَ؛ </w:t>
      </w:r>
      <w:r>
        <w:rPr>
          <w:rStyle w:val="FootnoteAnchor"/>
        </w:rPr>
        <w:footnoteReference w:id="66"/>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اى‌على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تونشان‌هدايت‌اين امّتى؛ هركه تو را دوست بدارد، رستگار شود و هر كه تو را دشمن بدارد، به هلاك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ولايَةُ عَلِيِّ بنِ أبي طالِبٍ وِلايَةُ اللَّهِ و حُبُّهُ عِبادَةُ اللَّهِ وَ اتِّباعُهُ فَريضَةٌ مِنَ اللَّهِ؛ </w:t>
      </w:r>
      <w:r>
        <w:rPr>
          <w:rStyle w:val="FootnoteAnchor"/>
        </w:rPr>
        <w:footnoteReference w:id="67"/>
      </w: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ولايت على‌بن ابى‌طالب عليه السلام ولايت خدا، و محبّت او عبادت خدا و پيروى از او فريضه‌اى از جانب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مَولاهُ فَعَلِيٌّ مَولاهُ؛ </w:t>
      </w:r>
      <w:r>
        <w:rPr>
          <w:rStyle w:val="FootnoteAnchor"/>
        </w:rPr>
        <w:footnoteReference w:id="68"/>
      </w:r>
      <w:r>
        <w:rPr>
          <w:rFonts w:eastAsia="Times New Roman" w:cs="Times New Roman" w:ascii="Times New Roman" w:hAnsi="Times New Roman"/>
          <w:color w:val="111111"/>
          <w:sz w:val="28"/>
          <w:szCs w:val="28"/>
          <w:lang w:val="en-US" w:bidi="en-US"/>
        </w:rPr>
        <w:t>67</w:t>
      </w:r>
      <w:bookmarkStart w:id="103" w:name="pg1743_13917"/>
    </w:p>
    <w:p>
      <w:pPr>
        <w:pStyle w:val="BookText"/>
        <w:rPr/>
      </w:pPr>
      <w:bookmarkEnd w:id="103"/>
      <w:r>
        <w:rPr>
          <w:rFonts w:ascii="IRNazanin" w:hAnsi="IRNazanin" w:eastAsia="IRNazanin"/>
          <w:color w:val="111111"/>
          <w:sz w:val="28"/>
          <w:sz w:val="28"/>
          <w:szCs w:val="28"/>
          <w:rtl w:val="true"/>
          <w:lang w:bidi="fa-IR"/>
        </w:rPr>
        <w:t>هر كه من مولاى اويم پس على مولاى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غَديرِ خُمٍّ أفضَلُ أعيادِ امَّتي؛ </w:t>
      </w:r>
      <w:r>
        <w:rPr>
          <w:rStyle w:val="FootnoteAnchor"/>
        </w:rPr>
        <w:footnoteReference w:id="69"/>
      </w: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روز غديرخم برترين عيد امّت 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اللَّهُ بَعدَ غَديرِخُمٍّ مِن حُجَّةٍ و لاعُذرٍ؛ </w:t>
      </w:r>
      <w:r>
        <w:rPr>
          <w:rStyle w:val="FootnoteAnchor"/>
        </w:rPr>
        <w:footnoteReference w:id="70"/>
      </w: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خداوند پس از غدير خم براى كسى حجّت و عذرى باقى نگذاشت</w:t>
      </w:r>
      <w:r>
        <w:rPr>
          <w:rFonts w:eastAsia="IRNazanin" w:cs="IRNazanin"/>
          <w:color w:val="111111"/>
          <w:sz w:val="28"/>
          <w:szCs w:val="28"/>
          <w:rtl w:val="true"/>
          <w:lang w:bidi="fa-IR"/>
        </w:rPr>
        <w:t>.</w:t>
      </w:r>
    </w:p>
    <w:p>
      <w:pPr>
        <w:pStyle w:val="Heading3"/>
        <w:numPr>
          <w:ilvl w:val="2"/>
          <w:numId w:val="1"/>
        </w:numPr>
        <w:rPr/>
      </w:pPr>
      <w:bookmarkStart w:id="104" w:name="__RefHeading___Toc1923553_3650668749"/>
      <w:bookmarkStart w:id="105" w:name="_Toc38"/>
      <w:bookmarkEnd w:id="104"/>
      <w:r>
        <w:rPr/>
        <w:t>18</w:t>
      </w:r>
      <w:r>
        <w:rPr>
          <w:rtl w:val="true"/>
        </w:rPr>
        <w:t xml:space="preserve">- </w:t>
      </w:r>
      <w:r>
        <w:rPr>
          <w:rtl w:val="true"/>
        </w:rPr>
        <w:t>بيست و دوم ذى‌حجه</w:t>
      </w:r>
      <w:r>
        <w:rPr>
          <w:rtl w:val="true"/>
        </w:rPr>
        <w:t xml:space="preserve">: </w:t>
      </w:r>
      <w:r>
        <w:rPr>
          <w:rtl w:val="true"/>
        </w:rPr>
        <w:t xml:space="preserve">شهادت ميثم تمار در كوفه بر سرِ دار </w:t>
      </w:r>
      <w:r>
        <w:rPr>
          <w:rtl w:val="true"/>
        </w:rPr>
        <w:t>(</w:t>
      </w:r>
      <w:r>
        <w:rPr>
          <w:rtl w:val="true"/>
        </w:rPr>
        <w:t xml:space="preserve">سال </w:t>
      </w:r>
      <w:r>
        <w:rPr/>
        <w:t>60</w:t>
      </w:r>
      <w:r>
        <w:rPr>
          <w:rtl w:val="true"/>
        </w:rPr>
        <w:t xml:space="preserve"> </w:t>
      </w:r>
      <w:r>
        <w:rPr>
          <w:rtl w:val="true"/>
        </w:rPr>
        <w:t>ه ق</w:t>
      </w:r>
      <w:r>
        <w:rPr>
          <w:rtl w:val="true"/>
        </w:rPr>
        <w:t>)</w:t>
      </w:r>
      <w:bookmarkEnd w:id="105"/>
    </w:p>
    <w:p>
      <w:pPr>
        <w:pStyle w:val="BookText"/>
        <w:rPr/>
      </w:pPr>
      <w:r>
        <w:rPr>
          <w:rFonts w:ascii="IRNazanin" w:hAnsi="IRNazanin" w:eastAsia="IRNazanin"/>
          <w:color w:val="111111"/>
          <w:sz w:val="28"/>
          <w:sz w:val="28"/>
          <w:szCs w:val="28"/>
          <w:rtl w:val="true"/>
          <w:lang w:bidi="fa-IR"/>
        </w:rPr>
        <w:t>ميثم تمار يكى از اصحاب و ياران گرانقدر امام أميرالمؤمنين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او به عنوان صحابى كه اسرار را از آن حضرت آموخت، ياد مى‌كنند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ميثم تمار نخست غلام زنى از طايفه بنى‌اسد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أميرالمؤمنين عليه السلام اورا از آن زن خريد و آزادش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به من خبر داد كه پدر ومادرت، نام ميثم را براى تو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ورسولش و أميرالمؤمنين راستگويند؛ سوگند به خدا نام حقيقى‌ام، ميثم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اولى باز گرد؛ همان اسمى كه پيامبرخدا صلى الله عليه و آله تو را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ميثم به همين اسم شهرت يافت و كنيه خود را ابوسالم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حضرت امام أميرالمؤمنين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را دستگير مى‌كنند و به خاطر محبتت به من، تو را به دار مى‌آويزند و به صليب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تا آن درخت نخلى كه تو را به آن مى‌آويزند، نشانت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درخت نزديك خانه عمروبن‌حريث قرار داشت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ميثم عمرو را مى‌ديد به او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همسايه تو خواهم شد، همسايه خوبى براى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خانه ابن مسعود يا خانه ابن حكيم را بخرى؟ در حالى كه نمى‌دانست ميثم تمار چه نكته‌اى را اراده كرده است؟</w:t>
      </w:r>
    </w:p>
    <w:p>
      <w:pPr>
        <w:pStyle w:val="BookText"/>
        <w:rPr/>
      </w:pPr>
      <w:r>
        <w:rPr>
          <w:rFonts w:ascii="IRNazanin" w:hAnsi="IRNazanin" w:eastAsia="IRNazanin"/>
          <w:color w:val="111111"/>
          <w:sz w:val="28"/>
          <w:sz w:val="28"/>
          <w:szCs w:val="28"/>
          <w:rtl w:val="true"/>
          <w:lang w:bidi="fa-IR"/>
        </w:rPr>
        <w:t>ميثم تمار در همان سال شهادتش، براى انجام حج به سوى حجاز شتافت، و در مدينه منوره با حضرت أمّ سلمه همسر گرامى رسول خدا صلى الله عليه و آله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نامت را از رسول خدا صلى الله عليه و آله شنيدم آنگاه كه سفارش تو را به على عليه السلام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از امام حسين عليه السلام پرسيد؟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بدهيد كه دوست داشتم نزد شما شرفياب شوم و سلامى عرض كنم، ليكن شما را نيافتم، ان شاءاللَّه در پيشگاه خداوند تو را زيارت خواهم كرد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از سفر حج به كوفه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از سوى مزدوران عبيداللَّه بن زياد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زياد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يكى از نزديكان مهم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كجاست؟ ميثم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 ظالمان وستمگران است و تو يكى از آنها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مولايت درباره من چه چيزى به تو گفت؟ ميثم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مرا به صليب مى‌كشى و به دهان من لجام مى‌زنى و من به دست تو كشته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كلام مولايت مخالفت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مى‌توانى مخالفت كنى؛ به خدا سوگند آنچه على عليه السلام فرموده از رسول خدا صلى الله عليه و آله است و او هرچه مى‌گويد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مى‌دانم در كدام محله كوفه مرا به صليب مى‌كشى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اولين فرد در اسلام هستم كه به دهانم لجام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تمام پيش‌بينى‌هاى ميثم صحيح و درست در آمد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 به صليب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صليب زبان به ذكر فضائل اهل بيت عليهم السلام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بنى اميه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 او لجام زدند تا نتواند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ضربه‌اى كه به صورت مبارك اين مرد بزرگ وارد ساختند، از دهان و بينى او خون</w:t>
      </w:r>
      <w:bookmarkStart w:id="106" w:name="pg1743_13921"/>
    </w:p>
    <w:p>
      <w:pPr>
        <w:pStyle w:val="BookText"/>
        <w:rPr/>
      </w:pPr>
      <w:bookmarkEnd w:id="106"/>
      <w:r>
        <w:rPr>
          <w:rFonts w:ascii="Amiri" w:hAnsi="Amiri" w:eastAsia="Amiri" w:cs="Amiri"/>
          <w:color w:val="111111"/>
          <w:sz w:val="28"/>
          <w:sz w:val="28"/>
          <w:szCs w:val="28"/>
          <w:rtl w:val="true"/>
          <w:lang w:bidi="ar-SA"/>
        </w:rPr>
        <w:t>جارى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آنقدر خون از بدن مطهر ميثم رفت تا سرانجام مظلومانه بالاى دار به شهادت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حادثه تلخ، درست ده روز قبل از ورود سيدالشهداء امام حسين عليه السلام به كربلا اتفاق افتاد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خدا بر ميثم و رهروان او باد</w:t>
      </w:r>
      <w:r>
        <w:rPr>
          <w:rFonts w:eastAsia="Amiri" w:cs="Amiri" w:ascii="Amiri" w:hAnsi="Amiri"/>
          <w:color w:val="111111"/>
          <w:sz w:val="28"/>
          <w:szCs w:val="28"/>
          <w:rtl w:val="true"/>
          <w:lang w:bidi="ar-SA"/>
        </w:rPr>
        <w:t xml:space="preserve">. </w:t>
      </w:r>
      <w:r>
        <w:rPr>
          <w:rStyle w:val="FootnoteAnchor"/>
        </w:rPr>
        <w:footnoteReference w:id="71"/>
      </w:r>
      <w:r>
        <w:rPr>
          <w:rFonts w:eastAsia="Times New Roman" w:cs="Times New Roman" w:ascii="Times New Roman" w:hAnsi="Times New Roman"/>
          <w:color w:val="111111"/>
          <w:sz w:val="28"/>
          <w:szCs w:val="28"/>
          <w:lang w:val="en-US" w:bidi="en-US"/>
        </w:rPr>
        <w:t>70</w:t>
      </w:r>
    </w:p>
    <w:p>
      <w:pPr>
        <w:pStyle w:val="Heading3"/>
        <w:numPr>
          <w:ilvl w:val="2"/>
          <w:numId w:val="1"/>
        </w:numPr>
        <w:rPr/>
      </w:pPr>
      <w:bookmarkStart w:id="107" w:name="__RefHeading___Toc1923555_3650668749"/>
      <w:bookmarkStart w:id="108" w:name="_Toc39"/>
      <w:bookmarkEnd w:id="107"/>
      <w:r>
        <w:rPr/>
        <w:t>19</w:t>
      </w:r>
      <w:r>
        <w:rPr>
          <w:rtl w:val="true"/>
        </w:rPr>
        <w:t xml:space="preserve">- </w:t>
      </w:r>
      <w:r>
        <w:rPr>
          <w:rtl w:val="true"/>
        </w:rPr>
        <w:t>بيست و چهارم ذى‌حجه</w:t>
      </w:r>
      <w:r>
        <w:rPr>
          <w:rtl w:val="true"/>
        </w:rPr>
        <w:t xml:space="preserve">: </w:t>
      </w:r>
      <w:r>
        <w:rPr>
          <w:rtl w:val="true"/>
        </w:rPr>
        <w:t xml:space="preserve">روز مباهله پيامبر اكرم صلى الله عليه و آله با دانشمندان مسيحى </w:t>
      </w:r>
      <w:r>
        <w:rPr>
          <w:rtl w:val="true"/>
        </w:rPr>
        <w:t>(</w:t>
      </w:r>
      <w:r>
        <w:rPr/>
        <w:t>9</w:t>
      </w:r>
      <w:r>
        <w:rPr>
          <w:rtl w:val="true"/>
        </w:rPr>
        <w:t xml:space="preserve"> </w:t>
      </w:r>
      <w:r>
        <w:rPr>
          <w:rtl w:val="true"/>
        </w:rPr>
        <w:t>ق</w:t>
      </w:r>
      <w:r>
        <w:rPr>
          <w:rtl w:val="true"/>
        </w:rPr>
        <w:t>)</w:t>
      </w:r>
      <w:bookmarkEnd w:id="108"/>
    </w:p>
    <w:p>
      <w:pPr>
        <w:pStyle w:val="BookText"/>
        <w:rPr/>
      </w:pPr>
      <w:r>
        <w:rPr>
          <w:rFonts w:ascii="IRNazanin" w:hAnsi="IRNazanin" w:eastAsia="IRNazanin"/>
          <w:color w:val="111111"/>
          <w:sz w:val="28"/>
          <w:sz w:val="28"/>
          <w:szCs w:val="28"/>
          <w:rtl w:val="true"/>
          <w:lang w:bidi="fa-IR"/>
        </w:rPr>
        <w:t>در اين روز، رسول بزرگوار اسلام حضرت محمد صلى الله عليه و آله تصميم گرفت تا با بزرگان مسيحيان نجران به مباهله بپردازد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مباهله، طرفين، همديگر را نفرين مى‌كنند و براى طرفى كه راستگو نيست درخواست عذاب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سران هيأت نمايندگى مسيحيان نجران، پيامبر اسلام را به همراه تنها چهار نفر از اهلِ 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امام على عليه السلام</w:t>
      </w:r>
      <w:bookmarkStart w:id="109" w:name="pg1743_13922"/>
    </w:p>
    <w:p>
      <w:pPr>
        <w:pStyle w:val="BookText"/>
        <w:rPr/>
      </w:pPr>
      <w:bookmarkEnd w:id="109"/>
      <w:r>
        <w:rPr>
          <w:rFonts w:ascii="IRNazanin" w:hAnsi="IRNazanin" w:eastAsia="IRNazanin"/>
          <w:color w:val="111111"/>
          <w:sz w:val="28"/>
          <w:sz w:val="28"/>
          <w:szCs w:val="28"/>
          <w:rtl w:val="true"/>
          <w:lang w:bidi="fa-IR"/>
        </w:rPr>
        <w:t>حضرت زهرا عليها السلام و امام حسن و امام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كردند، با تعجب دريافتند كه پيامبر صلى الله عليه و آله به استجابت دعاى خود و همراهانش، اعتقاد راسخ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اسقُف نجران از رسول اكرم تقاضاى مصالحه و بخشش كرد و اين جريان، حقانيت اسلام و منزلت اهل بيت پيامبر صلى الله عليه و آله را به روشنى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به‌غسل، روزه‌دارى و زيارت حضرت اميرمؤمنان عليه السلام سفارش شده است</w:t>
      </w:r>
      <w:r>
        <w:rPr>
          <w:rFonts w:eastAsia="IRNazanin" w:cs="IRNazanin"/>
          <w:color w:val="111111"/>
          <w:sz w:val="28"/>
          <w:szCs w:val="28"/>
          <w:rtl w:val="true"/>
          <w:lang w:bidi="fa-IR"/>
        </w:rPr>
        <w:t>.</w:t>
      </w:r>
    </w:p>
    <w:p>
      <w:pPr>
        <w:pStyle w:val="Heading3"/>
        <w:numPr>
          <w:ilvl w:val="2"/>
          <w:numId w:val="1"/>
        </w:numPr>
        <w:rPr/>
      </w:pPr>
      <w:bookmarkStart w:id="110" w:name="__RefHeading___Toc1923557_3650668749"/>
      <w:bookmarkStart w:id="111" w:name="_Toc40"/>
      <w:bookmarkEnd w:id="110"/>
      <w:r>
        <w:rPr/>
        <w:t>20</w:t>
      </w:r>
      <w:r>
        <w:rPr>
          <w:rtl w:val="true"/>
        </w:rPr>
        <w:t xml:space="preserve">- </w:t>
      </w:r>
      <w:r>
        <w:rPr>
          <w:rtl w:val="true"/>
        </w:rPr>
        <w:t>بيست و چهارم ذى‌حجه</w:t>
      </w:r>
      <w:r>
        <w:rPr>
          <w:rtl w:val="true"/>
        </w:rPr>
        <w:t xml:space="preserve">: </w:t>
      </w:r>
      <w:r>
        <w:rPr>
          <w:rtl w:val="true"/>
        </w:rPr>
        <w:t>انگشتر بخشى اميرمؤمنان على‌بن‌ابى‌طالب عليه السلام در حال نماز</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حضرت امام أميرالمؤمنين عليه السلام هنگام نماز و درحال ركوع انگشترى را به فقير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يكى از روزهاى شريف است وخداوند متعال آيه شريفه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در شأن آن حضرت بر پيامبرش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 رَسُولُهُ وَ الَّذِينَ آمَنُوا الَّذِينَ</w:t>
      </w:r>
      <w:bookmarkStart w:id="112" w:name="pg1743_13923"/>
    </w:p>
    <w:p>
      <w:pPr>
        <w:pStyle w:val="BookText"/>
        <w:rPr/>
      </w:pPr>
      <w:bookmarkEnd w:id="112"/>
      <w:r>
        <w:rPr>
          <w:rFonts w:ascii="Amiri" w:hAnsi="Amiri" w:eastAsia="Amiri" w:cs="Amiri"/>
          <w:color w:val="111111"/>
          <w:sz w:val="28"/>
          <w:sz w:val="28"/>
          <w:szCs w:val="28"/>
          <w:rtl w:val="true"/>
          <w:lang w:bidi="ar-SA"/>
        </w:rPr>
        <w:t>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محقق اردبيلى در مجمع الفائده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وزبدة البيان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حصر است و به اتفاق مفسران در شأن حضرت امير عليه السلام نازل شده است</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923559_3650668749"/>
      <w:bookmarkStart w:id="114" w:name="_Toc41"/>
      <w:bookmarkEnd w:id="113"/>
      <w:r>
        <w:rPr/>
        <w:t>21</w:t>
      </w:r>
      <w:r>
        <w:rPr>
          <w:rtl w:val="true"/>
        </w:rPr>
        <w:t xml:space="preserve">- </w:t>
      </w:r>
      <w:r>
        <w:rPr>
          <w:rtl w:val="true"/>
        </w:rPr>
        <w:t>بيست و پنجم ذى‌حجه</w:t>
      </w:r>
      <w:r>
        <w:rPr>
          <w:rtl w:val="true"/>
        </w:rPr>
        <w:t xml:space="preserve">: </w:t>
      </w:r>
      <w:r>
        <w:rPr>
          <w:rtl w:val="true"/>
        </w:rPr>
        <w:t>روز نزول سوره هل أتى در شأن اهل‌بيت پيامبر عليهم السلام</w:t>
      </w:r>
      <w:r>
        <w:rPr>
          <w:rtl w:val="true"/>
        </w:rPr>
        <w:t xml:space="preserve">/ </w:t>
      </w:r>
      <w:r>
        <w:rPr>
          <w:rtl w:val="true"/>
        </w:rPr>
        <w:t>روز خانواده</w:t>
      </w:r>
      <w:bookmarkEnd w:id="11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روزهايى كه روزه گرفتن در آن مستحب مى‌باشد،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سوره هل أتى در شأن ومنزلت امام أميرالمؤمنين عليه السلام و حضرت زهرا عليها السلام و امام‌حسن عليه السلام و امام حسين عليه السلام نازل شد</w:t>
      </w:r>
      <w:r>
        <w:rPr>
          <w:rFonts w:eastAsia="IRNazanin" w:cs="IRNazanin"/>
          <w:color w:val="111111"/>
          <w:sz w:val="28"/>
          <w:szCs w:val="28"/>
          <w:rtl w:val="true"/>
          <w:lang w:bidi="fa-IR"/>
        </w:rPr>
        <w:t xml:space="preserve">. </w:t>
      </w:r>
      <w:r>
        <w:rPr>
          <w:rStyle w:val="FootnoteAnchor"/>
        </w:rPr>
        <w:footnoteReference w:id="72"/>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 وپنجم اين ماه حضرت امام أميرالمؤمنين عليه السلام وحضرت زهرا عليها السلام با وجود گرسنگى و</w:t>
      </w:r>
      <w:bookmarkStart w:id="115" w:name="pg1743_13924"/>
    </w:p>
    <w:p>
      <w:pPr>
        <w:pStyle w:val="BookText"/>
        <w:rPr/>
      </w:pPr>
      <w:bookmarkEnd w:id="115"/>
      <w:r>
        <w:rPr>
          <w:rFonts w:ascii="Amiri" w:hAnsi="Amiri" w:eastAsia="Amiri" w:cs="Amiri"/>
          <w:color w:val="111111"/>
          <w:sz w:val="28"/>
          <w:sz w:val="28"/>
          <w:szCs w:val="28"/>
          <w:rtl w:val="true"/>
          <w:lang w:bidi="ar-SA"/>
        </w:rPr>
        <w:t>احتياج خود به غذا، قرصهاى نان را بر مسكين و يتيم و اسير تصدق نمودند، لذا در شأن آنان سوره هل أتى نازل شد</w:t>
      </w:r>
      <w:r>
        <w:rPr>
          <w:rFonts w:eastAsia="Amiri" w:cs="Amiri" w:ascii="Amiri" w:hAnsi="Amiri"/>
          <w:color w:val="111111"/>
          <w:sz w:val="28"/>
          <w:szCs w:val="28"/>
          <w:rtl w:val="true"/>
          <w:lang w:bidi="ar-SA"/>
        </w:rPr>
        <w:t xml:space="preserve">. </w:t>
      </w:r>
      <w:r>
        <w:rPr>
          <w:rStyle w:val="FootnoteAnchor"/>
        </w:rPr>
        <w:footnoteReference w:id="73"/>
      </w:r>
      <w:r>
        <w:rPr>
          <w:rFonts w:eastAsia="Times New Roman" w:cs="Times New Roman" w:ascii="Times New Roman" w:hAnsi="Times New Roman"/>
          <w:color w:val="111111"/>
          <w:sz w:val="28"/>
          <w:szCs w:val="28"/>
          <w:lang w:val="en-US" w:bidi="en-US"/>
        </w:rPr>
        <w:t>72</w:t>
      </w:r>
    </w:p>
    <w:p>
      <w:pPr>
        <w:pStyle w:val="Heading3"/>
        <w:numPr>
          <w:ilvl w:val="2"/>
          <w:numId w:val="1"/>
        </w:numPr>
        <w:rPr/>
      </w:pPr>
      <w:bookmarkStart w:id="116" w:name="__RefHeading___Toc1923561_3650668749"/>
      <w:bookmarkStart w:id="117" w:name="_Toc42"/>
      <w:bookmarkEnd w:id="116"/>
      <w:r>
        <w:rPr/>
        <w:t>22</w:t>
      </w:r>
      <w:r>
        <w:rPr>
          <w:rtl w:val="true"/>
        </w:rPr>
        <w:t xml:space="preserve">- </w:t>
      </w:r>
      <w:r>
        <w:rPr>
          <w:rtl w:val="true"/>
        </w:rPr>
        <w:t>بيست‌وهفتم ذى‌حجه</w:t>
      </w:r>
      <w:r>
        <w:rPr>
          <w:rtl w:val="true"/>
        </w:rPr>
        <w:t xml:space="preserve">: </w:t>
      </w:r>
      <w:r>
        <w:rPr>
          <w:rtl w:val="true"/>
        </w:rPr>
        <w:t xml:space="preserve">واقعه‌حرّه در سال </w:t>
      </w:r>
      <w:r>
        <w:rPr/>
        <w:t>63</w:t>
      </w:r>
      <w:r>
        <w:rPr>
          <w:rtl w:val="true"/>
        </w:rPr>
        <w:t xml:space="preserve"> </w:t>
      </w:r>
      <w:r>
        <w:rPr>
          <w:rtl w:val="true"/>
        </w:rPr>
        <w:t>ه</w:t>
      </w:r>
      <w:bookmarkEnd w:id="11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مردم مدينه به خاطر اعتراض به حادثه غم‌انگيز كربلا و اخراج والى يزيد از اين شهر و قيام آنان به فرماندهى عبداللَّه بن حنظله بر ضد حكومت بنى‌اميه، در مقابل لشكريان يزيد كه به سركردگى مسلم بن عُقبه به مدينه حمله كرده بودند به مقابله برخاستند وتعداد كثيرى از اصحاب رسول بزرگوار اسلام صلى الله عليه و آله در اين روز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سياه، متأسفانه افراد بسيارى از زنان اين شهر مورد هتك لشكر يزيديان قرار گرفتند كه قلم از شرح اين جنايت هولناك عاجز است</w:t>
      </w:r>
      <w:r>
        <w:rPr>
          <w:rFonts w:eastAsia="IRNazanin" w:cs="IRNazanin"/>
          <w:color w:val="111111"/>
          <w:sz w:val="28"/>
          <w:szCs w:val="28"/>
          <w:rtl w:val="true"/>
          <w:lang w:bidi="fa-IR"/>
        </w:rPr>
        <w:t>.</w:t>
      </w:r>
      <w:bookmarkStart w:id="118" w:name="pg1743_13925"/>
    </w:p>
    <w:p>
      <w:pPr>
        <w:pStyle w:val="Heading3"/>
        <w:numPr>
          <w:ilvl w:val="2"/>
          <w:numId w:val="1"/>
        </w:numPr>
        <w:rPr/>
      </w:pPr>
      <w:bookmarkStart w:id="119" w:name="__RefHeading___Toc1923563_3650668749"/>
      <w:bookmarkStart w:id="120" w:name="_Toc43"/>
      <w:bookmarkEnd w:id="118"/>
      <w:bookmarkEnd w:id="119"/>
      <w:r>
        <w:rPr/>
        <w:t>23</w:t>
      </w:r>
      <w:r>
        <w:rPr>
          <w:rtl w:val="true"/>
        </w:rPr>
        <w:t xml:space="preserve">- </w:t>
      </w:r>
      <w:r>
        <w:rPr>
          <w:rtl w:val="true"/>
        </w:rPr>
        <w:t>روز جمعه</w:t>
      </w:r>
      <w:bookmarkEnd w:id="120"/>
    </w:p>
    <w:p>
      <w:pPr>
        <w:pStyle w:val="Heading4"/>
        <w:numPr>
          <w:ilvl w:val="3"/>
          <w:numId w:val="1"/>
        </w:numPr>
        <w:rPr/>
      </w:pPr>
      <w:bookmarkStart w:id="121" w:name="__RefHeading___Toc1923565_3650668749"/>
      <w:bookmarkStart w:id="122" w:name="_Toc44"/>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روز جمعه يكى از اعياد مذهبى مسلمانان به 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به فضيلت اين روز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روايات به برخى از اعمال اين روز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برخى از اين احاديث اشاره مى‌شود</w:t>
      </w:r>
      <w:r>
        <w:rPr>
          <w:rFonts w:eastAsia="IRNazanin" w:cs="IRNazanin"/>
          <w:color w:val="111111"/>
          <w:sz w:val="28"/>
          <w:szCs w:val="28"/>
          <w:rtl w:val="true"/>
          <w:lang w:bidi="fa-IR"/>
        </w:rPr>
        <w:t>.</w:t>
      </w:r>
    </w:p>
    <w:p>
      <w:pPr>
        <w:pStyle w:val="Heading4"/>
        <w:numPr>
          <w:ilvl w:val="3"/>
          <w:numId w:val="1"/>
        </w:numPr>
        <w:rPr/>
      </w:pPr>
      <w:bookmarkStart w:id="123" w:name="__RefHeading___Toc1923567_3650668749"/>
      <w:bookmarkStart w:id="124" w:name="_Toc45"/>
      <w:bookmarkEnd w:id="123"/>
      <w:r>
        <w:rPr/>
        <w:t>1</w:t>
      </w:r>
      <w:r>
        <w:rPr>
          <w:rtl w:val="true"/>
        </w:rPr>
        <w:t xml:space="preserve">- </w:t>
      </w:r>
      <w:r>
        <w:rPr>
          <w:rtl w:val="true"/>
        </w:rPr>
        <w:t>فضيلت روز جمعه</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الجُمُعَةِ سَيِّدُ الأيّامِ و أعظَمُ عِندَ اللَّهِ مِن يَومِ الأضحى و يَومِ الفِطرِ؛ </w:t>
      </w:r>
      <w:r>
        <w:rPr>
          <w:rStyle w:val="FootnoteAnchor"/>
        </w:rPr>
        <w:footnoteReference w:id="74"/>
      </w: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روز جمعه مهتر روزها است و نزد خداوند از روز عيد قربان و عيدفطر ارجمندتر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أطرِفُوا أهلِيكُم كُلَّ يَومِ جُمُعَةٍ بِشَى‌ءٍ مِنَ الفاكِهَةِ و اللَّحمِ حَتَّى يَفرَحوا بِالجُمُعَةِ؛ </w:t>
      </w:r>
      <w:r>
        <w:rPr>
          <w:rStyle w:val="FootnoteAnchor"/>
        </w:rPr>
        <w:footnoteReference w:id="75"/>
      </w:r>
      <w:r>
        <w:rPr>
          <w:rFonts w:eastAsia="Times New Roman" w:cs="Times New Roman" w:ascii="Times New Roman" w:hAnsi="Times New Roman"/>
          <w:color w:val="111111"/>
          <w:sz w:val="28"/>
          <w:szCs w:val="28"/>
          <w:lang w:val="en-US" w:bidi="en-US"/>
        </w:rPr>
        <w:t>74</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جمعه مقدارى ميوه و گوشت به خانواده خود تحفه</w:t>
      </w:r>
    </w:p>
    <w:p>
      <w:pPr>
        <w:pStyle w:val="BookText"/>
        <w:rPr/>
      </w:pPr>
      <w:r>
        <w:rPr>
          <w:rFonts w:ascii="Amiri" w:hAnsi="Amiri" w:eastAsia="Amiri" w:cs="Amiri"/>
          <w:color w:val="111111"/>
          <w:sz w:val="28"/>
          <w:sz w:val="28"/>
          <w:szCs w:val="28"/>
          <w:rtl w:val="true"/>
          <w:lang w:bidi="ar-SA"/>
        </w:rPr>
        <w:t xml:space="preserve">دهيد تا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شاد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الخَيرُ وَالشَّرُّ يُضاعَفُ يَومَ الجُمُعَةِ؛ </w:t>
      </w:r>
      <w:r>
        <w:rPr>
          <w:rStyle w:val="FootnoteAnchor"/>
        </w:rPr>
        <w:footnoteReference w:id="76"/>
      </w: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خوبى و بدى در روز جمعه دو چندان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قائِمُنا أهَلَ البَيتِ يَومَ الجُمُعَةِ؛ </w:t>
      </w:r>
      <w:r>
        <w:rPr>
          <w:rStyle w:val="FootnoteAnchor"/>
        </w:rPr>
        <w:footnoteReference w:id="77"/>
      </w: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قائم ما، خاندان پيامبر، روز جمعه قيام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للَّهِ كَرامَةً في عِبادِهِ المُؤمِنينَ في كُلِّ يَومِ جُمُعَةٍ؛ </w:t>
      </w:r>
      <w:r>
        <w:rPr>
          <w:rStyle w:val="FootnoteAnchor"/>
        </w:rPr>
        <w:footnoteReference w:id="78"/>
      </w: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در هر روز جمعه خدا را بر بندگان مؤمنش كرامتى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 لِلرَّجُلِ المُسلِمِ لايَفرُغُ نَفسَهُ فِي الاسبُوعِ يَومَ الجُمُعَةِ لأِمرِ دينِهِ؛ </w:t>
      </w:r>
      <w:r>
        <w:rPr>
          <w:rStyle w:val="FootnoteAnchor"/>
        </w:rPr>
        <w:footnoteReference w:id="79"/>
      </w:r>
      <w:r>
        <w:rPr>
          <w:rFonts w:eastAsia="Times New Roman" w:cs="Times New Roman" w:ascii="Times New Roman" w:hAnsi="Times New Roman"/>
          <w:color w:val="111111"/>
          <w:sz w:val="28"/>
          <w:szCs w:val="28"/>
          <w:lang w:val="en-US" w:bidi="en-US"/>
        </w:rPr>
        <w:t>78</w:t>
      </w:r>
      <w:bookmarkStart w:id="125" w:name="pg1743_13927"/>
    </w:p>
    <w:p>
      <w:pPr>
        <w:pStyle w:val="BookText"/>
        <w:rPr/>
      </w:pPr>
      <w:bookmarkEnd w:id="125"/>
      <w:r>
        <w:rPr>
          <w:rFonts w:ascii="IRNazanin" w:hAnsi="IRNazanin" w:eastAsia="IRNazanin"/>
          <w:color w:val="111111"/>
          <w:sz w:val="28"/>
          <w:sz w:val="28"/>
          <w:szCs w:val="28"/>
          <w:rtl w:val="true"/>
          <w:lang w:bidi="fa-IR"/>
        </w:rPr>
        <w:t>افّ بر مسلمانى كه در روز جمعه هر هفته براى رسيدگى به كار دين خود، دست از كار نمى‌كشد</w:t>
      </w:r>
      <w:r>
        <w:rPr>
          <w:rFonts w:eastAsia="IRNazanin" w:cs="IRNazanin"/>
          <w:color w:val="111111"/>
          <w:sz w:val="28"/>
          <w:szCs w:val="28"/>
          <w:rtl w:val="true"/>
          <w:lang w:bidi="fa-IR"/>
        </w:rPr>
        <w:t>.</w:t>
      </w:r>
    </w:p>
    <w:p>
      <w:pPr>
        <w:pStyle w:val="Heading4"/>
        <w:numPr>
          <w:ilvl w:val="3"/>
          <w:numId w:val="1"/>
        </w:numPr>
        <w:rPr/>
      </w:pPr>
      <w:bookmarkStart w:id="126" w:name="__RefHeading___Toc1923569_3650668749"/>
      <w:bookmarkStart w:id="127" w:name="_Toc46"/>
      <w:bookmarkEnd w:id="126"/>
      <w:r>
        <w:rPr/>
        <w:t>2</w:t>
      </w:r>
      <w:r>
        <w:rPr>
          <w:rtl w:val="true"/>
        </w:rPr>
        <w:t xml:space="preserve">- </w:t>
      </w:r>
      <w:r>
        <w:rPr>
          <w:rtl w:val="true"/>
        </w:rPr>
        <w:t>نماز جمعه</w:t>
      </w:r>
      <w:bookmarkEnd w:id="12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لِلصَّلوةِ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80"/>
      </w: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نماز روز جمعه ندا داده شد، به سوى ذكر خدا بشتابيد و دادو ستد را واگذاريد كه اين، اگر بدانيد، برايتان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أتَى الجُمُعَةَ إيماناً وَاحْتِساباً، اسْتَأنَفَ العَمَلَ؛ </w:t>
      </w:r>
      <w:r>
        <w:rPr>
          <w:rStyle w:val="FootnoteAnchor"/>
        </w:rPr>
        <w:footnoteReference w:id="81"/>
      </w:r>
      <w:r>
        <w:rPr>
          <w:rFonts w:eastAsia="Times New Roman" w:cs="Times New Roman" w:ascii="Times New Roman" w:hAnsi="Times New Roman"/>
          <w:color w:val="111111"/>
          <w:sz w:val="28"/>
          <w:szCs w:val="28"/>
          <w:lang w:val="en-US" w:bidi="en-US"/>
        </w:rPr>
        <w:t>80</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از سَرِ ايمان و براى رسيدن به ثواب الهى به نماز</w:t>
      </w:r>
    </w:p>
    <w:p>
      <w:pPr>
        <w:pStyle w:val="BookText"/>
        <w:rPr/>
      </w:pPr>
      <w:r>
        <w:rPr>
          <w:rFonts w:ascii="IRNazanin" w:hAnsi="IRNazanin" w:eastAsia="IRNazanin"/>
          <w:color w:val="111111"/>
          <w:sz w:val="28"/>
          <w:sz w:val="28"/>
          <w:szCs w:val="28"/>
          <w:rtl w:val="true"/>
          <w:lang w:bidi="fa-IR"/>
        </w:rPr>
        <w:t>جمعه برود، اعمال خود را از سرگيرد يعنى تمام گناهانش آمرزيده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الجُمُعَةُ حَجُّ المَساكينِ؛ </w:t>
      </w:r>
      <w:r>
        <w:rPr>
          <w:rStyle w:val="FootnoteAnchor"/>
        </w:rPr>
        <w:footnoteReference w:id="82"/>
      </w: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نماز جمعه حجّ مستمندان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تَرَكَ ثَلاثَ جُمَعٍ تَهاوُناً بِها طَبَعَ اللَّهُ عَلى قَلبِهِ؛ </w:t>
      </w:r>
      <w:r>
        <w:rPr>
          <w:rStyle w:val="FootnoteAnchor"/>
        </w:rPr>
        <w:footnoteReference w:id="83"/>
      </w: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هر كس سه نماز جمعه را، از روى اهمّيّت ندادن به آن ترك كند، خداوند بر دل او مُهر مى‌زند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لِرَجُلٍ شَكا حِرمانَهُ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بِالجُمُعَةِ فَانَّها حَجُّ المَساكِينَ؛ </w:t>
      </w:r>
      <w:r>
        <w:rPr>
          <w:rStyle w:val="FootnoteAnchor"/>
        </w:rPr>
        <w:footnoteReference w:id="84"/>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پيامبر به مردى كه از محروميت خود از حج شكايت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جمعه كه حجّ مستمندان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الجُمُعَةَ ثَلاثاً متَتَابِعَةً لِغَيرِ</w:t>
      </w:r>
      <w:bookmarkStart w:id="128" w:name="pg1743_13929"/>
    </w:p>
    <w:p>
      <w:pPr>
        <w:pStyle w:val="BookText"/>
        <w:rPr/>
      </w:pPr>
      <w:bookmarkEnd w:id="128"/>
      <w:r>
        <w:rPr>
          <w:rFonts w:ascii="Amiri" w:hAnsi="Amiri" w:eastAsia="Amiri" w:cs="Amiri"/>
          <w:color w:val="111111"/>
          <w:sz w:val="28"/>
          <w:sz w:val="28"/>
          <w:szCs w:val="28"/>
          <w:rtl w:val="true"/>
          <w:lang w:bidi="ar-SA"/>
        </w:rPr>
        <w:t xml:space="preserve">عِلَّةٍ كُتِبَ مُنافِقاً؛ </w:t>
      </w:r>
      <w:r>
        <w:rPr>
          <w:rStyle w:val="FootnoteAnchor"/>
        </w:rPr>
        <w:footnoteReference w:id="85"/>
      </w: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هر كس سه جمعه پى در پى و بدون علّت نماز جمعه را ترك كند، در زمره منافقان است</w:t>
      </w:r>
      <w:r>
        <w:rPr>
          <w:rFonts w:eastAsia="IRNazanin" w:cs="IRNazanin"/>
          <w:color w:val="111111"/>
          <w:sz w:val="28"/>
          <w:szCs w:val="28"/>
          <w:rtl w:val="true"/>
          <w:lang w:bidi="fa-IR"/>
        </w:rPr>
        <w:t>.</w:t>
      </w:r>
    </w:p>
    <w:p>
      <w:pPr>
        <w:pStyle w:val="Heading4"/>
        <w:numPr>
          <w:ilvl w:val="3"/>
          <w:numId w:val="1"/>
        </w:numPr>
        <w:rPr/>
      </w:pPr>
      <w:bookmarkStart w:id="129" w:name="__RefHeading___Toc1923571_3650668749"/>
      <w:bookmarkStart w:id="130" w:name="_Toc47"/>
      <w:bookmarkEnd w:id="129"/>
      <w:r>
        <w:rPr/>
        <w:t>3</w:t>
      </w:r>
      <w:r>
        <w:rPr>
          <w:rtl w:val="true"/>
        </w:rPr>
        <w:t xml:space="preserve">- </w:t>
      </w:r>
      <w:r>
        <w:rPr>
          <w:rtl w:val="true"/>
        </w:rPr>
        <w:t xml:space="preserve">غسل جمعه </w:t>
      </w:r>
      <w:r>
        <w:rPr>
          <w:rtl w:val="true"/>
        </w:rPr>
        <w:t>(</w:t>
      </w:r>
      <w:r>
        <w:rPr/>
        <w:t>2</w:t>
      </w:r>
      <w:r>
        <w:rPr>
          <w:rtl w:val="true"/>
        </w:rPr>
        <w:t>)</w:t>
      </w:r>
      <w:r>
        <w:rPr/>
        <w:t>85</w:t>
      </w:r>
      <w:bookmarkEnd w:id="1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فَاغتَسِلْ فِي كُلِّ جُمُعَةٍ و لَو أنَّكَ تَشتَرِي الماءَ بِقوتِ يَومِكَ و تَطويهِ فَإنَّهُ لَيسَ شَي‌ءٌ مِنَ التَّطَوُّعِ أعظَمَ مِنهُ؛ </w:t>
      </w:r>
      <w:r>
        <w:rPr>
          <w:rStyle w:val="FootnoteAnchor"/>
        </w:rPr>
        <w:footnoteReference w:id="86"/>
      </w: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هر جمعه غسل كن، حتّى اگر لازم شود براى تهيّه آب آن، خوراك روزانه‌ات را بفروشى و گرسنه بمانى؛ زيرا هيچ امر مستحبّى بالاتر از غسل جمعه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يَومِ الجُمُعَةِ طَهُورٌ وكَفّارَةٌ لِما بَينَهُما مِنَ الذُّنوبِ مِنَ الجُمُعَةِ إلَى الجُمُعَةِ؛ </w:t>
      </w:r>
      <w:r>
        <w:rPr>
          <w:rStyle w:val="FootnoteAnchor"/>
        </w:rPr>
        <w:footnoteReference w:id="87"/>
      </w:r>
      <w:r>
        <w:rPr>
          <w:rFonts w:eastAsia="Times New Roman" w:cs="Times New Roman" w:ascii="Times New Roman" w:hAnsi="Times New Roman"/>
          <w:color w:val="111111"/>
          <w:sz w:val="28"/>
          <w:szCs w:val="28"/>
          <w:lang w:val="en-US" w:bidi="en-US"/>
        </w:rPr>
        <w:t>87</w:t>
      </w:r>
      <w:bookmarkStart w:id="131" w:name="pg1743_13930"/>
    </w:p>
    <w:p>
      <w:pPr>
        <w:pStyle w:val="BookText"/>
        <w:rPr/>
      </w:pPr>
      <w:bookmarkEnd w:id="131"/>
      <w:r>
        <w:rPr>
          <w:rFonts w:ascii="IRNazanin" w:hAnsi="IRNazanin" w:eastAsia="IRNazanin"/>
          <w:color w:val="111111"/>
          <w:sz w:val="28"/>
          <w:sz w:val="28"/>
          <w:szCs w:val="28"/>
          <w:rtl w:val="true"/>
          <w:lang w:bidi="fa-IR"/>
        </w:rPr>
        <w:t>غسل جمعه سبب پاكى، و كفّاره گناهان از جمعه تا جمعه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 يَومِ الجُمُعَةِ سُنَّةٌ؛ </w:t>
      </w:r>
      <w:r>
        <w:rPr>
          <w:rStyle w:val="FootnoteAnchor"/>
        </w:rPr>
        <w:footnoteReference w:id="88"/>
      </w: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غسل روز جمعه سنّت است</w:t>
      </w:r>
      <w:r>
        <w:rPr>
          <w:rFonts w:eastAsia="IRNazanin" w:cs="IRNazanin"/>
          <w:color w:val="111111"/>
          <w:sz w:val="28"/>
          <w:szCs w:val="28"/>
          <w:rtl w:val="true"/>
          <w:lang w:bidi="fa-IR"/>
        </w:rPr>
        <w:t>.</w:t>
      </w:r>
    </w:p>
    <w:p>
      <w:pPr>
        <w:pStyle w:val="Heading4"/>
        <w:numPr>
          <w:ilvl w:val="3"/>
          <w:numId w:val="1"/>
        </w:numPr>
        <w:rPr/>
      </w:pPr>
      <w:bookmarkStart w:id="132" w:name="__RefHeading___Toc1923573_3650668749"/>
      <w:bookmarkStart w:id="133" w:name="_Toc48"/>
      <w:bookmarkEnd w:id="132"/>
      <w:r>
        <w:rPr/>
        <w:t>4</w:t>
      </w:r>
      <w:r>
        <w:rPr>
          <w:rtl w:val="true"/>
        </w:rPr>
        <w:t xml:space="preserve">- </w:t>
      </w:r>
      <w:r>
        <w:rPr>
          <w:rtl w:val="true"/>
        </w:rPr>
        <w:t>صدقه در روز جمعه</w:t>
      </w:r>
      <w:bookmarkEnd w:id="13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الصَّدَقَةُ يَومَ الجُمُعَةِ تُضاعَفُ لِفضَلِ يَومِ الجُمُعَةِ عَلى غَيرِهِ مِنَ الأيّامِ؛ </w:t>
      </w:r>
      <w:r>
        <w:rPr>
          <w:rStyle w:val="FootnoteAnchor"/>
        </w:rPr>
        <w:footnoteReference w:id="89"/>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صدقه دادن در روز جمعه، به دليل فضيلت جمعه بر روزهاى ديگر، دو برابر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 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يَومَ الجُمُعَةِ تُضاعَفُ أضعافاً؛ </w:t>
      </w:r>
      <w:r>
        <w:rPr>
          <w:rStyle w:val="FootnoteAnchor"/>
        </w:rPr>
        <w:footnoteReference w:id="90"/>
      </w:r>
      <w:r>
        <w:rPr>
          <w:rFonts w:eastAsia="Times New Roman" w:cs="Times New Roman" w:ascii="Times New Roman" w:hAnsi="Times New Roman"/>
          <w:color w:val="111111"/>
          <w:sz w:val="28"/>
          <w:szCs w:val="28"/>
          <w:lang w:val="en-US" w:bidi="en-US"/>
        </w:rPr>
        <w:t>90</w:t>
      </w:r>
      <w:bookmarkStart w:id="134" w:name="pg1743_13931"/>
    </w:p>
    <w:p>
      <w:pPr>
        <w:pStyle w:val="BookText"/>
        <w:rPr/>
      </w:pPr>
      <w:bookmarkEnd w:id="134"/>
      <w:r>
        <w:rPr>
          <w:rFonts w:ascii="IRNazanin" w:hAnsi="IRNazanin" w:eastAsia="IRNazanin"/>
          <w:color w:val="111111"/>
          <w:sz w:val="28"/>
          <w:sz w:val="28"/>
          <w:szCs w:val="28"/>
          <w:rtl w:val="true"/>
          <w:lang w:bidi="fa-IR"/>
        </w:rPr>
        <w:t>صدقه روز جمعه چند برابر مى‌شود</w:t>
      </w:r>
      <w:r>
        <w:rPr>
          <w:rFonts w:eastAsia="IRNazanin" w:cs="IRNazanin"/>
          <w:color w:val="111111"/>
          <w:sz w:val="28"/>
          <w:szCs w:val="28"/>
          <w:rtl w:val="true"/>
          <w:lang w:bidi="fa-IR"/>
        </w:rPr>
        <w:t>.</w:t>
      </w:r>
    </w:p>
    <w:p>
      <w:pPr>
        <w:pStyle w:val="Heading4"/>
        <w:numPr>
          <w:ilvl w:val="3"/>
          <w:numId w:val="1"/>
        </w:numPr>
        <w:rPr/>
      </w:pPr>
      <w:bookmarkStart w:id="135" w:name="__RefHeading___Toc1923575_3650668749"/>
      <w:bookmarkStart w:id="136" w:name="_Toc49"/>
      <w:bookmarkEnd w:id="135"/>
      <w:r>
        <w:rPr/>
        <w:t>5</w:t>
      </w:r>
      <w:r>
        <w:rPr>
          <w:rtl w:val="true"/>
        </w:rPr>
        <w:t xml:space="preserve">- </w:t>
      </w:r>
      <w:r>
        <w:rPr>
          <w:rtl w:val="true"/>
        </w:rPr>
        <w:t>صلوات در روز جمعه</w:t>
      </w:r>
      <w:bookmarkEnd w:id="13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91"/>
      </w: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خدا وفرشتگان او بر پيامبر درود مى‌فرستند؛ 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بفرستيد و به فرمانش به خوبى گردن نهيد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عَلَيَّ نُورٌ عَلَى الصِّراطِ؛ </w:t>
      </w:r>
      <w:r>
        <w:rPr>
          <w:rStyle w:val="FootnoteAnchor"/>
        </w:rPr>
        <w:footnoteReference w:id="92"/>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درود فرستادن بر من، مانند نورى است بر روى تيرگى‌هاى صراط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شَى‌ءٍ يُعبَدُ اللَّهُ بِهِ يَومَ الجُمُعَةِ أحَبَّ إلَىَّ مِنَ الصَّلاةِ عَلى مُحَمَّدٍ و آلِ مُحَمَّدٍ؛ </w:t>
      </w:r>
      <w:r>
        <w:rPr>
          <w:rStyle w:val="FootnoteAnchor"/>
        </w:rPr>
        <w:footnoteReference w:id="93"/>
      </w:r>
      <w:r>
        <w:rPr>
          <w:rFonts w:eastAsia="Times New Roman" w:cs="Times New Roman" w:ascii="Times New Roman" w:hAnsi="Times New Roman"/>
          <w:color w:val="111111"/>
          <w:sz w:val="28"/>
          <w:szCs w:val="28"/>
          <w:lang w:val="en-US" w:bidi="en-US"/>
        </w:rPr>
        <w:t>93</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عبادتى در روز جمعه نزد من دوست داشتنى‌تر از صلوات بر پيامبر و آل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عَمَلٍ يوَمَ الجُمُعَةِ أفضَلَ مِنَ الصَّلاةِ عَلى مُحَمَّدٍ و آلِهِ؛ </w:t>
      </w:r>
      <w:r>
        <w:rPr>
          <w:rStyle w:val="FootnoteAnchor"/>
        </w:rPr>
        <w:footnoteReference w:id="94"/>
      </w: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در روز جمعه عملى برتر از صلوات بر محمّد و خاندان او</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bookmarkStart w:id="137" w:name="pg1743_13933"/>
    </w:p>
    <w:p>
      <w:pPr>
        <w:pStyle w:val="Heading2"/>
        <w:numPr>
          <w:ilvl w:val="1"/>
          <w:numId w:val="1"/>
        </w:numPr>
        <w:rPr/>
      </w:pPr>
      <w:bookmarkStart w:id="138" w:name="__RefHeading___Toc1923577_3650668749"/>
      <w:bookmarkStart w:id="139" w:name="_Toc50"/>
      <w:bookmarkEnd w:id="137"/>
      <w:bookmarkEnd w:id="138"/>
      <w:r>
        <w:rPr/>
        <w:t>2</w:t>
      </w:r>
      <w:r>
        <w:rPr>
          <w:rtl w:val="true"/>
        </w:rPr>
        <w:t xml:space="preserve">- </w:t>
      </w:r>
      <w:r>
        <w:rPr>
          <w:rtl w:val="true"/>
        </w:rPr>
        <w:t>مناسبتهاى شمسى</w:t>
      </w:r>
      <w:bookmarkEnd w:id="139"/>
    </w:p>
    <w:p>
      <w:pPr>
        <w:pStyle w:val="Heading3"/>
        <w:numPr>
          <w:ilvl w:val="2"/>
          <w:numId w:val="1"/>
        </w:numPr>
        <w:rPr/>
      </w:pPr>
      <w:bookmarkStart w:id="140" w:name="__RefHeading___Toc1923579_3650668749"/>
      <w:bookmarkStart w:id="141" w:name="_Toc51"/>
      <w:bookmarkEnd w:id="140"/>
      <w:r>
        <w:rPr/>
        <w:t>10</w:t>
      </w:r>
      <w:r>
        <w:rPr>
          <w:rtl w:val="true"/>
        </w:rPr>
        <w:t xml:space="preserve"> </w:t>
      </w:r>
      <w:r>
        <w:rPr>
          <w:rtl w:val="true"/>
        </w:rPr>
        <w:t>آذر</w:t>
      </w:r>
      <w:r>
        <w:rPr>
          <w:rtl w:val="true"/>
        </w:rPr>
        <w:t xml:space="preserve">: </w:t>
      </w:r>
      <w:r>
        <w:rPr>
          <w:rtl w:val="true"/>
        </w:rPr>
        <w:t xml:space="preserve">شهادت آيةاللَّه سيد حسن مدرس </w:t>
      </w:r>
      <w:r>
        <w:rPr>
          <w:rtl w:val="true"/>
        </w:rPr>
        <w:t>(</w:t>
      </w:r>
      <w:r>
        <w:rPr/>
        <w:t>1307</w:t>
      </w:r>
      <w:r>
        <w:rPr>
          <w:rtl w:val="true"/>
        </w:rPr>
        <w:t xml:space="preserve"> </w:t>
      </w:r>
      <w:r>
        <w:rPr>
          <w:rtl w:val="true"/>
        </w:rPr>
        <w:t>ش</w:t>
      </w:r>
      <w:r>
        <w:rPr>
          <w:rtl w:val="true"/>
        </w:rPr>
        <w:t>)</w:t>
      </w:r>
      <w:bookmarkEnd w:id="14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آيةاللَّه سيد حسن مدرس در حدود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سرابه كچو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زواره اردستان در استان اصفهان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اصفهان عزيمت كرد و ده سال تمام در آنجا به بحث و تحقيق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نجف اشرف هجرت نمود و به مدت هفت سال از محضر حضرات آيات علامه سيدمحمدكاظم يزدى، آخوند خراسانى و نيز ميرزاى بزرگ شيرازى استفاده نمود و به درجات بالاى علمى دست</w:t>
      </w:r>
    </w:p>
    <w:p>
      <w:pPr>
        <w:pStyle w:val="BookText"/>
        <w:rPr/>
      </w:pP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اخذ اجازه اجتهاد، به اصفهان بازگشت و به تدريس فقه و اصول مشغول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اوج‌گيرى نهضت مشروطه در ايران، وارد صحنه سياست شد و از طرف علما و مراجع شيعه به عنوان مجتهد طراز اول كشور براى نظارت بر قوانين مجلس شوراى ملى انتخاب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رسيدگى به امور مدرسه عالى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 و مشغول تدريس در اين مدرسه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دوره‌هاى بعد، مبارزات مدرّس، شكل ديگرى به خود گرفت و او بارها با در نظر گرفتن منافع ملت با صاحبان قدرت، مخالفت ورزيد كه تحصن در حرم حضرت عبدالعظيم عليه السلام در اعتراض به دولت صمصام‌السلطنه بختيارى، مخالفت با قرارداد استعمارى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اعتراض به كودتاى انگليسى رضاخان و نيز جمهوريت رضاخانى از آن جمله‌اند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به قدرت رسيدن رضاخان، سيد حسن مدرس به عنوان دشمن شماره يك وى در مجلس در برابر</w:t>
      </w:r>
    </w:p>
    <w:p>
      <w:pPr>
        <w:pStyle w:val="BookText"/>
        <w:rPr/>
      </w:pPr>
      <w:r>
        <w:rPr>
          <w:rFonts w:ascii="IRNazanin" w:hAnsi="IRNazanin" w:eastAsia="IRNazanin"/>
          <w:color w:val="111111"/>
          <w:sz w:val="28"/>
          <w:sz w:val="28"/>
          <w:szCs w:val="28"/>
          <w:rtl w:val="true"/>
          <w:lang w:bidi="fa-IR"/>
        </w:rPr>
        <w:t>زورمدارى‌ها و اقتدارگرايى رضاخان قد علم كرد و بر اثر سوءتدبير سردار سپه، طرح استيضاح رضاخان را به تصويب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رضاخان مترصد فرصتى بود كه بتواند آن روحانى آگاه و عالم را از سر 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پس از به دست گرفتن سلطنت و پس از آن‌كه نقشه ترور مدرس را ناكام ديد، او را در شانزدهم مهر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و به خواف و پس از مدتى به كاشمر از توابع خراسان تبعيد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مدرس، نخستين جرقه نهضت ضداستبدادى و آخرين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مظهر مقاومت ملت و آن عده از نمايندگان مردم بود كه به رمز توطئه و عمق فاجعه پى‌برده و معتقد به چاره كار قبل از وقوع حادثه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مقاومت نستوه و حماسه‌آفرين مدرس در آن شرايط و در جوّ اختناق و ارعاب، گرچه در لابلاى حوادث مشروطيت به عنوان يك جريان فرعى مطرح شده است، ولى در تاريخ نهضت‌هاى اسلامى، عنوان و جايگاه مستقل و درخشانى</w:t>
      </w:r>
      <w:bookmarkStart w:id="142" w:name="pg1743_13936"/>
    </w:p>
    <w:p>
      <w:pPr>
        <w:pStyle w:val="BookText"/>
        <w:rPr/>
      </w:pPr>
      <w:bookmarkEnd w:id="142"/>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انديشه‌هاى سياسى مدرس را نه به عنوان يك اعتراض تاريخى بر يك جريان انحرافى، بلكه به صورت يك جريان و نهضت در ارائه تفكر درست و ريشه‌دار سياسى و انقلابى اسلام، و در راستاى تجديد حيات سياسى، بايد تلقى نمود</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923581_3650668749"/>
      <w:bookmarkStart w:id="144" w:name="_Toc52"/>
      <w:bookmarkEnd w:id="143"/>
      <w:r>
        <w:rPr>
          <w:rtl w:val="true"/>
        </w:rPr>
        <w:t xml:space="preserve">*** </w:t>
      </w:r>
      <w:r>
        <w:rPr/>
        <w:t>18</w:t>
      </w:r>
      <w:r>
        <w:rPr>
          <w:rtl w:val="true"/>
        </w:rPr>
        <w:t xml:space="preserve"> </w:t>
      </w:r>
      <w:r>
        <w:rPr>
          <w:rtl w:val="true"/>
        </w:rPr>
        <w:t xml:space="preserve">آذر معرفى عراق به عنوان مسؤول و آغازگر جنگ از سوى سازمان ملل </w:t>
      </w:r>
      <w:r>
        <w:rPr>
          <w:rtl w:val="true"/>
        </w:rPr>
        <w:t>(</w:t>
      </w:r>
      <w:r>
        <w:rPr/>
        <w:t>1370</w:t>
      </w:r>
      <w:r>
        <w:rPr>
          <w:rtl w:val="true"/>
        </w:rPr>
        <w:t xml:space="preserve"> </w:t>
      </w:r>
      <w:r>
        <w:rPr>
          <w:rtl w:val="true"/>
        </w:rPr>
        <w:t>ش</w:t>
      </w:r>
      <w:r>
        <w:rPr>
          <w:rtl w:val="true"/>
        </w:rPr>
        <w:t>)</w:t>
      </w:r>
      <w:bookmarkEnd w:id="144"/>
    </w:p>
    <w:p>
      <w:pPr>
        <w:pStyle w:val="BookText"/>
        <w:rPr/>
      </w:pPr>
      <w:r>
        <w:rPr>
          <w:rFonts w:ascii="IRNazanin" w:hAnsi="IRNazanin" w:eastAsia="IRNazanin"/>
          <w:color w:val="111111"/>
          <w:sz w:val="28"/>
          <w:sz w:val="28"/>
          <w:szCs w:val="28"/>
          <w:rtl w:val="true"/>
          <w:lang w:bidi="fa-IR"/>
        </w:rPr>
        <w:t xml:space="preserve">با معرفى عراق به عنوان آغازگر جنگ از سوى سازمان ملل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يازده سال پس از آغاز جنگ هشت‌ساله تحميلى رژيم بعث عراق عليه ايران، و سه سال پس از صدور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امنيت و اتمام جنگ، با تلاش‌هاى پى‌گير سياسى مسؤولان نظام جمهورى اسلامى، حقانيت ايران در دفاع مشروع براى جامعه جهانى به اثبات رسيد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خاوير پرز دكوئيار، دبيركل وقت سازمان ملل متحد در</w:t>
      </w:r>
    </w:p>
    <w:p>
      <w:pPr>
        <w:pStyle w:val="BookText"/>
        <w:rPr/>
      </w:pPr>
      <w:r>
        <w:rPr>
          <w:rFonts w:ascii="IRNazanin" w:hAnsi="IRNazanin" w:eastAsia="IRNazanin"/>
          <w:color w:val="111111"/>
          <w:sz w:val="28"/>
          <w:sz w:val="28"/>
          <w:szCs w:val="28"/>
          <w:rtl w:val="true"/>
          <w:lang w:bidi="fa-IR"/>
        </w:rPr>
        <w:t>گزارشى رسمى به شوراى امنيت اعلام كرد كه عراق به ايران حمله كرده و متجاوز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اين‌كه در جنگ تحميلى، عراق آغازگر و مسؤول جنگ بوده است، يك پيروزى بزرگ سياسى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دفاع و نبرد، در حالى ادامه و پايان يافت كه جهانيان، بانى جنگ را مى‌شناختند و حتى به كمك او شتافته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زمانى به خود آمدند كه سلاح‌هاى ارسالى به عراق، عليه خودشان به كار گرفته شد و عراق، منطقه خليج فارس را درگير جنگى مهيب و عظيم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بودن عراق، گرچه بسيار دير اعلام شد، اما اين اعلام سازمان ملل يكى از پيروزى‌هاى مهمى است كه در تاريخ كشورمان به عنوان واقعه‌اى بزرگ ثبت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رهبرى‌هاى حضرت امام خمينى رحمه الله باعث گرديد كه جنگ، عامل پيوند و انسجام روز افزون امت خداجوى ايران اسلامى گردد و حلقه اتحاد مردم، با محوريت رهبرى امام امت روز به روز مستحكم‌تر شود</w:t>
      </w:r>
      <w:r>
        <w:rPr>
          <w:rFonts w:eastAsia="IRNazanin" w:cs="IRNazanin"/>
          <w:color w:val="111111"/>
          <w:sz w:val="28"/>
          <w:szCs w:val="28"/>
          <w:rtl w:val="true"/>
          <w:lang w:bidi="fa-IR"/>
        </w:rPr>
        <w:t>.</w:t>
      </w:r>
      <w:bookmarkStart w:id="145" w:name="pg1743_13938"/>
    </w:p>
    <w:p>
      <w:pPr>
        <w:pStyle w:val="BookText"/>
        <w:rPr/>
      </w:pPr>
      <w:bookmarkEnd w:id="145"/>
      <w:r>
        <w:rPr>
          <w:rFonts w:ascii="IRNazanin" w:hAnsi="IRNazanin" w:eastAsia="IRNazanin"/>
          <w:color w:val="111111"/>
          <w:sz w:val="28"/>
          <w:sz w:val="28"/>
          <w:szCs w:val="28"/>
          <w:rtl w:val="true"/>
          <w:lang w:bidi="fa-IR"/>
        </w:rPr>
        <w:t>اكنون سال‌ها پس از اين واقعه تاريخى، با همت بلند مقام معظم رهبرى و دانشمندان و فرهيختگان و مردم صبور و باصلابت ايران اسلامى، معادلات سياسى و نظامى، شكل تازه‌اى به خود گرفته و با يارى خداى بزرگ توطئه دشمنان نقش بر آب شده است</w:t>
      </w:r>
      <w:r>
        <w:rPr>
          <w:rFonts w:eastAsia="IRNazanin" w:cs="IRNazanin"/>
          <w:color w:val="111111"/>
          <w:sz w:val="28"/>
          <w:szCs w:val="28"/>
          <w:rtl w:val="true"/>
          <w:lang w:bidi="fa-IR"/>
        </w:rPr>
        <w:t>.</w:t>
      </w:r>
    </w:p>
    <w:p>
      <w:pPr>
        <w:pStyle w:val="Heading3"/>
        <w:numPr>
          <w:ilvl w:val="2"/>
          <w:numId w:val="1"/>
        </w:numPr>
        <w:rPr/>
      </w:pPr>
      <w:bookmarkStart w:id="146" w:name="__RefHeading___Toc1923583_3650668749"/>
      <w:bookmarkStart w:id="147" w:name="_Toc53"/>
      <w:bookmarkEnd w:id="146"/>
      <w:r>
        <w:rPr>
          <w:rtl w:val="true"/>
        </w:rPr>
        <w:t xml:space="preserve">رحلت آيةاللَّه العظمى گلپايگانى قدس سره مرجع عالى‌قدر حوزه علميه قم </w:t>
      </w:r>
      <w:r>
        <w:rPr>
          <w:rtl w:val="true"/>
        </w:rPr>
        <w:t>(</w:t>
      </w:r>
      <w:r>
        <w:rPr/>
        <w:t>1372</w:t>
      </w:r>
      <w:r>
        <w:rPr>
          <w:rtl w:val="true"/>
        </w:rPr>
        <w:t xml:space="preserve"> </w:t>
      </w:r>
      <w:r>
        <w:rPr>
          <w:rtl w:val="true"/>
        </w:rPr>
        <w:t>ش</w:t>
      </w:r>
      <w:r>
        <w:rPr>
          <w:rtl w:val="true"/>
        </w:rPr>
        <w:t>)</w:t>
      </w:r>
      <w:bookmarkEnd w:id="14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آيةاللَّه العظمى سيد محمدرضا موسوى گلپايگانى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گوگد گلپايگان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طى دروس مقدماتى در زادگاه خود، راهىِ اراك گرديد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محضر درس خارج‌فقه و اصول آيةاللَّه حائرى يزدى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هجرت به قم، در حلقه اصحاب خاص استاد قرار گرفت و پس از تأسيس حوزه علميه قم و رحلت آيةاللَّه حائرى يزدى تدريس خارج‌فقه و اصول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تدريس</w:t>
      </w:r>
    </w:p>
    <w:p>
      <w:pPr>
        <w:pStyle w:val="BookText"/>
        <w:rPr/>
      </w:pPr>
      <w:r>
        <w:rPr>
          <w:rFonts w:ascii="IRNazanin" w:hAnsi="IRNazanin" w:eastAsia="IRNazanin"/>
          <w:color w:val="111111"/>
          <w:sz w:val="28"/>
          <w:sz w:val="28"/>
          <w:szCs w:val="28"/>
          <w:rtl w:val="true"/>
          <w:lang w:bidi="fa-IR"/>
        </w:rPr>
        <w:t>هفتادساله ايشان پرورش ده‌ها شاگرد مجتهد و عالم مى‌باشد كه هر كدام استوانه مهمى در حوزه علميه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حائرى‌يزدى، شهيد مرتضى مطهرى، شهيد محمدعلى‌قاضى طباطبايى، شهيد سيد اسدالله مدنى، شهيد دكتر محمد مفتح، شهيد دكتر سيد محمد حسينى بهشتى، على مشكينى، ناصر مكارم شيرازى، جعفر سبحانى، لطف‌الله گلپايگانى، حسن حسن‌زاده آملى، احمد جنتى، على‌پناه اشتهاردى، رضا استادى و على احمدى ميانجى و ده‌ها عالم فاضل از جمله شاگردان آن مرجع بزرگ دينى‌مى‌باشند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داراى نگاشته‌ها و تقريرات فراوانى مى‌باشند و در دوران سى و دو ساله مرجعيت، يكى از اركان فقاهت بوده و به ضرورت، در تمام ابواب فقه،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 كتاب القضاء و حاشيه بر عروةالوثقى و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تأليفات آن فقيه بزرگوار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سرانجام پس از عمرى خدمت و مجاهدت، در هجدهم</w:t>
      </w:r>
      <w:bookmarkStart w:id="148" w:name="pg1743_13940"/>
    </w:p>
    <w:p>
      <w:pPr>
        <w:pStyle w:val="BookText"/>
        <w:rPr/>
      </w:pPr>
      <w:bookmarkEnd w:id="148"/>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جمادى‌الثانى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دار فانى را وداع گفت و پس از تشييع باشكوه، در مسجد بالا سر حرم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Heading3"/>
        <w:numPr>
          <w:ilvl w:val="2"/>
          <w:numId w:val="1"/>
        </w:numPr>
        <w:rPr/>
      </w:pPr>
      <w:bookmarkStart w:id="149" w:name="__RefHeading___Toc1923585_3650668749"/>
      <w:bookmarkStart w:id="150" w:name="_Toc54"/>
      <w:bookmarkEnd w:id="149"/>
      <w:r>
        <w:rPr>
          <w:rtl w:val="true"/>
        </w:rPr>
        <w:t xml:space="preserve">*** </w:t>
      </w:r>
      <w:r>
        <w:rPr/>
        <w:t>19</w:t>
      </w:r>
      <w:r>
        <w:rPr>
          <w:rtl w:val="true"/>
        </w:rPr>
        <w:t xml:space="preserve"> </w:t>
      </w:r>
      <w:r>
        <w:rPr>
          <w:rtl w:val="true"/>
        </w:rPr>
        <w:t xml:space="preserve">آذر تشكيل شوراى عالى انقلاب فرهنگى به فرمان حضرت امام خمينى رحمه الله </w:t>
      </w:r>
      <w:r>
        <w:rPr>
          <w:rtl w:val="true"/>
        </w:rPr>
        <w:t>(</w:t>
      </w:r>
      <w:r>
        <w:rPr/>
        <w:t>1364</w:t>
      </w:r>
      <w:r>
        <w:rPr>
          <w:rtl w:val="true"/>
        </w:rPr>
        <w:t xml:space="preserve"> </w:t>
      </w:r>
      <w:r>
        <w:rPr>
          <w:rtl w:val="true"/>
        </w:rPr>
        <w:t>ش</w:t>
      </w:r>
      <w:r>
        <w:rPr>
          <w:rtl w:val="true"/>
        </w:rPr>
        <w:t>)</w:t>
      </w:r>
      <w:bookmarkEnd w:id="150"/>
    </w:p>
    <w:p>
      <w:pPr>
        <w:pStyle w:val="BookText"/>
        <w:rPr/>
      </w:pPr>
      <w:r>
        <w:rPr>
          <w:rFonts w:ascii="IRNazanin" w:hAnsi="IRNazanin" w:eastAsia="IRNazanin"/>
          <w:color w:val="111111"/>
          <w:sz w:val="28"/>
          <w:sz w:val="28"/>
          <w:szCs w:val="28"/>
          <w:rtl w:val="true"/>
          <w:lang w:bidi="fa-IR"/>
        </w:rPr>
        <w:t>پس از پيروزى انقلاب اسلامى، گروهك‌هاى مختلف، دانشگاه‌ها و مدارس كشور را عرصه تاخت و تاز خود ساخته و روند تحصيل و تدريس را مختل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استادن منحرف، به كار مشغول بودند و هيچ تغيير بنيادى در برنامه و شيوه تدريس و تربيت و اهداف آنها رخ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دانشگاه‌هاى سراسر كشور براى مدتى تعطيل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تعطيلى دانشگاه‌ها، به منظور ساماندهى به امور فرهنگى مدارس و دانشگاه‌ها، به فرمان امام خمينى رحمه الله، اولين تركيب شوراى انقلاب فرهنگى تحت عنوان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انقلاب فرهنگى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تشكيل اين ستاد، على‌رغم كارشكنى‌هاى برخى اشخاص و گروه‌هاى سياسى، حضرت امام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از ستاد خواستند كه در بازگشايى دانشگاه‌ها تسريع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فعاليت دانشگاه‌ها، ضرورت توسعه و تعميق كار اين ستاد ايجاب كرد كه در نوزدهم آذر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امام، رؤساى سه قوه و تعداد ديگرى از انديشمندان فرهنگى كشور را به اعضاى آن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نفوذ فرهنگ اسلامى در شئون جامعه، تزكيه محيطهاى علمى و فرهنگى از افكار مادى، تحول دانشگاه‌ها و مدارس و مراكز فرهنگى و هنرى بر اساس فرهنگ صحيح اسلامى، حفظ و احياء و معرفى آثار و آموزه‌هاى اسلامى و ملى از جمله اهداف اين شورا همچنين تدوين اصول سياست فرهنگى نظام جمهورى اسلامى و تعيين اهداف و جهت‌گيرى برنامه‌هاى فرهنگى، آموزشى و علمى، تعيين مراجع براى طرح و تدوين برنامه‌هاى فرهنگى و علمى، تدوين ضوابط براى گزينش استادان دانشگاه‌ها و</w:t>
      </w:r>
      <w:bookmarkStart w:id="151" w:name="pg1743_13942"/>
    </w:p>
    <w:p>
      <w:pPr>
        <w:pStyle w:val="BookText"/>
        <w:rPr/>
      </w:pPr>
      <w:bookmarkEnd w:id="151"/>
      <w:r>
        <w:rPr>
          <w:rFonts w:ascii="IRNazanin" w:hAnsi="IRNazanin" w:eastAsia="IRNazanin"/>
          <w:color w:val="111111"/>
          <w:sz w:val="28"/>
          <w:sz w:val="28"/>
          <w:szCs w:val="28"/>
          <w:rtl w:val="true"/>
          <w:lang w:bidi="fa-IR"/>
        </w:rPr>
        <w:t xml:space="preserve">نظارت بر تدوين كتاب‌هاى درسى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وظايف شوراى عالى انقلاب فرهنگى مى‌باشد</w:t>
      </w:r>
      <w:r>
        <w:rPr>
          <w:rFonts w:eastAsia="IRNazanin" w:cs="IRNazanin"/>
          <w:color w:val="111111"/>
          <w:sz w:val="28"/>
          <w:szCs w:val="28"/>
          <w:rtl w:val="true"/>
          <w:lang w:bidi="fa-IR"/>
        </w:rPr>
        <w:t>.</w:t>
      </w:r>
    </w:p>
    <w:p>
      <w:pPr>
        <w:pStyle w:val="Heading3"/>
        <w:numPr>
          <w:ilvl w:val="2"/>
          <w:numId w:val="1"/>
        </w:numPr>
        <w:rPr/>
      </w:pPr>
      <w:bookmarkStart w:id="152" w:name="__RefHeading___Toc1923587_3650668749"/>
      <w:bookmarkStart w:id="153" w:name="_Toc55"/>
      <w:bookmarkEnd w:id="152"/>
      <w:r>
        <w:rPr>
          <w:rtl w:val="true"/>
        </w:rPr>
        <w:t xml:space="preserve">*** </w:t>
      </w:r>
      <w:r>
        <w:rPr/>
        <w:t>20</w:t>
      </w:r>
      <w:r>
        <w:rPr>
          <w:rtl w:val="true"/>
        </w:rPr>
        <w:t xml:space="preserve"> </w:t>
      </w:r>
      <w:r>
        <w:rPr>
          <w:rtl w:val="true"/>
        </w:rPr>
        <w:t xml:space="preserve">آذر شهادت آيةاللَّه دستغيب سومين شهيد محراب </w:t>
      </w:r>
      <w:r>
        <w:rPr>
          <w:rtl w:val="true"/>
        </w:rPr>
        <w:t>(</w:t>
      </w:r>
      <w:r>
        <w:rPr/>
        <w:t>1360</w:t>
      </w:r>
      <w:r>
        <w:rPr>
          <w:rtl w:val="true"/>
        </w:rPr>
        <w:t xml:space="preserve"> </w:t>
      </w:r>
      <w:r>
        <w:rPr>
          <w:rtl w:val="true"/>
        </w:rPr>
        <w:t>ش</w:t>
      </w:r>
      <w:r>
        <w:rPr>
          <w:rtl w:val="true"/>
        </w:rPr>
        <w:t>)</w:t>
      </w:r>
      <w:bookmarkEnd w:id="153"/>
    </w:p>
    <w:p>
      <w:pPr>
        <w:pStyle w:val="BookText"/>
        <w:rPr/>
      </w:pPr>
      <w:r>
        <w:rPr>
          <w:rFonts w:ascii="IRNazanin" w:hAnsi="IRNazanin" w:eastAsia="IRNazanin"/>
          <w:color w:val="111111"/>
          <w:sz w:val="28"/>
          <w:sz w:val="28"/>
          <w:szCs w:val="28"/>
          <w:rtl w:val="true"/>
          <w:lang w:bidi="fa-IR"/>
        </w:rPr>
        <w:t>بى‌ترديد بررسى ابعاد اخلاقى بزرگ‌مردان تهذيب و پارسايى، موقعيت مناسبى براى تأمل، سنجش و ارزيابى براى فرد ايجاد مى‌نمايد و به سانِ چراغى در مسير تهذيب نفس، فراروى سلوك معنوى پرتو افشانى نموده، الگوى مناسبى براى دست‌يابى به اهداف مطلوب اين مسير ترسيم مى‌كند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بزرگوار آيةاللَّه سيدعبدالحسين دستغيب‌شيرازى، از چهره‌هاى درخشان و تابناك عرصه اخلاق و تهذيب نفس است كه زندگانى سراسر مبارزه و صفات اخلاقى برجسته او، ارائه كننده الگوى كاملى در بهره‌گيرى از صفات</w:t>
      </w:r>
    </w:p>
    <w:p>
      <w:pPr>
        <w:pStyle w:val="BookText"/>
        <w:rPr/>
      </w:pPr>
      <w:r>
        <w:rPr>
          <w:rFonts w:ascii="IRNazanin" w:hAnsi="IRNazanin" w:eastAsia="IRNazanin"/>
          <w:color w:val="111111"/>
          <w:sz w:val="28"/>
          <w:sz w:val="28"/>
          <w:szCs w:val="28"/>
          <w:rtl w:val="true"/>
          <w:lang w:bidi="fa-IR"/>
        </w:rPr>
        <w:t>پسنديده و سجاياى اخلاقى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بيستم آذرماه، يادآور عروج عارفانه آن بزرگ‌مرد عرصه تهذيب و حماسه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اخلاقى و رفتارى او را در اين جملات مى‌توان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و شب زنده‌دارى، توكل به خدا، نفوذ در دل‌ها، ارشاد ديگران با رفتار، ساده‌زيستى، فروتنى، كمك به نيازمندان، بردبارى و ايستادگى، مهربانى به خانواده و كمك در كارها، توجه به جوانان و دانشجويان، روحيه پرنشاط، ولايت‌پذيرى، عشق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شهادت در راه خدا چنين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بدن‌هاى ما حيف است كه در بستر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خواهند مُرد و مرگ حق است؛ پس چه بهتر كه در بستر نميريم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او مژده شهادت خود را سال‌ها پيش، از يكى از استادانش، مرحوم حاج‌آقا جواد انصارى همدانى رحمه الله شنيده بود و از سال‌ها پيش انتظار آن را مى‌كشيد، تا آن هنگام كه به</w:t>
      </w:r>
      <w:bookmarkStart w:id="154" w:name="pg1743_13944"/>
    </w:p>
    <w:p>
      <w:pPr>
        <w:pStyle w:val="BookText"/>
        <w:rPr/>
      </w:pPr>
      <w:bookmarkEnd w:id="154"/>
      <w:r>
        <w:rPr>
          <w:rFonts w:ascii="IRNazanin" w:hAnsi="IRNazanin" w:eastAsia="IRNazanin"/>
          <w:color w:val="111111"/>
          <w:sz w:val="28"/>
          <w:sz w:val="28"/>
          <w:szCs w:val="28"/>
          <w:rtl w:val="true"/>
          <w:lang w:bidi="fa-IR"/>
        </w:rPr>
        <w:t>دست دوزخيان منافق، در خون خود غلطيد و به آرزوى ديرينه‌اش نائل آمد، روحش در بارگاه حضرت حق، شادان و يادش هماره جاودان باد</w:t>
      </w:r>
      <w:r>
        <w:rPr>
          <w:rFonts w:eastAsia="IRNazanin" w:cs="IRNazanin"/>
          <w:color w:val="111111"/>
          <w:sz w:val="28"/>
          <w:szCs w:val="28"/>
          <w:rtl w:val="true"/>
          <w:lang w:bidi="fa-IR"/>
        </w:rPr>
        <w:t>.</w:t>
      </w:r>
    </w:p>
    <w:p>
      <w:pPr>
        <w:pStyle w:val="Heading3"/>
        <w:numPr>
          <w:ilvl w:val="2"/>
          <w:numId w:val="1"/>
        </w:numPr>
        <w:rPr/>
      </w:pPr>
      <w:bookmarkStart w:id="155" w:name="__RefHeading___Toc1923589_3650668749"/>
      <w:bookmarkStart w:id="156" w:name="_Toc56"/>
      <w:bookmarkEnd w:id="155"/>
      <w:r>
        <w:rPr>
          <w:rtl w:val="true"/>
        </w:rPr>
        <w:t xml:space="preserve">*** </w:t>
      </w:r>
      <w:r>
        <w:rPr/>
        <w:t>27</w:t>
      </w:r>
      <w:r>
        <w:rPr>
          <w:rtl w:val="true"/>
        </w:rPr>
        <w:t xml:space="preserve"> </w:t>
      </w:r>
      <w:r>
        <w:rPr>
          <w:rtl w:val="true"/>
        </w:rPr>
        <w:t xml:space="preserve">آذر روز وحدت حوزه و دانشگاه شهادت آيةاللَّه مفتح </w:t>
      </w:r>
      <w:r>
        <w:rPr>
          <w:rtl w:val="true"/>
        </w:rPr>
        <w:t>(</w:t>
      </w:r>
      <w:r>
        <w:rPr/>
        <w:t>1358</w:t>
      </w:r>
      <w:r>
        <w:rPr>
          <w:rtl w:val="true"/>
        </w:rPr>
        <w:t xml:space="preserve"> </w:t>
      </w:r>
      <w:r>
        <w:rPr>
          <w:rtl w:val="true"/>
        </w:rPr>
        <w:t>ش</w:t>
      </w:r>
      <w:r>
        <w:rPr>
          <w:rtl w:val="true"/>
        </w:rPr>
        <w:t>)</w:t>
      </w:r>
      <w:bookmarkEnd w:id="156"/>
    </w:p>
    <w:p>
      <w:pPr>
        <w:pStyle w:val="BookText"/>
        <w:rPr/>
      </w:pPr>
      <w:r>
        <w:rPr>
          <w:rFonts w:ascii="IRNazanin" w:hAnsi="IRNazanin" w:eastAsia="IRNazanin"/>
          <w:color w:val="111111"/>
          <w:sz w:val="28"/>
          <w:sz w:val="28"/>
          <w:szCs w:val="28"/>
          <w:rtl w:val="true"/>
          <w:lang w:bidi="fa-IR"/>
        </w:rPr>
        <w:t>وحدت حوزه و دانشگاه، يكى از هدف‌ها برجسته حضرت امام خمينى رحمه الله قبل و بعد از پيروزى انقلاب اسلامى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شهادت آيةاللَّه دكتر محمد مفتح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از پيوند دهندگان حوزه و دانشگاه بود،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به طور رسمى روز وحدت حوزه و دانشگاه ناميده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ضمن برگزارى مراسم بزرگداشت اين روز، تلاش‌هايى در راه تحقق اين مهم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بارورى</w:t>
      </w:r>
    </w:p>
    <w:p>
      <w:pPr>
        <w:pStyle w:val="BookText"/>
        <w:rPr/>
      </w:pPr>
      <w:r>
        <w:rPr>
          <w:rFonts w:ascii="IRNazanin" w:hAnsi="IRNazanin" w:eastAsia="IRNazanin"/>
          <w:color w:val="111111"/>
          <w:sz w:val="28"/>
          <w:sz w:val="28"/>
          <w:szCs w:val="28"/>
          <w:rtl w:val="true"/>
          <w:lang w:bidi="fa-IR"/>
        </w:rPr>
        <w:t>اين پيوند مقدس كه با خون شهيدان گران‌قدرى چون شهيد مطهرى، شهيدان مفتح، بهشتى، باهنر و صدها روحانى و دانشگاهىِ شهيد آبيارى شده، حفظ و حراست اين دو كانون جوشان علم و معرفت را طلب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رحمه الله دانشگاهيان را به ارتباط هرچه بيشتر با روحانيون توصيه كرده،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توصيه اينجانب آن است كه نسل حاضر و آينده غفلت نكنند و دانشگاهيان و جوانان برومند عزيز، هرچه بيشتر با روحانيان و طلاب علوم دينى پيوند دوستى و تفاهم را محكم‌تر و استوارتر سازند و از نقشه‌ها و توطئه‌هاى دشمن غدّار غافل نباشند و به مجرد آن‌كه فرد يا افرادى را ديدند كه با گفتار و رفتار خود درصدد است بذر نفاق بين آنان افكند، او را ارشاد و نصيحت نمايند و اگر تأثير نكرد، از او رو گردان شوند و او را به انزوا كشانند و نگذارند توطئه، ريشه بدواند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وحدت حوزه و دانشگاه، آثار و بركات</w:t>
      </w:r>
      <w:bookmarkStart w:id="157" w:name="pg1743_13946"/>
    </w:p>
    <w:p>
      <w:pPr>
        <w:pStyle w:val="BookText"/>
        <w:rPr/>
      </w:pPr>
      <w:bookmarkEnd w:id="157"/>
      <w:r>
        <w:rPr>
          <w:rFonts w:ascii="IRNazanin" w:hAnsi="IRNazanin" w:eastAsia="IRNazanin"/>
          <w:color w:val="111111"/>
          <w:sz w:val="28"/>
          <w:sz w:val="28"/>
          <w:szCs w:val="28"/>
          <w:rtl w:val="true"/>
          <w:lang w:bidi="fa-IR"/>
        </w:rPr>
        <w:t>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است كه مقام معظم رهبرى، حضرت آيةاللَّه خامنه‌اى درباره وحدت حوزه و دانشگاه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تأكيد بر وحدت حوزه و دانشگاه و اينكه بر روى آن اصرار مى‌كنيم، به خاطر آثار و بركات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نهاد با تبادل روش‌ها، يكديگر را كامل كنند و مجهز به روش‌هاى علمى جديد و سنتى شوند</w:t>
      </w:r>
      <w:r>
        <w:rPr>
          <w:rFonts w:eastAsia="IRNazanin" w:cs="IRNazanin"/>
          <w:color w:val="111111"/>
          <w:sz w:val="28"/>
          <w:szCs w:val="28"/>
          <w:rtl w:val="true"/>
          <w:lang w:bidi="fa-IR"/>
        </w:rPr>
        <w:t>».</w:t>
      </w:r>
    </w:p>
    <w:p>
      <w:pPr>
        <w:pStyle w:val="Heading3"/>
        <w:numPr>
          <w:ilvl w:val="2"/>
          <w:numId w:val="1"/>
        </w:numPr>
        <w:rPr/>
      </w:pPr>
      <w:bookmarkStart w:id="158" w:name="__RefHeading___Toc1923591_3650668749"/>
      <w:bookmarkStart w:id="159" w:name="_Toc57"/>
      <w:bookmarkEnd w:id="158"/>
      <w:r>
        <w:rPr>
          <w:rtl w:val="true"/>
        </w:rPr>
        <w:t xml:space="preserve">*** </w:t>
      </w:r>
      <w:r>
        <w:rPr/>
        <w:t>4</w:t>
      </w:r>
      <w:r>
        <w:rPr>
          <w:rtl w:val="true"/>
        </w:rPr>
        <w:t xml:space="preserve"> </w:t>
      </w:r>
      <w:r>
        <w:rPr>
          <w:rtl w:val="true"/>
        </w:rPr>
        <w:t>دى ميلاد حضرت عيسى بن مريم عليه السلام</w:t>
      </w:r>
      <w:bookmarkEnd w:id="159"/>
    </w:p>
    <w:p>
      <w:pPr>
        <w:pStyle w:val="BookText"/>
        <w:rPr/>
      </w:pPr>
      <w:r>
        <w:rPr>
          <w:rFonts w:ascii="IRNazanin" w:hAnsi="IRNazanin" w:eastAsia="IRNazanin"/>
          <w:color w:val="111111"/>
          <w:sz w:val="28"/>
          <w:sz w:val="28"/>
          <w:szCs w:val="28"/>
          <w:rtl w:val="true"/>
          <w:lang w:bidi="fa-IR"/>
        </w:rPr>
        <w:t>ميلاد حضرت عيسى عليه السلام ديباچه زرين كتاب حقيقت و بهار تجلى انوار خداوندى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آمد تا در كالبد بى‌جان بشر، روح ايمان، برادرى، صفا و صميميت بدمد و نويدبخش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مهر الهى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 از سلاله پاكان و از دامن مريم عفيف آمد تا جهل بميرد و روح الهى بر آسمان دل‌ها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عليه السلام از پيامبران بزرگوارى است كه نامش در قرآن كريم، با فضيلت و عظمت همراه گشته و به عنوان عبدالله، كلمه خدا، روح خدا، و تأييد شده به روح‌القدس مفتخر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قرآن نام عيسى عليه السلام آمده و در چند جا با لقب مسيح از آن حضرت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مريم، دختر عمران يكى از زنان برگزيده و پاك‌دامن عالم است كه به مقام قرب حق‌تعالى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صلى الله عليه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به عيسى بن مريم عليه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همنشينى كنيم؟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بنشينيد كه ديدار او خدا را به ياد شما آورد و گفتار او بر آگاهى شما بيفزايد و عمل او شما را به آخرت علاقمند 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مريم، مادر بزرگوار عيسى، و سلام بر عيسى، روح خدا</w:t>
      </w:r>
      <w:r>
        <w:rPr>
          <w:rFonts w:eastAsia="IRNazanin" w:cs="IRNazanin"/>
          <w:color w:val="111111"/>
          <w:sz w:val="28"/>
          <w:szCs w:val="28"/>
          <w:rtl w:val="true"/>
          <w:lang w:bidi="fa-IR"/>
        </w:rPr>
        <w:t>.</w:t>
      </w:r>
      <w:bookmarkStart w:id="160" w:name="pg1743_13948"/>
    </w:p>
    <w:p>
      <w:pPr>
        <w:pStyle w:val="Heading3"/>
        <w:numPr>
          <w:ilvl w:val="2"/>
          <w:numId w:val="1"/>
        </w:numPr>
        <w:rPr/>
      </w:pPr>
      <w:bookmarkStart w:id="161" w:name="__RefHeading___Toc1923593_3650668749"/>
      <w:bookmarkStart w:id="162" w:name="_Toc58"/>
      <w:bookmarkEnd w:id="160"/>
      <w:bookmarkEnd w:id="161"/>
      <w:r>
        <w:rPr/>
        <w:t>7</w:t>
      </w:r>
      <w:r>
        <w:rPr>
          <w:rtl w:val="true"/>
        </w:rPr>
        <w:t xml:space="preserve"> </w:t>
      </w:r>
      <w:r>
        <w:rPr>
          <w:rtl w:val="true"/>
        </w:rPr>
        <w:t xml:space="preserve">دى شهادت آيةاللَّه غفارى </w:t>
      </w:r>
      <w:r>
        <w:rPr>
          <w:rtl w:val="true"/>
        </w:rPr>
        <w:t>(</w:t>
      </w:r>
      <w:r>
        <w:rPr/>
        <w:t>1352</w:t>
      </w:r>
      <w:r>
        <w:rPr>
          <w:rtl w:val="true"/>
        </w:rPr>
        <w:t xml:space="preserve"> </w:t>
      </w:r>
      <w:r>
        <w:rPr>
          <w:rtl w:val="true"/>
        </w:rPr>
        <w:t>ش</w:t>
      </w:r>
      <w:r>
        <w:rPr>
          <w:rtl w:val="true"/>
        </w:rPr>
        <w:t>)</w:t>
      </w:r>
      <w:bookmarkEnd w:id="162"/>
    </w:p>
    <w:p>
      <w:pPr>
        <w:pStyle w:val="BookText"/>
        <w:rPr/>
      </w:pPr>
      <w:r>
        <w:rPr>
          <w:rFonts w:ascii="IRNazanin" w:hAnsi="IRNazanin" w:eastAsia="IRNazanin"/>
          <w:color w:val="111111"/>
          <w:sz w:val="28"/>
          <w:sz w:val="28"/>
          <w:szCs w:val="28"/>
          <w:rtl w:val="true"/>
          <w:lang w:bidi="fa-IR"/>
        </w:rPr>
        <w:t>هفتم دى‌ماه، يادآور مجاهدت‌هاى مجاهد نستوه حضرت آيةاللَّه شهيد شيخ حسين غفارى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سرباز فداكار اسلام عمر بابركت خويش را در راه نشر اسلام ناب محمدى كه پرچمدار آن حضرت امام خمينى رحمه الله بود،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رژيم طاغوت پهلوى و افشاگرى جنايات شاه و مبارزه ايدئولوژيكى با كمونيست‌ها در زندان، از كارهاى ماندگار اين شهيد گرانقدر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سيزده سال در چنگال دژخيمان به اسارت بود و حسرت يك آه را بر دل‌هاى آنان گذاشت و در چنين روزى در سرداب‌هاى تاريك و مخوف رژيم پهلوى، رداى شهادت زينت‌بخش قامت رنج كشيدة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واپسين ملاقات با خانواده‌اش به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 ديديد كه راه همين است؛ اين راه را رها نكنيد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فرداى آن روز بدنش را در تابوتى آكنده از خون،</w:t>
      </w:r>
      <w:bookmarkStart w:id="163" w:name="pg1743_13949"/>
    </w:p>
    <w:p>
      <w:pPr>
        <w:pStyle w:val="BookText"/>
        <w:rPr/>
      </w:pPr>
      <w:bookmarkEnd w:id="163"/>
      <w:r>
        <w:rPr>
          <w:rFonts w:ascii="IRNazanin" w:hAnsi="IRNazanin" w:eastAsia="IRNazanin"/>
          <w:color w:val="111111"/>
          <w:sz w:val="28"/>
          <w:sz w:val="28"/>
          <w:szCs w:val="28"/>
          <w:rtl w:val="true"/>
          <w:lang w:bidi="fa-IR"/>
        </w:rPr>
        <w:t>تحويل دادند؛ بدنى كه سراسر آن جاى كبودى، شكستگى و سوختگى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كه يادآور ايستادگى و راهش كه نويدبخش رهيدگى است، تا هميشه دوران زنده و جاويد باد</w:t>
      </w:r>
      <w:r>
        <w:rPr>
          <w:rFonts w:eastAsia="IRNazanin" w:cs="IRNazanin"/>
          <w:color w:val="111111"/>
          <w:sz w:val="28"/>
          <w:szCs w:val="28"/>
          <w:rtl w:val="true"/>
          <w:lang w:bidi="fa-IR"/>
        </w:rPr>
        <w:t>.</w:t>
      </w:r>
    </w:p>
    <w:p>
      <w:pPr>
        <w:pStyle w:val="Heading3"/>
        <w:numPr>
          <w:ilvl w:val="2"/>
          <w:numId w:val="1"/>
        </w:numPr>
        <w:rPr/>
      </w:pPr>
      <w:bookmarkStart w:id="164" w:name="__RefHeading___Toc1923595_3650668749"/>
      <w:bookmarkStart w:id="165" w:name="_Toc59"/>
      <w:bookmarkEnd w:id="164"/>
      <w:r>
        <w:rPr>
          <w:rtl w:val="true"/>
        </w:rPr>
        <w:t xml:space="preserve">تشكيل نهضت سوادآموزى به فرمان حضرت امام خمينى رحمه الله </w:t>
      </w:r>
      <w:r>
        <w:rPr>
          <w:rtl w:val="true"/>
        </w:rPr>
        <w:t>(</w:t>
      </w:r>
      <w:r>
        <w:rPr/>
        <w:t>1358</w:t>
      </w:r>
      <w:r>
        <w:rPr>
          <w:rtl w:val="true"/>
        </w:rPr>
        <w:t xml:space="preserve"> </w:t>
      </w:r>
      <w:r>
        <w:rPr>
          <w:rtl w:val="true"/>
        </w:rPr>
        <w:t>ش</w:t>
      </w:r>
      <w:r>
        <w:rPr>
          <w:rtl w:val="true"/>
        </w:rPr>
        <w:t>)</w:t>
      </w:r>
      <w:bookmarkEnd w:id="1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پيروزى انقلاب شكوهمند اسلامى كه به حق بايد آن را يك انقلاب فرهنگى عظيم دانست، مسأله محو پديده شوم بى‌سوادى، مورد توجه اندشه‌مندان و مسؤولان كشور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اين انديشه‌مندان حكيم بزرگ و فرزانه حضرت امام خمينى رحمه الله قرار داشت كه با پيام تاريخى خود در هفتم دى‌ماه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از همگان مبارزه ضربتى با بى‌سوادى را خواست و در بخشى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مايه بسى خجلت است كه در كشورى كه مهد علم و ادب بوده و در سايه اسلام زندگى مى‌كند، بى‌سواد وجود</w:t>
      </w:r>
      <w:bookmarkStart w:id="166" w:name="pg1743_13950"/>
    </w:p>
    <w:p>
      <w:pPr>
        <w:pStyle w:val="BookText"/>
        <w:rPr/>
      </w:pPr>
      <w:bookmarkEnd w:id="166"/>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به‌دنبال صدور فرمان رهبر كبير انقلاب، سازمان نهضت سوادآموزى به صورت كاملًا مستقل تأسيس شد و پايه‌گذارى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شايان ذكر است كه طى سال‌هاى اخير، نهضت سوادآموزى خدمات ارزنده‌اى در خصوص آموزش بى‌سوادان، ارائه كرده است</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923597_3650668749"/>
      <w:bookmarkStart w:id="168" w:name="_Toc60"/>
      <w:bookmarkEnd w:id="167"/>
      <w:r>
        <w:rPr>
          <w:rtl w:val="true"/>
        </w:rPr>
        <w:t xml:space="preserve">*** </w:t>
      </w:r>
      <w:r>
        <w:rPr/>
        <w:t>13</w:t>
      </w:r>
      <w:r>
        <w:rPr>
          <w:rtl w:val="true"/>
        </w:rPr>
        <w:t xml:space="preserve"> </w:t>
      </w:r>
      <w:r>
        <w:rPr>
          <w:rtl w:val="true"/>
        </w:rPr>
        <w:t xml:space="preserve">دى ابلاغ پيام تاريخى حضرت امام خمينى رحمه الله به گورباچف </w:t>
      </w:r>
      <w:r>
        <w:rPr>
          <w:rtl w:val="true"/>
        </w:rPr>
        <w:t>(</w:t>
      </w:r>
      <w:r>
        <w:rPr/>
        <w:t>1367</w:t>
      </w:r>
      <w:r>
        <w:rPr>
          <w:rtl w:val="true"/>
        </w:rPr>
        <w:t xml:space="preserve"> </w:t>
      </w:r>
      <w:r>
        <w:rPr>
          <w:rtl w:val="true"/>
        </w:rPr>
        <w:t>ش</w:t>
      </w:r>
      <w:r>
        <w:rPr>
          <w:rtl w:val="true"/>
        </w:rPr>
        <w:t>)</w:t>
      </w:r>
      <w:bookmarkEnd w:id="168"/>
    </w:p>
    <w:p>
      <w:pPr>
        <w:pStyle w:val="BookText"/>
        <w:rPr/>
      </w:pPr>
      <w:r>
        <w:rPr>
          <w:rFonts w:ascii="IRNazanin" w:hAnsi="IRNazanin" w:eastAsia="IRNazanin"/>
          <w:color w:val="111111"/>
          <w:sz w:val="28"/>
          <w:sz w:val="28"/>
          <w:szCs w:val="28"/>
          <w:rtl w:val="true"/>
          <w:lang w:bidi="fa-IR"/>
        </w:rPr>
        <w:t>حضرت امام خمينى رحمه الله با بينشى برخاسته از مكتب وحى، اقدام به نوشتن نامه‌اى پرمعنا و تاريخى به رهبر اتحاد جماهير شوروى، گورباچف نمود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مهم و تاريخى، در راه ابلاغ نداى فطرت و پيام توحيد، بيان غنى دين مبين اسلام و آمادگى حوزه‌هاى</w:t>
      </w:r>
    </w:p>
    <w:p>
      <w:pPr>
        <w:pStyle w:val="BookText"/>
        <w:rPr/>
      </w:pPr>
      <w:r>
        <w:rPr>
          <w:rFonts w:ascii="IRNazanin" w:hAnsi="IRNazanin" w:eastAsia="IRNazanin"/>
          <w:color w:val="111111"/>
          <w:sz w:val="28"/>
          <w:sz w:val="28"/>
          <w:szCs w:val="28"/>
          <w:rtl w:val="true"/>
          <w:lang w:bidi="fa-IR"/>
        </w:rPr>
        <w:t>علميه تشيع براى پاسخ‌گويى به نيازهاى فكرى و اعتقادى نسل معاصر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برقرارى رابطه معنوى و ابراز همدردى و حمايت از مسلمانان شوروى، ايستادگى نظام جمهورى اسلامى بر اصل خدشه‌ناپذير نه شرقى و نه غربى، مبارزه با استكبار به شيوه‌هاى مختلف، پيش‌بينى شكست قطعى ماركسيسم در ميدان عمل و فروپاشى نظام الحادى كمونيسم و بازگشت قطعى و نهايى جامعه انسانى به فطرت خداجوى خويش، از جمله نكات برجسته اين پيام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تبليغات گسترده رسانه‌هاى گروهى غرب، اين پيام، اثراتِ بسيار مثبت و سازنده‌اى به همراه 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در پايان نامه چنين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خاتمه، اعلام مى‌كنم كه جمهورى اسلامى ايرن به عنوان بزرگ‌ترين و قدرتمندترين پايگاه جهان اسلام، به راحتى‌مى تواند خلأهاى اعتقادى نظام شما را پر نمايد و در هر صورت، كشور ما همچون گذشته به حسن همجوارى و</w:t>
      </w:r>
      <w:bookmarkStart w:id="169" w:name="pg1743_13952"/>
    </w:p>
    <w:p>
      <w:pPr>
        <w:pStyle w:val="BookText"/>
        <w:rPr/>
      </w:pPr>
      <w:bookmarkEnd w:id="169"/>
      <w:r>
        <w:rPr>
          <w:rFonts w:ascii="IRNazanin" w:hAnsi="IRNazanin" w:eastAsia="IRNazanin"/>
          <w:color w:val="111111"/>
          <w:sz w:val="28"/>
          <w:sz w:val="28"/>
          <w:szCs w:val="28"/>
          <w:rtl w:val="true"/>
          <w:lang w:bidi="fa-IR"/>
        </w:rPr>
        <w:t>روابط متقابل معتقد است و آن را محترم مى‌شمارد</w:t>
      </w:r>
      <w:r>
        <w:rPr>
          <w:rFonts w:eastAsia="IRNazanin" w:cs="IRNazanin"/>
          <w:color w:val="111111"/>
          <w:sz w:val="28"/>
          <w:szCs w:val="28"/>
          <w:rtl w:val="true"/>
          <w:lang w:bidi="fa-IR"/>
        </w:rPr>
        <w:t>».</w:t>
      </w:r>
    </w:p>
    <w:p>
      <w:pPr>
        <w:pStyle w:val="Heading3"/>
        <w:numPr>
          <w:ilvl w:val="2"/>
          <w:numId w:val="1"/>
        </w:numPr>
        <w:rPr/>
      </w:pPr>
      <w:bookmarkStart w:id="170" w:name="__RefHeading___Toc1923599_3650668749"/>
      <w:bookmarkStart w:id="171" w:name="_Toc61"/>
      <w:bookmarkEnd w:id="170"/>
      <w:r>
        <w:rPr>
          <w:rtl w:val="true"/>
        </w:rPr>
        <w:t xml:space="preserve">*** </w:t>
      </w:r>
      <w:r>
        <w:rPr/>
        <w:t>19</w:t>
      </w:r>
      <w:r>
        <w:rPr>
          <w:rtl w:val="true"/>
        </w:rPr>
        <w:t xml:space="preserve"> </w:t>
      </w:r>
      <w:r>
        <w:rPr>
          <w:rtl w:val="true"/>
        </w:rPr>
        <w:t xml:space="preserve">دى قيام مردم قم </w:t>
      </w:r>
      <w:r>
        <w:rPr>
          <w:rtl w:val="true"/>
        </w:rPr>
        <w:t>(</w:t>
      </w:r>
      <w:r>
        <w:rPr/>
        <w:t>1356</w:t>
      </w:r>
      <w:r>
        <w:rPr>
          <w:rtl w:val="true"/>
        </w:rPr>
        <w:t xml:space="preserve"> </w:t>
      </w:r>
      <w:r>
        <w:rPr>
          <w:rtl w:val="true"/>
        </w:rPr>
        <w:t>ش</w:t>
      </w:r>
      <w:r>
        <w:rPr>
          <w:rtl w:val="true"/>
        </w:rPr>
        <w:t>)</w:t>
      </w:r>
      <w:bookmarkEnd w:id="171"/>
    </w:p>
    <w:p>
      <w:pPr>
        <w:pStyle w:val="BookText"/>
        <w:rPr/>
      </w:pPr>
      <w:r>
        <w:rPr>
          <w:rFonts w:ascii="Amiri" w:hAnsi="Amiri" w:eastAsia="Amiri" w:cs="Amiri"/>
          <w:color w:val="111111"/>
          <w:sz w:val="28"/>
          <w:sz w:val="28"/>
          <w:szCs w:val="28"/>
          <w:rtl w:val="true"/>
          <w:lang w:bidi="ar-SA"/>
        </w:rPr>
        <w:t>قيام مردم قم در نوزدهم دى‌ماه، آغاز درخشش دوباره نهضت اسلامى و در واقع بهار انقلاب اسلامى ملت ايران به‌شمار مى‌آيد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خون‌هايى ريخته شد تا اسلام پايدار بماند، و انقلاب اسلامى به بركت وجود آن خون‌هاى پاك، پيروز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يادشان در دل‌ها زنده است و راهشان پيش روى ما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كه راه آن يارانِ از دست‌رفته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 كه انقلاب، اين گوهر گرانقدر، اين ثمره شيرين آن خون‌هاى پاك، دستخوش هوس‌ها و فتنه‌ها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w:t>
      </w:r>
      <w:bookmarkStart w:id="172" w:name="pg1743_13953"/>
    </w:p>
    <w:p>
      <w:pPr>
        <w:pStyle w:val="Heading3"/>
        <w:numPr>
          <w:ilvl w:val="2"/>
          <w:numId w:val="1"/>
        </w:numPr>
        <w:rPr/>
      </w:pPr>
      <w:bookmarkStart w:id="173" w:name="__RefHeading___Toc1923601_3650668749"/>
      <w:bookmarkStart w:id="174" w:name="_Toc62"/>
      <w:bookmarkEnd w:id="172"/>
      <w:bookmarkEnd w:id="173"/>
      <w:r>
        <w:rPr/>
        <w:t>20</w:t>
      </w:r>
      <w:r>
        <w:rPr>
          <w:rtl w:val="true"/>
        </w:rPr>
        <w:t xml:space="preserve"> </w:t>
      </w:r>
      <w:r>
        <w:rPr>
          <w:rtl w:val="true"/>
        </w:rPr>
        <w:t xml:space="preserve">دى شهادت ميرزا تقى‌خان امير كبير </w:t>
      </w:r>
      <w:r>
        <w:rPr>
          <w:rtl w:val="true"/>
        </w:rPr>
        <w:t>(</w:t>
      </w:r>
      <w:r>
        <w:rPr/>
        <w:t>1230</w:t>
      </w:r>
      <w:r>
        <w:rPr>
          <w:rtl w:val="true"/>
        </w:rPr>
        <w:t xml:space="preserve"> </w:t>
      </w:r>
      <w:r>
        <w:rPr>
          <w:rtl w:val="true"/>
        </w:rPr>
        <w:t>ش</w:t>
      </w:r>
      <w:r>
        <w:rPr>
          <w:rtl w:val="true"/>
        </w:rPr>
        <w:t>)</w:t>
      </w:r>
      <w:bookmarkEnd w:id="174"/>
    </w:p>
    <w:p>
      <w:pPr>
        <w:pStyle w:val="BookText"/>
        <w:rPr/>
      </w:pPr>
      <w:r>
        <w:rPr>
          <w:rFonts w:ascii="IRNazanin" w:hAnsi="IRNazanin" w:eastAsia="IRNazanin"/>
          <w:color w:val="111111"/>
          <w:sz w:val="28"/>
          <w:sz w:val="28"/>
          <w:szCs w:val="28"/>
          <w:rtl w:val="true"/>
          <w:lang w:bidi="fa-IR"/>
        </w:rPr>
        <w:t>در طول زمان، همواره انسان‌هاى بزرگى بوده‌اند كه با گفتار و رفتارشان، در عرصه اجتماع خوش درخشيدند و با اقداماتى كه انجام دادند، نامشان را تا ابد جاودانه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شمار اين شخصيت‌ها، ميرزا تقى‌خان اميركبير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آشپززاده‌اى بود كه با هوش و درايت خود، مراحل پيشرفت را به تدريج از آشپزخانه قائم مقام فراهانى تا مصدر صدرات شاهى گذراند و همچون اسطوره‌اى در تاريخ سياسى ايران ماندگار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اميركبير در حكومت سه سال و چند ماهه خود، فرصت نكرد برنامه‌هاى بى‌شمار و اصلاحات موردنظر خود را به اجرا درآورد، ولى در همين مدت كوتاه توانست خدمات فراوانى ارائه دهد</w:t>
      </w:r>
      <w:r>
        <w:rPr>
          <w:rFonts w:eastAsia="IRNazanin" w:cs="IRNazanin"/>
          <w:color w:val="111111"/>
          <w:sz w:val="28"/>
          <w:szCs w:val="28"/>
          <w:rtl w:val="true"/>
          <w:lang w:bidi="fa-IR"/>
        </w:rPr>
        <w:t xml:space="preserve">. </w:t>
      </w:r>
      <w:r>
        <w:rPr>
          <w:rStyle w:val="FootnoteAnchor"/>
        </w:rPr>
        <w:footnoteReference w:id="95"/>
      </w:r>
      <w:r>
        <w:rPr>
          <w:rFonts w:eastAsia="Times New Roman" w:cs="Times New Roman" w:ascii="Times New Roman" w:hAnsi="Times New Roman"/>
          <w:color w:val="111111"/>
          <w:sz w:val="28"/>
          <w:szCs w:val="28"/>
          <w:lang w:val="en-US" w:bidi="en-US"/>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 رسول‌اللَّه،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تصرف و تلخيص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سلار،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مسالك شهيد ثانى،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جواهرالكلام،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مدارك‌الأحكام،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اعمال روز دحوالأرض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مفيد،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امالى شيخ طوسى، ص </w:t>
      </w:r>
      <w:r>
        <w:rPr>
          <w:rFonts w:eastAsia="IRNazanin" w:cs="IRNazanin"/>
          <w:b w:val="false"/>
          <w:bCs w:val="false"/>
          <w:i w:val="false"/>
          <w:iCs w:val="false"/>
          <w:color w:val="333333"/>
          <w:sz w:val="20"/>
          <w:szCs w:val="20"/>
        </w:rPr>
        <w:t>257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طوسى،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ابراهيم‌بن محمد ثقفى،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قدس سره، مسار الشيعه،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بهايى قدس سره، جامع عباسى،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10782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10793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حج، مناسبتهاى شمسى و قمرى موسم حج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12093</Words>
  <Characters>47044</Characters>
  <CharactersWithSpaces>58419</CharactersWithSpaces>
  <Paragraphs>877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2026-08-16T18:20:23Z</dcterms:created>
  <dc:creator>ghaemiyeh.com</dc:creator>
  <dc:description/>
  <dc:language>en-US</dc:language>
  <cp:lastModifiedBy/>
  <dcterms:modified xsi:type="dcterms:W3CDTF">2026-08-16T21:50:25Z</dcterms:modified>
  <cp:revision>1</cp:revision>
  <dc:subject/>
  <dc:title>مناسبت های شمسی و قمری موسم حج 1389</dc:title>
</cp:coreProperties>
</file>

<file path=docProps/custom.xml><?xml version="1.0" encoding="utf-8"?>
<Properties xmlns="http://schemas.openxmlformats.org/officeDocument/2006/custom-properties" xmlns:vt="http://schemas.openxmlformats.org/officeDocument/2006/docPropsVTypes"/>
</file>