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وضوء عثمان بن عفان من النشاه الی الانتشار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262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2262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22624_3650668749">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522626_3650668749">
            <w:r>
              <w:rPr>
                <w:webHidden/>
                <w:rStyle w:val="IndexLink"/>
                <w:rtl w:val="true"/>
              </w:rPr>
              <w:t>الروايات الغَسلية</w:t>
            </w:r>
            <w:r>
              <w:rPr>
                <w:rStyle w:val="IndexLink"/>
                <w:rtl w:val="true"/>
              </w:rPr>
              <w:tab/>
            </w:r>
            <w:r>
              <w:rPr>
                <w:rStyle w:val="IndexLink"/>
              </w:rPr>
              <w:t>16</w:t>
            </w:r>
          </w:hyperlink>
        </w:p>
        <w:p>
          <w:pPr>
            <w:pStyle w:val="Contents2"/>
            <w:tabs>
              <w:tab w:val="clear" w:pos="8743"/>
              <w:tab w:val="right" w:pos="9026" w:leader="dot"/>
            </w:tabs>
            <w:rPr/>
          </w:pPr>
          <w:hyperlink w:anchor="__RefHeading___Toc1522628_3650668749">
            <w:r>
              <w:rPr>
                <w:webHidden/>
                <w:rStyle w:val="IndexLink"/>
                <w:rtl w:val="true"/>
              </w:rPr>
              <w:t>المناقشة السندية</w:t>
            </w:r>
            <w:r>
              <w:rPr>
                <w:rStyle w:val="IndexLink"/>
                <w:rtl w:val="true"/>
              </w:rPr>
              <w:tab/>
            </w:r>
            <w:r>
              <w:rPr>
                <w:rStyle w:val="IndexLink"/>
              </w:rPr>
              <w:t>34</w:t>
            </w:r>
          </w:hyperlink>
        </w:p>
        <w:p>
          <w:pPr>
            <w:pStyle w:val="Contents3"/>
            <w:tabs>
              <w:tab w:val="clear" w:pos="8459"/>
              <w:tab w:val="right" w:pos="9026" w:leader="dot"/>
            </w:tabs>
            <w:rPr/>
          </w:pPr>
          <w:hyperlink w:anchor="__RefHeading___Toc1522630_3650668749">
            <w:r>
              <w:rPr>
                <w:webHidden/>
                <w:rStyle w:val="IndexLink"/>
                <w:rtl w:val="true"/>
              </w:rPr>
              <w:t>المناقشة السندية لمرويات حمران عن عثمان</w:t>
            </w:r>
            <w:r>
              <w:rPr>
                <w:rStyle w:val="IndexLink"/>
                <w:rtl w:val="true"/>
              </w:rPr>
              <w:tab/>
            </w:r>
            <w:r>
              <w:rPr>
                <w:rStyle w:val="IndexLink"/>
              </w:rPr>
              <w:t>34</w:t>
            </w:r>
          </w:hyperlink>
        </w:p>
        <w:p>
          <w:pPr>
            <w:pStyle w:val="Contents3"/>
            <w:tabs>
              <w:tab w:val="clear" w:pos="8459"/>
              <w:tab w:val="right" w:pos="9026" w:leader="dot"/>
            </w:tabs>
            <w:rPr/>
          </w:pPr>
          <w:hyperlink w:anchor="__RefHeading___Toc1522632_3650668749">
            <w:r>
              <w:rPr>
                <w:webHidden/>
                <w:rStyle w:val="IndexLink"/>
                <w:rtl w:val="true"/>
              </w:rPr>
              <w:t>المناقشة السندية لمرويّات غير حمران عن عثمان</w:t>
            </w:r>
            <w:r>
              <w:rPr>
                <w:rStyle w:val="IndexLink"/>
                <w:rtl w:val="true"/>
              </w:rPr>
              <w:tab/>
            </w:r>
            <w:r>
              <w:rPr>
                <w:rStyle w:val="IndexLink"/>
              </w:rPr>
              <w:t>56</w:t>
            </w:r>
          </w:hyperlink>
        </w:p>
        <w:p>
          <w:pPr>
            <w:pStyle w:val="Contents2"/>
            <w:tabs>
              <w:tab w:val="clear" w:pos="8743"/>
              <w:tab w:val="right" w:pos="9026" w:leader="dot"/>
            </w:tabs>
            <w:rPr/>
          </w:pPr>
          <w:hyperlink w:anchor="__RefHeading___Toc1522634_3650668749">
            <w:r>
              <w:rPr>
                <w:webHidden/>
                <w:rStyle w:val="IndexLink"/>
                <w:rtl w:val="true"/>
              </w:rPr>
              <w:t>المناقشة الدلالية</w:t>
            </w:r>
            <w:r>
              <w:rPr>
                <w:rStyle w:val="IndexLink"/>
                <w:rtl w:val="true"/>
              </w:rPr>
              <w:tab/>
            </w:r>
            <w:r>
              <w:rPr>
                <w:rStyle w:val="IndexLink"/>
              </w:rPr>
              <w:t>88</w:t>
            </w:r>
          </w:hyperlink>
        </w:p>
        <w:p>
          <w:pPr>
            <w:pStyle w:val="Contents2"/>
            <w:tabs>
              <w:tab w:val="clear" w:pos="8743"/>
              <w:tab w:val="right" w:pos="9026" w:leader="dot"/>
            </w:tabs>
            <w:rPr/>
          </w:pPr>
          <w:hyperlink w:anchor="__RefHeading___Toc1522636_3650668749">
            <w:r>
              <w:rPr>
                <w:webHidden/>
                <w:rStyle w:val="IndexLink"/>
                <w:rtl w:val="true"/>
              </w:rPr>
              <w:t>المرحلة الانتقالية</w:t>
            </w:r>
            <w:r>
              <w:rPr>
                <w:rStyle w:val="IndexLink"/>
                <w:rtl w:val="true"/>
              </w:rPr>
              <w:tab/>
            </w:r>
            <w:r>
              <w:rPr>
                <w:rStyle w:val="IndexLink"/>
              </w:rPr>
              <w:t>106</w:t>
            </w:r>
          </w:hyperlink>
        </w:p>
        <w:p>
          <w:pPr>
            <w:pStyle w:val="Contents2"/>
            <w:tabs>
              <w:tab w:val="clear" w:pos="8743"/>
              <w:tab w:val="right" w:pos="9026" w:leader="dot"/>
            </w:tabs>
            <w:rPr/>
          </w:pPr>
          <w:hyperlink w:anchor="__RefHeading___Toc1522638_3650668749">
            <w:r>
              <w:rPr>
                <w:webHidden/>
                <w:rStyle w:val="IndexLink"/>
                <w:rtl w:val="true"/>
              </w:rPr>
              <w:t>نسبة الخبر إليه</w:t>
            </w:r>
            <w:r>
              <w:rPr>
                <w:rStyle w:val="IndexLink"/>
                <w:rtl w:val="true"/>
              </w:rPr>
              <w:tab/>
            </w:r>
            <w:r>
              <w:rPr>
                <w:rStyle w:val="IndexLink"/>
              </w:rPr>
              <w:t>126</w:t>
            </w:r>
          </w:hyperlink>
        </w:p>
        <w:p>
          <w:pPr>
            <w:pStyle w:val="Contents3"/>
            <w:tabs>
              <w:tab w:val="clear" w:pos="8459"/>
              <w:tab w:val="right" w:pos="9026" w:leader="dot"/>
            </w:tabs>
            <w:rPr/>
          </w:pPr>
          <w:hyperlink w:anchor="__RefHeading___Toc1522640_3650668749">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522642_3650668749">
            <w:r>
              <w:rPr>
                <w:webHidden/>
                <w:rStyle w:val="IndexLink"/>
                <w:rtl w:val="true"/>
              </w:rPr>
              <w:t>من هو الزهريّ؟</w:t>
            </w:r>
            <w:r>
              <w:rPr>
                <w:rStyle w:val="IndexLink"/>
                <w:rtl w:val="true"/>
              </w:rPr>
              <w:tab/>
            </w:r>
            <w:r>
              <w:rPr>
                <w:rStyle w:val="IndexLink"/>
              </w:rPr>
              <w:t>134</w:t>
            </w:r>
          </w:hyperlink>
        </w:p>
        <w:p>
          <w:pPr>
            <w:pStyle w:val="Contents3"/>
            <w:tabs>
              <w:tab w:val="clear" w:pos="8459"/>
              <w:tab w:val="right" w:pos="9026" w:leader="dot"/>
            </w:tabs>
            <w:rPr/>
          </w:pPr>
          <w:hyperlink w:anchor="__RefHeading___Toc1522644_3650668749">
            <w:r>
              <w:rPr>
                <w:webHidden/>
                <w:rStyle w:val="IndexLink"/>
                <w:rtl w:val="true"/>
              </w:rPr>
              <w:t>سائر رواة الوضوء العثماني و مواطن تمركزهم</w:t>
            </w:r>
            <w:r>
              <w:rPr>
                <w:rStyle w:val="IndexLink"/>
                <w:rtl w:val="true"/>
              </w:rPr>
              <w:tab/>
            </w:r>
            <w:r>
              <w:rPr>
                <w:rStyle w:val="IndexLink"/>
              </w:rPr>
              <w:t>154</w:t>
            </w:r>
          </w:hyperlink>
        </w:p>
        <w:p>
          <w:pPr>
            <w:pStyle w:val="Contents3"/>
            <w:tabs>
              <w:tab w:val="clear" w:pos="8459"/>
              <w:tab w:val="right" w:pos="9026" w:leader="dot"/>
            </w:tabs>
            <w:rPr/>
          </w:pPr>
          <w:hyperlink w:anchor="__RefHeading___Toc1522646_3650668749">
            <w:r>
              <w:rPr>
                <w:webHidden/>
                <w:rStyle w:val="IndexLink"/>
                <w:rtl w:val="true"/>
              </w:rPr>
              <w:t>عثمانية البصرة</w:t>
            </w:r>
            <w:r>
              <w:rPr>
                <w:rStyle w:val="IndexLink"/>
                <w:rtl w:val="true"/>
              </w:rPr>
              <w:tab/>
            </w:r>
            <w:r>
              <w:rPr>
                <w:rStyle w:val="IndexLink"/>
              </w:rPr>
              <w:t>163</w:t>
            </w:r>
          </w:hyperlink>
        </w:p>
        <w:p>
          <w:pPr>
            <w:pStyle w:val="Contents3"/>
            <w:tabs>
              <w:tab w:val="clear" w:pos="8459"/>
              <w:tab w:val="right" w:pos="9026" w:leader="dot"/>
            </w:tabs>
            <w:rPr/>
          </w:pPr>
          <w:hyperlink w:anchor="__RefHeading___Toc1522648_3650668749">
            <w:r>
              <w:rPr>
                <w:webHidden/>
                <w:rStyle w:val="IndexLink"/>
                <w:rtl w:val="true"/>
              </w:rPr>
              <w:t>واسط</w:t>
            </w:r>
            <w:r>
              <w:rPr>
                <w:rStyle w:val="IndexLink"/>
                <w:rtl w:val="true"/>
              </w:rPr>
              <w:tab/>
            </w:r>
            <w:r>
              <w:rPr>
                <w:rStyle w:val="IndexLink"/>
              </w:rPr>
              <w:t>166</w:t>
            </w:r>
          </w:hyperlink>
        </w:p>
        <w:p>
          <w:pPr>
            <w:pStyle w:val="Contents3"/>
            <w:tabs>
              <w:tab w:val="clear" w:pos="8459"/>
              <w:tab w:val="right" w:pos="9026" w:leader="dot"/>
            </w:tabs>
            <w:rPr/>
          </w:pPr>
          <w:hyperlink w:anchor="__RefHeading___Toc1522650_3650668749">
            <w:r>
              <w:rPr>
                <w:webHidden/>
                <w:rStyle w:val="IndexLink"/>
                <w:rtl w:val="true"/>
              </w:rPr>
              <w:t>البصرة و الموالي</w:t>
            </w:r>
            <w:r>
              <w:rPr>
                <w:rStyle w:val="IndexLink"/>
                <w:rtl w:val="true"/>
              </w:rPr>
              <w:tab/>
            </w:r>
            <w:r>
              <w:rPr>
                <w:rStyle w:val="IndexLink"/>
              </w:rPr>
              <w:t>169</w:t>
            </w:r>
          </w:hyperlink>
        </w:p>
        <w:p>
          <w:pPr>
            <w:pStyle w:val="Contents3"/>
            <w:tabs>
              <w:tab w:val="clear" w:pos="8459"/>
              <w:tab w:val="right" w:pos="9026" w:leader="dot"/>
            </w:tabs>
            <w:rPr/>
          </w:pPr>
          <w:hyperlink w:anchor="__RefHeading___Toc1522652_3650668749">
            <w:r>
              <w:rPr>
                <w:webHidden/>
                <w:rStyle w:val="IndexLink"/>
                <w:rtl w:val="true"/>
              </w:rPr>
              <w:t>الموالي و الشعوبية</w:t>
            </w:r>
            <w:r>
              <w:rPr>
                <w:rStyle w:val="IndexLink"/>
                <w:rtl w:val="true"/>
              </w:rPr>
              <w:tab/>
            </w:r>
            <w:r>
              <w:rPr>
                <w:rStyle w:val="IndexLink"/>
              </w:rPr>
              <w:t>174</w:t>
            </w:r>
          </w:hyperlink>
        </w:p>
        <w:p>
          <w:pPr>
            <w:pStyle w:val="Contents3"/>
            <w:tabs>
              <w:tab w:val="clear" w:pos="8459"/>
              <w:tab w:val="right" w:pos="9026" w:leader="dot"/>
            </w:tabs>
            <w:rPr/>
          </w:pPr>
          <w:hyperlink w:anchor="__RefHeading___Toc1522654_3650668749">
            <w:r>
              <w:rPr>
                <w:webHidden/>
                <w:rStyle w:val="IndexLink"/>
                <w:rtl w:val="true"/>
              </w:rPr>
              <w:t>الموالي و أهل البيت</w:t>
            </w:r>
            <w:r>
              <w:rPr>
                <w:rStyle w:val="IndexLink"/>
                <w:rtl w:val="true"/>
              </w:rPr>
              <w:tab/>
            </w:r>
            <w:r>
              <w:rPr>
                <w:rStyle w:val="IndexLink"/>
              </w:rPr>
              <w:t>179</w:t>
            </w:r>
          </w:hyperlink>
        </w:p>
        <w:p>
          <w:pPr>
            <w:pStyle w:val="Contents3"/>
            <w:tabs>
              <w:tab w:val="clear" w:pos="8459"/>
              <w:tab w:val="right" w:pos="9026" w:leader="dot"/>
            </w:tabs>
            <w:rPr/>
          </w:pPr>
          <w:hyperlink w:anchor="__RefHeading___Toc1522656_3650668749">
            <w:r>
              <w:rPr>
                <w:webHidden/>
                <w:rStyle w:val="IndexLink"/>
                <w:rtl w:val="true"/>
              </w:rPr>
              <w:t>خلاصة القول</w:t>
            </w:r>
            <w:r>
              <w:rPr>
                <w:rStyle w:val="IndexLink"/>
                <w:rtl w:val="true"/>
              </w:rPr>
              <w:t>:</w:t>
              <w:tab/>
            </w:r>
            <w:r>
              <w:rPr>
                <w:rStyle w:val="IndexLink"/>
              </w:rPr>
              <w:t>188</w:t>
            </w:r>
          </w:hyperlink>
        </w:p>
        <w:p>
          <w:pPr>
            <w:pStyle w:val="Contents3"/>
            <w:tabs>
              <w:tab w:val="clear" w:pos="8459"/>
              <w:tab w:val="right" w:pos="9026" w:leader="dot"/>
            </w:tabs>
            <w:rPr/>
          </w:pPr>
          <w:hyperlink w:anchor="__RefHeading___Toc1522658_3650668749">
            <w:r>
              <w:rPr>
                <w:webHidden/>
                <w:rStyle w:val="IndexLink"/>
                <w:rtl w:val="true"/>
              </w:rPr>
              <w:t>القرشيون</w:t>
            </w:r>
            <w:r>
              <w:rPr>
                <w:rStyle w:val="IndexLink"/>
                <w:rtl w:val="true"/>
              </w:rPr>
              <w:t>:</w:t>
              <w:tab/>
            </w:r>
            <w:r>
              <w:rPr>
                <w:rStyle w:val="IndexLink"/>
              </w:rPr>
              <w:t>190</w:t>
            </w:r>
          </w:hyperlink>
        </w:p>
        <w:p>
          <w:pPr>
            <w:pStyle w:val="Contents3"/>
            <w:tabs>
              <w:tab w:val="clear" w:pos="8459"/>
              <w:tab w:val="right" w:pos="9026" w:leader="dot"/>
            </w:tabs>
            <w:rPr/>
          </w:pPr>
          <w:hyperlink w:anchor="__RefHeading___Toc1522660_3650668749">
            <w:r>
              <w:rPr>
                <w:webHidden/>
                <w:rStyle w:val="IndexLink"/>
                <w:rtl w:val="true"/>
              </w:rPr>
              <w:t>تطبيق لما سبق</w:t>
            </w:r>
            <w:r>
              <w:rPr>
                <w:rStyle w:val="IndexLink"/>
                <w:rtl w:val="true"/>
              </w:rPr>
              <w:tab/>
            </w:r>
            <w:r>
              <w:rPr>
                <w:rStyle w:val="IndexLink"/>
              </w:rPr>
              <w:t>198</w:t>
            </w:r>
          </w:hyperlink>
        </w:p>
        <w:p>
          <w:pPr>
            <w:pStyle w:val="Contents3"/>
            <w:tabs>
              <w:tab w:val="clear" w:pos="8459"/>
              <w:tab w:val="right" w:pos="9026" w:leader="dot"/>
            </w:tabs>
            <w:rPr/>
          </w:pPr>
          <w:hyperlink w:anchor="__RefHeading___Toc1522662_3650668749">
            <w:r>
              <w:rPr>
                <w:webHidden/>
                <w:rStyle w:val="IndexLink"/>
                <w:rtl w:val="true"/>
              </w:rPr>
              <w:t>رواة السند الاول</w:t>
            </w:r>
            <w:r>
              <w:rPr>
                <w:rStyle w:val="IndexLink"/>
                <w:rtl w:val="true"/>
              </w:rPr>
              <w:t>:</w:t>
              <w:tab/>
            </w:r>
            <w:r>
              <w:rPr>
                <w:rStyle w:val="IndexLink"/>
              </w:rPr>
              <w:t>199</w:t>
            </w:r>
          </w:hyperlink>
        </w:p>
        <w:p>
          <w:pPr>
            <w:pStyle w:val="Contents3"/>
            <w:tabs>
              <w:tab w:val="clear" w:pos="8459"/>
              <w:tab w:val="right" w:pos="9026" w:leader="dot"/>
            </w:tabs>
            <w:rPr/>
          </w:pPr>
          <w:hyperlink w:anchor="__RefHeading___Toc1522664_3650668749">
            <w:r>
              <w:rPr>
                <w:webHidden/>
                <w:rStyle w:val="IndexLink"/>
                <w:rtl w:val="true"/>
              </w:rPr>
              <w:t>رواه السند الثاني</w:t>
            </w:r>
            <w:r>
              <w:rPr>
                <w:rStyle w:val="IndexLink"/>
                <w:rtl w:val="true"/>
              </w:rPr>
              <w:t>:</w:t>
              <w:tab/>
            </w:r>
            <w:r>
              <w:rPr>
                <w:rStyle w:val="IndexLink"/>
              </w:rPr>
              <w:t>201</w:t>
            </w:r>
          </w:hyperlink>
        </w:p>
        <w:p>
          <w:pPr>
            <w:pStyle w:val="Contents3"/>
            <w:tabs>
              <w:tab w:val="clear" w:pos="8459"/>
              <w:tab w:val="right" w:pos="9026" w:leader="dot"/>
            </w:tabs>
            <w:rPr/>
          </w:pPr>
          <w:hyperlink w:anchor="__RefHeading___Toc1522666_3650668749">
            <w:r>
              <w:rPr>
                <w:webHidden/>
                <w:rStyle w:val="IndexLink"/>
                <w:rtl w:val="true"/>
              </w:rPr>
              <w:t>رواة السند الثالث</w:t>
            </w:r>
            <w:r>
              <w:rPr>
                <w:rStyle w:val="IndexLink"/>
                <w:rtl w:val="true"/>
              </w:rPr>
              <w:t>:</w:t>
              <w:tab/>
            </w:r>
            <w:r>
              <w:rPr>
                <w:rStyle w:val="IndexLink"/>
              </w:rPr>
              <w:t>202</w:t>
            </w:r>
          </w:hyperlink>
        </w:p>
        <w:p>
          <w:pPr>
            <w:pStyle w:val="Contents3"/>
            <w:tabs>
              <w:tab w:val="clear" w:pos="8459"/>
              <w:tab w:val="right" w:pos="9026" w:leader="dot"/>
            </w:tabs>
            <w:rPr/>
          </w:pPr>
          <w:hyperlink w:anchor="__RefHeading___Toc1522668_3650668749">
            <w:r>
              <w:rPr>
                <w:webHidden/>
                <w:rStyle w:val="IndexLink"/>
                <w:rtl w:val="true"/>
              </w:rPr>
              <w:t>رواة السند الرابع</w:t>
            </w:r>
            <w:r>
              <w:rPr>
                <w:rStyle w:val="IndexLink"/>
                <w:rtl w:val="true"/>
              </w:rPr>
              <w:t>:</w:t>
              <w:tab/>
            </w:r>
            <w:r>
              <w:rPr>
                <w:rStyle w:val="IndexLink"/>
              </w:rPr>
              <w:t>204</w:t>
            </w:r>
          </w:hyperlink>
        </w:p>
        <w:p>
          <w:pPr>
            <w:pStyle w:val="Contents3"/>
            <w:tabs>
              <w:tab w:val="clear" w:pos="8459"/>
              <w:tab w:val="right" w:pos="9026" w:leader="dot"/>
            </w:tabs>
            <w:rPr/>
          </w:pPr>
          <w:hyperlink w:anchor="__RefHeading___Toc1522670_3650668749">
            <w:r>
              <w:rPr>
                <w:webHidden/>
                <w:rStyle w:val="IndexLink"/>
                <w:rtl w:val="true"/>
              </w:rPr>
              <w:t>رواة السند الخامس</w:t>
            </w:r>
            <w:r>
              <w:rPr>
                <w:rStyle w:val="IndexLink"/>
                <w:rtl w:val="true"/>
              </w:rPr>
              <w:t>:</w:t>
              <w:tab/>
            </w:r>
            <w:r>
              <w:rPr>
                <w:rStyle w:val="IndexLink"/>
              </w:rPr>
              <w:t>205</w:t>
            </w:r>
          </w:hyperlink>
        </w:p>
        <w:p>
          <w:pPr>
            <w:pStyle w:val="Contents3"/>
            <w:tabs>
              <w:tab w:val="clear" w:pos="8459"/>
              <w:tab w:val="right" w:pos="9026" w:leader="dot"/>
            </w:tabs>
            <w:rPr/>
          </w:pPr>
          <w:hyperlink w:anchor="__RefHeading___Toc1522672_3650668749">
            <w:r>
              <w:rPr>
                <w:webHidden/>
                <w:rStyle w:val="IndexLink"/>
                <w:rtl w:val="true"/>
              </w:rPr>
              <w:t>رواة السند السادس</w:t>
            </w:r>
            <w:r>
              <w:rPr>
                <w:rStyle w:val="IndexLink"/>
                <w:rtl w:val="true"/>
              </w:rPr>
              <w:t>:</w:t>
              <w:tab/>
            </w:r>
            <w:r>
              <w:rPr>
                <w:rStyle w:val="IndexLink"/>
              </w:rPr>
              <w:t>206</w:t>
            </w:r>
          </w:hyperlink>
        </w:p>
        <w:p>
          <w:pPr>
            <w:pStyle w:val="Contents3"/>
            <w:tabs>
              <w:tab w:val="clear" w:pos="8459"/>
              <w:tab w:val="right" w:pos="9026" w:leader="dot"/>
            </w:tabs>
            <w:rPr/>
          </w:pPr>
          <w:hyperlink w:anchor="__RefHeading___Toc1522674_3650668749">
            <w:r>
              <w:rPr>
                <w:webHidden/>
                <w:rStyle w:val="IndexLink"/>
                <w:rtl w:val="true"/>
              </w:rPr>
              <w:t>رواة السند السابع</w:t>
            </w:r>
            <w:r>
              <w:rPr>
                <w:rStyle w:val="IndexLink"/>
                <w:rtl w:val="true"/>
              </w:rPr>
              <w:t>:</w:t>
              <w:tab/>
            </w:r>
            <w:r>
              <w:rPr>
                <w:rStyle w:val="IndexLink"/>
              </w:rPr>
              <w:t>206</w:t>
            </w:r>
          </w:hyperlink>
        </w:p>
        <w:p>
          <w:pPr>
            <w:pStyle w:val="Contents3"/>
            <w:tabs>
              <w:tab w:val="clear" w:pos="8459"/>
              <w:tab w:val="right" w:pos="9026" w:leader="dot"/>
            </w:tabs>
            <w:rPr/>
          </w:pPr>
          <w:hyperlink w:anchor="__RefHeading___Toc1522676_3650668749">
            <w:r>
              <w:rPr>
                <w:webHidden/>
                <w:rStyle w:val="IndexLink"/>
                <w:rtl w:val="true"/>
              </w:rPr>
              <w:t>رواة السند الثامن</w:t>
            </w:r>
            <w:r>
              <w:rPr>
                <w:rStyle w:val="IndexLink"/>
                <w:rtl w:val="true"/>
              </w:rPr>
              <w:t>:</w:t>
              <w:tab/>
            </w:r>
            <w:r>
              <w:rPr>
                <w:rStyle w:val="IndexLink"/>
              </w:rPr>
              <w:t>207</w:t>
            </w:r>
          </w:hyperlink>
        </w:p>
        <w:p>
          <w:pPr>
            <w:pStyle w:val="Contents3"/>
            <w:tabs>
              <w:tab w:val="clear" w:pos="8459"/>
              <w:tab w:val="right" w:pos="9026" w:leader="dot"/>
            </w:tabs>
            <w:rPr/>
          </w:pPr>
          <w:hyperlink w:anchor="__RefHeading___Toc1522678_3650668749">
            <w:r>
              <w:rPr>
                <w:webHidden/>
                <w:rStyle w:val="IndexLink"/>
                <w:rtl w:val="true"/>
              </w:rPr>
              <w:t>رواة السند التاسع</w:t>
            </w:r>
            <w:r>
              <w:rPr>
                <w:rStyle w:val="IndexLink"/>
                <w:rtl w:val="true"/>
              </w:rPr>
              <w:t>:</w:t>
              <w:tab/>
            </w:r>
            <w:r>
              <w:rPr>
                <w:rStyle w:val="IndexLink"/>
              </w:rPr>
              <w:t>208</w:t>
            </w:r>
          </w:hyperlink>
        </w:p>
        <w:p>
          <w:pPr>
            <w:pStyle w:val="Contents3"/>
            <w:tabs>
              <w:tab w:val="clear" w:pos="8459"/>
              <w:tab w:val="right" w:pos="9026" w:leader="dot"/>
            </w:tabs>
            <w:rPr/>
          </w:pPr>
          <w:hyperlink w:anchor="__RefHeading___Toc1522680_3650668749">
            <w:r>
              <w:rPr>
                <w:webHidden/>
                <w:rStyle w:val="IndexLink"/>
                <w:rtl w:val="true"/>
              </w:rPr>
              <w:t>رواة السند العاشر</w:t>
            </w:r>
            <w:r>
              <w:rPr>
                <w:rStyle w:val="IndexLink"/>
                <w:rtl w:val="true"/>
              </w:rPr>
              <w:t>:</w:t>
              <w:tab/>
            </w:r>
            <w:r>
              <w:rPr>
                <w:rStyle w:val="IndexLink"/>
              </w:rPr>
              <w:t>209</w:t>
            </w:r>
          </w:hyperlink>
        </w:p>
        <w:p>
          <w:pPr>
            <w:pStyle w:val="Contents3"/>
            <w:tabs>
              <w:tab w:val="clear" w:pos="8459"/>
              <w:tab w:val="right" w:pos="9026" w:leader="dot"/>
            </w:tabs>
            <w:rPr/>
          </w:pPr>
          <w:hyperlink w:anchor="__RefHeading___Toc1522682_3650668749">
            <w:r>
              <w:rPr>
                <w:webHidden/>
                <w:rStyle w:val="IndexLink"/>
                <w:rtl w:val="true"/>
              </w:rPr>
              <w:t>القرشيون</w:t>
            </w:r>
            <w:r>
              <w:rPr>
                <w:rStyle w:val="IndexLink"/>
                <w:rtl w:val="true"/>
              </w:rPr>
              <w:t>:</w:t>
              <w:tab/>
            </w:r>
            <w:r>
              <w:rPr>
                <w:rStyle w:val="IndexLink"/>
              </w:rPr>
              <w:t>211</w:t>
            </w:r>
          </w:hyperlink>
        </w:p>
        <w:p>
          <w:pPr>
            <w:pStyle w:val="Contents3"/>
            <w:tabs>
              <w:tab w:val="clear" w:pos="8459"/>
              <w:tab w:val="right" w:pos="9026" w:leader="dot"/>
            </w:tabs>
            <w:rPr/>
          </w:pPr>
          <w:hyperlink w:anchor="__RefHeading___Toc1522684_3650668749">
            <w:r>
              <w:rPr>
                <w:webHidden/>
                <w:rStyle w:val="IndexLink"/>
                <w:rtl w:val="true"/>
              </w:rPr>
              <w:t>موالي القرشيين</w:t>
            </w:r>
            <w:r>
              <w:rPr>
                <w:rStyle w:val="IndexLink"/>
                <w:rtl w:val="true"/>
              </w:rPr>
              <w:tab/>
            </w:r>
            <w:r>
              <w:rPr>
                <w:rStyle w:val="IndexLink"/>
              </w:rPr>
              <w:t>217</w:t>
            </w:r>
          </w:hyperlink>
        </w:p>
        <w:p>
          <w:pPr>
            <w:pStyle w:val="Contents3"/>
            <w:tabs>
              <w:tab w:val="clear" w:pos="8459"/>
              <w:tab w:val="right" w:pos="9026" w:leader="dot"/>
            </w:tabs>
            <w:rPr/>
          </w:pPr>
          <w:hyperlink w:anchor="__RefHeading___Toc1522686_3650668749">
            <w:r>
              <w:rPr>
                <w:webHidden/>
                <w:rStyle w:val="IndexLink"/>
                <w:rtl w:val="true"/>
              </w:rPr>
              <w:t>موالي غير القرشيين، و الفرس</w:t>
            </w:r>
            <w:r>
              <w:rPr>
                <w:rStyle w:val="IndexLink"/>
                <w:rtl w:val="true"/>
              </w:rPr>
              <w:tab/>
            </w:r>
            <w:r>
              <w:rPr>
                <w:rStyle w:val="IndexLink"/>
              </w:rPr>
              <w:t>225</w:t>
            </w:r>
          </w:hyperlink>
        </w:p>
        <w:p>
          <w:pPr>
            <w:pStyle w:val="Contents3"/>
            <w:tabs>
              <w:tab w:val="clear" w:pos="8459"/>
              <w:tab w:val="right" w:pos="9026" w:leader="dot"/>
            </w:tabs>
            <w:rPr/>
          </w:pPr>
          <w:hyperlink w:anchor="__RefHeading___Toc1522688_3650668749">
            <w:r>
              <w:rPr>
                <w:webHidden/>
                <w:rStyle w:val="IndexLink"/>
                <w:rtl w:val="true"/>
              </w:rPr>
              <w:t>بعض المخاريق لرواة الوضوء العثماني</w:t>
            </w:r>
            <w:r>
              <w:rPr>
                <w:rStyle w:val="IndexLink"/>
                <w:rtl w:val="true"/>
              </w:rPr>
              <w:t>:</w:t>
              <w:tab/>
            </w:r>
            <w:r>
              <w:rPr>
                <w:rStyle w:val="IndexLink"/>
              </w:rPr>
              <w:t>239</w:t>
            </w:r>
          </w:hyperlink>
        </w:p>
        <w:p>
          <w:pPr>
            <w:pStyle w:val="Contents3"/>
            <w:tabs>
              <w:tab w:val="clear" w:pos="8459"/>
              <w:tab w:val="right" w:pos="9026" w:leader="dot"/>
            </w:tabs>
            <w:rPr/>
          </w:pPr>
          <w:hyperlink w:anchor="__RefHeading___Toc1522690_3650668749">
            <w:r>
              <w:rPr>
                <w:webHidden/>
                <w:rStyle w:val="IndexLink"/>
                <w:rtl w:val="true"/>
              </w:rPr>
              <w:t>رواة الوضوء العثماني جروح و قدوح</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5_16982"/>
      <w:bookmarkStart w:id="1" w:name="pg1695_16982"/>
      <w:bookmarkEnd w:id="1"/>
    </w:p>
    <w:p>
      <w:pPr>
        <w:pStyle w:val="Heading2"/>
        <w:numPr>
          <w:ilvl w:val="1"/>
          <w:numId w:val="1"/>
        </w:numPr>
        <w:rPr/>
      </w:pPr>
      <w:bookmarkStart w:id="2" w:name="pg1695_16982"/>
      <w:bookmarkStart w:id="3" w:name="__RefHeading___Toc1522620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شهرستاني، سيدعلي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عثمان‌بن‌عفان من‌النشاه الي‌الانتشار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علي الشهرستاني؛ تلخيص و ترتيب قيس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 قيس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Attar, Qays</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۱۸۵</w:t>
      </w:r>
      <w:r>
        <w:rPr>
          <w:rFonts w:eastAsia="IRNazanin" w:cs="IRNazanin"/>
          <w:color w:val="111111"/>
          <w:sz w:val="28"/>
          <w:szCs w:val="28"/>
          <w:lang w:bidi="fa-IR"/>
        </w:rPr>
        <w:t>/</w:t>
      </w:r>
      <w:r>
        <w:rPr>
          <w:rFonts w:ascii="IRNazanin" w:hAnsi="IRNazanin" w:eastAsia="IRNazanin"/>
          <w:color w:val="111111"/>
          <w:sz w:val="28"/>
          <w:sz w:val="28"/>
          <w:szCs w:val="28"/>
          <w:lang w:bidi="fa-IR"/>
        </w:rPr>
        <w:t>۵‌۱۳۸۴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۲۳۴۰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2622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95_16988"/>
      <w:bookmarkStart w:id="8" w:name="pg1695_16988"/>
      <w:bookmarkEnd w:id="8"/>
    </w:p>
    <w:p>
      <w:pPr>
        <w:pStyle w:val="Heading2"/>
        <w:numPr>
          <w:ilvl w:val="1"/>
          <w:numId w:val="1"/>
        </w:numPr>
        <w:rPr/>
      </w:pPr>
      <w:bookmarkStart w:id="9" w:name="pg1695_16988"/>
      <w:bookmarkStart w:id="10" w:name="__RefHeading___Toc1522624_365066874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 xml:space="preserve">و بعد، فهذا هو الإصدار الثاني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الوضوء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يتلو الإصدار الأوّل الذي بيّنّا فيه مبدأ الاختلاف في الوضوء النبوي، و أثبتنا أنّ الخلاف وقع فيه في عهد عثمان بن عفّان، و أنّه كان هو البادئ بالخلاف في الستّ الأواخر من عهده، و أنّه اختلف مع ناس من كبار صحابة رسول اللَّه صلى الله عليه و آله، من الملتزمين بنهج التعبد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حاولنا تلخيص و ترتيب ماكتبه الاستاذ السيد علي الشهرستاني في البحث الروائي عن وضوء عثمان بن عفّان، و هو بحث لم يطبع إلى الآن، و بما أنّ هذا البحث بحث علمي تحقيقي موسَّع و يهمّ بالدرجة الأُولى أصحاب الاختصاص في الدراية و الرجال و الفقه، و يعسر فهمه على عامة الناس، رأينا من الضروري تلخيصه و ترتيبه بما يقرّبه من متناول أكبر عدد من القراء، و حاولنا إيضاح بعض المصطلحات في الهوامش لكي لايقف القارئ على ضبابية في الرؤية و الفهم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استعرضنا هنا الروايات العثمانية التي تحكي الوضوء البياني عن رسول‌اللَّه صلى الله عليه و آله، و هي روايات كثيرة جدّاً، ذكرنا منها عمدة ما يستدلون أو يمكن أن يستدلوا به على الوضوء الثلاثي الغَسلي </w:t>
      </w:r>
      <w:r>
        <w:rPr>
          <w:rStyle w:val="FootnoteAnchor"/>
        </w:rPr>
        <w:footnoteReference w:id="2"/>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قد رأيناها جميعاً لا تصحّ أسانيدها، و تضطرب متونها، و يختلف الوضوء المحكي فيها حتى </w:t>
      </w:r>
    </w:p>
    <w:p>
      <w:pPr>
        <w:pStyle w:val="BookText"/>
        <w:rPr/>
      </w:pPr>
      <w:r>
        <w:rPr>
          <w:rFonts w:ascii="Amiri" w:hAnsi="Amiri" w:eastAsia="Amiri" w:cs="Amiri"/>
          <w:color w:val="111111"/>
          <w:sz w:val="28"/>
          <w:sz w:val="28"/>
          <w:szCs w:val="28"/>
          <w:rtl w:val="true"/>
          <w:lang w:bidi="ar-SA"/>
        </w:rPr>
        <w:t>عن وضوء الغَسْليّين فضلًا عن اختلافه عن وضوء المَسحيّين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المناقشة السندية و المتنيّة، و الوقوف على النتائج المتوصّل إليها، حاولنا دراسة هذه الروايات الوضوئية من زاوية ما سميناه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فعرضنا النتائج على نفسية و شخصية عثمان بن عفّان و المحيطين به من الذين التزموا هذا الوضوء و بثّوه بين المسلمين، و كيف أنّ الأمويين و المروانيين و وعّاظهم كانت لهم جهودٌ كبيرة في تنقيح و ترسيخ و تثبيت معالم هذا الوضوء بعد أن كان في بدايات نشوئه مرتبكَ المعالم غائم الصورة غير واضحها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نُشِر هذا الوضوء بأشكال مختلفه عن عثمان بواسطة جمهرة من التابعين، و لم يثبت عند القوم منها إلّاما رواه حمران بن أبان النمري الذي كانت له الخطورة الكبيرة في بث هذا الوضوء، ثمّ جاء من بعدُ محمد بن شهاب الزهري فقلّص أو حاول تقليص دائرة الاختلاف، فنجح و لكن ليس كل النجاح، فقد بقيت فجوات و هفوات في هذا الوضوء لا يمكن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أمَلي أن أكون قد وُفّقت في هذا التلخيص و الترتيب، لإعطاء صورة واضحة جليّة بأقرب الطرق و أسهل العبارات لِما حَدَث للوضوء النبوي، راجياً من اللَّه القبول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العطار </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الأنبياء و خاتم المرسلين أبي القاسم محمّد و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الوضوء أمرٌ عبادي أَمَرَ اللَّه به في كتابه العزيز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بِرُؤُوسِكُم و أَرجُلِكُم إلى الكَعبَينِ</w:t>
      </w:r>
      <w:r>
        <w:rPr>
          <w:rFonts w:eastAsia="Amiri" w:cs="Amiri" w:ascii="Amiri" w:hAnsi="Amiri"/>
          <w:color w:val="111111"/>
          <w:sz w:val="28"/>
          <w:szCs w:val="28"/>
          <w:rtl w:val="true"/>
          <w:lang w:bidi="ar-SA"/>
        </w:rPr>
        <w:t xml:space="preserve">» </w:t>
      </w:r>
      <w:r>
        <w:rPr>
          <w:rStyle w:val="FootnoteAnchor"/>
        </w:rPr>
        <w:footnoteReference w:id="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مارس النبي المصطفى صلى الله عليه و آله الوضوء مدّة عمره الشريف بعد مبعثه أمام المسلمين و كل يوم عدة مرات، و بيّن فصوله و أحكامه و نواقضه و كلّ ما يتعلق بهذا الأمر العبادي المهم، الذي هو مقدّمة لأهم الفروع، أعني الصلاة التي هي عمود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الغريب في الأمر، هو وقوع الاختلاف بين المسلمين في هذا الأمر العبادي المهمّ الذي مارسه رسول اللَّه صلى الله عليه و آله بمحضر المسلمين و عترته و أقربائه و أزواجه، و على رؤوس الملأ، ذلك الاختلاف الذي نراه اليوم قد وصَلَ إلى مفترقاتٍ بعيدة الفواصل، فما هو السرّ في ذلك؟</w:t>
      </w:r>
    </w:p>
    <w:p>
      <w:pPr>
        <w:pStyle w:val="BookText"/>
        <w:rPr/>
      </w:pPr>
      <w:r>
        <w:rPr>
          <w:rFonts w:ascii="Amiri" w:hAnsi="Amiri" w:eastAsia="Amiri" w:cs="Amiri"/>
          <w:color w:val="111111"/>
          <w:sz w:val="28"/>
          <w:sz w:val="28"/>
          <w:szCs w:val="28"/>
          <w:rtl w:val="true"/>
          <w:lang w:bidi="ar-SA"/>
        </w:rPr>
        <w:t>لقد درسنا و تتبّعنا هذه الحالة، و حاولنا تحديد زمن نشوء الخلاف في هذه المفردة العبادية، فما رأينا نصّاً أو علامة أو مؤشراً على وقوع الاختلاف فيه في زمن رسول اللَّه صلى الله عليه و آله و لا في عهد أبي بكر و لا عمر، لكنّا وقفنا على نصوص و مؤشرات تدل على أنّ أوّل اختلاف وقع فيه كان في زمن عثمان بن عفّان، و بعد دراسة متأنّية عرضنا خلاصتَها في الإصدار الأول من هذه السلسلة، توصّلنا إلى نتائج باهرة حول الاختلاف في الوضوء و ماهيّته، و كيف وصل لنا الوضوء إلى هذا اليوم حاملًا معه هذا الكمَّ الكبير من الاختلافات، فكانت أمّهاتُ النتائج التي أفرزها البحث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الوضوء في زمن رسول اللَّه صلى الله عليه و آله، و كذلك في عهد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الخلاف في زمن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عثمان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أعاظم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البادئ بالخلاف و المخترع للوضوء الثلاثي الغسلي هو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بدء إحداثاته كان في الستّ الأواخر من سِنيِّ حكمه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ارتضاء الصحابة المتعبّدين لآراء عثمان الاجتهادية عموماً و الوضوئية خصوصاً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عثمان لسنّة رسول اللَّه صلى الله عليه و آله و سيرة الشيخَين التي ألزم بها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مقتل عثمان كان بسبب إبداعاته الدينية مضافاً إلى سوء سيرته السياسية و المالية و الإدارية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أميرالمؤمنين علي عليه السلام تصحيح ما حرّفه سابقوه، و منها تحريف عثمان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الوضوء الثنائي المسحي و المتعبّدين المدوّنين من جهة، و بين الوضوء الثلاثي الغسلي و المجتهدين المانعين للتحديث و التدوين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الحكومات الأموية و العباسية كانت تناصر الخطّ الاجتهادي صاحب الوضوء الثلاثي الغسلي ضدّ الخطّ التعبدي، و تتخذ من مفردة الوضوء الثنائي المسحي سلاحاً تفتك عبرَهُ بأصحاب التعبد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توصّلنا إلى هذه النتائج عبر دراسة تاريخية حديثية ممزوجة بدراسة ملابسات الأحداث، كان لا بدّ لنا من الوقوف على عمدة النصوص التي استدل بها القوم أو يمكن أن يُستدلَّ بها على الوضوء الثلاثي الغسلي، فرأينا أنّ خلاصة مرويّاتهم الصحيحة الثابتة عندهم ترجع إلى صحابيَّين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عثمان بن عفّان الأموي، و ثانيهما عبداللَّه بن زيد بن عاصم المازني الأنصاري </w:t>
      </w:r>
      <w:r>
        <w:rPr>
          <w:rStyle w:val="FootnoteAnchor"/>
        </w:rPr>
        <w:footnoteReference w:id="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مرويات عثمان بن عفّان هي الأكثر شيوعاً </w:t>
      </w:r>
    </w:p>
    <w:p>
      <w:pPr>
        <w:pStyle w:val="BookText"/>
        <w:rPr/>
      </w:pPr>
      <w:r>
        <w:rPr>
          <w:rFonts w:ascii="Amiri" w:hAnsi="Amiri" w:eastAsia="Amiri" w:cs="Amiri"/>
          <w:color w:val="111111"/>
          <w:sz w:val="28"/>
          <w:sz w:val="28"/>
          <w:szCs w:val="28"/>
          <w:rtl w:val="true"/>
          <w:lang w:bidi="ar-SA"/>
        </w:rPr>
        <w:t xml:space="preserve">في الصحاح و السنن، حتى أنّ بعض مصادرهم اقتصرت في باب الوضوء على روايات عثمان فقط، فلذلك اقتضى البحث العلمي أن نستعرض روايات عثمان الحاكية للوضوء البياني، و مناقشة أسانيدها أوّلًا، ثمّ مناقشة متونها ثانياً، ثمّ الوقوف ثالثاً عند بعض روايات المرحلة الانتقالية عند عثمان من الوضوء الثنائي المسحي إلى الوضوء الثلاثي الغسلي، و أخيراً دراسة ملابسات الأحداث و مدى إمكان نسبة هذا الوضوء إلى عثمان أو عدم إمكانها، و ذلك عبر ما سميناه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الخبر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هذه البحوث وقفنا على تطوّر السير الوضوئي عند عثمان و أتباعه، كما وقفنا على أن الراوي الأصلي لروايات الوضوء عن عثمان المعتمدة عندهم، إنّما ترجع أغلبها إلى حمران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طويدا اليهودي </w:t>
      </w:r>
      <w:r>
        <w:rPr>
          <w:rStyle w:val="FootnoteAnchor"/>
        </w:rPr>
        <w:footnoteReference w:id="5"/>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روايات طويدا المعتمدة كلّها ترجع إلى ابن شهاب الزهري </w:t>
      </w:r>
      <w:r>
        <w:rPr>
          <w:rStyle w:val="FootnoteAnchor"/>
        </w:rPr>
        <w:footnoteReference w:id="6"/>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قد تبنّى هذا الوضوء و بثّه جماعات عليها أكثر من علامة استفهام و سؤال من موالي و أمويين و طلحيين و زبيريين، و قَدَريين، ومقدوحين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الوضوء العثماني عبر مخاضه الطويل إلى الوضوء الثلاثي الغسلي الذي تعمل به طائفة كبيرة من المسلمين اليوم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فإليك روايات عثمان بن عفّان</w:t>
      </w:r>
      <w:r>
        <w:rPr>
          <w:rFonts w:eastAsia="Amiri" w:cs="Amiri" w:ascii="Amiri" w:hAnsi="Amiri"/>
          <w:color w:val="111111"/>
          <w:sz w:val="28"/>
          <w:szCs w:val="28"/>
          <w:rtl w:val="true"/>
          <w:lang w:bidi="ar-SA"/>
        </w:rPr>
        <w:t xml:space="preserve">: </w:t>
      </w:r>
      <w:bookmarkStart w:id="12" w:name="pg1695_16994"/>
    </w:p>
    <w:p>
      <w:pPr>
        <w:pStyle w:val="Heading2"/>
        <w:numPr>
          <w:ilvl w:val="1"/>
          <w:numId w:val="1"/>
        </w:numPr>
        <w:rPr/>
      </w:pPr>
      <w:bookmarkStart w:id="13" w:name="__RefHeading___Toc1522626_3650668749"/>
      <w:bookmarkStart w:id="14" w:name="_Toc4"/>
      <w:bookmarkEnd w:id="12"/>
      <w:bookmarkEnd w:id="13"/>
      <w:r>
        <w:rPr>
          <w:rtl w:val="true"/>
        </w:rPr>
        <w:t>الروايات الغَسلية</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عبداللَّه الأويسي،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سعد،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عطاء بن يزيد أخبره أن حمران مولى عثمان أخبره أنّه رأى عثمان بن عفّان دعا بإناء فأفرغ على كفّيه ثلاث مرات فغسلهما، ثمّ أدخل يمينه في الإناء فمضمض و استنشق، ثمّ غسل وجهه ثلاثاً، و يديه إلى المرفقين ثلاث مرات، ثمّ مسح برأسه، ثمّ غسل رجليه ثلاث مرات إلى الكعبين،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نحو وضوئي هذا، ثمّ صلّى ركعتين لا يحدّث فيهما نفسه، غُفِر له ما تقدم من ذنبه </w:t>
      </w:r>
      <w:r>
        <w:rPr>
          <w:rStyle w:val="FootnoteAnchor"/>
        </w:rPr>
        <w:footnoteReference w:id="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بن يزيد، عن حمران مولى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w:t>
      </w:r>
    </w:p>
    <w:p>
      <w:pPr>
        <w:pStyle w:val="BookText"/>
        <w:rPr/>
      </w:pPr>
      <w:r>
        <w:rPr>
          <w:rFonts w:ascii="Amiri" w:hAnsi="Amiri" w:eastAsia="Amiri" w:cs="Amiri"/>
          <w:color w:val="111111"/>
          <w:sz w:val="28"/>
          <w:sz w:val="28"/>
          <w:szCs w:val="28"/>
          <w:rtl w:val="true"/>
          <w:lang w:bidi="ar-SA"/>
        </w:rPr>
        <w:t>عثمان دعا بوَضُوء فأفرغ على يديه من إنائه، فغلسهما ثلاث مرات، ثمّ أدخل يمينه في الإناء، ثمّ تمضمض و استنشق و استنثر، ثمّ غسل وجهه ثلاثاً، و يديه إلى المرفقين ثلاثاً، ثمّ مسح برأسه، ثمّ غسل كلّ رجلٍ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يتوضأ نحو وضوئي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نحو وضوئي هذا، ثمّ صلّى ركعتين لا يحدّث فيهما نفسه، غفر اللَّه له ما تقدم من ذنبه </w:t>
      </w:r>
      <w:r>
        <w:rPr>
          <w:rStyle w:val="FootnoteAnchor"/>
        </w:rPr>
        <w:footnoteReference w:id="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أخبرنا عبداللَّه، أخبرنا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عن عطاء بن يزيد،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رضي اللَّه عنه توضّأ فأفرغ على يديه ثلاثاً، ثمّ تمضمض و استنثر، ثمّ غسل وجهه ثلاثاً، ثمّ غسل يده اليمنى إلى المرفق ثلاثاً، ثمّ غسل يده اليسري إلى المرفق ثلاثاً، ثمّ مسح برأسه، ثمّ غسل رجله اليمنى ثلاثاً، ثمّ اليسرى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توضّأ نحو وضوئي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نحو وضوئي هذا ثمّ يصلي ركعتين لا يحدّث نفسه فيهما بشي‌ء، غفر له ما تقدّم من ذنبه </w:t>
      </w:r>
      <w:r>
        <w:rPr>
          <w:rStyle w:val="FootnoteAnchor"/>
        </w:rPr>
        <w:footnoteReference w:id="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حدّثنا يعقوب بن إبراهيم، حدّثنا أبي، عن ابن شهاب، عن عطاء بن يزيد الليثي، عن حمران مولى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عثمان دعا بإناء فأفرغ على كفّيه ثلاث مرات فغسلهما، ثمّ أدخل يمينه في الإناء فمضمض و استنثر، ثمّ غسل وجهه ثلاث مرات، </w:t>
      </w:r>
    </w:p>
    <w:p>
      <w:pPr>
        <w:pStyle w:val="BookText"/>
        <w:rPr/>
      </w:pPr>
      <w:r>
        <w:rPr>
          <w:rFonts w:ascii="Amiri" w:hAnsi="Amiri" w:eastAsia="Amiri" w:cs="Amiri"/>
          <w:color w:val="111111"/>
          <w:sz w:val="28"/>
          <w:sz w:val="28"/>
          <w:szCs w:val="28"/>
          <w:rtl w:val="true"/>
          <w:lang w:bidi="ar-SA"/>
        </w:rPr>
        <w:t>و يديه إلى المرفقين ثلاث مرات، ثمّ مسح برأسه، ثمّ غسل رجليه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نحو وضوئي هذا ثمّ صلّى ركعتين لا يحدّث فيهما نفسه، غُفر له ما تقدم من ذنبه </w:t>
      </w:r>
      <w:r>
        <w:rPr>
          <w:rStyle w:val="FootnoteAnchor"/>
        </w:rPr>
        <w:footnoteReference w:id="1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الطاهر أحمد بن عمرو بن عبداللَّه بن عمرو بن سرح، و حرملة بن يحيى التجيبي،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وهب، عن يونس،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عطاء بن يزيد الليثي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حمران مولى عثمان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رضى الله عنه دعا بوَضُوء، فتوضّأ فغسل كفّيه ثلاث مرات، ثمّ مضمض و استنثر، ثمّ غسل وجهه ثلاث مرات، ثمّ غسل يده اليمنى إلى المرفق ثلاث مرات، ثمّ غسل يده اليسرى مثل ذلك، ثمّ مسح رأسه، ثمّ غسل رجله اليمنى إلى الكعبين ثلاث مرات، ثمّ غسل اليسرى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توضّأ نحو وضوئي هذا،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نحو وضوئي هذا ثمّ قام فركع ركعتين لا يحدّث فيهما نفسه، غُفر له ما تقدم من ذنبه </w:t>
      </w:r>
      <w:r>
        <w:rPr>
          <w:rStyle w:val="FootnoteAnchor"/>
        </w:rPr>
        <w:footnoteReference w:id="11"/>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سويد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عن معمر، عن الزهري، عن عطاء بن يزيد الليثي، عن حمران بن أبان،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عثمان توضّأ فأفرغ على يديه ثلاثاً فغسلهما، ثمّ تمضمض و استنشق، ثمّ غسل وجهه ثلاثاً، ثمّ غسل يديه؛ اليمنى إلى المرفق ثلاثاً، ثمّ اليسرى مثل ذلك، ثمّ مسح برأسه، ثمّ غسل قدمه اليمنى ثلاثاً، ثمّ </w:t>
      </w:r>
    </w:p>
    <w:p>
      <w:pPr>
        <w:pStyle w:val="BookText"/>
        <w:rPr/>
      </w:pPr>
      <w:r>
        <w:rPr>
          <w:rFonts w:ascii="Amiri" w:hAnsi="Amiri" w:eastAsia="Amiri" w:cs="Amiri"/>
          <w:color w:val="111111"/>
          <w:sz w:val="28"/>
          <w:sz w:val="28"/>
          <w:szCs w:val="28"/>
          <w:rtl w:val="true"/>
          <w:lang w:bidi="ar-SA"/>
        </w:rPr>
        <w:t>اليسرى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توضّأ نحو وضوئي،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نحو وضوئي هذا، ثمّ صلَّى ركعتين لا يحدّث نفسه فيهما بشي‌ء غفر له ما تقدّم من ذنبه </w:t>
      </w:r>
      <w:r>
        <w:rPr>
          <w:rStyle w:val="FootnoteAnchor"/>
        </w:rPr>
        <w:footnoteReference w:id="12"/>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هو ابن سعيد بن كثير بن دينار الحمصي، عن شعيب و هو ابن أبي حمزة،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بن يزيد،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عثمان دعا بوَضُوء فأفرغ على يديه من إنائه فغسلها ثلاث مرات، ثمّ أدخل يمينه في الوَضُوء فتمضمض و استنشق، ثمّ غسل وجهه ثلاثاً، و يديه إلى المرفقين ثلاث مرات، ثمّ مسح برأسه، ثمّ غسل كلّ رجل من رجليه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توضّأ وضوئي هذا،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توضّأ مثل وضوئي هذا ثمّ قام فصلّى ركعتين لا يحدّث فيهما نفسه بشي‌ء، غفر اللَّه له ما تقدم من ذنبه </w:t>
      </w:r>
      <w:r>
        <w:rPr>
          <w:rStyle w:val="FootnoteAnchor"/>
        </w:rPr>
        <w:footnoteReference w:id="13"/>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عمرو بن السرح، و الحرث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 أنا أسمع،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وهب، عن يونس،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عطاء بن يزيد الليثي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حمران مولى عثمان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دعا بوَضُوء فتوضّأ، فغسل كفّيه ثلاث مرّات، ثمّ مضمض و استنشق، ثمّ غسل وجهه ثلاث مرّات، ثمّ غسل يده اليمنى إلى المرفق ثلاث مرّات، ثمّ غسل يده اليسرى مثل ذلك، ثمّ مسح برأسه، ثمّ </w:t>
      </w:r>
    </w:p>
    <w:p>
      <w:pPr>
        <w:pStyle w:val="BookText"/>
        <w:rPr/>
      </w:pPr>
      <w:r>
        <w:rPr>
          <w:rFonts w:ascii="Amiri" w:hAnsi="Amiri" w:eastAsia="Amiri" w:cs="Amiri"/>
          <w:color w:val="111111"/>
          <w:sz w:val="28"/>
          <w:sz w:val="28"/>
          <w:szCs w:val="28"/>
          <w:rtl w:val="true"/>
          <w:lang w:bidi="ar-SA"/>
        </w:rPr>
        <w:t>غسل رجله اليمنى إلى الكعبين ثلاث مرّات، ثمّ غسل رجله اليسرى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توضّأ نحو وضوئي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نحو وضوئي هذا، ثمّ قام فركع ركعتين لايحدّث فيهما نفسه، غُفر له ما تقدم من ذنبه </w:t>
      </w:r>
      <w:r>
        <w:rPr>
          <w:rStyle w:val="FootnoteAnchor"/>
        </w:rPr>
        <w:footnoteReference w:id="14"/>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بن علي الجهضمي، حدثنا عبد الأعلى، عن معمِّر، عن الزهري، عن عطاء بن يزيد، عن حمران بن أبان مولى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توضّأ فمضمض و استنشق، و غسل وجهه ثلاثاً، و يديه ثلاثاً، و مسح برأسه و غسل رجليه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توضّأ كما توضّأت،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وضوئي هذا، ثمّ صلّى ركعتين لا يحدّث فيهما نفسه، غُفر له ما تقدم من ذنبه </w:t>
      </w:r>
      <w:r>
        <w:rPr>
          <w:rStyle w:val="FootnoteAnchor"/>
        </w:rPr>
        <w:footnoteReference w:id="15"/>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حدّثنا عبدالرزاق، أخبرنا معمر، عن الزهري، عن عطاء بن يزيد الليثي، عن حمران بن أبان مولى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بن عفّان توضّأ فأفرغ على يديه ثلاثاً فغسلهما، ثمّ تمضمض و استنثر، ثمّ غسل وجهه ثلاثاً، و غسل يده اليمنى إلى المرفق ثلاثاً، ثمّ اليسرى مثل ذلك، ثمّ مسح رأسه، ثمّ غسل قدمه اليمنى ثلاثاً، ثمّ اليسرى مثل ذلك، ثمّ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رسول اللَّه صلى الله عليه و آله توضّأ مثل وضوئي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مثل وضوئي هذا ثمّ صلّى ركعتين لا يحدّث فيهما نفسه، غَفَر اللَّه له ما تقدم </w:t>
      </w:r>
    </w:p>
    <w:p>
      <w:pPr>
        <w:pStyle w:val="BookText"/>
        <w:rPr/>
      </w:pPr>
      <w:r>
        <w:rPr>
          <w:rFonts w:ascii="IRNazanin" w:hAnsi="IRNazanin" w:eastAsia="IRNazanin"/>
          <w:color w:val="111111"/>
          <w:sz w:val="28"/>
          <w:sz w:val="28"/>
          <w:szCs w:val="28"/>
          <w:rtl w:val="true"/>
          <w:lang w:bidi="fa-IR"/>
        </w:rPr>
        <w:t xml:space="preserve">من ذنبه </w:t>
      </w:r>
      <w:r>
        <w:rPr>
          <w:rStyle w:val="FootnoteAnchor"/>
        </w:rPr>
        <w:footnoteReference w:id="16"/>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حدّثنا الضحاك بن مخلد، حدّثنا عبدالرحمن بن وردان، حدّثني أبو سلمة بن عبدالرحمن، حدّثني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بن عفّان توضّأ، فذكر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نحو ما تقدم في الإسناد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المضمضمة و الاستنشاق،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رأسه ثلاثاً، ثمّ غسل رجليه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توضّأ هكذا،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دون هذا كفاه، و لم يذكر أمر الصلاة </w:t>
      </w:r>
      <w:r>
        <w:rPr>
          <w:rStyle w:val="FootnoteAnchor"/>
        </w:rPr>
        <w:footnoteReference w:id="17"/>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أخبرنا يوسف بن موسى، أخبرنا أبو عاصم النبيل، عن عبدالرحمن بن وردان، أخبرني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حمران أخبره أنّ عثمان رضي اللَّه عنه دعا بوَضُوء فغسل يديه ثلاثاً، و وجهه ثلاثاً، و ذراعيه ثلاثاً، و مسح برأسه ثلاثاً، و غسل رجليه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يتوضّأ هكذا،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توضّأ أقل من ذلك أجزأه </w:t>
      </w:r>
      <w:r>
        <w:rPr>
          <w:rStyle w:val="FootnoteAnchor"/>
        </w:rPr>
        <w:footnoteReference w:id="18"/>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حدّثني أبي </w:t>
      </w:r>
      <w:r>
        <w:rPr>
          <w:rStyle w:val="FootnoteAnchor"/>
        </w:rPr>
        <w:footnoteReference w:id="19"/>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حدّثنا يعقوب </w:t>
      </w:r>
      <w:r>
        <w:rPr>
          <w:rStyle w:val="FootnoteAnchor"/>
        </w:rPr>
        <w:footnoteReference w:id="20"/>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حدّثنا أبي، عن ابن إسحاق، حدّثني محمد بن إبراهيم بن الحرث التيمي، عن مُعاذ بن عبدالرحمن التيمي، عن حمران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عثمان بن عفّان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عثمان بن عفّان دعا بوَضُوء و هو على باب المسجد، فغسل يديه، ثمّ مضمض و استنشق و استنثر، ثمّ غسل وجهه ثلاث مرّات، ثمّ غسل يديه إلى المرفقين ثلاث مرّات، ثمّ مسح برأسه، و أمرّ بيديه على ظاهر أذنيه، ثمّ مرّ بهما على لحيته، ثمّ غسل رجليه إلى الكعبين ثلاث مرّات، ثمّ قام فركع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لكم كما رأيت رسول اللَّه صلى الله عليه و آله توضّأ، ثمّ ركعتُ ركعتين كما رأيته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حين فرغ من ركعتيه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كما توضّأت، ثمّ ركع ركعتين لا يحدث فيهما نفسه غفر له ما كان بينهما و بين صلاته بالأمس </w:t>
      </w:r>
      <w:r>
        <w:rPr>
          <w:rStyle w:val="FootnoteAnchor"/>
        </w:rPr>
        <w:footnoteReference w:id="21"/>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داود الاسكندراني، حدّثنا زياد بن يونس، حدّثنى سعيد بن زياد المؤذن، عن عثمان بن عبدالرحمن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أبي مليكة 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بن عفّان سئل عن الوضوء، فدعا بماء، فأتي بميضأة، فأصغى على يده اليمنى، ثمّ أدخلها في الماء، فتمضمض ثلاثاً، و استنثر ثلاثاً، و غسل وجهه ثلاثاً، ثمّ غسل يده اليمنى ثلاثاً، و غسل يده اليسرى ثلاثاً، ثمّ أدخل يده فأخذ ماءً فمسح برأسه و أذنيه فغسل بطونهما و ظهورهما مرةً واحدة، ثمّ غسل رجليه،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السائلون عن الوضوء؟ هكذا رأيت رسول اللَّه صلى الله عليه و آله يتوضّأ </w:t>
      </w:r>
      <w:r>
        <w:rPr>
          <w:rStyle w:val="FootnoteAnchor"/>
        </w:rPr>
        <w:footnoteReference w:id="22"/>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موسى، أخبرنا عيسى، أخبرنا </w:t>
      </w:r>
    </w:p>
    <w:p>
      <w:pPr>
        <w:pStyle w:val="BookText"/>
        <w:rPr/>
      </w:pP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عبيد بن عمير، عن أبي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دعا بماء فتوضّأ فأفرغ بيده اليمنى على اليسرى ثمّ غسلهما إلى الكوعين،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مضمض و استنشق ثلاثاً، و ذكر الوضوء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برأسه، ثمّ غسل رجليه،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رسول‌اللَّه صلى الله عليه و آله توضّأ مثل ما رأيتموني توضّأتُ، ثمّ ساق نحو حديث الزهري و أتمّ </w:t>
      </w:r>
      <w:r>
        <w:rPr>
          <w:rStyle w:val="FootnoteAnchor"/>
        </w:rPr>
        <w:footnoteReference w:id="23"/>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هذه الرواية الدارقطني بسنده عن عبيداللَّه بن أبي زياد القدّاح، أخبرنا عبداللَّه بن عبيد بن عمير، عن أبي علقمة،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يوماً بوَضُوء ثمّ دعا ناساً من أصحاب رسول اللَّه صلى الله عليه و آله، فأفرغ بيده اليمنى على يده اليسرى و غسلها ثلاثاً، ثمّ مضمض ثلاثاً، و استنشق ثلاثاً، ثمّ غسل وجهه ثلاثاً، ثمّ غسل يده إلى المرفقين ثلاثاً ثلاثاً، ثمّ مسح برأسه ثم رجليه فأنقاهما،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رسول‌اللَّه صلى الله عليه و آله يتوضّأ مثل هذا الوضوء الذي رأيتموني توضّأت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صلّى ركعتين كان من ذنوبه كيوم ولدته أمّه، ثم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أكذلك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استشهد ناساً من أصحاب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 افقتموني على هذا </w:t>
      </w:r>
      <w:r>
        <w:rPr>
          <w:rStyle w:val="FootnoteAnchor"/>
        </w:rPr>
        <w:footnoteReference w:id="24"/>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القاسم بن زكريا، أخبرنا أبو كريب، أخبرنا مصعب بن المقدام، عن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دعلج بن أحمد، أخبرنا موسى بن هارون، أخبرنا أبوبكر ابن أبي شيبة، حدّثنا عبداللَّه بن نمير، حدّثنا إسرائيل، عن عامر بن شقيق، عن أبي 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عثمان بن عفّان يتوضّأ فغسل يديه ثلاثاً، و غسل وجهه ثلاثاً، و مضمض ثلاثاً، و استنشق ثلاثاً، و غسل ذراعيه ثلاثاً، و مسح برأسه و أذنيه ظاهرهما و باطنهما، ثمّ غسل قدميه ثلاثاً، ثمّ خلّل أصابعه، و خلّل لحيته ثلاثاً حين غسل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فعل كالّذي رأيتموني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سواء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موضع فيه عندنا وَهَمٌ؛ لأنّ فيه الابتداء بغسل الوجه قبل المضمضة 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عبدالرحمن بن مهدي عن إسرائيل بهذا الإسناد، فبدأ فيه بالمضمضة و الاستنشاق قبل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تابعه أبو غسان مالك بن إسماعيل عن إسرائيل، فبدأ فيه بالمضمضة و الاستنشاق قبل الوجه، و هو الصواب </w:t>
      </w:r>
      <w:r>
        <w:rPr>
          <w:rStyle w:val="FootnoteAnchor"/>
        </w:rPr>
        <w:footnoteReference w:id="25"/>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دعلج بن أحمد، أخبرنا محمد بن أحمد بن النضر، أخبرنا أبو غسان، أخبرنا إسرائيل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دعلج بن أحمد، أخبرنا موسى بن هارون، حدّثنا أبو خيثمة، أخبرنا عبدالرحمن بن مهدي، أخبرنا إسرائيل، عن عامر بن </w:t>
      </w:r>
    </w:p>
    <w:p>
      <w:pPr>
        <w:pStyle w:val="BookText"/>
        <w:rPr/>
      </w:pPr>
      <w:r>
        <w:rPr>
          <w:rFonts w:ascii="Amiri" w:hAnsi="Amiri" w:eastAsia="Amiri" w:cs="Amiri"/>
          <w:color w:val="111111"/>
          <w:sz w:val="28"/>
          <w:sz w:val="28"/>
          <w:szCs w:val="28"/>
          <w:rtl w:val="true"/>
          <w:lang w:bidi="ar-SA"/>
        </w:rPr>
        <w:t>شقيق،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بن عفّان توضّأ فغسل كفّيه ثلاثاً، و مضمض و استنشق ثلاثاً، و غسل وجهه ثلاثاً، و غسل ذراعيه ثلاثاً، و مسح رأسه و أذنيه ظاهرهما و باطنهما، و خلّل لحيته ثلاثاً، و غسل قدميه، و خلّل أصابع قدميه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فعل كما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يتقاربان فيه </w:t>
      </w:r>
      <w:r>
        <w:rPr>
          <w:rStyle w:val="FootnoteAnchor"/>
        </w:rPr>
        <w:footnoteReference w:id="26"/>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دعلج بن أحمد، أخبرنا موسى بن هارون، أخبرنا أبي، أخبرنا يحيى بن آدم، أخبرنا إسرائيل، عن عامر بن شقيق بن جمرة، عن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عثمان توضّأ، فمضمض و استنشق ثلاثاً، و غسل وجهه ثلاثاً، و خلّل لحيته ثلاثاً، و غسل ذراعيه ثلاثاً ثلاثاً، و مسح رأسه ثلاثاً، و غسل 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فعل هذا </w:t>
      </w:r>
      <w:r>
        <w:rPr>
          <w:rStyle w:val="FootnoteAnchor"/>
        </w:rPr>
        <w:footnoteReference w:id="27"/>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أخبرنا محمد بن إسماعيل بن يوسف السلمي، أخبرنا أيّوب بن سليمان بن بلال، حدّثني أبوبكر، عن سليمان بن بلال، عن إسحاق بن يحيى، عن معاوية بن عبداللَّه ابن جعفر بن أبي‌طالب، عن أبيه عبداللَّه بن جعفر، عن عثمان بن عفّان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توضّأ، فغسل يديه ثلاثاً كلّ واحدة منهما، و استنثر ثلاثاً، و مضمض ثلاثاً، و غسل وجههُ ثلاثاً، و غسل ذراعيه كلّ واحدة منهما ثلاثاً ثلاثاً، و مسح برأسه ثلاثاً، و غسل رجليه ثلاثاً ثلاثاً؛ كلّ واحدة منهما،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يتوضّأ هكذا </w:t>
      </w:r>
      <w:r>
        <w:rPr>
          <w:rStyle w:val="FootnoteAnchor"/>
        </w:rPr>
        <w:footnoteReference w:id="28"/>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الطبراني في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عطّاف بن خالد المخزومي، عن طلحة مولى آل سراقة،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معاوية بن عبداللَّه بن جعفر يتوضّأ، فمضمض و استنشق، و غسل وجهه ثلاثاً، و غسل يديه ثلاثاً، و مسح برأسه، و غسل رجليه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عبداللَّه بن جعفر يتوضّأ، و قال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عثمان بن عفّان يتوضّأ، 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صلى الله عليه و آله يتوضّأ </w:t>
      </w:r>
      <w:r>
        <w:rPr>
          <w:rStyle w:val="FootnoteAnchor"/>
        </w:rPr>
        <w:footnoteReference w:id="29"/>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سنان المنبجي بمنبج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مصعب أحمد بن أبي بكر الزهري، حدثنا عطاف بن خالد المخزومي، عن طلحة مولى آل سراقة، عن معاوية بن عبداللَّه بن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عثمان بن عفّان توضّأ، فتمضمض ثلاثاً، و استنشق ثلاثاً، و غسل وجهه ثلاثاً، و غسل يديه ثلاثاً ثلاثاً، و مسح برأسه واحدة، و غسل رجليه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صلى الله عليه و آله يتوضّأ </w:t>
      </w:r>
      <w:r>
        <w:rPr>
          <w:rStyle w:val="FootnoteAnchor"/>
        </w:rPr>
        <w:footnoteReference w:id="30"/>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الدارقطني بسنده عن صفوان بن عيسى، عن محمد بن عبداللَّه بن أبي مريم، عن ابن دارة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فسمعني و أنا أتمضمض،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 رسول اللَّه صلى الله عليه و آله؟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أُتي بماء و هو عند المقاعد، فمضمض ثلاثاً، و نثر ثلاثاً، و غسل وجهه ثلاثاً، و ذراعيه ثلاثاً ثلاثاً، و مسح برأسه ثلاثاً، و غسل قدميه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وضوء رسول اللَّه صلى الله عليه و آله أحببت أن أُريكموه </w:t>
      </w:r>
      <w:r>
        <w:rPr>
          <w:rStyle w:val="FootnoteAnchor"/>
        </w:rPr>
        <w:footnoteReference w:id="31"/>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و الطحاوي و البيهقي بأسانيدهم عن صفوان بن عيسى، عن محمد بن عبداللَّه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دارة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أمضمض،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عن وضوء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و هو بالمقاعد دعا بوَضُوء، فمضمض ثلاثاً، و استنشق ثلاثاً، و غسل وجهه ثلاثاً، و ذراعيه ثلاثاً، و مسح برأسه ثلاثاً، و غسل قدميه،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وضوء رسول اللَّه صلى الله عليه و آله فهذا وضوء رسول اللَّه </w:t>
      </w:r>
      <w:r>
        <w:rPr>
          <w:rStyle w:val="FootnoteAnchor"/>
        </w:rPr>
        <w:footnoteReference w:id="32"/>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أخبرنا شعيب بن محمد الحضرمي بمكة، حدّثنا الربيع بن سليمان الحضرمي، أخبرنا صالح بن عبدالجبار، حدّثنا ابن البيلماني، عن أبيه، عن عثمان بن عفّان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توضّأ بالمقاعد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المقاعد بالمدينة حيث يصلّى على الجنائز عند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كفيه ثلاثاً ثلاثاً، و استنثر ثلاثاً، و مضمض ثلاثاً، و غسل وجهه ثلاثاً، و يديه إلى المرفقين ثلاثاً، و مسح برأسه ثلاثاً، و غسل قدميه ثلاثاً، و سلّم عليه رجل و هو يتوضأ فلم يردّ عليه حتّى فرغ، فلمّا فرغ كلّمه معتذراً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يمنعني أن أردّ عليك إلّاأنني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توضّأ هكذا و لم يتكلّم،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شريك له، و أنّ محمّداً عبده و رسوله، غُفر له ما بين الوضوءَين </w:t>
      </w:r>
      <w:r>
        <w:rPr>
          <w:rStyle w:val="FootnoteAnchor"/>
        </w:rPr>
        <w:footnoteReference w:id="33"/>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إسماعيل، أخبرنا أحمد بن محمد بن يحيى بن سعيد، أخبرنا زيد بن الحباب، حدّثني عمر بن عبدالرحمن بن سعيد المخزومي، حدّثني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خرج في نفر من أصحابه حتّى جلس على المقاعد، فدعا بوضوء، فغسل يديه ثلاثاً، و تمضمض ثلاثاً، و استنشق ثلاثاً، و غسل وجهه ثلاثاً، و ذراعيه ثلاثاً، و مسح برأسه مرّة واحدة، و غسل رجليه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صلى الله عليه و آله توضّأ، كنت على وضوء و لكن أحببت أن أريكم كيف توضّأ النبيّ صلى الله عليه و آله </w:t>
      </w:r>
      <w:r>
        <w:rPr>
          <w:rStyle w:val="FootnoteAnchor"/>
        </w:rPr>
        <w:footnoteReference w:id="34"/>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زياد، أخبرنا عبداللَّه ابن أحمد بن حنبل، حدّثني أبي، أخبرنا ابن الأشجعي، أخبرنا أبي، عن </w:t>
      </w:r>
    </w:p>
    <w:p>
      <w:pPr>
        <w:pStyle w:val="BookText"/>
        <w:rPr/>
      </w:pPr>
      <w:r>
        <w:rPr>
          <w:rFonts w:ascii="Amiri" w:hAnsi="Amiri" w:eastAsia="Amiri" w:cs="Amiri"/>
          <w:color w:val="111111"/>
          <w:sz w:val="28"/>
          <w:sz w:val="28"/>
          <w:szCs w:val="28"/>
          <w:rtl w:val="true"/>
          <w:lang w:bidi="ar-SA"/>
        </w:rPr>
        <w:t>سفيان، عن سالم أبي النضر، عن بسر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عثمانُ المقاعدَ، فدعا بوَضوء، فمضمض و استنشق، ثمّ غسل وجهه ثلاثاً، و يديه ثلاثاً ثلاثاً، و رجليه ثلاثاً ثلاثاً، ثمّ مسح برأسه،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هكذا يتوضّأ، يا هؤلاء أكذلك؟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لنفرٍ من أصحاب رسول اللَّه عنده </w:t>
      </w:r>
      <w:r>
        <w:rPr>
          <w:rStyle w:val="FootnoteAnchor"/>
        </w:rPr>
        <w:footnoteReference w:id="35"/>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في مسند أحمد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حدّثنا ابن الأشجعي، حدثنا أبي، عن سفيان، عن سالم أبي النضر، عن بسر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عثمان المقاعد، فدعا بوضوء، فتمضمض و استنشق، ثمّ غسل وجهه ثلاثاً، و يديه ثلاثاً ثلاثاً، ثمّ مسح برأسه و 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هكذا يتوضّأ، يا هؤلاء أكذلك؟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لنفرٍ من أصحاب رسول اللَّه صلى الله عليه و آله عنده </w:t>
      </w:r>
      <w:r>
        <w:rPr>
          <w:rStyle w:val="FootnoteAnchor"/>
        </w:rPr>
        <w:footnoteReference w:id="36"/>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محمد، حدثنا ليث، عن يزيد بن أبي حبيب، عن أبي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دعا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طلحة و الزبير و علي 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توضّأ و هم ينظرون، فغسل وجهه ثلاث مرّات، ثمّ أفرغ على يمينه ثلاث مرات، ثمّ أفرغ على يساره ثلاث مرات، ثمّ مسح برأسه، ثمّ رشّ على رجله اليمنى ثمّ غسلها ثلاث مرات، ثمّ رشّ على رجله </w:t>
      </w:r>
    </w:p>
    <w:p>
      <w:pPr>
        <w:pStyle w:val="BookText"/>
        <w:rPr/>
      </w:pPr>
      <w:r>
        <w:rPr>
          <w:rFonts w:ascii="Amiri" w:hAnsi="Amiri" w:eastAsia="Amiri" w:cs="Amiri"/>
          <w:color w:val="111111"/>
          <w:sz w:val="28"/>
          <w:sz w:val="28"/>
          <w:szCs w:val="28"/>
          <w:rtl w:val="true"/>
          <w:lang w:bidi="ar-SA"/>
        </w:rPr>
        <w:t>اليسرى ثمّ غلسها ثلاث مرات، ثمّ قال للذين حضروا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رسول اللَّه صلى الله عليه و آله كان يتوضّأ كما توضّأتُ الآن؟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ذلك لشي‌ء بلغه عن وضوء رجال </w:t>
      </w:r>
      <w:r>
        <w:rPr>
          <w:rStyle w:val="FootnoteAnchor"/>
        </w:rPr>
        <w:footnoteReference w:id="37"/>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هذه الرواية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عن الليث بن سعد، عن يزيد بن أبي حبيب، عن أبي النضر، أنّ عثمان دعا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مثله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رشّ على رجله اليمنى ثلاث مرات ثمّ غسلها، ثمّ رشّ على رجله اليسرى ثمّ غسلها ثلاث مرات</w:t>
      </w:r>
      <w:r>
        <w:rPr>
          <w:rFonts w:eastAsia="Amiri" w:cs="Amiri" w:ascii="Amiri" w:hAnsi="Amiri"/>
          <w:color w:val="111111"/>
          <w:sz w:val="28"/>
          <w:szCs w:val="28"/>
          <w:rtl w:val="true"/>
          <w:lang w:bidi="ar-SA"/>
        </w:rPr>
        <w:t xml:space="preserve">» </w:t>
      </w:r>
      <w:r>
        <w:rPr>
          <w:rStyle w:val="FootnoteAnchor"/>
        </w:rPr>
        <w:footnoteReference w:id="38"/>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همام، حدثنا ابن جريج، عن عطاء، عن عثمان، عن النبي صلى الله عليه و آله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يعني بمثله الحديث الذى قبله،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همام، حدثنا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توضّأ فمضمض ثلاثاً و استنشق ثلاثاً، و غسل وجهه ثلاثاً، و غسل يديه ثلاثاً، و مسح برأسه، و وضّأ قدميه </w:t>
      </w:r>
      <w:r>
        <w:rPr>
          <w:rStyle w:val="FootnoteAnchor"/>
        </w:rPr>
        <w:footnoteReference w:id="39"/>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حدثني محمد بن أبي بكر المقدّمي و أبو الربيع الزهراني،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زيد، عن الحجاج، عن عطاء، عن عثمان،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توضّأ فغسل وجهه ثلاثاً، و يديه ثلاثاً، و غسل ذراعيه ثلاثاً ثلاثاً، و مسح برأسه و غسل رجليه غسلًا </w:t>
      </w:r>
      <w:r>
        <w:rPr>
          <w:rStyle w:val="FootnoteAnchor"/>
        </w:rPr>
        <w:footnoteReference w:id="40"/>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حدثني محمد بن أبي بكر المقدمي، حدثنا حماد بن زيد، عن الحجاج، عن عطاء،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توضّأ فغسل وجهه ثلاثاً، و يديه ثلاثاً، و مسح برأسه و غسل رجليه غسلًا </w:t>
      </w:r>
      <w:r>
        <w:rPr>
          <w:rStyle w:val="FootnoteAnchor"/>
        </w:rPr>
        <w:footnoteReference w:id="41"/>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حجّاج،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توضّأ ثلاثاً ثلاثاً، و مسح برأسه مسحة، و غسل رجليه غسلًا،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صلى الله عليه و آله توضّأ </w:t>
      </w:r>
      <w:r>
        <w:rPr>
          <w:rStyle w:val="FootnoteAnchor"/>
        </w:rPr>
        <w:footnoteReference w:id="42"/>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في الخلافيات،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أحمد بن عبدان، أنبأنا أحمد بن عبيد الصفار، حدثنا أحمد بن إبراهيم بن ملحان، حدثنا يحيى بن بكير، حدثنا الليث بن سعد، عن خالد، عن سعيد بن أبي هلال، عن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بن عفّان أُتي بوضوء، فذكر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برأسه ثلاثاً حتّى قفاه و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ظاهرهما و 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رجليه؛ اليمنى ثلاثاً، ثمّ غسل اليسرى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يتوضّأ هكذا </w:t>
      </w:r>
      <w:r>
        <w:rPr>
          <w:rStyle w:val="FootnoteAnchor"/>
        </w:rPr>
        <w:footnoteReference w:id="43"/>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يزيد بن هارون، أنبأنا الجريري، عن عروة بن قبيصة، عن رجل من الأنصار،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أريكم كيف كان وضوء رسول اللَّه صلى الله عليه و آله؟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فدعا بماء فتمضمض ثلاثاً، و استنثر ثلاثاً، و غسل وجهه ثلاثاً، و ذراعيه ثلاثاً، و مسح برأسه و غسل قدميه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الأذنين من الرأس،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تحرّيت لكم وضوء رسول اللَّه صلى الله عليه و آله </w:t>
      </w:r>
      <w:r>
        <w:rPr>
          <w:rStyle w:val="FootnoteAnchor"/>
        </w:rPr>
        <w:footnoteReference w:id="44"/>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بقية الواسطي، أنبأنا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الجريري، عن عروة بن قبيصة، عن رجل من الأنصار،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عند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كيف كان رسول اللَّه يتوضّأ؟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بماءٍ فغسل وجهه ثلاثاً، و مضمض و استنشق ثلاثاً، ثمّ غسل يديه إلى مرفقيه ثلاثاً، ثم مسح برأسه و أذنيه، و غسل رجليه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رسول اللَّه صلى الله عليه و آله يتوضّأ </w:t>
      </w:r>
      <w:r>
        <w:rPr>
          <w:rStyle w:val="FootnoteAnchor"/>
        </w:rPr>
        <w:footnoteReference w:id="45"/>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أشهر ما روي عن عثمان في الوضوء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العشرة الأولى هي العمدة في روايات عثمان، و كلها يرويها الزهري عن عطاء بن يزيد الليثي عن حمران، عن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حالًا من الباقيات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لك تكثّر الطرق عن عثمان و كيفية انتشار وضوئه، و قد جَدْوَلْناها تسهيلًا للرجوع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عن عطاء بن يزيد الليثي، عن حمران،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بن عبدالرحمان، عن حمران،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عبدالرحمن التيمي، عن حمران،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مليكة،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علقمة المصري،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بن أبي طالب،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البيلماني،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عمر بن عبدالرحمن بن سعيد المخزومي،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سعيد، عن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سالم، عن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عن عثمان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عن أبيه، عن عثمان</w:t>
      </w:r>
      <w:r>
        <w:rPr>
          <w:rFonts w:eastAsia="Amiri" w:cs="Amiri" w:ascii="Amiri" w:hAnsi="Amiri"/>
          <w:color w:val="111111"/>
          <w:sz w:val="28"/>
          <w:szCs w:val="28"/>
          <w:rtl w:val="true"/>
          <w:lang w:bidi="ar-SA"/>
        </w:rPr>
        <w:t xml:space="preserve">. </w:t>
      </w:r>
      <w:bookmarkStart w:id="15" w:name="pg1695_17012"/>
    </w:p>
    <w:p>
      <w:pPr>
        <w:pStyle w:val="Heading2"/>
        <w:numPr>
          <w:ilvl w:val="1"/>
          <w:numId w:val="1"/>
        </w:numPr>
        <w:rPr/>
      </w:pPr>
      <w:bookmarkStart w:id="16" w:name="__RefHeading___Toc1522628_3650668749"/>
      <w:bookmarkStart w:id="17" w:name="_Toc5"/>
      <w:bookmarkEnd w:id="15"/>
      <w:bookmarkEnd w:id="16"/>
      <w:r>
        <w:rPr>
          <w:rtl w:val="true"/>
        </w:rPr>
        <w:t>المناقشة السندية</w:t>
      </w:r>
      <w:bookmarkEnd w:id="17"/>
    </w:p>
    <w:p>
      <w:pPr>
        <w:pStyle w:val="Heading3"/>
        <w:numPr>
          <w:ilvl w:val="2"/>
          <w:numId w:val="1"/>
        </w:numPr>
        <w:rPr/>
      </w:pPr>
      <w:bookmarkStart w:id="18" w:name="__RefHeading___Toc1522630_3650668749"/>
      <w:bookmarkStart w:id="19" w:name="_Toc6"/>
      <w:bookmarkEnd w:id="18"/>
      <w:r>
        <w:rPr>
          <w:rtl w:val="true"/>
        </w:rPr>
        <w:t>المناقشة السندية لمرويات حمران عن عثمان</w:t>
      </w:r>
      <w:bookmarkEnd w:id="19"/>
    </w:p>
    <w:p>
      <w:pPr>
        <w:pStyle w:val="BookText"/>
        <w:rPr/>
      </w:pPr>
      <w:r>
        <w:rPr>
          <w:rFonts w:ascii="Amiri" w:hAnsi="Amiri" w:eastAsia="Amiri" w:cs="Amiri"/>
          <w:color w:val="111111"/>
          <w:sz w:val="28"/>
          <w:sz w:val="28"/>
          <w:szCs w:val="28"/>
          <w:rtl w:val="true"/>
          <w:lang w:bidi="ar-SA"/>
        </w:rPr>
        <w:t xml:space="preserve">قبل البدء بمناقشة الأسانيد، لابدّ من التأكيد على أنّ عمدة الأسانيد التي اعتُبرت في صحاح و مسانيد العامة هي الأسانيد الخمسة عشر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الأكثر اعتماداً من هذه الخمسة عشر الثلاثة عشر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التي عليها المدار من الثلاثة عشر هي العشرة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الملاحظ بعد طرح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لما سيأتي من بيان 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الأسانيد الثلاثة عشر الأولى كلّها تنتهي روايتها إلى حمران بن أبان 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من هو حمران بن أبان الذي اختصّ بنقل روايات عثمان الوضوئية؟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الإمام البخاري في الضعفاء </w:t>
      </w:r>
      <w:r>
        <w:rPr>
          <w:rStyle w:val="FootnoteAnchor"/>
        </w:rPr>
        <w:footnoteReference w:id="46"/>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صرح ابن سعد بأنّ أهل البصرة كانوا لا يحتجون به،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كثير الحديث، و لم أرهم يحتجّون به </w:t>
      </w:r>
      <w:r>
        <w:rPr>
          <w:rStyle w:val="FootnoteAnchor"/>
        </w:rPr>
        <w:footnoteReference w:id="47"/>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رأي الرجاليين القدماء في حمران، و لم يوثّقه إلّاابن حبّان حيث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Style w:val="FootnoteAnchor"/>
        </w:rPr>
        <w:footnoteReference w:id="48"/>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لكنك تعلم بأَنْ لا قيمة لتوثيقات ابن حبّان، لأنه يذكر في كتابه الثقات حتى من لا يعرفهم هو نفسُهُ </w:t>
      </w:r>
      <w:r>
        <w:rPr>
          <w:rStyle w:val="FootnoteAnchor"/>
        </w:rPr>
        <w:footnoteReference w:id="49"/>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 دافع عنه الذهبي و ذهب إلى توثيقه </w:t>
      </w:r>
      <w:r>
        <w:rPr>
          <w:rStyle w:val="FootnoteAnchor"/>
        </w:rPr>
        <w:footnoteReference w:id="50"/>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بشار عواد قال ملخِّصاً النتيجةَ النهائية حول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أحداً وثّقه سوى ابن حبان و الذهبي،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أرهم يحتجون بحديثه، و أورده البخاري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جماع ترجمته أنّ الرجل لم يكن أميناً تلك الأمانة التي تؤدي إلى توثيقه توثيقاً مطلقاً، فلعلّ هذا هو الذي تبيّن للبخاري، على أنّ البخاري و مسلماً قد احتجّا به في الصحيح</w:t>
      </w:r>
      <w:r>
        <w:rPr>
          <w:rFonts w:eastAsia="Amiri" w:cs="Amiri" w:ascii="Amiri" w:hAnsi="Amiri"/>
          <w:color w:val="111111"/>
          <w:sz w:val="28"/>
          <w:szCs w:val="28"/>
          <w:rtl w:val="true"/>
          <w:lang w:bidi="ar-SA"/>
        </w:rPr>
        <w:t xml:space="preserve">!! </w:t>
      </w:r>
      <w:r>
        <w:rPr>
          <w:rStyle w:val="FootnoteAnchor"/>
        </w:rPr>
        <w:footnoteReference w:id="51"/>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الروايات الثلاث عشرة الأولى كلّها ضعيفة بحمران بن أبان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أردنا الوقوف أكثر فأكثر على حقيقة الحال، فلنقرأ ما قاله </w:t>
      </w:r>
    </w:p>
    <w:p>
      <w:pPr>
        <w:pStyle w:val="BookText"/>
        <w:rPr/>
      </w:pPr>
      <w:r>
        <w:rPr>
          <w:rFonts w:ascii="Amiri" w:hAnsi="Amiri" w:eastAsia="Amiri" w:cs="Amiri"/>
          <w:color w:val="111111"/>
          <w:sz w:val="28"/>
          <w:sz w:val="28"/>
          <w:szCs w:val="28"/>
          <w:rtl w:val="true"/>
          <w:lang w:bidi="ar-SA"/>
        </w:rPr>
        <w:t xml:space="preserve">ابن قتيبة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حُمْران مولى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حمران بن أبان بن عبد عمرو، ويُكنّى أبا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سَباه المسيَّبُ بن نجبة الفزاري زمن أبي بكر رضى‌اللَّه تعالى عنه من عين التمر، و أمير الجيش خالد بن الوليد، فوجده مختوناً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يهوديّاً اسمه طويدا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فاشتُري لعثمان ثمّ أعتقه و صار يكتب بين يديه، ثم غضب عليه فأخرجه إلى البصرة، فكان عاملَه بها، و هو كتب إليه في عامر بن عبد القيس حين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مصعب وثب حمران فأخذ البصرة، و لم يزل كذلك حتى قدم خالد بن عبد اللَّه القسري فعزله، فلما قدم الحجّاج البصرة آذاه و أخذ منه مائة ألف درهم، فكتب حمران إلى عبد الملك يشكوه، فكتب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حمران أخو من مضى، و عمّ من بقي، فأَحسِنْ مجاورته، ورُدَّ عليه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تزوّج حمران امرأةً من بني سعد و تزوّج ولده في العرب </w:t>
      </w:r>
      <w:r>
        <w:rPr>
          <w:rStyle w:val="FootnoteAnchor"/>
        </w:rPr>
        <w:footnoteReference w:id="52"/>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في نزهة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طورط هو لقب حمران بن ابان مولى عثمان و كان يهودياً فاسلم</w:t>
      </w:r>
      <w:r>
        <w:rPr>
          <w:rFonts w:eastAsia="Amiri" w:cs="Amiri" w:ascii="Amiri" w:hAnsi="Amiri"/>
          <w:color w:val="111111"/>
          <w:sz w:val="28"/>
          <w:szCs w:val="28"/>
          <w:rtl w:val="true"/>
          <w:lang w:bidi="ar-SA"/>
        </w:rPr>
        <w:t xml:space="preserve">... </w:t>
      </w:r>
      <w:r>
        <w:rPr>
          <w:rStyle w:val="FootnoteAnchor"/>
        </w:rPr>
        <w:footnoteReference w:id="53"/>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اتفقت المصادر على أنّه كان من السَّبْي الفارسي بعين التمر الذي أُتي به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النبوية، و أنّ خالد بن الوليد وجده في كنيسة لليهود في ضمن أربعين غلاماً مختّنين، ففرّقهم في الناس، فكان حمران حصّة المسيب بن نجبة الفزاري، ثمّ باعه لعثمان </w:t>
      </w:r>
      <w:r>
        <w:rPr>
          <w:rStyle w:val="FootnoteAnchor"/>
        </w:rPr>
        <w:footnoteReference w:id="54"/>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اسمه طويدا كما تقدم عن ابن قتيبة، و كان 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بنو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ابان </w:t>
      </w:r>
      <w:r>
        <w:rPr>
          <w:rStyle w:val="FootnoteAnchor"/>
        </w:rPr>
        <w:footnoteReference w:id="55"/>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لقبه في جميع نسخ فتوح البلدان التي رأيناها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و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التمري </w:t>
      </w:r>
      <w:r>
        <w:rPr>
          <w:rStyle w:val="FootnoteAnchor"/>
        </w:rPr>
        <w:footnoteReference w:id="56"/>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أنّ هذا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طويدا ابن أبّا التمري لأنه كان يقطن عين التمر، لكنه لما دخل في العرب و تزوّج امرأة عربيّة ادّعى وُلْدُه أنّهم من ولد حُمران بن أبان النمريّ، فبدّلوا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وساعدهم على ذلك وجود قبائل من النمر بن قاسط في عين التمر كانت قد قاتلت خالد بن الوليد فأسرهم و قتلهم و أبادهم، و ذلك ما هيّأ الأمر لدخول حمران و وُلْدِه في النمر بن قاسط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يؤكد ذلك قولُ مصعب بن الزبير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علج نبطي سُبيت من عين التمر </w:t>
      </w:r>
      <w:r>
        <w:rPr>
          <w:rStyle w:val="FootnoteAnchor"/>
        </w:rPr>
        <w:footnoteReference w:id="57"/>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يزيده تأكيداً قولُ الحجّاج ذات يوم و عنده عباد بن حصين الحبطي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انتمى إلى العرب و لم يقل 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Pr>
        <w:footnoteReference w:id="58"/>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مولى لعثمان، لأضربنّ عنقه </w:t>
      </w:r>
      <w:r>
        <w:rPr>
          <w:rStyle w:val="FootnoteAnchor"/>
        </w:rPr>
        <w:footnoteReference w:id="59"/>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عامر بن عبد القيس الزاهد العابد قَبْل هذين قد عيّر حُمرانَ بعدم عروبته، إذ أنَّ حمران وَشى بعامر عند عثمان، و دار بينهما كلامٌ، فقال حمران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لاكثّرَ اللَّهُ فينا مثلك، 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كثّر اللَّه فينا مثلك كسّاحين حجّامين </w:t>
      </w:r>
      <w:r>
        <w:rPr>
          <w:rStyle w:val="FootnoteAnchor"/>
        </w:rPr>
        <w:footnoteReference w:id="60"/>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يوضّح أنّ حمران كان يهوديّ الأب و الأم، و أنّ عائلته كانت ملتزمةً بيهوديتها حريصةً على نشر تعاليمها، و لذلك أرسلت ولدها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كنيسة اليهود ليتعلم تعاليمهم </w:t>
      </w:r>
      <w:r>
        <w:rPr>
          <w:rStyle w:val="FootnoteAnchor"/>
        </w:rPr>
        <w:footnoteReference w:id="61"/>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المسلمون يعرفون هذه الحقيقة، و يعرفون أنّ حمران دَعِيٌّ في العرب، و هذه المصادر ناطقة بإفشاء هذه الحقيقة التي حاول حمران و أولاده طمسها لكنها لم تُطمَس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النكتة الخطيرة الأخرى، هي أنّ هذا الرجلَ اليهودي الأصل و المنحدر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لم يُسلم إلّافي السنة الثالثة من </w:t>
      </w:r>
    </w:p>
    <w:p>
      <w:pPr>
        <w:pStyle w:val="BookText"/>
        <w:rPr/>
      </w:pPr>
      <w:r>
        <w:rPr>
          <w:rFonts w:ascii="Amiri" w:hAnsi="Amiri" w:eastAsia="Amiri" w:cs="Amiri"/>
          <w:color w:val="111111"/>
          <w:sz w:val="28"/>
          <w:sz w:val="28"/>
          <w:szCs w:val="28"/>
          <w:rtl w:val="true"/>
          <w:lang w:bidi="ar-SA"/>
        </w:rPr>
        <w:t>حكومة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رغم هذا الإسلام المتأخّر لمدة مديدة تراه قد تسنَّم مناصب خطيرة في دولة عثمان، حيث إنّه صيّره حاجبه وكاتبه </w:t>
      </w:r>
      <w:r>
        <w:rPr>
          <w:rStyle w:val="FootnoteAnchor"/>
        </w:rPr>
        <w:footnoteReference w:id="62"/>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 صار هذا الرجل يصلّي خلف عثمان بن عفّان فإذا أخطأ عثمان فتح عليه </w:t>
      </w:r>
      <w:r>
        <w:rPr>
          <w:rStyle w:val="FootnoteAnchor"/>
        </w:rPr>
        <w:footnoteReference w:id="63"/>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 ترقّى فصار خاتَمُ عثمان بيده </w:t>
      </w:r>
      <w:r>
        <w:rPr>
          <w:rStyle w:val="FootnoteAnchor"/>
        </w:rPr>
        <w:footnoteReference w:id="64"/>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 لمّا ثارت ثورة الأقطار، و خصوصاً المصريين، قال مروان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يعني عثمان قد وهن وخرف، فقم فاكتب إلى ابن أبي سرح أن يضرب أعناق مَن ألّب على عثمان، ففعلا </w:t>
      </w:r>
      <w:r>
        <w:rPr>
          <w:rStyle w:val="FootnoteAnchor"/>
        </w:rPr>
        <w:footnoteReference w:id="65"/>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رجوع المصريين لقتل عثمان بسبب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حمران هذا يأخذ الرشوة، فإن المغيرة بن شعبة لما قدم على عثمان بمال من الكوفة جعل لحمران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ليخبره بمن يريد عثمان أن يستعمله بدلًا عنه، ففعل حمران ذلك </w:t>
      </w:r>
      <w:r>
        <w:rPr>
          <w:rStyle w:val="FootnoteAnchor"/>
        </w:rPr>
        <w:footnoteReference w:id="66"/>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رُفع لعثمان أن الوليد بن عقبة شرب الخمر، أرسل حمرانَ ليتحقق من المسألة، فرشاه الوليد، فرجع إلى عثمان و أطرى الوليد و كذّب </w:t>
      </w:r>
    </w:p>
    <w:p>
      <w:pPr>
        <w:pStyle w:val="BookText"/>
        <w:rPr/>
      </w:pPr>
      <w:r>
        <w:rPr>
          <w:rFonts w:ascii="IRNazanin" w:hAnsi="IRNazanin" w:eastAsia="IRNazanin"/>
          <w:color w:val="111111"/>
          <w:sz w:val="28"/>
          <w:sz w:val="28"/>
          <w:szCs w:val="28"/>
          <w:rtl w:val="true"/>
          <w:lang w:bidi="fa-IR"/>
        </w:rPr>
        <w:t xml:space="preserve">شربه للخمر </w:t>
      </w:r>
      <w:r>
        <w:rPr>
          <w:rStyle w:val="FootnoteAnchor"/>
        </w:rPr>
        <w:footnoteReference w:id="67"/>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فوق ذلك نرى هذا الأجنبي الأسير يحظى حَظْوة عظيمة عند عثمان و عند معاوية و عند مروان، بل و عند الأمويين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اعتلَّ عثمان مرّةً علة شديدة خاف منها الموت، فدعا حمرانَ بن أبان و كتب عهداً لمن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عبدالرحمن بن عوف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ربطه عثمان و بعث به إلى أمّ حبيبة بنت أبي سفيان، لتوصله بعد الموت إلى عبدالرحمن، فأفشى حمرانُ ذلك إلى عبد الرحمن، و انتشر الخبر فغضب بنو أميّة، فضربه عثمان مائة سوط و سيّره إلى البصرة </w:t>
      </w:r>
      <w:r>
        <w:rPr>
          <w:rStyle w:val="FootnoteAnchor"/>
        </w:rPr>
        <w:footnoteReference w:id="6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كيف صار حمران صاحبَ أخطر سرّ من أسرار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شيخ أعرابيٌّ فرأى 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هذا و قد مال رداؤه عن عاتقه، فابتدره مروان بن الحكم و سعيد بن العاص أيّهما يسوّيه </w:t>
      </w:r>
      <w:r>
        <w:rPr>
          <w:rStyle w:val="FootnoteAnchor"/>
        </w:rPr>
        <w:footnoteReference w:id="69"/>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عبداللَّه بن عامر،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حمران بن أبان مدّ رجله، </w:t>
      </w:r>
    </w:p>
    <w:p>
      <w:pPr>
        <w:pStyle w:val="BookText"/>
        <w:rPr/>
      </w:pPr>
      <w:r>
        <w:rPr>
          <w:rFonts w:ascii="Amiri" w:hAnsi="Amiri" w:eastAsia="Amiri" w:cs="Amiri"/>
          <w:color w:val="111111"/>
          <w:sz w:val="28"/>
          <w:sz w:val="28"/>
          <w:szCs w:val="28"/>
          <w:rtl w:val="true"/>
          <w:lang w:bidi="ar-SA"/>
        </w:rPr>
        <w:t xml:space="preserve">فابتدره معاوية و عبداللَّه بن عامر أيّها يغمزه </w:t>
      </w:r>
      <w:r>
        <w:rPr>
          <w:rStyle w:val="FootnoteAnchor"/>
        </w:rPr>
        <w:footnoteReference w:id="70"/>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يُعبِّر عنه عبدالملك بن مروان بأنّه بمنزلة عمّه و أخي أبيه، و أنّه رُبْعٌ من أرباع بني أميّة، فيكتب للحجاج حين أغرَم حمرانَ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حمران أخو من مضى و عمّ من بقي، و هو رُبْعٌ من أرباع بني أُميّة، فارددْ عليه ما أخذتَ منه </w:t>
      </w:r>
      <w:r>
        <w:rPr>
          <w:rStyle w:val="FootnoteAnchor"/>
        </w:rPr>
        <w:footnoteReference w:id="71"/>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كل ذلك يأتي ابن عبد البر بالعجائب،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حمران أحد العلماء الجلّة أهل الوداعة و الرأي و الشرف بولائه و نسبه</w:t>
      </w:r>
      <w:r>
        <w:rPr>
          <w:rFonts w:eastAsia="Amiri" w:cs="Amiri" w:ascii="Amiri" w:hAnsi="Amiri"/>
          <w:color w:val="111111"/>
          <w:sz w:val="28"/>
          <w:szCs w:val="28"/>
          <w:rtl w:val="true"/>
          <w:lang w:bidi="ar-SA"/>
        </w:rPr>
        <w:t xml:space="preserve">!! </w:t>
      </w:r>
      <w:r>
        <w:rPr>
          <w:rStyle w:val="FootnoteAnchor"/>
        </w:rPr>
        <w:footnoteReference w:id="72"/>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 يصفه الذهبي بوصف مذهل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الفقيه </w:t>
      </w:r>
      <w:r>
        <w:rPr>
          <w:rStyle w:val="FootnoteAnchor"/>
        </w:rPr>
        <w:footnoteReference w:id="73"/>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عليك قول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الحديث </w:t>
      </w:r>
      <w:r>
        <w:rPr>
          <w:rStyle w:val="FootnoteAnchor"/>
        </w:rPr>
        <w:footnoteReference w:id="74"/>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تحقيق الموضوع وجدنا أنّ حمران لا يروي إلّاعن عثمان و معاوية فقط مع أنّه عاصر كثيراً من الصحابة كالإمام علي و ابن عباس و أنس بن مالك و عبداللَّه بن عمر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رواياته عن عثمان و معاوية لاتتجاوز عدد الأصابع، اللهمّ إلّاالوضوء العثماني فإنه هو الذي مُلئت به كتب العامة، و تكثرت عنه الطرق، حتّى أنّ بعض كتب </w:t>
      </w:r>
    </w:p>
    <w:p>
      <w:pPr>
        <w:pStyle w:val="BookText"/>
        <w:rPr/>
      </w:pPr>
      <w:r>
        <w:rPr>
          <w:rFonts w:ascii="Amiri" w:hAnsi="Amiri" w:eastAsia="Amiri" w:cs="Amiri"/>
          <w:color w:val="111111"/>
          <w:sz w:val="28"/>
          <w:sz w:val="28"/>
          <w:szCs w:val="28"/>
          <w:rtl w:val="true"/>
          <w:lang w:bidi="ar-SA"/>
        </w:rPr>
        <w:t>العامة اقتصرت في رواية الوضوء الثلاثي الغسلي على رواية حمران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الذين رووا الوضوء العثماني بواسطة حمران و بثّوه، كان قسم كبير منهم من الشعوبيين، و من موالي أبي بكر و عمر و آل أبي لهب و آل طلحة، و موالي لثقيف و مراد و عبس و بني أميّة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من الحاقدين على الاسلام، المصابين بعقدة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من بؤر تمركزهم البصرة، التي كانت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أحياناً في العلن، إذ استولى عليها بعد صلح الإمام الحسن عليه السلام حمرانُ و عدد من الموالي لصالح عبدالملك بن مروان </w:t>
      </w:r>
      <w:r>
        <w:rPr>
          <w:rStyle w:val="FootnoteAnchor"/>
        </w:rPr>
        <w:footnoteReference w:id="75"/>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قبضة حمران و طابوره الخطير، و لذلك كان عدد كبير من رواة وضوء عثمان بطريق حمران من الموالي مَحْتِداً، و من الشاميين و البصريين مسكناً، و من القدريّين والسلطويين و أصحاب المخاريق، و من تُكُلِّم فيهم و طعنوا بشتى الطعون </w:t>
      </w:r>
      <w:r>
        <w:rPr>
          <w:rStyle w:val="FootnoteAnchor"/>
        </w:rPr>
        <w:footnoteReference w:id="76"/>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كل ما تقدّم عن حمران و ضعف الروايات التي يقع فيها،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رواةً آخرين مقدوحين في هذه الأسانيد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الإسناد الأوّل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سعد بن إبراهيم بن عبدالرحمن بن عوف الزهري، فإنّه لم </w:t>
      </w:r>
    </w:p>
    <w:p>
      <w:pPr>
        <w:pStyle w:val="BookText"/>
        <w:rPr/>
      </w:pPr>
      <w:r>
        <w:rPr>
          <w:rFonts w:ascii="Amiri" w:hAnsi="Amiri" w:eastAsia="Amiri" w:cs="Amiri"/>
          <w:color w:val="111111"/>
          <w:sz w:val="28"/>
          <w:sz w:val="28"/>
          <w:szCs w:val="28"/>
          <w:rtl w:val="true"/>
          <w:lang w:bidi="ar-SA"/>
        </w:rPr>
        <w:t>يثبت سماعه عن الزهري، و لم يكن ثبتاً فيما يرويه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محمد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 من الزهري ليس بذاك، لأنّه كان صغيراً حين سمع من الزهري </w:t>
      </w:r>
      <w:r>
        <w:rPr>
          <w:rStyle w:val="FootnoteAnchor"/>
        </w:rPr>
        <w:footnoteReference w:id="77"/>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في الزهري بذلك الثبت </w:t>
      </w:r>
      <w:r>
        <w:rPr>
          <w:rStyle w:val="FootnoteAnchor"/>
        </w:rPr>
        <w:footnoteReference w:id="78"/>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سعد الزهري، روى عن الزهري و عن أصحاب الزهري، فكثرت روايته لحديث الزهري و أغرب عنه </w:t>
      </w:r>
      <w:r>
        <w:rPr>
          <w:rStyle w:val="FootnoteAnchor"/>
        </w:rPr>
        <w:footnoteReference w:id="79"/>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كثير الحديث، و ربّما أخطأ في الحديث </w:t>
      </w:r>
      <w:r>
        <w:rPr>
          <w:rStyle w:val="FootnoteAnchor"/>
        </w:rPr>
        <w:footnoteReference w:id="80"/>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بعض تصريحات يحيى بن سعيد القطان يُفهَم منها تليينه، بل ربّما تضعيفه، فقد 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يحيى بنِ سعيد القطان عقيلُ و إبراهيم بن سعد، فجعل كأنّه يضعّفهما،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إبراهيم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إبراهيم بن سعد</w:t>
      </w:r>
      <w:r>
        <w:rPr>
          <w:rFonts w:eastAsia="Amiri" w:cs="Amiri" w:ascii="Amiri" w:hAnsi="Amiri"/>
          <w:color w:val="111111"/>
          <w:sz w:val="28"/>
          <w:szCs w:val="28"/>
          <w:rtl w:val="true"/>
          <w:lang w:bidi="ar-SA"/>
        </w:rPr>
        <w:t xml:space="preserve">!! </w:t>
      </w:r>
      <w:r>
        <w:rPr>
          <w:rStyle w:val="FootnoteAnchor"/>
        </w:rPr>
        <w:footnoteReference w:id="81"/>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الساجي، حدثنا أحمد بن محمد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إبراهيم بن سعد عند شريك،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w:t>
      </w:r>
    </w:p>
    <w:p>
      <w:pPr>
        <w:pStyle w:val="BookText"/>
        <w:rPr/>
      </w:pPr>
      <w:r>
        <w:rPr>
          <w:rFonts w:ascii="Amiri" w:hAnsi="Amiri" w:eastAsia="Amiri" w:cs="Amiri"/>
          <w:color w:val="111111"/>
          <w:sz w:val="28"/>
          <w:sz w:val="28"/>
          <w:szCs w:val="28"/>
          <w:rtl w:val="true"/>
          <w:lang w:bidi="ar-SA"/>
        </w:rPr>
        <w:t>معي أحاديث تحدثني؟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كَسِلًا،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فأقرأها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حدثني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تكذب </w:t>
      </w:r>
      <w:r>
        <w:rPr>
          <w:rStyle w:val="FootnoteAnchor"/>
        </w:rPr>
        <w:footnoteReference w:id="82"/>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فخلاصة الاسناد الاوّل هو أنّ إبراهيم لم يثبت سماعه عن الزهري، و إذا ثبت فليس هو بالثبت، و أنّه يخطئ في بعض ما يحدّث به، و قد ليّنه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الراوي قد حَلَفَ و أقسم أن لا يحدّث حديثاً إلّاأن يُغنّي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بعض أصحاب الحديث ليسمع منه أحاديث الزهري فسمعه يتغنّى،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حريصاً على أن أسمع منك، فأمّا الآن فلا سمعتُ منك حديثاً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أفقد إلّا شخصك، عَلَيَّ و عَلَيَّ إن حدّثتُ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حتّى أُغنّي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شاعت هذه عنه ببغداد، فبلغت الرشيد، فدعا به، فسأله عن حديث المخزومية التي قطعها النبيُّ في سرقة الحُليّ، فدعا بعود،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المجمر؟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عود الطرب، فتبسّم الرشيد، ففهمها إبراهيم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بلغك يا أميرالمؤمنين حديث السفيه الذي آذاني بالأمس و ألجأني إلى أن حلفت؟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دعا الرشيد بعُودٍ،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طلحةَ إِنَّ البينَ قد أَفِداقَلَّ الثواءُ لئن كان الرحيلُ غدا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فقهائكم يكره السماع؟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ربطه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 عن مالك بن أنس في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إلّاأنّ أبي أخبرني أنّهم اجتمعوا في مدعاةٍ كانت في بني يربوع، و هم يومئذ جِلّة، </w:t>
      </w:r>
    </w:p>
    <w:p>
      <w:pPr>
        <w:pStyle w:val="BookText"/>
        <w:rPr/>
      </w:pPr>
      <w:r>
        <w:rPr>
          <w:rFonts w:ascii="Amiri" w:hAnsi="Amiri" w:eastAsia="Amiri" w:cs="Amiri"/>
          <w:color w:val="111111"/>
          <w:sz w:val="28"/>
          <w:sz w:val="28"/>
          <w:szCs w:val="28"/>
          <w:rtl w:val="true"/>
          <w:lang w:bidi="ar-SA"/>
        </w:rPr>
        <w:t>و مالِكٌ أقلّهم من فقهه و قدره، و معهم دفوف و معازف و عيدان، يغنّون و يلعبون، و مع مالك دفّ مربّع و هو يغينهم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سُلَيمى أجمعت بينافأين لقاؤها أينا</w:t>
      </w:r>
    </w:p>
    <w:p>
      <w:pPr>
        <w:pStyle w:val="BookText"/>
        <w:rPr/>
      </w:pPr>
      <w:r>
        <w:rPr>
          <w:rFonts w:ascii="Amiri" w:hAnsi="Amiri" w:eastAsia="Amiri" w:cs="Amiri"/>
          <w:color w:val="111111"/>
          <w:sz w:val="28"/>
          <w:sz w:val="28"/>
          <w:szCs w:val="28"/>
          <w:rtl w:val="true"/>
          <w:lang w:bidi="ar-SA"/>
        </w:rPr>
        <w:t>و قد قالت لأترابٍ‌لها زُهْرٍ تَلاقَينا</w:t>
      </w:r>
    </w:p>
    <w:p>
      <w:pPr>
        <w:pStyle w:val="BookText"/>
        <w:rPr/>
      </w:pPr>
      <w:r>
        <w:rPr>
          <w:rFonts w:ascii="Amiri" w:hAnsi="Amiri" w:eastAsia="Amiri" w:cs="Amiri"/>
          <w:color w:val="111111"/>
          <w:sz w:val="28"/>
          <w:sz w:val="28"/>
          <w:szCs w:val="28"/>
          <w:rtl w:val="true"/>
          <w:lang w:bidi="ar-SA"/>
        </w:rPr>
        <w:t>تعالَين فقد طابَ‌لنا العيشُ تعالينا</w:t>
      </w:r>
    </w:p>
    <w:p>
      <w:pPr>
        <w:pStyle w:val="BookText"/>
        <w:rPr/>
      </w:pPr>
      <w:r>
        <w:rPr>
          <w:rFonts w:ascii="Amiri" w:hAnsi="Amiri" w:eastAsia="Amiri" w:cs="Amiri"/>
          <w:color w:val="111111"/>
          <w:sz w:val="28"/>
          <w:sz w:val="28"/>
          <w:szCs w:val="28"/>
          <w:rtl w:val="true"/>
          <w:lang w:bidi="ar-SA"/>
        </w:rPr>
        <w:t xml:space="preserve">فضحك الرشيد و وصله بمال عظيم </w:t>
      </w:r>
      <w:r>
        <w:rPr>
          <w:rStyle w:val="FootnoteAnchor"/>
        </w:rPr>
        <w:footnoteReference w:id="83"/>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يخلط الحديث النبوي الشريف بمقدمة غنائية، و يدّعي أنّ الإمام مالكاً كان بيده دفّ و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هذا الإسناد و الأسانيد التسعة الآتية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سيأتيك تفصيل حاله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الخبر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العشرة الأولى من روايات حمران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العمدة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رويت بطريق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معه وقفة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الإسناد الثاني</w:t>
      </w:r>
    </w:p>
    <w:p>
      <w:pPr>
        <w:pStyle w:val="BookText"/>
        <w:rPr/>
      </w:pPr>
      <w:r>
        <w:rPr>
          <w:rFonts w:ascii="Amiri" w:hAnsi="Amiri" w:eastAsia="Amiri" w:cs="Amiri"/>
          <w:color w:val="111111"/>
          <w:sz w:val="28"/>
          <w:sz w:val="28"/>
          <w:szCs w:val="28"/>
          <w:rtl w:val="true"/>
          <w:lang w:bidi="ar-SA"/>
        </w:rPr>
        <w:t>مضافاً إلى حمران و سلطوية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اليمّان الحكم بن نافع البهراني، فإنّ سماعَهُ من شعيب لم يثبت، إذ كان قد أخذ كتبَ شعيبٍ وراح يحدث عنها، فأحاديثه عن شعيب منقطعة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صرّح أبو زرعة و محمّد بن عوف بأنّ أبا اليمان لم يسمع من شعيب إلّاحديثاً واحداً </w:t>
      </w:r>
      <w:r>
        <w:rPr>
          <w:rStyle w:val="FootnoteAnchor"/>
        </w:rPr>
        <w:footnoteReference w:id="84"/>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شعيب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اليمان جاءني فأخذ كتب شعيب منّي بَعْدُ،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استحلّ ذلك بأن سمع شعيباً يقول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ارووه عنّي</w:t>
      </w:r>
      <w:r>
        <w:rPr>
          <w:rFonts w:eastAsia="Amiri" w:cs="Amiri" w:ascii="Amiri" w:hAnsi="Amiri"/>
          <w:color w:val="111111"/>
          <w:sz w:val="28"/>
          <w:szCs w:val="28"/>
          <w:rtl w:val="true"/>
          <w:lang w:bidi="ar-SA"/>
        </w:rPr>
        <w:t xml:space="preserve">» </w:t>
      </w:r>
      <w:r>
        <w:rPr>
          <w:rStyle w:val="FootnoteAnchor"/>
        </w:rPr>
        <w:footnoteReference w:id="85"/>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أبوبكر الأثرم أنّه سمع أبا عبداللَّه أحمد بن حنبل حيث سُئل عن أبي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تنبش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استحلّ ذلك بشي‌ءٍ عجيب</w:t>
      </w:r>
      <w:r>
        <w:rPr>
          <w:rFonts w:eastAsia="Amiri" w:cs="Amiri" w:ascii="Amiri" w:hAnsi="Amiri"/>
          <w:color w:val="111111"/>
          <w:sz w:val="28"/>
          <w:szCs w:val="28"/>
          <w:rtl w:val="true"/>
          <w:lang w:bidi="ar-SA"/>
        </w:rPr>
        <w:t xml:space="preserve">... </w:t>
      </w:r>
      <w:r>
        <w:rPr>
          <w:rStyle w:val="FootnoteAnchor"/>
        </w:rPr>
        <w:footnoteReference w:id="86"/>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التدليس من أبي اليمان يجعل روايته عن شعيب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الإسناد الثالث و الرابع</w:t>
      </w:r>
    </w:p>
    <w:p>
      <w:pPr>
        <w:pStyle w:val="BookText"/>
        <w:rPr/>
      </w:pPr>
      <w:r>
        <w:rPr>
          <w:rFonts w:ascii="IRNazanin" w:hAnsi="IRNazanin" w:eastAsia="IRNazanin"/>
          <w:color w:val="111111"/>
          <w:sz w:val="28"/>
          <w:sz w:val="28"/>
          <w:szCs w:val="28"/>
          <w:rtl w:val="true"/>
          <w:lang w:bidi="fa-IR"/>
        </w:rPr>
        <w:t>حمران بن أبان، و قد عرفت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الإسناد الخامس</w:t>
      </w:r>
    </w:p>
    <w:p>
      <w:pPr>
        <w:pStyle w:val="BookText"/>
        <w:rPr/>
      </w:pPr>
      <w:r>
        <w:rPr>
          <w:rFonts w:ascii="Amiri" w:hAnsi="Amiri" w:eastAsia="Amiri" w:cs="Amiri"/>
          <w:color w:val="111111"/>
          <w:sz w:val="28"/>
          <w:sz w:val="28"/>
          <w:szCs w:val="28"/>
          <w:rtl w:val="true"/>
          <w:lang w:bidi="ar-SA"/>
        </w:rPr>
        <w:t>حرملة بن يحيى التجيبي، أبو حفص المصري، فقد قال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حديثه و لا يحتج به </w:t>
      </w:r>
      <w:r>
        <w:rPr>
          <w:rStyle w:val="FootnoteAnchor"/>
        </w:rPr>
        <w:footnoteReference w:id="87"/>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عبداللَّه بن محمد بن إبراهيم الفرهاذاني أن يملي عَلَيَّ شيئاً من حديث حرملة،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ما تصنع بحرملة؟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حرملةُ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أملى عَلَيَّ عن حرملة ثلاثة أحاديث لم يزدني عليها </w:t>
      </w:r>
      <w:r>
        <w:rPr>
          <w:rStyle w:val="FootnoteAnchor"/>
        </w:rPr>
        <w:footnoteReference w:id="88"/>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بمصر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كان أعلم الناس بابن وهب، فذكَرَ عنه يحيى أشياء سمجة كرهتُ ذِكرْها </w:t>
      </w:r>
      <w:r>
        <w:rPr>
          <w:rStyle w:val="FootnoteAnchor"/>
        </w:rPr>
        <w:footnoteReference w:id="89"/>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ذلك ممن وثّقه ابن شاهين </w:t>
      </w:r>
      <w:r>
        <w:rPr>
          <w:rStyle w:val="FootnoteAnchor"/>
        </w:rPr>
        <w:footnoteReference w:id="90"/>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في هذا الإسناد يونس بن يزيد بن أبي نجاد الأيلي، أبو يزيد القرشي، فهو و إن وثّقه العجلي و النسائي و يحيى بن معين </w:t>
      </w:r>
      <w:r>
        <w:rPr>
          <w:rStyle w:val="FootnoteAnchor"/>
        </w:rPr>
        <w:footnoteReference w:id="91"/>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لكنّ هناك من وصفه بأوصاف تُنزله عن درجة الوثاقة، فقد قال يعقوب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الحديث، عالم بحديث الزهري </w:t>
      </w:r>
      <w:r>
        <w:rPr>
          <w:rStyle w:val="FootnoteAnchor"/>
        </w:rPr>
        <w:footnoteReference w:id="92"/>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يونس بن يزيد الايلي فذاكرته باحاديث الزهري المعروفة فجهدت أن يقيم لي حديثاً فما اقامه </w:t>
      </w:r>
      <w:r>
        <w:rPr>
          <w:rStyle w:val="FootnoteAnchor"/>
        </w:rPr>
        <w:footnoteReference w:id="93"/>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حلو الحديث كثيره و ليس بحجة، و ربّما جاء بالشي‌ء المنكر </w:t>
      </w:r>
      <w:r>
        <w:rPr>
          <w:rStyle w:val="FootnoteAnchor"/>
        </w:rPr>
        <w:footnoteReference w:id="94"/>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Pr>
        <w:footnoteReference w:id="95"/>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Style w:val="FootnoteAnchor"/>
        </w:rPr>
        <w:footnoteReference w:id="96"/>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إلّاأنّ في روايته عن الزهري وَهَماً قليلًا، و في غير الزهري خطأ </w:t>
      </w:r>
      <w:r>
        <w:rPr>
          <w:rStyle w:val="FootnoteAnchor"/>
        </w:rPr>
        <w:footnoteReference w:id="97"/>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تعلم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نزوله عن مرتبة الوثاقة، فيكون عدُّ روايته صحيحةً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الإسناد السادس و السابع و الثامن</w:t>
      </w:r>
    </w:p>
    <w:p>
      <w:pPr>
        <w:pStyle w:val="BookText"/>
        <w:rPr/>
      </w:pPr>
      <w:r>
        <w:rPr>
          <w:rFonts w:ascii="IRNazanin" w:hAnsi="IRNazanin" w:eastAsia="IRNazanin"/>
          <w:color w:val="111111"/>
          <w:sz w:val="28"/>
          <w:sz w:val="28"/>
          <w:szCs w:val="28"/>
          <w:rtl w:val="true"/>
          <w:lang w:bidi="fa-IR"/>
        </w:rPr>
        <w:t>حمران بن أبان، و قد عرفت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الإسناد التاسع</w:t>
      </w:r>
    </w:p>
    <w:p>
      <w:pPr>
        <w:pStyle w:val="BookText"/>
        <w:rPr/>
      </w:pPr>
      <w:r>
        <w:rPr>
          <w:rFonts w:ascii="Amiri" w:hAnsi="Amiri" w:eastAsia="Amiri" w:cs="Amiri"/>
          <w:color w:val="111111"/>
          <w:sz w:val="28"/>
          <w:sz w:val="28"/>
          <w:szCs w:val="28"/>
          <w:rtl w:val="true"/>
          <w:lang w:bidi="ar-SA"/>
        </w:rPr>
        <w:t xml:space="preserve">عبد الأعلى بن عبد الأعلى بن محمد السامي القرشي البصري، فهو و إن وثقه ابن معين </w:t>
      </w:r>
      <w:r>
        <w:rPr>
          <w:rStyle w:val="FootnoteAnchor"/>
        </w:rPr>
        <w:footnoteReference w:id="98"/>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زرعة </w:t>
      </w:r>
      <w:r>
        <w:rPr>
          <w:rStyle w:val="FootnoteAnchor"/>
        </w:rPr>
        <w:footnoteReference w:id="99"/>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لكنّ هناك من ليّنه و وصفه بما ينزل به عن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w:t>
      </w:r>
      <w:r>
        <w:rPr>
          <w:rStyle w:val="FootnoteAnchor"/>
        </w:rPr>
        <w:footnoteReference w:id="100"/>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Pr>
        <w:footnoteReference w:id="101"/>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بالقوي في الحديث </w:t>
      </w:r>
      <w:r>
        <w:rPr>
          <w:rStyle w:val="FootnoteAnchor"/>
        </w:rPr>
        <w:footnoteReference w:id="102"/>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Style w:val="FootnoteAnchor"/>
        </w:rPr>
        <w:footnoteReference w:id="103"/>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 يدري عبد الأعلى بن عبد الأعلى أنّ طرفيه أطول أو أنّ رجليه أطول </w:t>
      </w:r>
      <w:r>
        <w:rPr>
          <w:rStyle w:val="FootnoteAnchor"/>
        </w:rPr>
        <w:footnoteReference w:id="104"/>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فوق هذا فإنه كان قدريّاً، فقد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أي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عبد الأعلى كان يرى القَدَر </w:t>
      </w:r>
      <w:r>
        <w:rPr>
          <w:rStyle w:val="FootnoteAnchor"/>
        </w:rPr>
        <w:footnoteReference w:id="105"/>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متقناً في الحديث، قَدَريّاً غير داعية إليه </w:t>
      </w:r>
      <w:r>
        <w:rPr>
          <w:rStyle w:val="FootnoteAnchor"/>
        </w:rPr>
        <w:footnoteReference w:id="106"/>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بعد الهزيمة </w:t>
      </w:r>
      <w:r>
        <w:rPr>
          <w:rStyle w:val="FootnoteAnchor"/>
        </w:rPr>
        <w:footnoteReference w:id="107"/>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في سؤالات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عند الهزيمة </w:t>
      </w:r>
      <w:r>
        <w:rPr>
          <w:rStyle w:val="FootnoteAnchor"/>
        </w:rPr>
        <w:footnoteReference w:id="108"/>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كان هذا حاله، فلا يُحكَم لمرويّاته بالصحّة، بل يحكم لها بأنّها حَسَنةٌ، هذا إذا صحّ أنه لم يكن داعياً للقدر، فأما إذا كان داعية له سقطت روايته حتى عن درجة الحُسْن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علمتَ بأنّ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إبراهيم بن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تبين لك أنّ نصر الجهضمي روى عن عبد الأعلى بعد تغيّره، </w:t>
      </w:r>
    </w:p>
    <w:p>
      <w:pPr>
        <w:pStyle w:val="BookText"/>
        <w:rPr/>
      </w:pPr>
      <w:r>
        <w:rPr>
          <w:rFonts w:ascii="Amiri" w:hAnsi="Amiri" w:eastAsia="Amiri" w:cs="Amiri"/>
          <w:color w:val="111111"/>
          <w:sz w:val="28"/>
          <w:sz w:val="28"/>
          <w:szCs w:val="28"/>
          <w:rtl w:val="true"/>
          <w:lang w:bidi="ar-SA"/>
        </w:rPr>
        <w:t xml:space="preserve">لأنّ عبد الأعلى مات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نصر بن علي بن نصر بن علي الجهضمي مات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فإذا أردنا أن نفرض سماعه من عبد الأعلى قبل الهزيمة فلا بد أن يكون عمره أكثر من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أعوام بمقدار يمكن له معه تحمّل الرواية، كأن يكون نصر ولد سنة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عمره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عند الهزيمة، و هذا بعيد جدّاً؛ لأنّ ذلك يلزم منه أن يكون عُمْر نصر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هذا العمر الطويل له لم ينصّ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الإسناد العاشر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الخلال الحلواني، الذي وثقة النسائي </w:t>
      </w:r>
      <w:r>
        <w:rPr>
          <w:rStyle w:val="FootnoteAnchor"/>
        </w:rPr>
        <w:footnoteReference w:id="109"/>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يعقوب بن أبي شيبة </w:t>
      </w:r>
      <w:r>
        <w:rPr>
          <w:rStyle w:val="FootnoteAnchor"/>
        </w:rPr>
        <w:footnoteReference w:id="110"/>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الخطيب البغدادي على ما حُكِي عنه </w:t>
      </w:r>
      <w:r>
        <w:rPr>
          <w:rStyle w:val="FootnoteAnchor"/>
        </w:rPr>
        <w:footnoteReference w:id="111"/>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 لكنّ هناك من قدحوه و ذموه وجرحوه، فقد قال عبداللَّه بن أحمد بن حنبل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يحمده أبي </w:t>
      </w:r>
      <w:r>
        <w:rPr>
          <w:rStyle w:val="FootnoteAnchor"/>
        </w:rPr>
        <w:footnoteReference w:id="112"/>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 قال عنه أحمد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تبلغني عنه أشياء أكرهُها </w:t>
      </w:r>
      <w:r>
        <w:rPr>
          <w:rStyle w:val="FootnoteAnchor"/>
        </w:rPr>
        <w:footnoteReference w:id="113"/>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 قال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بطلب الحديث، و لا رأيته يطلب الحديث </w:t>
      </w:r>
      <w:r>
        <w:rPr>
          <w:rStyle w:val="FootnoteAnchor"/>
        </w:rPr>
        <w:footnoteReference w:id="114"/>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 قال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أهل الثغر عنه غير راضين </w:t>
      </w:r>
      <w:r>
        <w:rPr>
          <w:rStyle w:val="FootnoteAnchor"/>
        </w:rPr>
        <w:footnoteReference w:id="115"/>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أباسلمة بن شبيب عن علم الحُلواني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في الحشّ </w:t>
      </w:r>
      <w:r>
        <w:rPr>
          <w:rStyle w:val="FootnoteAnchor"/>
        </w:rPr>
        <w:footnoteReference w:id="116"/>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أحمد ذمّه بشكل يوجب التوقّف في قبول مروياته، و أبو سلمة بن شبيب لم يقبل علم الحلواني أصلًا، بل نرى الإمام أحمد لايقتصر على جرحه الفردي، بل نقل لنا عدم رضى أهل الثغر عنه، و هم مجموعة من المسلمين، و هذا ذمٌّ جمعي ليس هو كالذمّ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فيه أن توثيقه مطلقاً مشكل، و طرحه مطلقاً مشكل أيضاً، فلا بد من التوقّف في مروياته و النظر فيها، فإذا عارضته رواية الثقات فلا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أسانيد الروايات العشر الأولى، و تبقى الروايات الثلاث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عن حمران أيضاً، و هي ضعيفة السند من جهة حمران أيضاً، لكنّ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رواهما أبو سلمة بن عبدالرحمن بن عوف،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مُعاذ بن عبدالرحمن التيمي 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تقف على حال هذه الأسانيد الثلاثة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الإسناد الحادي عشر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المثنّى بن عبيد العنزي البصري، الزَّمِن، الذي وُصِف </w:t>
      </w:r>
    </w:p>
    <w:p>
      <w:pPr>
        <w:pStyle w:val="BookText"/>
        <w:rPr/>
      </w:pPr>
      <w:r>
        <w:rPr>
          <w:rFonts w:ascii="Amiri" w:hAnsi="Amiri" w:eastAsia="Amiri" w:cs="Amiri"/>
          <w:color w:val="111111"/>
          <w:sz w:val="28"/>
          <w:sz w:val="28"/>
          <w:szCs w:val="28"/>
          <w:rtl w:val="true"/>
          <w:lang w:bidi="ar-SA"/>
        </w:rPr>
        <w:t>بأوصاف تدل على عدم ضبطه و أنه ليس بالثبت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كان يغيّر في كتابه </w:t>
      </w:r>
      <w:r>
        <w:rPr>
          <w:rStyle w:val="FootnoteAnchor"/>
        </w:rPr>
        <w:footnoteReference w:id="117"/>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صالح بن محمد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اللهجة، و كان في عقله شي‌ء </w:t>
      </w:r>
      <w:r>
        <w:rPr>
          <w:rStyle w:val="FootnoteAnchor"/>
        </w:rPr>
        <w:footnoteReference w:id="118"/>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صدوق </w:t>
      </w:r>
      <w:r>
        <w:rPr>
          <w:rStyle w:val="FootnoteAnchor"/>
        </w:rPr>
        <w:footnoteReference w:id="119"/>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ورعاً، فاضلًا، عاقلًا </w:t>
      </w:r>
      <w:r>
        <w:rPr>
          <w:rStyle w:val="FootnoteAnchor"/>
        </w:rPr>
        <w:footnoteReference w:id="120"/>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شابهها تُشعر بعدم شريطة الضبط، فمرويات مثل هؤلاء لا يعتمد عليها إلّابعد النظر، هذا مع سلامة الراوي من باقي القدوح، و أمّا إذا كان الراوي يغيّر في كتابه و كان في عقله شي‌ء، فالاعتماد على رواياته يكون سفهاً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 عبدالرحمن بن وردان، أبابكر المكّي، الذي قال يحيى بن معين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Style w:val="FootnoteAnchor"/>
        </w:rPr>
        <w:footnoteReference w:id="121"/>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بحديثه بأس </w:t>
      </w:r>
      <w:r>
        <w:rPr>
          <w:rStyle w:val="FootnoteAnchor"/>
        </w:rPr>
        <w:footnoteReference w:id="122"/>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w:t>
      </w:r>
      <w:r>
        <w:rPr>
          <w:rStyle w:val="FootnoteAnchor"/>
        </w:rPr>
        <w:footnoteReference w:id="123"/>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Style w:val="FootnoteAnchor"/>
        </w:rPr>
        <w:footnoteReference w:id="124"/>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الألفاظ كما قلنا تُنْزِل الراوي عن مرتبة الوثاقة و تكون روايته حسنةً لا صحيحة، هذا إذا كان باقي الرواة ثقاةً عدولًا و أمّا هنا فقد علمت أنّ في هذه الرواية محمد بن المثنى الزمن، و عبدالرحمن بن وردان، و حمران بن أبان طويدا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الإسناد الثاني عشر</w:t>
      </w:r>
    </w:p>
    <w:p>
      <w:pPr>
        <w:pStyle w:val="BookText"/>
        <w:rPr/>
      </w:pPr>
      <w:r>
        <w:rPr>
          <w:rFonts w:ascii="Amiri" w:hAnsi="Amiri" w:eastAsia="Amiri" w:cs="Amiri"/>
          <w:color w:val="111111"/>
          <w:sz w:val="28"/>
          <w:sz w:val="28"/>
          <w:szCs w:val="28"/>
          <w:rtl w:val="true"/>
          <w:lang w:bidi="ar-SA"/>
        </w:rPr>
        <w:t>عبدالرحمن بن وردان، و حمران بن أبان، و قد علمت حالهما، فالرواية ساقطة عن الاحتجاج بها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الإسناد الثالث عشر</w:t>
      </w:r>
    </w:p>
    <w:p>
      <w:pPr>
        <w:pStyle w:val="BookText"/>
        <w:rPr/>
      </w:pPr>
      <w:r>
        <w:rPr>
          <w:rFonts w:ascii="Amiri" w:hAnsi="Amiri" w:eastAsia="Amiri" w:cs="Amiri"/>
          <w:color w:val="111111"/>
          <w:sz w:val="28"/>
          <w:sz w:val="28"/>
          <w:szCs w:val="28"/>
          <w:rtl w:val="true"/>
          <w:lang w:bidi="ar-SA"/>
        </w:rPr>
        <w:t>إبراهيم بن سعد بن إبراهيم بن عبدالرحمن بن عوف الزهري، الذي مرّ عليك أنه ليس بالثبت، و أنّه يخطئ في بعض ما يحدّث به، و أن يحيى بن سعيد القطان قد ليّنه بل ربّما ضعّفه، كما مرّ عليك أنّ هذا الراوي كان لا يحدّث بحديث عن رسول‌اللَّه صلى الله عليه و آله إلّاأن يُغنِّيَ قبله، و ادّعى على الإمام مالك أنّه كان معه دفّ مربّع و هو يغنّي في مدعاةٍ لبني يربوع، و لذلك أجازه هارون الرشيد و وصله بمال عظيم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هذا الحديث محمد بن إسحاق بن يسار، الذي كان جدّه </w:t>
      </w:r>
    </w:p>
    <w:p>
      <w:pPr>
        <w:pStyle w:val="BookText"/>
        <w:rPr/>
      </w:pPr>
      <w:r>
        <w:rPr>
          <w:rFonts w:ascii="Amiri" w:hAnsi="Amiri" w:eastAsia="Amiri" w:cs="Amiri"/>
          <w:color w:val="111111"/>
          <w:sz w:val="28"/>
          <w:sz w:val="28"/>
          <w:szCs w:val="28"/>
          <w:rtl w:val="true"/>
          <w:lang w:bidi="ar-SA"/>
        </w:rPr>
        <w:t>يسار من سَبْي 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سُبي مع حمران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محمد بن إسحاق جروحات كثيرة جدّاً، فقد قال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دجّال من الدجاجلة </w:t>
      </w:r>
      <w:r>
        <w:rPr>
          <w:rStyle w:val="FootnoteAnchor"/>
        </w:rPr>
        <w:footnoteReference w:id="125"/>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انه كذاب </w:t>
      </w:r>
      <w:r>
        <w:rPr>
          <w:rStyle w:val="FootnoteAnchor"/>
        </w:rPr>
        <w:footnoteReference w:id="126"/>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بغير نوعٍ من أنواع البدع </w:t>
      </w:r>
      <w:r>
        <w:rPr>
          <w:rStyle w:val="FootnoteAnchor"/>
        </w:rPr>
        <w:footnoteReference w:id="127"/>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كذاب </w:t>
      </w:r>
      <w:r>
        <w:rPr>
          <w:rStyle w:val="FootnoteAnchor"/>
        </w:rPr>
        <w:footnoteReference w:id="128"/>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رويت عنه إلّابالاضطرار </w:t>
      </w:r>
      <w:r>
        <w:rPr>
          <w:rStyle w:val="FootnoteAnchor"/>
        </w:rPr>
        <w:footnoteReference w:id="129"/>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w:t>
      </w:r>
      <w:r>
        <w:rPr>
          <w:rStyle w:val="FootnoteAnchor"/>
        </w:rPr>
        <w:footnoteReference w:id="130"/>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اسحاق يشتهى الحديث فيأخذ كتب الناس فيضعها في كتبه </w:t>
      </w:r>
      <w:r>
        <w:rPr>
          <w:rStyle w:val="FootnoteAnchor"/>
        </w:rPr>
        <w:footnoteReference w:id="131"/>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عبداللَّه بن احمد عن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يحتج به اى احاديث ابن اسحاق في السنن </w:t>
      </w:r>
      <w:r>
        <w:rPr>
          <w:rStyle w:val="FootnoteAnchor"/>
        </w:rPr>
        <w:footnoteReference w:id="132"/>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ضعيف </w:t>
      </w:r>
      <w:r>
        <w:rPr>
          <w:rStyle w:val="FootnoteAnchor"/>
        </w:rPr>
        <w:footnoteReference w:id="133"/>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سقيم ليس بالقوي </w:t>
      </w:r>
      <w:r>
        <w:rPr>
          <w:rStyle w:val="FootnoteAnchor"/>
        </w:rPr>
        <w:footnoteReference w:id="134"/>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ضعيف </w:t>
      </w:r>
      <w:r>
        <w:rPr>
          <w:rStyle w:val="FootnoteAnchor"/>
        </w:rPr>
        <w:footnoteReference w:id="135"/>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w:t>
      </w:r>
      <w:r>
        <w:rPr>
          <w:rStyle w:val="FootnoteAnchor"/>
        </w:rPr>
        <w:footnoteReference w:id="136"/>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w:t>
      </w:r>
      <w:r>
        <w:rPr>
          <w:rStyle w:val="FootnoteAnchor"/>
        </w:rPr>
        <w:footnoteReference w:id="137"/>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يحيى بن سعيد القطان يضعّفه </w:t>
      </w:r>
      <w:r>
        <w:rPr>
          <w:rStyle w:val="FootnoteAnchor"/>
        </w:rPr>
        <w:footnoteReference w:id="138"/>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هذه الطُّعون يكفي في إسقاط الراوي و روايته، فكيف بها و قد اجتمعت كلّها في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معاذ بن عبدالرحمن بن عثمان بن عبيداللَّه بن عثمان التيمي، من آل طلحة، لم يوثّقه أحد سوى ابن حبان حيث ذكره في الثقات، و الذهبي، و قد علمت أنّ انفراد ابن حبان بالتوثيق لا تقوم به حجّة، و الذهبي متأخِّر فلا قيمة لتوثيقه، و لذلك فإنّ أحسن ما يمكن أن يقال فيه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مرتبة دون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هذا الإسناد مبتلى بحمران، و إبراهيم بن سعد، و محمد بن إسحاق، و معاذ بن عبدالرحمن التيمي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تنتهي المناقشة السندية للروايات التي رواها حمران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طويدا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هناك روايات رواها عن عثمان أناس غير حمران، و هي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سنناقش أسانيدها الآن</w:t>
      </w:r>
      <w:r>
        <w:rPr>
          <w:rFonts w:eastAsia="Amiri" w:cs="Amiri" w:ascii="Amiri" w:hAnsi="Amiri"/>
          <w:color w:val="111111"/>
          <w:sz w:val="28"/>
          <w:szCs w:val="28"/>
          <w:rtl w:val="true"/>
          <w:lang w:bidi="ar-SA"/>
        </w:rPr>
        <w:t xml:space="preserve">. </w:t>
      </w:r>
      <w:bookmarkStart w:id="20" w:name="pg1695_170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522632_3650668749"/>
      <w:bookmarkStart w:id="22" w:name="_Toc7"/>
      <w:bookmarkEnd w:id="20"/>
      <w:bookmarkEnd w:id="21"/>
      <w:r>
        <w:rPr>
          <w:rtl w:val="true"/>
        </w:rPr>
        <w:t>المناقشة السندية لمرويّات غير حمران عن عثمان</w:t>
      </w:r>
      <w:bookmarkEnd w:id="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أوّلها السند الرابع عشر</w:t>
      </w:r>
    </w:p>
    <w:p>
      <w:pPr>
        <w:pStyle w:val="BookText"/>
        <w:rPr/>
      </w:pPr>
      <w:r>
        <w:rPr>
          <w:rFonts w:ascii="Amiri" w:hAnsi="Amiri" w:eastAsia="Amiri" w:cs="Amiri"/>
          <w:color w:val="111111"/>
          <w:sz w:val="28"/>
          <w:sz w:val="28"/>
          <w:szCs w:val="28"/>
          <w:rtl w:val="true"/>
          <w:lang w:bidi="ar-SA"/>
        </w:rPr>
        <w:t>و فيه سعيد بن زياد المؤذّن، مولى جهينة ابن زهرة، فإنّه لم يَرِدْ فيه توثيق الّا من ابن حبّان، و قد عرفت مراراً أنّ انفراد ابن حبان بالتوثيق لا يساوي شيئاً، فالرجُل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سعيد قلت ليحى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فسعيد الموذن؟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اعرفه </w:t>
      </w:r>
      <w:r>
        <w:rPr>
          <w:rStyle w:val="FootnoteAnchor"/>
        </w:rPr>
        <w:footnoteReference w:id="139"/>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هذا السند مبتلى بالإرسال، فإنّ عبداللَّه بن عبيداللَّه بن أبي مليكة التيمي الأحول، لم يسمع من عثمان،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أبي مليكة عن عمر مرسل، و عن عثمان مرسل </w:t>
      </w:r>
      <w:r>
        <w:rPr>
          <w:rStyle w:val="FootnoteAnchor"/>
        </w:rPr>
        <w:footnoteReference w:id="140"/>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السند الخامس عشر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عبيداللَّه بن أبي زياد القداح، فإن مجموع الأقوال الواردة فيه تدلّ </w:t>
      </w:r>
    </w:p>
    <w:p>
      <w:pPr>
        <w:pStyle w:val="BookText"/>
        <w:rPr/>
      </w:pPr>
      <w:r>
        <w:rPr>
          <w:rFonts w:ascii="Amiri" w:hAnsi="Amiri" w:eastAsia="Amiri" w:cs="Amiri"/>
          <w:color w:val="111111"/>
          <w:sz w:val="28"/>
          <w:sz w:val="28"/>
          <w:szCs w:val="28"/>
          <w:rtl w:val="true"/>
          <w:lang w:bidi="ar-SA"/>
        </w:rPr>
        <w:t>على 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المراسيل، و لا يقيم الحديث </w:t>
      </w:r>
      <w:r>
        <w:rPr>
          <w:rStyle w:val="FootnoteAnchor"/>
        </w:rPr>
        <w:footnoteReference w:id="141"/>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رواية معاوية بن صالح، و الدوري، و جعفر ابن أبان،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Pr>
        <w:footnoteReference w:id="142"/>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أحاديثه مناكير </w:t>
      </w:r>
      <w:r>
        <w:rPr>
          <w:rStyle w:val="FootnoteAnchor"/>
        </w:rPr>
        <w:footnoteReference w:id="143"/>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Pr>
        <w:footnoteReference w:id="144"/>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w:t>
      </w:r>
      <w:r>
        <w:rPr>
          <w:rStyle w:val="FootnoteAnchor"/>
        </w:rPr>
        <w:footnoteReference w:id="145"/>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Style w:val="FootnoteAnchor"/>
        </w:rPr>
        <w:footnoteReference w:id="146"/>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وسطاً، لم يكن بذاك </w:t>
      </w:r>
      <w:r>
        <w:rPr>
          <w:rStyle w:val="FootnoteAnchor"/>
        </w:rPr>
        <w:footnoteReference w:id="147"/>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أدرجه البخاري في الضعفاء </w:t>
      </w:r>
      <w:r>
        <w:rPr>
          <w:rStyle w:val="FootnoteAnchor"/>
        </w:rPr>
        <w:footnoteReference w:id="148"/>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الأقوال جميعاً يظهر منها أنّ هذا الرجل ضعيف، خصوصاً مع ملاحظة أنّ الذهبي ذكره في كتبه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Style w:val="FootnoteAnchor"/>
        </w:rPr>
        <w:footnoteReference w:id="149"/>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 ديوان </w:t>
      </w:r>
    </w:p>
    <w:p>
      <w:pPr>
        <w:pStyle w:val="BookText"/>
        <w:rPr/>
      </w:pPr>
      <w:r>
        <w:rPr>
          <w:rFonts w:ascii="IRNazanin" w:hAnsi="IRNazanin" w:eastAsia="IRNazanin"/>
          <w:color w:val="111111"/>
          <w:sz w:val="28"/>
          <w:sz w:val="28"/>
          <w:szCs w:val="28"/>
          <w:rtl w:val="true"/>
          <w:lang w:bidi="fa-IR"/>
        </w:rPr>
        <w:t xml:space="preserve">الضعفاء </w:t>
      </w:r>
      <w:r>
        <w:rPr>
          <w:rStyle w:val="FootnoteAnchor"/>
        </w:rPr>
        <w:footnoteReference w:id="150"/>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 المغني في الضعفاء </w:t>
      </w:r>
      <w:r>
        <w:rPr>
          <w:rStyle w:val="FootnoteAnchor"/>
        </w:rPr>
        <w:footnoteReference w:id="151"/>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 لم يدافع عنه، مع أنّه يدافع بكل حيلة عن الرواة المقدوحين محاولًا توثيقهم، و حيث سكت عن القدح و لم يدافع عنه فهمنا ميله إلى أقوال التليين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أحسن الروايات حالًا وقد استُدِل بها على الوضوء العثماني الثلاثي الغَسلي، و هي كما ترى كلّها لا تنهض للحجية، خصوصاً بعد أن علمت بأنّ الثلاث عشرة الأولى كان رأس الحربة فيها حمران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طويدا بن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التمري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الروايات فما هي إلّاتكثير لروايات عثمان الوضوئية، تُرى لماذا هذا التكثّر عن عثمان؟ و ماهي قيمة هذه الروايات الوضوئية العثمانية التي كانت منتشرة في القرون الأولى، و ما زالت تملأ بطون الصحف و الأوراق، مع أنّ حالها يُرثى له؟ فإنّك إذا وقفتَ على أسانيد هذه الروايات التكثيرية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لما سيأتي بيانه في مناقشة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في انتشارها سرّاً تكمن وراءه عدة دوافع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السند السادس عشر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فيُضعَّف من جهتين،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عامر بن شقيق بن جمرة </w:t>
      </w:r>
    </w:p>
    <w:p>
      <w:pPr>
        <w:pStyle w:val="BookText"/>
        <w:rPr/>
      </w:pPr>
      <w:r>
        <w:rPr>
          <w:rFonts w:ascii="Amiri" w:hAnsi="Amiri" w:eastAsia="Amiri" w:cs="Amiri"/>
          <w:color w:val="111111"/>
          <w:sz w:val="28"/>
          <w:sz w:val="28"/>
          <w:szCs w:val="28"/>
          <w:rtl w:val="true"/>
          <w:lang w:bidi="ar-SA"/>
        </w:rPr>
        <w:t>الأسدي، فقد قال فيه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w:t>
      </w:r>
      <w:r>
        <w:rPr>
          <w:rStyle w:val="FootnoteAnchor"/>
        </w:rPr>
        <w:footnoteReference w:id="152"/>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بقويّ، و ليس من أبي وائل بسبيل </w:t>
      </w:r>
      <w:r>
        <w:rPr>
          <w:rStyle w:val="FootnoteAnchor"/>
        </w:rPr>
        <w:footnoteReference w:id="153"/>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الحديث </w:t>
      </w:r>
      <w:r>
        <w:rPr>
          <w:rStyle w:val="FootnoteAnchor"/>
        </w:rPr>
        <w:footnoteReference w:id="154"/>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تكلم فيه احمد بشى‌ء </w:t>
      </w:r>
      <w:r>
        <w:rPr>
          <w:rStyle w:val="FootnoteAnchor"/>
        </w:rPr>
        <w:footnoteReference w:id="155"/>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حزم الأندلسي و هو في معرض الكلام على تخليل اللحية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لا يصحّ؛ لأنّ عامراً ليس مشهوراً بقوّة النقل </w:t>
      </w:r>
      <w:r>
        <w:rPr>
          <w:rStyle w:val="FootnoteAnchor"/>
        </w:rPr>
        <w:footnoteReference w:id="156"/>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كونه ممّا لا يمكن الاحتجاج به، أنّ متن هذا الحديث معلول، و لا يمكن صدوره عن شخص واحد بهذه الأشكال المرتبكة كما سيأتي بيانها في المناقشة المتنيّة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الجهة الثانية التي يضعّف بها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قِبَلِ أبي وائل شقيق بن سلمة الأسدي، فإنّه كان سلطويّاً و من وعّاظ السلاطين، مضافاً إلى ما فيه من مغمز التدليس </w:t>
      </w:r>
      <w:r>
        <w:rPr>
          <w:rStyle w:val="FootnoteAnchor"/>
        </w:rPr>
        <w:footnoteReference w:id="157"/>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الإرسال الخفي </w:t>
      </w:r>
      <w:r>
        <w:rPr>
          <w:rStyle w:val="FootnoteAnchor"/>
        </w:rPr>
        <w:footnoteReference w:id="158"/>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شقيق بن سلمة يفضّل عليّاً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انقلب فصار يفضّل عثمان على عليّ، 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عاصم بن </w:t>
      </w:r>
    </w:p>
    <w:p>
      <w:pPr>
        <w:pStyle w:val="BookText"/>
        <w:rPr/>
      </w:pPr>
      <w:r>
        <w:rPr>
          <w:rFonts w:ascii="Amiri" w:hAnsi="Amiri" w:eastAsia="Amiri" w:cs="Amiri"/>
          <w:color w:val="111111"/>
          <w:sz w:val="28"/>
          <w:sz w:val="28"/>
          <w:szCs w:val="28"/>
          <w:rtl w:val="true"/>
          <w:lang w:bidi="ar-SA"/>
        </w:rPr>
        <w:t>بهدلة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احبّ إليك، علي أو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أحبَّ إليَّ، ثمّ صار عثمان أحبَّ إليَّ من عليّ </w:t>
      </w:r>
      <w:r>
        <w:rPr>
          <w:rStyle w:val="FootnoteAnchor"/>
        </w:rPr>
        <w:footnoteReference w:id="159"/>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كان هذا الرجل مدافعاً عن الحجاج الثقفي، فقد أخرج أبو نعيم بسنده عن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أسبُّ الحجاج و أذكر مساوئَه،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تسبَّهُ، و ما يدريك لعله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فغَفَر له </w:t>
      </w:r>
      <w:r>
        <w:rPr>
          <w:rStyle w:val="FootnoteAnchor"/>
        </w:rPr>
        <w:footnoteReference w:id="160"/>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وائل يُرسِل،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وائل عن أبي بكر الصديق مُرسل </w:t>
      </w:r>
      <w:r>
        <w:rPr>
          <w:rStyle w:val="FootnoteAnchor"/>
        </w:rPr>
        <w:footnoteReference w:id="161"/>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سمع من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أدركه و لا يحكي سماع شي‌ء، أبو الدرداء كان بالشام، و أبو وائل كان بالكوفة،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كما يقول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 كان يرسل و لا يدلّس </w:t>
      </w:r>
      <w:r>
        <w:rPr>
          <w:rStyle w:val="FootnoteAnchor"/>
        </w:rPr>
        <w:footnoteReference w:id="162"/>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محمد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وائل سمع من عايشة؟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أُدْخِلَ بينهما مسروق في غير شي‌ء </w:t>
      </w:r>
      <w:r>
        <w:rPr>
          <w:rStyle w:val="FootnoteAnchor"/>
        </w:rPr>
        <w:footnoteReference w:id="163"/>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كل هذا فلا نستبعد أن يكون أبو وائل قد دلّس حديث الوضوء عن عثمان أو أنّه أرسله إرسالًا خفيّاً، فما قاله أبو حاتم من أنّ أبا وائل كان يرسل و لا يدلّس، عجيب، لأنّ كون أبي وائل يحدّث عن صحابيّ بشكل </w:t>
      </w:r>
    </w:p>
    <w:p>
      <w:pPr>
        <w:pStyle w:val="BookText"/>
        <w:rPr/>
      </w:pPr>
      <w:r>
        <w:rPr>
          <w:rFonts w:ascii="Amiri" w:hAnsi="Amiri" w:eastAsia="Amiri" w:cs="Amiri"/>
          <w:color w:val="111111"/>
          <w:sz w:val="28"/>
          <w:sz w:val="28"/>
          <w:szCs w:val="28"/>
          <w:rtl w:val="true"/>
          <w:lang w:bidi="ar-SA"/>
        </w:rPr>
        <w:t>يخفى على السامع هو عين التدليس، فإنّ معنى التدليس هو الرواية عن المعاصِرِ مع عدم 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يزيد هذا الاحتمال قُرباً هو أنّ أبا وائل كوفي، و عثمان في المدينة، فمتى رأى وضوءه و رواه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أبا وائل لم تصحَّ روايته عن أبي الدرداء الذي كان في الشام، فكذلك لا تصحّ روايته عن عثمان الذي كان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السند السابع عشر</w:t>
      </w:r>
    </w:p>
    <w:p>
      <w:pPr>
        <w:pStyle w:val="BookText"/>
        <w:rPr/>
      </w:pPr>
      <w:r>
        <w:rPr>
          <w:rFonts w:ascii="Amiri" w:hAnsi="Amiri" w:eastAsia="Amiri" w:cs="Amiri"/>
          <w:color w:val="111111"/>
          <w:sz w:val="28"/>
          <w:sz w:val="28"/>
          <w:szCs w:val="28"/>
          <w:rtl w:val="true"/>
          <w:lang w:bidi="ar-SA"/>
        </w:rPr>
        <w:t xml:space="preserve">ففيه عبدالحميد بن عبداللَّه بن عبداللَّه بن أويس، أبوبكر بن أبي أويس الأعشى، فقد ضعفه النسائي </w:t>
      </w:r>
      <w:r>
        <w:rPr>
          <w:rStyle w:val="FootnoteAnchor"/>
        </w:rPr>
        <w:footnoteReference w:id="164"/>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w:t>
      </w:r>
      <w:r>
        <w:rPr>
          <w:rStyle w:val="FootnoteAnchor"/>
        </w:rPr>
        <w:footnoteReference w:id="165"/>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ابن معين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قال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 بأس </w:t>
      </w:r>
      <w:r>
        <w:rPr>
          <w:rStyle w:val="FootnoteAnchor"/>
        </w:rPr>
        <w:footnoteReference w:id="166"/>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متكلم فيه </w:t>
      </w:r>
      <w:r>
        <w:rPr>
          <w:rStyle w:val="FootnoteAnchor"/>
        </w:rPr>
        <w:footnoteReference w:id="167"/>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غمزاً شديداً </w:t>
      </w:r>
      <w:r>
        <w:rPr>
          <w:rStyle w:val="FootnoteAnchor"/>
        </w:rPr>
        <w:footnoteReference w:id="168"/>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و في نص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عنه في روايته أمرٌ عظيم </w:t>
      </w:r>
      <w:r>
        <w:rPr>
          <w:rStyle w:val="FootnoteAnchor"/>
        </w:rPr>
        <w:footnoteReference w:id="169"/>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فيه إسحاق بن يحيى بن طلحة بن عبيداللَّه التيمي، الضعيف جدّاً، و الذي لا يمكن الاحتجاج به لا في الأصول و لا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سعيد القطان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شِبْهُ لا شي‌ء </w:t>
      </w:r>
      <w:r>
        <w:rPr>
          <w:rStyle w:val="FootnoteAnchor"/>
        </w:rPr>
        <w:footnoteReference w:id="170"/>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نروي عنه شيئاً </w:t>
      </w:r>
      <w:r>
        <w:rPr>
          <w:rStyle w:val="FootnoteAnchor"/>
        </w:rPr>
        <w:footnoteReference w:id="171"/>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ليس بشي‌ء </w:t>
      </w:r>
      <w:r>
        <w:rPr>
          <w:rStyle w:val="FootnoteAnchor"/>
        </w:rPr>
        <w:footnoteReference w:id="172"/>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Style w:val="FootnoteAnchor"/>
        </w:rPr>
        <w:footnoteReference w:id="173"/>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ليس بشي‌ء، لا يُكتَب حديثه </w:t>
      </w:r>
      <w:r>
        <w:rPr>
          <w:rStyle w:val="FootnoteAnchor"/>
        </w:rPr>
        <w:footnoteReference w:id="174"/>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منكر الحديث </w:t>
      </w:r>
      <w:r>
        <w:rPr>
          <w:rStyle w:val="FootnoteAnchor"/>
        </w:rPr>
        <w:footnoteReference w:id="175"/>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Style w:val="FootnoteAnchor"/>
        </w:rPr>
        <w:footnoteReference w:id="176"/>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الحديث </w:t>
      </w:r>
      <w:r>
        <w:rPr>
          <w:rStyle w:val="FootnoteAnchor"/>
        </w:rPr>
        <w:footnoteReference w:id="177"/>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 الحديث </w:t>
      </w:r>
      <w:r>
        <w:rPr>
          <w:rStyle w:val="FootnoteAnchor"/>
        </w:rPr>
        <w:footnoteReference w:id="178"/>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ليس بقوي، و لا يمكننا أن نعتبر حديثه </w:t>
      </w:r>
      <w:r>
        <w:rPr>
          <w:rStyle w:val="FootnoteAnchor"/>
        </w:rPr>
        <w:footnoteReference w:id="179"/>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ضعيف </w:t>
      </w:r>
      <w:r>
        <w:rPr>
          <w:rStyle w:val="FootnoteAnchor"/>
        </w:rPr>
        <w:footnoteReference w:id="180"/>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بشار عواد أيضاً بانّه ضعيف </w:t>
      </w:r>
      <w:r>
        <w:rPr>
          <w:rStyle w:val="FootnoteAnchor"/>
        </w:rPr>
        <w:footnoteReference w:id="181"/>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في هذا السند أيوب بن سليمان بن بلال التيمي، مولى عبداللَّه بن محمد بن عبدالرحمن بن أبي بكر، فإنّه أيضاً مخدوش، فقد قال الساجي و ابو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بأحاديث لا يُتابَع عليها ثم ساق الازدي له احاديث غريبة صحيحة </w:t>
      </w:r>
      <w:r>
        <w:rPr>
          <w:rStyle w:val="FootnoteAnchor"/>
        </w:rPr>
        <w:footnoteReference w:id="182"/>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عبدالبر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سليمان بن بلال ضعيف </w:t>
      </w:r>
      <w:r>
        <w:rPr>
          <w:rStyle w:val="FootnoteAnchor"/>
        </w:rPr>
        <w:footnoteReference w:id="183"/>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ليَّنَه الدارقطني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Pr>
        <w:footnoteReference w:id="184"/>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لينّه الباجي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صالح لا بأس به </w:t>
      </w:r>
      <w:r>
        <w:rPr>
          <w:rStyle w:val="FootnoteAnchor"/>
        </w:rPr>
        <w:footnoteReference w:id="185"/>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توثيق ابن حبان له </w:t>
      </w:r>
      <w:r>
        <w:rPr>
          <w:rStyle w:val="FootnoteAnchor"/>
        </w:rPr>
        <w:footnoteReference w:id="186"/>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أبي داود فيما روى عنه الآجري </w:t>
      </w:r>
      <w:r>
        <w:rPr>
          <w:rStyle w:val="FootnoteAnchor"/>
        </w:rPr>
        <w:footnoteReference w:id="187"/>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Style w:val="FootnoteAnchor"/>
        </w:rPr>
        <w:footnoteReference w:id="188"/>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أحسن، ما يكون هو أنّ الرواية التي يقع فيها أيّوب بن سليمان تصلح للشواهد و المتابعات و لا يمكن الاحتجاج بها، فإذا ضممت إلى أيوب المليَّنِ إسحاقَ بن يحيى المضعَّف، و عبدالحميد بن عبداللَّه الذي قيل بأنّه يضع الحديث، عرفتَ سقوط قيمة هذا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السند الثامن عشر</w:t>
      </w:r>
    </w:p>
    <w:p>
      <w:pPr>
        <w:pStyle w:val="BookText"/>
        <w:rPr/>
      </w:pPr>
      <w:r>
        <w:rPr>
          <w:rFonts w:ascii="Amiri" w:hAnsi="Amiri" w:eastAsia="Amiri" w:cs="Amiri"/>
          <w:color w:val="111111"/>
          <w:sz w:val="28"/>
          <w:sz w:val="28"/>
          <w:szCs w:val="28"/>
          <w:rtl w:val="true"/>
          <w:lang w:bidi="ar-SA"/>
        </w:rPr>
        <w:t xml:space="preserve">ففيه طلحة مولى آل سراقة، و هو مجهول الشخص و الحال </w:t>
      </w:r>
      <w:r>
        <w:rPr>
          <w:rStyle w:val="FootnoteAnchor"/>
        </w:rPr>
        <w:footnoteReference w:id="189"/>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قد وصلت جهالته إلى حدّ أنّهم احتملوا اتّحاده مع طلحة بن سَمرُة المجهول، و مع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شهدة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Style w:val="FootnoteAnchor"/>
        </w:rPr>
        <w:footnoteReference w:id="190"/>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فيه عطاف بن خالد بن عبداللَّه بن العاص المخزومي، الذي لم يكن الإمام مالك بن أنس يرضاه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عطّاف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ذلك</w:t>
      </w:r>
      <w:r>
        <w:rPr>
          <w:rFonts w:eastAsia="Amiri" w:cs="Amiri" w:ascii="Amiri" w:hAnsi="Amiri"/>
          <w:color w:val="111111"/>
          <w:sz w:val="28"/>
          <w:szCs w:val="28"/>
          <w:rtl w:val="true"/>
          <w:lang w:bidi="ar-SA"/>
        </w:rPr>
        <w:t xml:space="preserve">! </w:t>
      </w:r>
      <w:r>
        <w:rPr>
          <w:rStyle w:val="FootnoteAnchor"/>
        </w:rPr>
        <w:footnoteReference w:id="191"/>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عطّاف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Pr>
        <w:footnoteReference w:id="192"/>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يرضَهُ ابن مهدي </w:t>
      </w:r>
      <w:r>
        <w:rPr>
          <w:rStyle w:val="FootnoteAnchor"/>
        </w:rPr>
        <w:footnoteReference w:id="193"/>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Pr>
        <w:footnoteReference w:id="194"/>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العقيلي </w:t>
      </w:r>
      <w:r>
        <w:rPr>
          <w:rStyle w:val="FootnoteAnchor"/>
        </w:rPr>
        <w:footnoteReference w:id="195"/>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البيهقي </w:t>
      </w:r>
      <w:r>
        <w:rPr>
          <w:rStyle w:val="FootnoteAnchor"/>
        </w:rPr>
        <w:footnoteReference w:id="196"/>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 ذكره ابن الجوزي في الضعفاء </w:t>
      </w:r>
      <w:r>
        <w:rPr>
          <w:rStyle w:val="FootnoteAnchor"/>
        </w:rPr>
        <w:footnoteReference w:id="197"/>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لينه يحى بن معين و البزار و ابو زرعة و ابو حاتم الرازيان و ابن عدى و ابو داود و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حزم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عطاف بن خالد ساقطٌ لا تحلّ الرواية عنه إلّاعلى بيان ضعفه </w:t>
      </w:r>
      <w:r>
        <w:rPr>
          <w:rStyle w:val="FootnoteAnchor"/>
        </w:rPr>
        <w:footnoteReference w:id="198"/>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ضعف طلحة و عطاف، نرى أنّ عطافاً الضعيف تفرّد بهذه الرواية عن طلحة مولى آل سراقة المجهول، و الحديث الذي يرويه غير الثقة مع الانفراد يكون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 بعد إخراجه هذا الحديث في معجمه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هذا الحديثَ عن معاوية بن عبداللَّه بن جعفر إلّاطلحة مولى آل سراقة، تفرّد به عطاف </w:t>
      </w:r>
      <w:r>
        <w:rPr>
          <w:rStyle w:val="FootnoteAnchor"/>
        </w:rPr>
        <w:footnoteReference w:id="199"/>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بعد إخراجه هذا الحديث في معجمه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عن عبداللَّه بن جعفر الا ابنه معاوية، و لا عن معاوية إلّاطلحة، تفرّد به عطاف </w:t>
      </w:r>
      <w:r>
        <w:rPr>
          <w:rStyle w:val="FootnoteAnchor"/>
        </w:rPr>
        <w:footnoteReference w:id="200"/>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الحديث مُبتلى بعطاف الضعيف، و طلحة المجهول، و بالتفرّد المُسقِط للرواية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السند التاسع عشر</w:t>
      </w:r>
    </w:p>
    <w:p>
      <w:pPr>
        <w:pStyle w:val="BookText"/>
        <w:rPr/>
      </w:pPr>
      <w:r>
        <w:rPr>
          <w:rFonts w:ascii="Amiri" w:hAnsi="Amiri" w:eastAsia="Amiri" w:cs="Amiri"/>
          <w:color w:val="111111"/>
          <w:sz w:val="28"/>
          <w:sz w:val="28"/>
          <w:szCs w:val="28"/>
          <w:rtl w:val="true"/>
          <w:lang w:bidi="ar-SA"/>
        </w:rPr>
        <w:t>ففيه ابن دارة مولى عثمان، و هو مجهول الشخص و الحال و لا يُعرَف عنه إلّاأنّه من موالي عثمان المخترع للوضوء الثلاثي الغسلي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دارة مجهول الحال </w:t>
      </w:r>
      <w:r>
        <w:rPr>
          <w:rStyle w:val="FootnoteAnchor"/>
        </w:rPr>
        <w:footnoteReference w:id="201"/>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دارة مجهول الحال </w:t>
      </w:r>
      <w:r>
        <w:rPr>
          <w:rStyle w:val="FootnoteAnchor"/>
        </w:rPr>
        <w:footnoteReference w:id="202"/>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حاول القوم عدّه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ليتسنّى لهم أن يقولوا أنّه صحابي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خانهم خفاء حال هذا الرجل عليهم، بل خفاء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اسمه، فذكره ابن منده في الصحابة فسمّاه عبداللَّه، و لم يذكر دليلًا على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البخاري زيداً </w:t>
      </w:r>
      <w:r>
        <w:rPr>
          <w:rStyle w:val="FootnoteAnchor"/>
        </w:rPr>
        <w:footnoteReference w:id="203"/>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دارة </w:t>
      </w:r>
      <w:r>
        <w:rPr>
          <w:rStyle w:val="FootnoteAnchor"/>
        </w:rPr>
        <w:footnoteReference w:id="204"/>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من جهة السند، و من جهة المتن، ترى هذا الحديث مضطرباً أيضاً، لأنّ فيه تارة أنّ ابنَ دارة هو الذي دخل على عثمان، و سمعه عثمان يتمضمض فدعاه لتعليم الوضوء، و تارة أخرى أن محمد بن عبداللَّه بن أبي مريم هو الذي دخل على ابن دارة فسمعه ابنُ دارة يتمضمض فدعاه لتعليم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السند العشرون</w:t>
      </w:r>
    </w:p>
    <w:p>
      <w:pPr>
        <w:pStyle w:val="BookText"/>
        <w:rPr/>
      </w:pPr>
      <w:r>
        <w:rPr>
          <w:rFonts w:ascii="Amiri" w:hAnsi="Amiri" w:eastAsia="Amiri" w:cs="Amiri"/>
          <w:color w:val="111111"/>
          <w:sz w:val="28"/>
          <w:sz w:val="28"/>
          <w:szCs w:val="28"/>
          <w:rtl w:val="true"/>
          <w:lang w:bidi="ar-SA"/>
        </w:rPr>
        <w:t>ففيه صالح بن عبدالجبار الحضرمي، الذي قال عنه ابن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عبدالجبار لا أعرفه إلّافي هذا الحديث، و هو مجهول الحال </w:t>
      </w:r>
      <w:r>
        <w:rPr>
          <w:rStyle w:val="FootnoteAnchor"/>
        </w:rPr>
        <w:footnoteReference w:id="205"/>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العقيلي في ترجمة ابن البيلماني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صالح بن عبدالجبار مناكير </w:t>
      </w:r>
      <w:r>
        <w:rPr>
          <w:rStyle w:val="FootnoteAnchor"/>
        </w:rPr>
        <w:footnoteReference w:id="206"/>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بعض مناكيره الذهبي في ميزان الاعتدال </w:t>
      </w:r>
      <w:r>
        <w:rPr>
          <w:rStyle w:val="FootnoteAnchor"/>
        </w:rPr>
        <w:footnoteReference w:id="207"/>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 ابن عدي في الكامل في الضعفاء </w:t>
      </w:r>
      <w:r>
        <w:rPr>
          <w:rStyle w:val="FootnoteAnchor"/>
        </w:rPr>
        <w:footnoteReference w:id="208"/>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 بن عبدالجبار يحدّث عن ابن البيلماني نسخةً فيها مناكير </w:t>
      </w:r>
      <w:r>
        <w:rPr>
          <w:rStyle w:val="FootnoteAnchor"/>
        </w:rPr>
        <w:footnoteReference w:id="209"/>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هذا الحديث محمد بن عبدالرحمن ابن البيلماني، الضعيف المنكر الحديث الذي لا يُحتجّ به عند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حبان في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محمد عن أبيه عبدالرحمن ابن البيلماني بنسخة شبيهاً بمائتي حديث كلّها موضوعة، لا يجوز الاحتجاج به و لا ذكره في الكُتُب إلّاعلى جهة التعجُّب </w:t>
      </w:r>
      <w:r>
        <w:rPr>
          <w:rStyle w:val="FootnoteAnchor"/>
        </w:rPr>
        <w:footnoteReference w:id="210"/>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رُوي عن ابن البيلماني فالبلاء فيه من ابن البيلماني </w:t>
      </w:r>
      <w:r>
        <w:rPr>
          <w:rStyle w:val="FootnoteAnchor"/>
        </w:rPr>
        <w:footnoteReference w:id="211"/>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Pr>
        <w:footnoteReference w:id="212"/>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حاتم و البخاري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Style w:val="FootnoteAnchor"/>
        </w:rPr>
        <w:footnoteReference w:id="213"/>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الحميدي يتكلم فيه يضعّفه </w:t>
      </w:r>
      <w:r>
        <w:rPr>
          <w:rStyle w:val="FootnoteAnchor"/>
        </w:rPr>
        <w:footnoteReference w:id="214"/>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أبو نعيم في الضعفاء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منكرالحديث </w:t>
      </w:r>
      <w:r>
        <w:rPr>
          <w:rStyle w:val="FootnoteAnchor"/>
        </w:rPr>
        <w:footnoteReference w:id="215"/>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ذكره أبو زرعة الرازي في أسامي الضعفاء </w:t>
      </w:r>
      <w:r>
        <w:rPr>
          <w:rStyle w:val="FootnoteAnchor"/>
        </w:rPr>
        <w:footnoteReference w:id="216"/>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الهيثمي في مجمع الزوائد بعد نقله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محمد بن عبدالرحمن بن البيلماني، و هو مجمع على ضعفه </w:t>
      </w:r>
      <w:r>
        <w:rPr>
          <w:rStyle w:val="FootnoteAnchor"/>
        </w:rPr>
        <w:footnoteReference w:id="217"/>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تعقّبه بشّار عواد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متروك، فقد قال أبو حاتم و البخاري و النسائي و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أبيه بنسخة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وضعّفه الباقون جدّاً، فلا يقال في مثل هذا ضعيف </w:t>
      </w:r>
      <w:r>
        <w:rPr>
          <w:rStyle w:val="FootnoteAnchor"/>
        </w:rPr>
        <w:footnoteReference w:id="218"/>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عبدالرحمن ابن البيلماني ضعيف أيضاً، و خصوصاً في ما يرويه عنه ابنه محمد </w:t>
      </w:r>
      <w:r>
        <w:rPr>
          <w:rStyle w:val="FootnoteAnchor"/>
        </w:rPr>
        <w:footnoteReference w:id="219"/>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مناكير، و هو ضعيف عند أهل العلم </w:t>
      </w:r>
      <w:r>
        <w:rPr>
          <w:rStyle w:val="FootnoteAnchor"/>
        </w:rPr>
        <w:footnoteReference w:id="220"/>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لا تقوم به حجة </w:t>
      </w:r>
      <w:r>
        <w:rPr>
          <w:rStyle w:val="FootnoteAnchor"/>
        </w:rPr>
        <w:footnoteReference w:id="221"/>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في 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Pr>
        <w:footnoteReference w:id="222"/>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أيضاً في 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ابن البيلماني ضعيف جداً، و أبوه ضعيف أيضاً </w:t>
      </w:r>
      <w:r>
        <w:rPr>
          <w:rStyle w:val="FootnoteAnchor"/>
        </w:rPr>
        <w:footnoteReference w:id="223"/>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محمد بن الحارث هذا ضعيفٌ جداً، و هو أسوأُ حالًا من ابن البيلماني و أبيه </w:t>
      </w:r>
      <w:r>
        <w:rPr>
          <w:rStyle w:val="FootnoteAnchor"/>
        </w:rPr>
        <w:footnoteReference w:id="224"/>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منكر، و لا يعرف أنه سمع من أحدٍ من </w:t>
      </w:r>
    </w:p>
    <w:p>
      <w:pPr>
        <w:pStyle w:val="BookText"/>
        <w:rPr/>
      </w:pPr>
      <w:r>
        <w:rPr>
          <w:rFonts w:ascii="Amiri" w:hAnsi="Amiri" w:eastAsia="Amiri" w:cs="Amiri"/>
          <w:color w:val="111111"/>
          <w:sz w:val="28"/>
          <w:sz w:val="28"/>
          <w:szCs w:val="28"/>
          <w:rtl w:val="true"/>
          <w:lang w:bidi="ar-SA"/>
        </w:rPr>
        <w:t>الصحابة إلّامن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مطلق هذا يكون حديثه عن الصحابة المسمَّين أوّلًا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ابن عمر، و ابن عمرو، و معاوية، و عمرو بن أوس، و عمرو بن عنبسة، و عثمان بن عفّان، و سعيد بن زيد مُرسلًا عند صالح </w:t>
      </w:r>
      <w:r>
        <w:rPr>
          <w:rStyle w:val="FootnoteAnchor"/>
        </w:rPr>
        <w:footnoteReference w:id="225"/>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الراوي ضعيف، بل لم تصحّ له رواية عن أحدٍ من الصحابة سوى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مرسل، و ضعيف من جهة محمد ابن البيلماني، و أبيه عبدالرحمن ابن البيلماني، و صالح بن عبدالجبار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السند الحادي و العشرون</w:t>
      </w:r>
    </w:p>
    <w:p>
      <w:pPr>
        <w:pStyle w:val="BookText"/>
        <w:rPr/>
      </w:pPr>
      <w:r>
        <w:rPr>
          <w:rFonts w:ascii="Amiri" w:hAnsi="Amiri" w:eastAsia="Amiri" w:cs="Amiri"/>
          <w:color w:val="111111"/>
          <w:sz w:val="28"/>
          <w:sz w:val="28"/>
          <w:szCs w:val="28"/>
          <w:rtl w:val="true"/>
          <w:lang w:bidi="ar-SA"/>
        </w:rPr>
        <w:t>ففيه عمر بن عبدالرحمن بن سعيد المخزومي، المجهول الحال، إذ لم يَرِد فيه سوى قول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عبدالرحمن بن سعيد الصرم المخزومي، روى عن جدّه، روى عنه زيد بن الحباب </w:t>
      </w:r>
      <w:r>
        <w:rPr>
          <w:rStyle w:val="FootnoteAnchor"/>
        </w:rPr>
        <w:footnoteReference w:id="226"/>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حاول ابن حجر في تقريب التهذيب رفع حاله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مقبول، تعقّبه بشار عواد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مجهول الحال، فقد روى عنه اثنان فقط، أحدهما الواقدي، و ذكره ابن حبّان وحده في الثقات </w:t>
      </w:r>
      <w:r>
        <w:rPr>
          <w:rStyle w:val="FootnoteAnchor"/>
        </w:rPr>
        <w:footnoteReference w:id="227"/>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سعيد بن يربوع المخزومي عَمِيَ و ذهب بصره في خلافة </w:t>
      </w:r>
    </w:p>
    <w:p>
      <w:pPr>
        <w:pStyle w:val="BookText"/>
        <w:rPr/>
      </w:pPr>
      <w:r>
        <w:rPr>
          <w:rFonts w:ascii="IRNazanin" w:hAnsi="IRNazanin" w:eastAsia="IRNazanin"/>
          <w:color w:val="111111"/>
          <w:sz w:val="28"/>
          <w:sz w:val="28"/>
          <w:szCs w:val="28"/>
          <w:rtl w:val="true"/>
          <w:lang w:bidi="fa-IR"/>
        </w:rPr>
        <w:t xml:space="preserve">عمر </w:t>
      </w:r>
      <w:r>
        <w:rPr>
          <w:rStyle w:val="FootnoteAnchor"/>
        </w:rPr>
        <w:footnoteReference w:id="228"/>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فلا يمكنه أن يرى الوضوء العثماني ثمّ و يرويه </w:t>
      </w:r>
      <w:r>
        <w:rPr>
          <w:rStyle w:val="FootnoteAnchor"/>
        </w:rPr>
        <w:footnoteReference w:id="229"/>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السند الثاني و العشرون</w:t>
      </w:r>
    </w:p>
    <w:p>
      <w:pPr>
        <w:pStyle w:val="BookText"/>
        <w:rPr/>
      </w:pPr>
      <w:r>
        <w:rPr>
          <w:rFonts w:ascii="Amiri" w:hAnsi="Amiri" w:eastAsia="Amiri" w:cs="Amiri"/>
          <w:color w:val="111111"/>
          <w:sz w:val="28"/>
          <w:sz w:val="28"/>
          <w:szCs w:val="28"/>
          <w:rtl w:val="true"/>
          <w:lang w:bidi="ar-SA"/>
        </w:rPr>
        <w:t xml:space="preserve">ففيه أحمد بن محمد بن زياد، البصري الصوفي، شيخ الدارقطني، فهو و إن وثّقه الخليلي و السلمي </w:t>
      </w:r>
      <w:r>
        <w:rPr>
          <w:rStyle w:val="FootnoteAnchor"/>
        </w:rPr>
        <w:footnoteReference w:id="230"/>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لكن عِيب عليه أخذُه الأجرة على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حسن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الأجرة على التحديث </w:t>
      </w:r>
      <w:r>
        <w:rPr>
          <w:rStyle w:val="FootnoteAnchor"/>
        </w:rPr>
        <w:footnoteReference w:id="231"/>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يعبه إلّاأخذ البرطيل على السماع </w:t>
      </w:r>
      <w:r>
        <w:rPr>
          <w:rStyle w:val="FootnoteAnchor"/>
        </w:rPr>
        <w:footnoteReference w:id="232"/>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ابن حجر بأنّه له أوهام </w:t>
      </w:r>
      <w:r>
        <w:rPr>
          <w:rStyle w:val="FootnoteAnchor"/>
        </w:rPr>
        <w:footnoteReference w:id="233"/>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الدارقطني عنه حديثاً بسنده عن سمي عن أنس،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قبيح، و لا يصحّ عن سمي عن أنس شي‌ء، و الوهم فيه من شيخنا </w:t>
      </w:r>
      <w:r>
        <w:rPr>
          <w:rStyle w:val="FootnoteAnchor"/>
        </w:rPr>
        <w:footnoteReference w:id="234"/>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فيه ابن الأشجعي، فهو مردّد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عبيدة بن عبيداللَّه بن عبيد الرحمن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عبيداللَّه بن عبيدالرحمن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يُدرى أنّهما شخصان أم شخصٌ واحد، و قد صرّح المزّي في تهذيب الكمال بأنّه لا يدري أهما اثنان أو واحد </w:t>
      </w:r>
      <w:r>
        <w:rPr>
          <w:rStyle w:val="FootnoteAnchor"/>
        </w:rPr>
        <w:footnoteReference w:id="235"/>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الذهبي في ترجمة الأشجعي بأنّهما اثنان، فقال في أثناء عدّه من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ابناه أبو عبيدة و عباد </w:t>
      </w:r>
      <w:r>
        <w:rPr>
          <w:rStyle w:val="FootnoteAnchor"/>
        </w:rPr>
        <w:footnoteReference w:id="236"/>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استظهر ابن حجر أنّهما شخص واحد </w:t>
      </w:r>
      <w:r>
        <w:rPr>
          <w:rStyle w:val="FootnoteAnchor"/>
        </w:rPr>
        <w:footnoteReference w:id="237"/>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ثمّ حاول رفعه بقوله مقبول </w:t>
      </w:r>
      <w:r>
        <w:rPr>
          <w:rStyle w:val="FootnoteAnchor"/>
        </w:rPr>
        <w:footnoteReference w:id="238"/>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لكنّ الحق هو أنّه مجهول، و لذلك 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روى حديثاً عن بريدة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أبو عبيدة ابن الأشجعي، و لم أجد من سمّاهُ و لا تَرْجَمَهُ </w:t>
      </w:r>
      <w:r>
        <w:rPr>
          <w:rStyle w:val="FootnoteAnchor"/>
        </w:rPr>
        <w:footnoteReference w:id="239"/>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الملاحظ أنّ رواية أحمد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برأسه و رجليه ثلاثاً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الدارقطني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وجهه ثلاثاً، و يديه ثلاثاً ثلاثاً، و رجليه ثلاثاً ثلاثاً، ثمّ مسح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تُرى من هو المتلاعب في نقل هذا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ما سيتّضح لك عند المناقشة الدلالية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السند الثالث و العشرون</w:t>
      </w:r>
    </w:p>
    <w:p>
      <w:pPr>
        <w:pStyle w:val="BookText"/>
        <w:rPr/>
      </w:pPr>
      <w:r>
        <w:rPr>
          <w:rFonts w:ascii="Amiri" w:hAnsi="Amiri" w:eastAsia="Amiri" w:cs="Amiri"/>
          <w:color w:val="111111"/>
          <w:sz w:val="28"/>
          <w:sz w:val="28"/>
          <w:szCs w:val="28"/>
          <w:rtl w:val="true"/>
          <w:lang w:bidi="ar-SA"/>
        </w:rPr>
        <w:t>ففيه أنّ أبا النضر سالم بن أبي أميّة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عمر بن عبيداللَّه بن معمر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عثمان، بل كان يُرسِل، فروايته عن عثمان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لم يسمع من أحد من العشرة </w:t>
      </w:r>
      <w:r>
        <w:rPr>
          <w:rStyle w:val="FootnoteAnchor"/>
        </w:rPr>
        <w:footnoteReference w:id="240"/>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 في خصوص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يزيد بن أبي حبيب عن أبي النضر مرسلًا عن عثمان، و لم يأتِ بحُجّة </w:t>
      </w:r>
      <w:r>
        <w:rPr>
          <w:rStyle w:val="FootnoteAnchor"/>
        </w:rPr>
        <w:footnoteReference w:id="241"/>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أرسل أبو النضر عن العشرة، فكذلك أرسل عن عثمان بن أبي العاص </w:t>
      </w:r>
      <w:r>
        <w:rPr>
          <w:rStyle w:val="FootnoteAnchor"/>
        </w:rPr>
        <w:footnoteReference w:id="242"/>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 عن عوف بن مالك </w:t>
      </w:r>
      <w:r>
        <w:rPr>
          <w:rStyle w:val="FootnoteAnchor"/>
        </w:rPr>
        <w:footnoteReference w:id="243"/>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في هذا الحديث غسان بن الربيع، الذي ضعّفه الدارقطني مرّة، وليّنه مرة أخرى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Style w:val="FootnoteAnchor"/>
        </w:rPr>
        <w:footnoteReference w:id="244"/>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و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في الحديث </w:t>
      </w:r>
      <w:r>
        <w:rPr>
          <w:rStyle w:val="FootnoteAnchor"/>
        </w:rPr>
        <w:footnoteReference w:id="245"/>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اورده الذهبى و ابن الجوزى في الضعفاء </w:t>
      </w:r>
      <w:r>
        <w:rPr>
          <w:rStyle w:val="FootnoteAnchor"/>
        </w:rPr>
        <w:footnoteReference w:id="246"/>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الى كل ذلك أنّ الطرق المعتمدة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النضر عن بسر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وكيع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إلّاالوضوء ثلاثاً </w:t>
      </w:r>
    </w:p>
    <w:p>
      <w:pPr>
        <w:pStyle w:val="BookText"/>
        <w:rPr/>
      </w:pPr>
      <w:r>
        <w:rPr>
          <w:rFonts w:ascii="Amiri" w:hAnsi="Amiri" w:eastAsia="Amiri" w:cs="Amiri"/>
          <w:color w:val="111111"/>
          <w:sz w:val="28"/>
          <w:sz w:val="28"/>
          <w:szCs w:val="28"/>
          <w:rtl w:val="true"/>
          <w:lang w:bidi="ar-SA"/>
        </w:rPr>
        <w:t>ثلاثاً، و ليس فيها ما زاده ابن الأشجعي من رواية الوضوء البياني، و لا ما أرسله أبو النضر عن عثمان من الوضوء البياني و تسمية الذين شهدوا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ستقف على المتلاعب الزائد في نقل هذا الوضوء العثماني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السند الرابع و العشرون</w:t>
      </w:r>
    </w:p>
    <w:p>
      <w:pPr>
        <w:pStyle w:val="BookText"/>
        <w:rPr/>
      </w:pPr>
      <w:r>
        <w:rPr>
          <w:rFonts w:ascii="Amiri" w:hAnsi="Amiri" w:eastAsia="Amiri" w:cs="Amiri"/>
          <w:color w:val="111111"/>
          <w:sz w:val="28"/>
          <w:sz w:val="28"/>
          <w:szCs w:val="28"/>
          <w:rtl w:val="true"/>
          <w:lang w:bidi="ar-SA"/>
        </w:rPr>
        <w:t>ففيه عطاء بن أبي رباح، من مولّدي الجُند، ولد في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سنتين أو أكثر من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بمكة، فإنه لم يسمع من عثمان، فروايته عنه مُرسَلَة، كما أنها مرسلة عن كثير من الصحابة، فضلًا عن إرساله عن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عن عثمان بن عفّان </w:t>
      </w:r>
      <w:r>
        <w:rPr>
          <w:rStyle w:val="FootnoteAnchor"/>
        </w:rPr>
        <w:footnoteReference w:id="247"/>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عن النبي صلى الله عليه و آله، و عن أبي بكر، و عتاب بن أسيد، و عثمان بن عفّان </w:t>
      </w:r>
      <w:r>
        <w:rPr>
          <w:rStyle w:val="FootnoteAnchor"/>
        </w:rPr>
        <w:footnoteReference w:id="248"/>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المرسَلات أضعفُ من مرسلات الحسن البصري و عطاء بن أبي رباح، فإنهما كانا يأخذان عن كلّ أحد </w:t>
      </w:r>
      <w:r>
        <w:rPr>
          <w:rStyle w:val="FootnoteAnchor"/>
        </w:rPr>
        <w:footnoteReference w:id="249"/>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عطاء يأخذ عن كُلّ ضرب </w:t>
      </w:r>
      <w:r>
        <w:rPr>
          <w:rStyle w:val="FootnoteAnchor"/>
        </w:rPr>
        <w:footnoteReference w:id="250"/>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فيه همّام بن يحيى، البصري، الذي نصّوا على أنّه كان ضعيف الحافظة رديئَها، فإذا حدّث من كتابه كان حديثُه صالحاً، لكنّ هذا الرجل </w:t>
      </w:r>
    </w:p>
    <w:p>
      <w:pPr>
        <w:pStyle w:val="BookText"/>
        <w:rPr/>
      </w:pPr>
      <w:r>
        <w:rPr>
          <w:rFonts w:ascii="Amiri" w:hAnsi="Amiri" w:eastAsia="Amiri" w:cs="Amiri"/>
          <w:color w:val="111111"/>
          <w:sz w:val="28"/>
          <w:sz w:val="28"/>
          <w:szCs w:val="28"/>
          <w:rtl w:val="true"/>
          <w:lang w:bidi="ar-SA"/>
        </w:rPr>
        <w:t>كان عنده كرّاس عن عطاء بن أبي رباح وقع منه وضاع، فحديثه في الوضوء هنا يكون مِن حفظه، فيكون ضعيفاً، بل إنّ يحيى بن سعيد القطّان ضعَّفَهُ حفظاً و كتابةً، و البرديجي و أبو زرعة و الساجي ليّنوه، كل ذلك لسوء حفظه كما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همّام من كتابه فهو صحيح، و كان يحيى بن سعيد لا يرضى كتابه و لا حفظه </w:t>
      </w:r>
      <w:r>
        <w:rPr>
          <w:rStyle w:val="FootnoteAnchor"/>
        </w:rPr>
        <w:footnoteReference w:id="251"/>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يحيى بن سعيد لا يعبأ بهمّام </w:t>
      </w:r>
      <w:r>
        <w:rPr>
          <w:rStyle w:val="FootnoteAnchor"/>
        </w:rPr>
        <w:footnoteReference w:id="252"/>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 لا يحدّث عن همّام </w:t>
      </w:r>
      <w:r>
        <w:rPr>
          <w:rStyle w:val="FootnoteAnchor"/>
        </w:rPr>
        <w:footnoteReference w:id="253"/>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 عن همام بن يحيى </w:t>
      </w:r>
      <w:r>
        <w:rPr>
          <w:rStyle w:val="FootnoteAnchor"/>
        </w:rPr>
        <w:footnoteReference w:id="254"/>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عرعرة قال ليحيى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عفّان، حدثنا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ويحك</w:t>
      </w:r>
      <w:r>
        <w:rPr>
          <w:rFonts w:eastAsia="Amiri" w:cs="Amiri" w:ascii="Amiri" w:hAnsi="Amiri"/>
          <w:color w:val="111111"/>
          <w:sz w:val="28"/>
          <w:szCs w:val="28"/>
          <w:rtl w:val="true"/>
          <w:lang w:bidi="ar-SA"/>
        </w:rPr>
        <w:t xml:space="preserve">! </w:t>
      </w:r>
      <w:r>
        <w:rPr>
          <w:rStyle w:val="FootnoteAnchor"/>
        </w:rPr>
        <w:footnoteReference w:id="255"/>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حفظه ردي‌ء، و كتابُهُ صالح </w:t>
      </w:r>
      <w:r>
        <w:rPr>
          <w:rStyle w:val="FootnoteAnchor"/>
        </w:rPr>
        <w:footnoteReference w:id="256"/>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صالح، و حفظه لا يسوى شيئاً </w:t>
      </w:r>
      <w:r>
        <w:rPr>
          <w:rStyle w:val="FootnoteAnchor"/>
        </w:rPr>
        <w:footnoteReference w:id="257"/>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سيّ‌ء الحفظ، ما حدّث من كتابه فهو صالح، و ما حدّث مِن حفظه فليس بشي </w:t>
      </w:r>
      <w:r>
        <w:rPr>
          <w:rStyle w:val="FootnoteAnchor"/>
        </w:rPr>
        <w:footnoteReference w:id="258"/>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أبوبكر البرديجي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صدوق، يُكتَبُ حديثه و لا يُحتجُّ به </w:t>
      </w:r>
      <w:r>
        <w:rPr>
          <w:rStyle w:val="FootnoteAnchor"/>
        </w:rPr>
        <w:footnoteReference w:id="259"/>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Pr>
        <w:footnoteReference w:id="260"/>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فالجميع مطبقون على سوء حفظه، و أنّه إذا حدّث من كتابه كان صالحاً </w:t>
      </w:r>
      <w:r>
        <w:rPr>
          <w:rStyle w:val="FootnoteAnchor"/>
        </w:rPr>
        <w:footnoteReference w:id="261"/>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سوى يحيى بن سعيد القطان الذي لم يرضَ كتابه و لا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همّاماً أضاع ما كتبه عن عطاء بن أبي رباح المُرْسِل،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عطاء كرّاسةً و وقعت مني </w:t>
      </w:r>
      <w:r>
        <w:rPr>
          <w:rStyle w:val="FootnoteAnchor"/>
        </w:rPr>
        <w:footnoteReference w:id="262"/>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اعترف هو بعد ردح من الزمن بأنّه كان يخطئ في تحديثه بسبب عدم مراجعته لكتبه؛ قال الحسن بن علي 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عفّان يقول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همّام لا يكاد يرجع إلى كتابه و لا ينظر فيه، و كان يُخالف فلا يرجع إلى كتابه، ثمّ رجع بعد فنظر في كتبه،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عفّان، إنّا كنا نخطئُ كثيراً، فنستغفر اللَّه تعالى</w:t>
      </w:r>
      <w:r>
        <w:rPr>
          <w:rFonts w:eastAsia="Amiri" w:cs="Amiri" w:ascii="Amiri" w:hAnsi="Amiri"/>
          <w:color w:val="111111"/>
          <w:sz w:val="28"/>
          <w:szCs w:val="28"/>
          <w:rtl w:val="true"/>
          <w:lang w:bidi="ar-SA"/>
        </w:rPr>
        <w:t xml:space="preserve">!! </w:t>
      </w:r>
      <w:r>
        <w:rPr>
          <w:rStyle w:val="FootnoteAnchor"/>
        </w:rPr>
        <w:footnoteReference w:id="263"/>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فيه عبدالملك بن عبدالعزيز بن جريج الأموي، الذي كان عبداً لأمّ حبيب، أو مولى لأمية بن خالد، فإنه كان مشهوراً بالتدليس </w:t>
      </w:r>
    </w:p>
    <w:p>
      <w:pPr>
        <w:pStyle w:val="BookText"/>
        <w:rPr/>
      </w:pPr>
      <w:r>
        <w:rPr>
          <w:rFonts w:ascii="Amiri" w:hAnsi="Amiri" w:eastAsia="Amiri" w:cs="Amiri"/>
          <w:color w:val="111111"/>
          <w:sz w:val="28"/>
          <w:sz w:val="28"/>
          <w:szCs w:val="28"/>
          <w:rtl w:val="true"/>
          <w:lang w:bidi="ar-SA"/>
        </w:rPr>
        <w:t xml:space="preserve">و الإرسال، و قد أجمع أئمة الرجال على أنّه يُحتج بحديثه إذا صرّح بالسماع، و عدم الاحتجاج به إذا لم يصرّح بالسماع، و هنا لم يصرح بالسماع واكتفى بالعنعنة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يكون بحكم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بمناكير، 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به </w:t>
      </w:r>
      <w:r>
        <w:rPr>
          <w:rStyle w:val="FootnoteAnchor"/>
        </w:rPr>
        <w:footnoteReference w:id="264"/>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الميموني،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فاحذره، 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بشي‌ء ليس في النفس منه شي‌ء </w:t>
      </w:r>
      <w:r>
        <w:rPr>
          <w:rStyle w:val="FootnoteAnchor"/>
        </w:rPr>
        <w:footnoteReference w:id="265"/>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سماع، 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قراءة، و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شبه الريح </w:t>
      </w:r>
      <w:r>
        <w:rPr>
          <w:rStyle w:val="FootnoteAnchor"/>
        </w:rPr>
        <w:footnoteReference w:id="266"/>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تدليس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قبيحُ التدليس، لا يدلّس إلّافيما سمعه من مجروح </w:t>
      </w:r>
      <w:r>
        <w:rPr>
          <w:rStyle w:val="FootnoteAnchor"/>
        </w:rPr>
        <w:footnoteReference w:id="267"/>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العنعنة هنا تعني عدم التصريح بالسماع، فتكون روايته كالمنقطعة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بغضّ النظر عن قول يزيد بن زريع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جريج صاحب غثاء </w:t>
      </w:r>
      <w:r>
        <w:rPr>
          <w:rStyle w:val="FootnoteAnchor"/>
        </w:rPr>
        <w:footnoteReference w:id="268"/>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قول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جريج حاطب ليل </w:t>
      </w:r>
      <w:r>
        <w:rPr>
          <w:rStyle w:val="FootnoteAnchor"/>
        </w:rPr>
        <w:footnoteReference w:id="269"/>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السند الخامس و العشرون</w:t>
      </w:r>
    </w:p>
    <w:p>
      <w:pPr>
        <w:pStyle w:val="BookText"/>
        <w:rPr/>
      </w:pPr>
      <w:r>
        <w:rPr>
          <w:rFonts w:ascii="Amiri" w:hAnsi="Amiri" w:eastAsia="Amiri" w:cs="Amiri"/>
          <w:color w:val="111111"/>
          <w:sz w:val="28"/>
          <w:sz w:val="28"/>
          <w:szCs w:val="28"/>
          <w:rtl w:val="true"/>
          <w:lang w:bidi="ar-SA"/>
        </w:rPr>
        <w:t>ففيه عطاء بن أبي رباح المُرسِل الذي لم يسمع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فيه الحجاج بن أرطاة بن ثور، الذي كان كثيرَ الخطأ و التدليس </w:t>
      </w:r>
      <w:r>
        <w:rPr>
          <w:rStyle w:val="FootnoteAnchor"/>
        </w:rPr>
        <w:footnoteReference w:id="270"/>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ليس بالقويّ، يدلّس </w:t>
      </w:r>
      <w:r>
        <w:rPr>
          <w:rStyle w:val="FootnoteAnchor"/>
        </w:rPr>
        <w:footnoteReference w:id="271"/>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Pr>
        <w:footnoteReference w:id="272"/>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يعيب الناسُ منه التدليس </w:t>
      </w:r>
      <w:r>
        <w:rPr>
          <w:rStyle w:val="FootnoteAnchor"/>
        </w:rPr>
        <w:footnoteReference w:id="273"/>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مدلّس </w:t>
      </w:r>
      <w:r>
        <w:rPr>
          <w:rStyle w:val="FootnoteAnchor"/>
        </w:rPr>
        <w:footnoteReference w:id="274"/>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w:t>
      </w:r>
      <w:r>
        <w:rPr>
          <w:rStyle w:val="FootnoteAnchor"/>
        </w:rPr>
        <w:footnoteReference w:id="275"/>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ضعيفاً في الحديث </w:t>
      </w:r>
      <w:r>
        <w:rPr>
          <w:rStyle w:val="FootnoteAnchor"/>
        </w:rPr>
        <w:footnoteReference w:id="276"/>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w:t>
      </w:r>
      <w:r>
        <w:rPr>
          <w:rStyle w:val="FootnoteAnchor"/>
        </w:rPr>
        <w:footnoteReference w:id="277"/>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الحَجّاج عَمْداً و لم أكتب عنه حديثاً قط </w:t>
      </w:r>
      <w:r>
        <w:rPr>
          <w:rStyle w:val="FootnoteAnchor"/>
        </w:rPr>
        <w:footnoteReference w:id="278"/>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الحجاج يدلّس، كان يحدّثنا الحديثَ عن عمرو بن شعيب مما يحدّثه العرزمي، و العرزمي متروكٌ لا نقر به </w:t>
      </w:r>
      <w:r>
        <w:rPr>
          <w:rStyle w:val="FootnoteAnchor"/>
        </w:rPr>
        <w:footnoteReference w:id="279"/>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يعقوب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 الحديث، في حديثه اضطراب كثير </w:t>
      </w:r>
      <w:r>
        <w:rPr>
          <w:rStyle w:val="FootnoteAnchor"/>
        </w:rPr>
        <w:footnoteReference w:id="280"/>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الحفّاظ،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ليس هو عند الناس بذاك؟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حديثه زيادة على حديث الناس، ليس يكاد له حديث إلّا فيه زيادة </w:t>
      </w:r>
      <w:r>
        <w:rPr>
          <w:rStyle w:val="FootnoteAnchor"/>
        </w:rPr>
        <w:footnoteReference w:id="281"/>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حجّاج يدلّس،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تقولوا هذا،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w:t>
      </w:r>
      <w:r>
        <w:rPr>
          <w:rFonts w:eastAsia="Amiri" w:cs="Amiri" w:ascii="Amiri" w:hAnsi="Amiri"/>
          <w:color w:val="111111"/>
          <w:sz w:val="28"/>
          <w:szCs w:val="28"/>
          <w:rtl w:val="true"/>
          <w:lang w:bidi="ar-SA"/>
        </w:rPr>
        <w:t xml:space="preserve">!! </w:t>
      </w:r>
      <w:r>
        <w:rPr>
          <w:rStyle w:val="FootnoteAnchor"/>
        </w:rPr>
        <w:footnoteReference w:id="282"/>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يدلّس عن الضعفاء </w:t>
      </w:r>
      <w:r>
        <w:rPr>
          <w:rStyle w:val="FootnoteAnchor"/>
        </w:rPr>
        <w:footnoteReference w:id="283"/>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الراوي ضعيفٌ، و على أحسن الفروض فهو صالح و ليس بالقوي، و هو في كل ذلك مدلِّسٌ فإذا لم يصرّح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w:t>
      </w:r>
    </w:p>
    <w:p>
      <w:pPr>
        <w:pStyle w:val="BookText"/>
        <w:rPr/>
      </w:pPr>
      <w:r>
        <w:rPr>
          <w:rFonts w:ascii="Amiri" w:hAnsi="Amiri" w:eastAsia="Amiri" w:cs="Amiri"/>
          <w:color w:val="111111"/>
          <w:sz w:val="28"/>
          <w:sz w:val="28"/>
          <w:szCs w:val="28"/>
          <w:rtl w:val="true"/>
          <w:lang w:bidi="ar-SA"/>
        </w:rPr>
        <w:t>الرواية حيث عنعن و لم يصرح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روايته كالمنقطعة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السند السادس و العشرون</w:t>
      </w:r>
    </w:p>
    <w:p>
      <w:pPr>
        <w:pStyle w:val="BookText"/>
        <w:rPr/>
      </w:pPr>
      <w:r>
        <w:rPr>
          <w:rFonts w:ascii="Amiri" w:hAnsi="Amiri" w:eastAsia="Amiri" w:cs="Amiri"/>
          <w:color w:val="111111"/>
          <w:sz w:val="28"/>
          <w:sz w:val="28"/>
          <w:szCs w:val="28"/>
          <w:rtl w:val="true"/>
          <w:lang w:bidi="ar-SA"/>
        </w:rPr>
        <w:t>ففيه عطاء بن أبي رباح المُرسِل الذي لم يسمع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 الحجاج بن أرطاة بن ثور، الضعيف، أو الصالح ليس بالقوي، المجمع على أنّه مدَلّس، و لم يصرح بالسماع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 أبا معاوية الضرير، الذي كان مضطرب الحديث في غير الأعمش، يدلّس و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بأنّ المدلّس إذا لم يصرّح بالسماع يكون حديثه كالمنقطع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حديث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مضطرب لا يحفظها حفظاً جيداً </w:t>
      </w:r>
      <w:r>
        <w:rPr>
          <w:rStyle w:val="FootnoteAnchor"/>
        </w:rPr>
        <w:footnoteReference w:id="284"/>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الأعمش ثقة، و في غيره فيه اضطراب </w:t>
      </w:r>
      <w:r>
        <w:rPr>
          <w:rStyle w:val="FootnoteAnchor"/>
        </w:rPr>
        <w:footnoteReference w:id="285"/>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يضطرب في غيره أي في غير الأعمش اضطراباً شديداً </w:t>
      </w:r>
      <w:r>
        <w:rPr>
          <w:rStyle w:val="FootnoteAnchor"/>
        </w:rPr>
        <w:footnoteReference w:id="286"/>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إذا جاز حديثَ الأعمش كَثُر خطأُه، يُخطِئ على هشام بن عروة، وعلى ابن إسماعيل، و على عبداللَّه بن عمر </w:t>
      </w:r>
      <w:r>
        <w:rPr>
          <w:rStyle w:val="FootnoteAnchor"/>
        </w:rPr>
        <w:footnoteReference w:id="287"/>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معاوية عن عبيداللَّه بن عمر أحاديث </w:t>
      </w:r>
    </w:p>
    <w:p>
      <w:pPr>
        <w:pStyle w:val="BookText"/>
        <w:rPr/>
      </w:pPr>
      <w:r>
        <w:rPr>
          <w:rFonts w:ascii="Amiri" w:hAnsi="Amiri" w:eastAsia="Amiri" w:cs="Amiri"/>
          <w:color w:val="111111"/>
          <w:sz w:val="28"/>
          <w:sz w:val="28"/>
          <w:szCs w:val="28"/>
          <w:rtl w:val="true"/>
          <w:lang w:bidi="ar-SA"/>
        </w:rPr>
        <w:t xml:space="preserve">مناكير </w:t>
      </w:r>
      <w:r>
        <w:rPr>
          <w:rStyle w:val="FootnoteAnchor"/>
        </w:rPr>
        <w:footnoteReference w:id="288"/>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 أبي معاوية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أحاديث مضطربة، يرفع منها أحاديث إلى النبي صلى الله عليه و آله </w:t>
      </w:r>
      <w:r>
        <w:rPr>
          <w:rStyle w:val="FootnoteAnchor"/>
        </w:rPr>
        <w:footnoteReference w:id="289"/>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وصفه الدارقطني بالتدليس </w:t>
      </w:r>
      <w:r>
        <w:rPr>
          <w:rStyle w:val="FootnoteAnchor"/>
        </w:rPr>
        <w:footnoteReference w:id="290"/>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الحديث، يدلّس </w:t>
      </w:r>
      <w:r>
        <w:rPr>
          <w:rStyle w:val="FootnoteAnchor"/>
        </w:rPr>
        <w:footnoteReference w:id="291"/>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دلّس </w:t>
      </w:r>
      <w:r>
        <w:rPr>
          <w:rStyle w:val="FootnoteAnchor"/>
        </w:rPr>
        <w:footnoteReference w:id="292"/>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فأبو معاوية في حديث الأعمش ثقة، و في حديث غير الأعمش مضطرب، و يدلّس و يخطئ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السند السابع و العشرون</w:t>
      </w:r>
    </w:p>
    <w:p>
      <w:pPr>
        <w:pStyle w:val="BookText"/>
        <w:rPr/>
      </w:pPr>
      <w:r>
        <w:rPr>
          <w:rFonts w:ascii="Amiri" w:hAnsi="Amiri" w:eastAsia="Amiri" w:cs="Amiri"/>
          <w:color w:val="111111"/>
          <w:sz w:val="28"/>
          <w:sz w:val="28"/>
          <w:szCs w:val="28"/>
          <w:rtl w:val="true"/>
          <w:lang w:bidi="ar-SA"/>
        </w:rPr>
        <w:t>ففيه عطاء بن أبي رباح المرسِل، الذي لم يسمع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يزيده هنا وضوحاً قول البيهقي بعد أن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مُرْسَل </w:t>
      </w:r>
      <w:r>
        <w:rPr>
          <w:rStyle w:val="FootnoteAnchor"/>
        </w:rPr>
        <w:footnoteReference w:id="293"/>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و قول 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منقطع فيما بين عطاء بن أبي رباح و عثمان </w:t>
      </w:r>
      <w:r>
        <w:rPr>
          <w:rStyle w:val="FootnoteAnchor"/>
        </w:rPr>
        <w:footnoteReference w:id="294"/>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و قول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من حديث عطاء بن أبي رباح عن عثمان، و فيه انقطاع </w:t>
      </w:r>
      <w:r>
        <w:rPr>
          <w:rStyle w:val="FootnoteAnchor"/>
        </w:rPr>
        <w:footnoteReference w:id="295"/>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فيه يحيى بن عبداللَّه بن بكير </w:t>
      </w:r>
      <w:r>
        <w:rPr>
          <w:rStyle w:val="FootnoteAnchor"/>
        </w:rPr>
        <w:footnoteReference w:id="296"/>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مخزوم، أبا زكريا المصري، فقد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Pr>
        <w:footnoteReference w:id="297"/>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Style w:val="FootnoteAnchor"/>
        </w:rPr>
        <w:footnoteReference w:id="298"/>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و لا يُحتج به </w:t>
      </w:r>
      <w:r>
        <w:rPr>
          <w:rStyle w:val="FootnoteAnchor"/>
        </w:rPr>
        <w:footnoteReference w:id="299"/>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عنه أهل مصر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Style w:val="FootnoteAnchor"/>
        </w:rPr>
        <w:footnoteReference w:id="300"/>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وليّنه الساجي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روى عن الليث فأكثر </w:t>
      </w:r>
      <w:r>
        <w:rPr>
          <w:rStyle w:val="FootnoteAnchor"/>
        </w:rPr>
        <w:footnoteReference w:id="301"/>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يحيى بن بكير الموطّأ بعرض حبيب كاتب الليث، و كان شَرَّ عرض، كان يقرأ على مالك خطوط الناس و يصفح ورقتين ثلاثة </w:t>
      </w:r>
      <w:r>
        <w:rPr>
          <w:rStyle w:val="FootnoteAnchor"/>
        </w:rPr>
        <w:footnoteReference w:id="302"/>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مسلمة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فيه لأن؛ سماعه من مالك إنّما كان بعرض حبيب </w:t>
      </w:r>
      <w:r>
        <w:rPr>
          <w:rStyle w:val="FootnoteAnchor"/>
        </w:rPr>
        <w:footnoteReference w:id="303"/>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قد وثقه جماعة منهم يعقوب بن سفيان، و ابن قانع، و الخليلي، و الذهبي </w:t>
      </w:r>
      <w:r>
        <w:rPr>
          <w:rStyle w:val="FootnoteAnchor"/>
        </w:rPr>
        <w:footnoteReference w:id="304"/>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و ذكره ابن حبان في ثقاته </w:t>
      </w:r>
      <w:r>
        <w:rPr>
          <w:rStyle w:val="FootnoteAnchor"/>
        </w:rPr>
        <w:footnoteReference w:id="305"/>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فأحسن 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مروياته تُعتبر فيُؤخذ منها ما يوافق الثقات، و لعلّه إلى هذا أشار ابن حجر في هدي الساري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انتقى من حديثه ما وافقه عليه الثقات </w:t>
      </w:r>
      <w:r>
        <w:rPr>
          <w:rStyle w:val="FootnoteAnchor"/>
        </w:rPr>
        <w:footnoteReference w:id="306"/>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وقفتَ على أنّ رواة الوضوء العثماني ليسوا ثقاتاً، بمعنى أنّه لم يصحّ إلى الآن أحد أسانيد الوضوء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 سعيد بن أبي هلال الليثي، أبا العلاء المصري، مولى عروة بن شييم الليثي، فقد قال فيه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يخلط في الأحاديث </w:t>
      </w:r>
      <w:r>
        <w:rPr>
          <w:rStyle w:val="FootnoteAnchor"/>
        </w:rPr>
        <w:footnoteReference w:id="307"/>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وليّنه أبو حاتم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Pr>
        <w:footnoteReference w:id="308"/>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w:t>
      </w:r>
      <w:r>
        <w:rPr>
          <w:rStyle w:val="FootnoteAnchor"/>
        </w:rPr>
        <w:footnoteReference w:id="309"/>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Style w:val="FootnoteAnchor"/>
        </w:rPr>
        <w:footnoteReference w:id="310"/>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توثيقات مَن وثّقه يكون حاله كما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الساجي حكى عن أحمد أنه اختلط </w:t>
      </w:r>
      <w:r>
        <w:rPr>
          <w:rStyle w:val="FootnoteAnchor"/>
        </w:rPr>
        <w:footnoteReference w:id="311"/>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روايته ليست </w:t>
      </w:r>
    </w:p>
    <w:p>
      <w:p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هو لوحده في الرواية، فكيف و قد اجتمع معه يحيى بن عبداللَّه بن بكير، و اتفق القوم على أنّ عطاءً لم يسمع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الثامنة و العشرون</w:t>
      </w:r>
    </w:p>
    <w:p>
      <w:pPr>
        <w:pStyle w:val="BookText"/>
        <w:rPr/>
      </w:pPr>
      <w:r>
        <w:rPr>
          <w:rFonts w:ascii="Amiri" w:hAnsi="Amiri" w:eastAsia="Amiri" w:cs="Amiri"/>
          <w:color w:val="111111"/>
          <w:sz w:val="28"/>
          <w:sz w:val="28"/>
          <w:szCs w:val="28"/>
          <w:rtl w:val="true"/>
          <w:lang w:bidi="ar-SA"/>
        </w:rPr>
        <w:t>فحسبنا جهالة الرجل من الأنصار، و جهالة أبيه، و يبدو أنهم أرادوا نشر وضوء عثمان بكل حيلة و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عروة بن قبيصة، فإنه مجهول الحال و الهوية، و انفراد ابن حِبّان بذكره في الثقات </w:t>
      </w:r>
      <w:r>
        <w:rPr>
          <w:rStyle w:val="FootnoteAnchor"/>
        </w:rPr>
        <w:footnoteReference w:id="312"/>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يساوي شيئاً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كلّاً من يزيد بن هارون، و خالد بن عبداللَّه إنّما سمعا من سعيد بن إياس الجريري البصري بعد اختلاطه، و كان قد اختلط أيام الطاعون </w:t>
      </w:r>
      <w:r>
        <w:rPr>
          <w:rStyle w:val="FootnoteAnchor"/>
        </w:rPr>
        <w:footnoteReference w:id="313"/>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695_17066"/>
      <w:bookmarkStart w:id="24" w:name="pg1695_17066"/>
      <w:bookmarkEnd w:id="24"/>
    </w:p>
    <w:p>
      <w:pPr>
        <w:pStyle w:val="Heading2"/>
        <w:numPr>
          <w:ilvl w:val="1"/>
          <w:numId w:val="1"/>
        </w:numPr>
        <w:rPr/>
      </w:pPr>
      <w:bookmarkStart w:id="25" w:name="pg1695_17066"/>
      <w:bookmarkStart w:id="26" w:name="__RefHeading___Toc1522634_3650668749"/>
      <w:bookmarkStart w:id="27" w:name="_Toc8"/>
      <w:bookmarkEnd w:id="25"/>
      <w:bookmarkEnd w:id="26"/>
      <w:r>
        <w:rPr>
          <w:rtl w:val="true"/>
        </w:rPr>
        <w:t>المناقشة الدلالية</w:t>
      </w:r>
      <w:bookmarkEnd w:id="27"/>
    </w:p>
    <w:p>
      <w:pPr>
        <w:pStyle w:val="BookText"/>
        <w:rPr/>
      </w:pPr>
      <w:r>
        <w:rPr>
          <w:rFonts w:ascii="Amiri" w:hAnsi="Amiri" w:eastAsia="Amiri" w:cs="Amiri"/>
          <w:color w:val="111111"/>
          <w:sz w:val="28"/>
          <w:sz w:val="28"/>
          <w:szCs w:val="28"/>
          <w:rtl w:val="true"/>
          <w:lang w:bidi="ar-SA"/>
        </w:rPr>
        <w:t>تبيّن من خلال الاستعراض السريع و المناقشة لأسانيد الوضوء العثماني، أنّ روايات حمران عن عثمان كلّها ضعيفة بنفس حمران و ببعض الآخرين، و أنّ روايات غير حمران عن عثمان ضعيفة أيضاً إمّا بضعف بعض رواتها، و إمّا بأنها مرسلة، أو أنّ فيها تدليسَ بعض المدلّسين، أو أنّ بعضها يُستشمُّ منها رائحة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روايات حمران عن عثمان هي أصحّ ما عندهم في الوضوء و راويها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طويدا اليهودي، فإنّ باقي الروايات لاتحتاج إلى مزيد بيان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تجاوزنا مرحلة المناقشة السندية، و عبرنا إلى مرحلة المناقشة المتنيّة الدلاليّة، رأينا روايات عثمان تتضارب مع وضوء صحابة آخرين من عدّة جوانب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فوضوء علي بن أبي طالب عليه السلام، و عبداللَّه بن العباس، و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غسل الوجه و اليدين مرّة هو الواجب، و مرتين هو السُّنّة </w:t>
      </w:r>
    </w:p>
    <w:p>
      <w:pPr>
        <w:pStyle w:val="BookText"/>
        <w:rPr/>
      </w:pPr>
      <w:r>
        <w:rPr>
          <w:rFonts w:ascii="Amiri" w:hAnsi="Amiri" w:eastAsia="Amiri" w:cs="Amiri"/>
          <w:color w:val="111111"/>
          <w:sz w:val="28"/>
          <w:sz w:val="28"/>
          <w:szCs w:val="28"/>
          <w:rtl w:val="true"/>
          <w:lang w:bidi="ar-SA"/>
        </w:rPr>
        <w:t>المستحبة، و الثلاثة بدعةٌ يبطل بها الوضوء، كما يقول بأن فرض الرأس و الرِّجْلين هو المسح 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وضوء المؤيدين لعثمان أيضاً نراه يختلف عن وضوء عثمان، فإن الوضوء الذي نسبوه لعبداللَّه بن زيد بن عاصم الأنصاري </w:t>
      </w:r>
      <w:r>
        <w:rPr>
          <w:rStyle w:val="FootnoteAnchor"/>
        </w:rPr>
        <w:footnoteReference w:id="314"/>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غسل يديه إلى المرفقين مرتين مرتين، لكن روايات عثمان كلّها لا تنقل إلّاثلاثاً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حين تهمل أكثر روايات عثمان كيفية مسح الرأس أو بعضه، و تُبيّن بعضها المسح مع حكم الأذنين، و لا تُفصِّل أكثر من ذلك، نرى هناك روايات نقلوها عن عبداللَّه بن زيد بن عاصم الأنصاري و الربيع بنت المعوَّذ تقول بأنّ النبي صلى الله عليه و آله مسح بيديه رأسه مُقبِلًا و مدبراً، أو أنّه بَدَأ من مقدّم رأسه و انتهى إلى قفاه ثمّ ردّهما إلى المكان الذي بدأ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يصحّ عندهم عن باقي رواتهم للوضوء الثلاثي الغسلي في تخليل اللحية شي‌ء، إلّاما جاء عن عثمان في تخليل اللحية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تجاوزنا اختلافات وضوء عثمان عن وضوء باقي الصحابة، رأينا الاضطراب واضحاً في رواياته هو نفسه، و رأينا بعد ذلك دلائل و مؤشرات و ملامح التدرّج في كيفية بناء الهرم الوضوئي العثماني، بدءً من عثمان و مروراً بحمران و الحجّاج و ابن شهاب و غيرهم من أتباع النهج الحاكم، و أنّ معالم هذا الوضوء الجديد لم تكن واضحة بشكل دقيق محدّد </w:t>
      </w:r>
    </w:p>
    <w:p>
      <w:pPr>
        <w:pStyle w:val="BookText"/>
        <w:rPr/>
      </w:pPr>
      <w:r>
        <w:rPr>
          <w:rFonts w:ascii="Amiri" w:hAnsi="Amiri" w:eastAsia="Amiri" w:cs="Amiri"/>
          <w:color w:val="111111"/>
          <w:sz w:val="28"/>
          <w:sz w:val="28"/>
          <w:szCs w:val="28"/>
          <w:rtl w:val="true"/>
          <w:lang w:bidi="ar-SA"/>
        </w:rPr>
        <w:t>حتّى عند عثمان نفسه فضلًا عن أتباعه و المتبنّين لوضوئه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جاءت الروايات عنه و عن أتباعه مشوّشه مرتبكة، فمرّت عصراً بعد عصر بحالة الغربلة، حتى قُلِّصت دائرة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أقل ما يمكن، و هو ما عليه الوضوء العثماني المعمول به اليوم على ما فيه من اختلافات متبقّية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تقف على صورة أوضح لهذا المدّعى نعرض اليك عشرة نماذج فقط من الاضطرابات في وضوء عثمان، و كيف سعى أتباعه جاهدين لبثّ وضوئه و خَنْق أنفاس الوضوء الثنائي المسحي الأصيل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أبو داود بسنده عن أبي علقمة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الوضوء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مسح برأسه، ثمّ غسل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نحو حديث الزهري 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الزهري هو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ثمّ غسل قدمه اليمنى ثلاثاً، ثمّ اليسرى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الدارقطني روى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الطريق الذي رواه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أبي زياد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برأسه ثمّ رجليه فأنقاهما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فرواية الدارقطني عن أبي علقمة ظاهرة في مسح الرأس و الرجلين؛ لأن الانقاء أعمّ من المسح و الغَسْل، و قد تكون في المسح أصرح؛ لقوله ثمّ مسح برأسه ثمّ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رواية أبي داود عن أبي علقمة فيها غسل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المتأخّرون أو بعضهم تلاعبوا و حمّلوا أفهامهم </w:t>
      </w:r>
    </w:p>
    <w:p>
      <w:pPr>
        <w:pStyle w:val="BookText"/>
        <w:rPr/>
      </w:pPr>
      <w:r>
        <w:rPr>
          <w:rFonts w:ascii="Amiri" w:hAnsi="Amiri" w:eastAsia="Amiri" w:cs="Amiri"/>
          <w:color w:val="111111"/>
          <w:sz w:val="28"/>
          <w:sz w:val="28"/>
          <w:szCs w:val="28"/>
          <w:rtl w:val="true"/>
          <w:lang w:bidi="ar-SA"/>
        </w:rPr>
        <w:t>على الرواية، أو أن يكون أبو علقمة هو الذي يحدّث كلّ يوم بشكل لا يتفق مع ما حدّث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يؤكد لك أنّ القوم تلاعبوا و حمّلوا أفهامهم على الرواية، هو أنّ المتقي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نقل في كنز العمال رواية الدارقطني و حَشَرَ فيها الغسل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برأسه، ثمّ غسل رجليه فأنقاهما</w:t>
      </w:r>
      <w:r>
        <w:rPr>
          <w:rFonts w:eastAsia="Amiri" w:cs="Amiri" w:ascii="Amiri" w:hAnsi="Amiri"/>
          <w:color w:val="111111"/>
          <w:sz w:val="28"/>
          <w:szCs w:val="28"/>
          <w:rtl w:val="true"/>
          <w:lang w:bidi="ar-SA"/>
        </w:rPr>
        <w:t xml:space="preserve">» </w:t>
      </w:r>
      <w:r>
        <w:rPr>
          <w:rStyle w:val="FootnoteAnchor"/>
        </w:rPr>
        <w:footnoteReference w:id="315"/>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متنُها عن عامر بن شقيق عن أبي وائل بأشكال مختلفة، و عامر بن شقيق هو السبب في هذا الاضطراب، فإنّه ليس مشهوراً بقوة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حزم </w:t>
      </w:r>
      <w:r>
        <w:rPr>
          <w:rStyle w:val="FootnoteAnchor"/>
        </w:rPr>
        <w:footnoteReference w:id="316"/>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الحديث موضعٌ فيه عندنا وَهَمٌ، لأنّ فيه الابتداء بغسل الوجه قبل المضمضة و الاستنشاق </w:t>
      </w:r>
      <w:r>
        <w:rPr>
          <w:rStyle w:val="FootnoteAnchor"/>
        </w:rPr>
        <w:footnoteReference w:id="317"/>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موسى بن هارون تصحيح هذا الاضطراب،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عبدالرحمن بن مهدي عن إسرائيل بهذا الإسناد، فبدأ فيه بالمضمضة و الاستنشاق قبل غسل الوجه</w:t>
      </w:r>
      <w:r>
        <w:rPr>
          <w:rFonts w:eastAsia="Amiri" w:cs="Amiri" w:ascii="Amiri" w:hAnsi="Amiri"/>
          <w:color w:val="111111"/>
          <w:sz w:val="28"/>
          <w:szCs w:val="28"/>
          <w:rtl w:val="true"/>
          <w:lang w:bidi="ar-SA"/>
        </w:rPr>
        <w:t xml:space="preserve">... </w:t>
      </w:r>
      <w:r>
        <w:rPr>
          <w:rStyle w:val="FootnoteAnchor"/>
        </w:rPr>
        <w:footnoteReference w:id="318"/>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رواية ابن مهدي عند ما رفَعَتْ إشكال تأخُّر المضمضمة و الاستنشاق، وقعت في إشكالٍ آخر، و هو انّها ذكرت الوضوء و لم تذكر فيه غسل الذراعين، فقد روى ابن الجارود المتوفى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إسحاق بن منصور، أنبأنا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اسرائيل، عن عامر بن شقيق،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توضّأ فغسل كفيه ثلاثاً، و مضمض و استنشق، و غسل وجهه ثلاثاً، و مسح رأسه و أذنيه ظاهرهما و باطنهما و لم يذكر غسل الذراعين و غسل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ذراعيه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عندي أعطيتك </w:t>
      </w:r>
      <w:r>
        <w:rPr>
          <w:rStyle w:val="FootnoteAnchor"/>
        </w:rPr>
        <w:footnoteReference w:id="319"/>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لا يحتمل أن يكون إسحاق قَدْ سَهَا؛ لأنّه صرّح بأنّه أعطاهم ما عنده، أي أنّه أخبرهم بما سمعه كما سمعه و لم يكن فيه غسل الذراعين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يؤكد ذلك، هو أن عبدالرزاق روى عن إسرائيل، عن عامر بن شقيق،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الوضوء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فغسل كفَّيه ثلاثاً ثلاثاً، و مضمض و استنشق و استنثر، و غسل وجهه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ذراعيه ثلاثاً ثلاثاً </w:t>
      </w:r>
      <w:r>
        <w:rPr>
          <w:rStyle w:val="FootnoteAnchor"/>
        </w:rPr>
        <w:footnoteReference w:id="320"/>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كان سمع هذا الوضوء دون ذكرٍ لغسل الذراعين، و رأى أنّ هذا الوضوء ناقص، حاول سدّ الفجوة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حسبتُهُ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خزيمة هذه الرواية بسنده عن إسحاق بن منصور، عن عبدالرحمن بن مهدي، عن إسرائيل، عن عامر بن شقيق، عن شقيق بن سلمة، و ليس فيها ذِكْر اليدين، ثمّ قال عبدالرحمن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يديه إلى المرفقين و لا أدري كيفَ ذكَرَهُ</w:t>
      </w:r>
      <w:r>
        <w:rPr>
          <w:rFonts w:eastAsia="Amiri" w:cs="Amiri" w:ascii="Amiri" w:hAnsi="Amiri"/>
          <w:color w:val="111111"/>
          <w:sz w:val="28"/>
          <w:szCs w:val="28"/>
          <w:rtl w:val="true"/>
          <w:lang w:bidi="ar-SA"/>
        </w:rPr>
        <w:t xml:space="preserve">!! </w:t>
      </w:r>
      <w:r>
        <w:rPr>
          <w:rStyle w:val="FootnoteAnchor"/>
        </w:rPr>
        <w:footnoteReference w:id="321"/>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روايات أبي وائل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رأسه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برأسه و أذنيه ظاهرهما و باطنهما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مسح الرأس ثلاثاً خلاف ما عليه الحفاظ الثِّقات،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مسح الرأس ثلاثاً من أوجُهٍ غريبة عن عثمان، و فيها مسح الرأس ثلاثاً، إلّاأنّها مع خلاف الحفاظ الثقات ليست بحجة عند أهل المعرفة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عثمان الصحاح كلّها تدلّ على أنّ مسح الرأس أنّه مرّة</w:t>
      </w:r>
      <w:r>
        <w:rPr>
          <w:rFonts w:eastAsia="Amiri" w:cs="Amiri" w:ascii="Amiri" w:hAnsi="Amiri"/>
          <w:color w:val="111111"/>
          <w:sz w:val="28"/>
          <w:szCs w:val="28"/>
          <w:rtl w:val="true"/>
          <w:lang w:bidi="ar-SA"/>
        </w:rPr>
        <w:t xml:space="preserve">... </w:t>
      </w:r>
      <w:r>
        <w:rPr>
          <w:rStyle w:val="FootnoteAnchor"/>
        </w:rPr>
        <w:footnoteReference w:id="322"/>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البخاري و مسلماً و الترمذي و أبا داود و النسائي و ابن ماجة و الدارمي و مالكاً و أحمد، لم يروِ أحدٌ منهم عن أبي وائل الوضوءَ البياني المُفصّل، إذ أنّهم أخرجوا لعامر بن شقيق عن أبي وائل بعض جزئيات الوضوء، و أكثرهم اكتفوا بإخراج قول أبي وائل عن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توضّأ فخلّل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يخرّجوا هذا الوضوء المفصّل المضطرب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لاحظت جميع الروايات المنتهية إلى عامر بن شقيق عن أبي وائل عن عثمان، و لاحظت اضطراباتها، مع أنّ الطرق كلها صحيحة إلى عامر بن شقيق، علمتَ أنّ المتلاعب بنقل هذا الوضوء هو عامر أو أبو وائل أو عثمان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مرويتان عن عبداللَّه بن جعفر، عن عثمان، و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الطبراني في الأوسط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بيان عدد المسح، لكنّ نفس هذه الرواية رواها الطبراني في الصغير و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برأسه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مسح برأسه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فأضافت التثليث في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المتلاعب؟ إن ذلك لا يخرج عن إسحاق بن يحيى بن طلحة بن عبيداللَّه التيمي، الضعيف، أو طلحة مولى آل سراقة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مضطربة، لأنّ 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رواية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 على أنّ ابن دارة مولى عثمان المجهول دخل على عثمان، فسمعه عثمان يتمضمض فدعاه لتعليم الوضوء، و أمّا متنها طبق رواية أحمد و الطحاوي و البيهقي، فينص على أنّ محمد بن عبداللَّه بن أبي مريم هو الذي دخل على ابن دارة، فسمعه ابنُ دارة يتمضمض فدعاه لتعليم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أنّها تدّعي تثليث مسح الرأس، و هو خلاف ما عليه الحفاظ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الدارقطني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بسنده عن محمد بن عبدالرحمان بن البيلماني، عن أبيه، عن عثمان،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برأسه ثلاثاً، و غسل قدميه ثلاثاً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نفسها رواها أبو يعلى الموصلي المتوفى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بسنده عن محمد بن عبدالرحمان بن البيلماني، عن أبيه، عن عثمان، و فيها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برأسه ثمّ غسل رجليه</w:t>
      </w:r>
      <w:r>
        <w:rPr>
          <w:rFonts w:eastAsia="Amiri" w:cs="Amiri" w:ascii="Amiri" w:hAnsi="Amiri"/>
          <w:color w:val="111111"/>
          <w:sz w:val="28"/>
          <w:szCs w:val="28"/>
          <w:rtl w:val="true"/>
          <w:lang w:bidi="ar-SA"/>
        </w:rPr>
        <w:t xml:space="preserve">» </w:t>
      </w:r>
      <w:r>
        <w:rPr>
          <w:rStyle w:val="FootnoteAnchor"/>
        </w:rPr>
        <w:footnoteReference w:id="323"/>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فرواية أبي يعلى ليس فيها تثليث مسح الرأس و لا تثليث غسل الرجلين، لكنّها صارت بعد مرور مدّة من الزمن عند الدارقطني فيها زيادة تثليث مسح الرأس و تثليث غسل الرجلين، و يبدو أنّ المتلاعب هو صالح بن عبدالجبار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رواية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الحال، أو أنّ محمد بن عبدالرحمان بن البيلماني هو الذي يحدّث كل يوم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الرواية فيها غسل الرجلين فقط، و لمّا كانت كل روايات عثمان المعتمدة عندهم فيها تثليث غسل الرجلين، حاولوا قَوْلَبَة هذه الرواية في قالب الوضوءالعثماني فزادوا قيد التثليث في الرجلين، و عمَّمُوه إلى تثليث مسح الرأس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تثليثُ مسح الرأس و إن قالوا أنّه غير محفوظ عن عثمان، لكن هناك من عمل به و قال بصدوره عن عثمان، حيث قال البيهقي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أنّها اي الروايات القائلة بمسح الرأس ثلاثاً مع خلاف الحفاظ </w:t>
      </w:r>
    </w:p>
    <w:p>
      <w:pPr>
        <w:pStyle w:val="BookText"/>
        <w:rPr/>
      </w:pPr>
      <w:r>
        <w:rPr>
          <w:rFonts w:ascii="Amiri" w:hAnsi="Amiri" w:eastAsia="Amiri" w:cs="Amiri"/>
          <w:color w:val="111111"/>
          <w:sz w:val="28"/>
          <w:sz w:val="28"/>
          <w:szCs w:val="28"/>
          <w:rtl w:val="true"/>
          <w:lang w:bidi="ar-SA"/>
        </w:rPr>
        <w:t xml:space="preserve">الثقات، ليست بحجة عند أهل المعرفة، و إن كان بعض أصحابنا يحتجّ بها </w:t>
      </w:r>
      <w:r>
        <w:rPr>
          <w:rStyle w:val="FootnoteAnchor"/>
        </w:rPr>
        <w:footnoteReference w:id="324"/>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لرواية هشام بن عروة عن أبيه 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عثمان على المقاعد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اعتمد الشافعي في تكرار المسح </w:t>
      </w:r>
      <w:r>
        <w:rPr>
          <w:rStyle w:val="FootnoteAnchor"/>
        </w:rPr>
        <w:footnoteReference w:id="325"/>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فيبدو أنّ صالح الحضرمي كان يذهب إلى تثليث مسح الرأس فسخّر هذه الرواية لصالِحِه، أو أنّ محمد بن عبدالرحمان بن البيلماني لم يكن عنده أمرُ الوضوء العثماني مستقرّاً تماماً فكان يرتبك و يضطرب في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أحمد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بسنده عن سالم أبي النضر، عن بسر بن سعيد، عن عثمان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برأسه و رجليه ثلاثاً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هذه الرواية رواها الدارقطني، عن شيخه أحمد بن محمد بن زياد المتوفّى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محرّفة عن أصلها، إذ صارت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غسل وجهه ثلاثاً، و يديه ثلاثاً ثلاثاً، و رجليه ثلاثاً ثلاثاً، ثمّ مسح برأسه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الأُولى ظاهرة في مسح الرأس و الرجلين ثلاثاً ثلاثاً، لكن يبدو أنّ احمد بن محمد بن زياد شيخ الدارقطني لم يعجبه هذا المنقول، </w:t>
      </w:r>
    </w:p>
    <w:p>
      <w:pPr>
        <w:pStyle w:val="BookText"/>
        <w:rPr/>
      </w:pPr>
      <w:r>
        <w:rPr>
          <w:rFonts w:ascii="Amiri" w:hAnsi="Amiri" w:eastAsia="Amiri" w:cs="Amiri"/>
          <w:color w:val="111111"/>
          <w:sz w:val="28"/>
          <w:sz w:val="28"/>
          <w:szCs w:val="28"/>
          <w:rtl w:val="true"/>
          <w:lang w:bidi="ar-SA"/>
        </w:rPr>
        <w:t xml:space="preserve">فحاول تسخيره طبقاً لفهمه للوضوء العثماني، فعَطَفَ الرِّجلَين على غسل الوجه و اليدين، فبدّل العبارة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 من بعد ذلك إلى تأخير مسح الرأس،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بوضوء لم يَقُلْ به مُسْلمٌ، إذ كيف يتأخّر المسح بالرأس عن مسح أو غسل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كيف انقلبت الرواية القائلة بمسح الرأس و الرجلين خلال مائة سنة إلى رواية قائلة بغسل الرجلين ثلاثاً ثلاثاً قبل المسح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الوضوء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فيه مسح الرأس مرّة، و رواية أحمد ظاهرة في مسح الرأس ثلاثاً، راح أحمد بن محمد بن زياد شيخ الدارقطني لِيصُبَّها في هذا المصبّ،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تلاعب فى هذه الرواية على صعيدين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الرواية عند أحمد فيها تثليث مسح الرأس، و تثليث مسح الرجلين، فقلبها أحمد بن محمد بن زياد إلى توحيد مسح الرأس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قلب تثليث مسح الرجلين، إلى تثليث 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أثناء هذا التبديل أخَّرَ مَسْحَ الرأس عن غسل الرجلين؛ و لهذا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إلّاالتأخير في مسح الرأس فإنّه غير محفوظ، تفرد به ابن الاشجعي، عن أبيه </w:t>
      </w:r>
      <w:r>
        <w:rPr>
          <w:rStyle w:val="FootnoteAnchor"/>
        </w:rPr>
        <w:footnoteReference w:id="326"/>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أبي النضر لم يذكر فيها إلّا أنّ عثمان توضّأ ثلاثاً ثلاثاً، دون وضوء بياني مفصّل، و لذلك قال </w:t>
      </w:r>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الوليد، و يزيد بن أبي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الفريابي، و أبو أحمد، و أبو حذيفة، عن سفيان الثوري بهذا الإسناد، و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توضّأ ثلاثاً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 اللَّه يتوضّأ، و لم يزيدوا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 وكيع؛ رواه عن الثوري، عن أبي النضر، عن أبي أنس مالك بن أبي عامر،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توضّأ ثلاثاً ثلاثاً </w:t>
      </w:r>
      <w:r>
        <w:rPr>
          <w:rStyle w:val="FootnoteAnchor"/>
        </w:rPr>
        <w:footnoteReference w:id="327"/>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فالوضوء الذي رواه أبو النضر هو وضوءٌ مجملٌ ليس فيه تفصيل كيفية الغسل و المسح، لكنّ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ابن الأشجعي المجهول تدّعي التفصيل و إشهاد بعض الصحابة، و قد ألمح الدارقطني الى تلاعب ابن الأشجعي، مع أننا لا نبرّئ ساحة سالم أبي النضر عن هذا التلاعب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الحارث بن أبي أسامة المتوفّى سنة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بسنده عن سالم أبي النضر، عن عثمان،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رش على رجله اليمنى ثم غسلها ثلاث مرات، ثم رش على رجله اليسرى ثم غسلها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هذه الرواية رواها أبويعلى المتوفى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رش على رجله اليمنى ثلاث مرات ثمّ غسلها، ثمّ رش على رجله اليسرى ثمّ غسلها ثلاث مرات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الهيثمي رواية أبي النضر هذه و ذكر فيها مثل رواية أبي يعلى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فرواية الحارث تنقل أنّ الرشَّ كان أوّلًا ثمّ الغسل ثلاث مرات، و رواية أبي يعلى ظاهرةٌ في أنّ الرشَّ كان ثلاث مرّات و الغسل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يلاحظ أنّ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تذكر أسماء الذين شهدوا لعثمان بأنّ وضوءه مثل وضوء النبي، و اكتفت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لِنَفَرٍ من أصحاب رسول‌اللَّه صلى الله عليه و آله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الدارقطني بسنده عن أبي علقمة عن عثمان اقتصرت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استشهد ناساً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لتدّعي أنّ الذين شهدوا لعثمان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طلحة، و الزبير، و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أبو داود في سننه و ليس فيها ذكرٌ أصلًا لصحابةٍ شهدوا لعثمان،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أنّها محرّفة عن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خرج في نفر من أصحابه حتّى جلس على المقاعد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فحرّف أبو النضر سالم و أبو علقمة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زاد أبو النضر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أربعة من الصحابة كلّهم اعداءٌ سياسيون و فقهيون لعثمان بن عفّان، و الذي يوضح هذا الأمر هو أنّ أحداً من هؤلاء الأربعة لم يروِ وضوءً ثلاثياً غسليّاً مثل وضوء عثمان، بل نرى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الاربعة الذين أشهدهم عثمان حسب 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وضوء عثمان و يلتزم الوضوءَ النبويَّ الثنائيَّ المسحيّ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مسلم النيسابوري صرّح بأنّ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رجال من </w:t>
      </w:r>
    </w:p>
    <w:p>
      <w:pPr>
        <w:pStyle w:val="BookText"/>
        <w:rPr/>
      </w:pPr>
      <w:r>
        <w:rPr>
          <w:rFonts w:ascii="Amiri" w:hAnsi="Amiri" w:eastAsia="Amiri" w:cs="Amiri"/>
          <w:color w:val="111111"/>
          <w:sz w:val="28"/>
          <w:sz w:val="28"/>
          <w:szCs w:val="28"/>
          <w:rtl w:val="true"/>
          <w:lang w:bidi="ar-SA"/>
        </w:rPr>
        <w:t>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يروها إلّاقتيبة عن وكيع عن سفيان عن أبي النضر عن أبي أنس عن عثمان، و أمّا أبوبكر بن أبي شيبة و زهير بن حرب، فلم يرويا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عثمان توضّأ بالمقاعد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أريكم وضوء رسول اللَّه؟ ثمّ توضّأ ثلاثاً ثلاثاً</w:t>
      </w:r>
      <w:r>
        <w:rPr>
          <w:rFonts w:eastAsia="Amiri" w:cs="Amiri" w:ascii="Amiri" w:hAnsi="Amiri"/>
          <w:color w:val="111111"/>
          <w:sz w:val="28"/>
          <w:szCs w:val="28"/>
          <w:rtl w:val="true"/>
          <w:lang w:bidi="ar-SA"/>
        </w:rPr>
        <w:t xml:space="preserve">» </w:t>
      </w:r>
      <w:r>
        <w:rPr>
          <w:rStyle w:val="FootnoteAnchor"/>
        </w:rPr>
        <w:footnoteReference w:id="328"/>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الرواية التي رواها أحمد و البزار في مسنديهما، و ابن أبي شيبة في مصنفه، تقول عن حمران بن أبان، 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بماءٍ فتوضّأ و مضمض و استنشق، ثمّ غسل وجهه ثلاثاً، و ذراعيه ثلاثاً، و مسح برأسه و ظهر قدميه، ثمّ ضحك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عمّا أضحكني؟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دعا بماءٍ قريباً من هذه البقعة، فتوضّأ كما توضّأتُ، ثمّ ضحك،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ما أضحكني؟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Pr>
        <w:footnoteReference w:id="329"/>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هنا أَرى أصحابَه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ثمّ ادّعى أنّ رسول اللَّه صلى الله عليه و آله أرى ذلك لأصحابه، فكأنّ القوم استغلّوا ادعاء عثمان هذا فنسبوا إلى الأربعة المذكورين من أصحاب رسول اللَّه أنّهم شهدوا لعثمان بوضوئه الجديد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المقدمي و أبي الربيع الزهراني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تقديم غسل الوجه على غسل اليدين أي الكفّين، مع أنّ الذي عليه جميع المسلمين هو استحباب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البدء بتوضئة الوجه، لكن رواية عطاء بن أبي رباح هذه تقول نقلًا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رسول‌اللَّه صلى الله عليه و آله توضّأ فغسل وجهه و يديه ثلاثاً، و غسل ذراعيه ثلاثاً ثلاثاً، و مسح برأسه و غسل رجليه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نفس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المقدمي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باليدين الكفين أيضاً كما في أختها المتقدّمة، فتبقى هذه الرواية ليس فيها ذكر غسل الذراعين، و النص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توضّأ فغسل وجهه ثلاثاً و يديه ثلاثاً، و مسح برأسه و غسل رجليه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اليدان يُرادَ بهما الكفّان، فأين حكم غسل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اليدان يُراد بهما الذراعان، فأين حكم غسل الكفَّين؟</w:t>
      </w:r>
    </w:p>
    <w:p>
      <w:pPr>
        <w:pStyle w:val="BookText"/>
        <w:rPr/>
      </w:pPr>
      <w:r>
        <w:rPr>
          <w:rFonts w:ascii="Amiri" w:hAnsi="Amiri" w:eastAsia="Amiri" w:cs="Amiri"/>
          <w:color w:val="111111"/>
          <w:sz w:val="28"/>
          <w:sz w:val="28"/>
          <w:szCs w:val="28"/>
          <w:rtl w:val="true"/>
          <w:lang w:bidi="ar-SA"/>
        </w:rPr>
        <w:t xml:space="preserve">و الملاحظ أنّ الروايات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رواها عطاء بن أبي رباح عن عثمان، و بغضّ النظر عن أنّ عطاءً لم يسمع من عثمان و لم يره، نرى أنّ هناك اضطرابات و اختلافات في مرويّاته تدلّ على ما حَدثَ من مراحل للوضوء العثماني المخترع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رواهما أحمد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ذكر عددٍ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ابن أبي شيبة المعاصر لأحمد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برأسه مسحةً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قَيَّدتِ المسح بواحدةٍ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جاءت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رواها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لتقول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برأسه ثلاثاً حتّى قفاه، و أُذنيه ظاهرهما و باطنهما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فزادت هذه الرواية التثليث في مسح الرأس، كما أنّها زادت أنّ المسح كان إلى القفا، و فوق ذلك زادت مسح الأذنين ظاهرهما و 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الروايات كلّها عن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هذا التطور خلال قرنَين من الزمن؟ و من هو المتلاعب؟ يبدو أن بعض الرواة كانوا يحدّثون بما يعجبهم و بما يرتأونه في الوضوء، أو أنّ عطاء كان يحدّث كل مرّة بشكل مخالف للمرة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نرى الاختلاف في حُكم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وضّأ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تبيين أنّ المراد من التوضئة المسح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رجليه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فتُطَوِّران التوضئة إلى معنى الغسل مرّة واحدة، و تؤكّدان الغسل بقولهما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تأتي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البيهقي بعد 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غسل رجليه؛ اليمنى ثلاثاً، ثمّ غسل اليسرى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هذا التدرُّج في صياغة الوضوء الغسلي الثلاثي، مضادَّةً للوضوء الأصيل الثنائي المسحي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موضعان من التلاعب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طريق يزيد بن هارون عن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غض النظر عن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إدراج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الأذنين من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 يثبت أنّ النبي قاله، لكنّ عثمان أو أحد الرواة أدخله في حديث الوضوء، و قد ذكر ابن حجر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w:t>
      </w:r>
    </w:p>
    <w:p>
      <w:pPr>
        <w:pStyle w:val="BookText"/>
        <w:rPr/>
      </w:pPr>
      <w:r>
        <w:rPr>
          <w:rFonts w:ascii="Amiri" w:hAnsi="Amiri" w:eastAsia="Amiri" w:cs="Amiri"/>
          <w:color w:val="111111"/>
          <w:sz w:val="28"/>
          <w:sz w:val="28"/>
          <w:szCs w:val="28"/>
          <w:rtl w:val="true"/>
          <w:lang w:bidi="ar-SA"/>
        </w:rPr>
        <w:t>مرويٌّ عن ثماني نفرٍ من الصحابة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أمامة، و عبداللَّه بن زيد، و ابن عباس، و أبو هريرة، و أبو موسى، و عبداللَّه بن عمر، و عائشة، و أنس بن مالك، و لم يذكر معهم حديث عثمان هذا أصلًا، و صرّح بأنّه في حديث أبي امامة و عبداللَّه بن زيد مدرج، و لم تصحّ باقي الأسانيد، فهي بين ضعيفة و مرسلة و منقطعة و مُعلّة </w:t>
      </w:r>
      <w:r>
        <w:rPr>
          <w:rStyle w:val="FootnoteAnchor"/>
        </w:rPr>
        <w:footnoteReference w:id="330"/>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فحديث عثمان هنا ضعيف سنداً، و إذا تجاوزنا هذا الضعف فإن فيه هذا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يزيد بن هارون هو الذي تلاعب هذا التلاعب، لأنّ الرواية الأخرى من طريق خالد بن عبداللَّه ليس فيها هذا الإقحام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من طريق خالد بن عبداللَّه عن الجريري، فيها تقديم غسل الوجه على المضمضمة و الاستنشاق، و هو خلاف ما عليه جميع المسلمين، فإن هذه 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فغسلَ وجهه ثلاثاً، و مضمض و استنشق ثلاثاً، ثمّ غسل يديه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عثمان متضاربة فيما بينها مضافاً إلى كونها متضاربة مع غيرها، فبعض رواياته تقول بأنّه مسح برأسه دون ذكر قيد الوحدة أو التثليث، و بعضها تذكر أنه مسح برأسه مرّة واحدة فقط، و بعضها تقول أنّه مسح رأسه ثلاث مرات، و بعضها تذكر أنه مسح برأسه و أذنيه ظاهرهما و باطنهما، و في بعضها أنه أمرّ بيديه على ظاهر أذنيه دون باطنهما، و بعضها لا تذكر ذلك عنه، و في روايةٍ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الأذنين من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باقي الروايات لا تذكر هذا القول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بعض روايات عثمان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ذكر مسح و لا غسل، و في بعضها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برجليه فأنقاهما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رجليه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 أنه رشّ على رجله ثمّ غسلها ثلاث مرات، و في بعضها أنّه رشّ ثلاث مرات ثمّ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رواياته تذكر أنّه خلّل أصابعه حين غسل رجليه، و بعضها لا تذكر هذا التخليل، و بعضها تذكر أنّه خلّل لحيته ثلاثاً، و بعضها لا تذكر تخليل اللحية، و بعضها تذكر أنّه لم يخلّل لحيته و لكن مرَّ بيديه على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عند جميع المسلمين تذكُر أنّ الوضوءَ مرة واحدة مجزئٌ، و مرّتين أيضاً مستحبٌّ و سُنّة، و اختلفوا في جواز التثليث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هنا أنّ روايات عثمان كُلُّها لا تذكُر إلّاالتثليث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الوجه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غالبها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الرجلين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و لا رواية واحدة في توحيد أو تثنية غسل الوجه و اليدين، و فوق ذلك نرى بعض الروايات عنه تثلّث حتى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سرّ الإصرار على التثليث فقط دون التوحيد و التثنية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جانب آخر نرى روايات عثمان تكيل الثواب جزافاً على الوضوء الثلاثي الغسلي، و تختلف في تحديد مدّة فاعليّة هذا الثواب، فيقول عثمان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كوضوئي هذا ثمّ صلى ركعتين لا يحدث نفسه فيهما بشي‌ء غُفِر له ما تقدم من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تارة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دون هذا كفاه، </w:t>
      </w:r>
    </w:p>
    <w:p>
      <w:pPr>
        <w:pStyle w:val="BookText"/>
        <w:rPr/>
      </w:pPr>
      <w:r>
        <w:rPr>
          <w:rFonts w:ascii="Amiri" w:hAnsi="Amiri" w:eastAsia="Amiri" w:cs="Amiri"/>
          <w:color w:val="111111"/>
          <w:sz w:val="28"/>
          <w:sz w:val="28"/>
          <w:szCs w:val="28"/>
          <w:rtl w:val="true"/>
          <w:lang w:bidi="ar-SA"/>
        </w:rPr>
        <w:t>و لم يذكر أمر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له ما كان بينها و بين صلاته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ظاهرة كيل الثواب بلا حساب تعدّ من ظواهر الوضع في الحديث، فقد قال أبو اليقظان عطية 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الوضع في الحديث الإكثار من الأجر بلا حساب </w:t>
      </w:r>
      <w:r>
        <w:rPr>
          <w:rStyle w:val="FootnoteAnchor"/>
        </w:rPr>
        <w:footnoteReference w:id="331"/>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الدكتور السباعي ضمن بيانه لعلامات الوضع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الحديث على إفراط في الثواب العظيم على الفعل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الضحى كذا و كذا ركعة أُعطي ثواب سبعين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خلق اللَّه تعالى له طائراً له سبعون ألف لسان، لكلّ لسان سبعون ألف لغة يستغفرون له</w:t>
      </w:r>
      <w:r>
        <w:rPr>
          <w:rFonts w:eastAsia="Amiri" w:cs="Amiri" w:ascii="Amiri" w:hAnsi="Amiri"/>
          <w:color w:val="111111"/>
          <w:sz w:val="28"/>
          <w:szCs w:val="28"/>
          <w:rtl w:val="true"/>
          <w:lang w:bidi="ar-SA"/>
        </w:rPr>
        <w:t xml:space="preserve">» </w:t>
      </w:r>
      <w:r>
        <w:rPr>
          <w:rStyle w:val="FootnoteAnchor"/>
        </w:rPr>
        <w:footnoteReference w:id="332"/>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تضاربات و اضطرابات أخرى يستطيع القارئ النّبيه الوقوف عليها بمجرّد تدقيقه في الروايات العثمانية التي عرضناها في هذا الكتاب، مع أنّنا لو لاحظنا باقي الروايات التي لم نذكرها عن عثمان، لرأينا ركاماً هائلًا من الاختلالات التي تدل بما لا يقبل الشك على أنّ وضوءه الذي ينقله ليس هو الوضوء النبوي الأصيل، بل هو وضوء خاصٌّ بعثمان ارتآه و سخّر له الأيادي الأموية، و أيادي مواليه، و صنائع الأمويين، ثمّ بثّه بين المسلمين فذاع و شاع</w:t>
      </w:r>
      <w:r>
        <w:rPr>
          <w:rFonts w:eastAsia="Amiri" w:cs="Amiri" w:ascii="Amiri" w:hAnsi="Amiri"/>
          <w:color w:val="111111"/>
          <w:sz w:val="28"/>
          <w:szCs w:val="28"/>
          <w:rtl w:val="true"/>
          <w:lang w:bidi="ar-SA"/>
        </w:rPr>
        <w:t xml:space="preserve">. </w:t>
      </w:r>
      <w:bookmarkStart w:id="28" w:name="pg1695_17084"/>
    </w:p>
    <w:p>
      <w:pPr>
        <w:pStyle w:val="Heading2"/>
        <w:numPr>
          <w:ilvl w:val="1"/>
          <w:numId w:val="1"/>
        </w:numPr>
        <w:rPr/>
      </w:pPr>
      <w:bookmarkStart w:id="29" w:name="__RefHeading___Toc1522636_3650668749"/>
      <w:bookmarkStart w:id="30" w:name="_Toc9"/>
      <w:bookmarkEnd w:id="28"/>
      <w:bookmarkEnd w:id="29"/>
      <w:r>
        <w:rPr>
          <w:rtl w:val="true"/>
        </w:rPr>
        <w:t>المرحلة الانتقالية</w:t>
      </w:r>
      <w:bookmarkEnd w:id="30"/>
    </w:p>
    <w:p>
      <w:pPr>
        <w:pStyle w:val="BookText"/>
        <w:rPr/>
      </w:pPr>
      <w:r>
        <w:rPr>
          <w:rFonts w:ascii="Amiri" w:hAnsi="Amiri" w:eastAsia="Amiri" w:cs="Amiri"/>
          <w:color w:val="111111"/>
          <w:sz w:val="28"/>
          <w:sz w:val="28"/>
          <w:szCs w:val="28"/>
          <w:rtl w:val="true"/>
          <w:lang w:bidi="ar-SA"/>
        </w:rPr>
        <w:t>بعد أن فرغنا من المناقشات السندية لروايات عثمان، و رأيناها جميعاً لا تنهض كل واحدة منها للحجية، و علمنا مواطن الضعف و الخدشة فيها، و بعد أن ناقشنا متونها، و وقفنا على ما فيها من اضطرابات و اختلافات، و ما فيها من علامات الوضع و الخَلْق و التبني لوضوء جديد لم يكن في عهد النبي صلى الله عليه و آله و لا في زمن أبي بكر و لا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مما لاخلاف فيه بين المسلمين، هو أن عثمان بدأ بالإحداثات الدينية و السياسية في الست الأواخر من حكومته، لا في الست الأوائل، فقد تولّى عثمانُ الحُكْمَ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قتل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بَدْءُ إحداثاته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في أحداث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الواقدي، عن عمر بن صالح بن نافع، عن صالح مولى التؤمة،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تكلم الناس في عثمان ظاهراً أي بشكل علني أنّه صلّى بمنى في ولايته ركعتين، حتى إذا كانت السنة السادسة أتمّها، فعاب ذلك غيرُ واحد من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جاءه علي فيمن 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حَدَثَ أمرٌ، و لا قدُمَ عهد، و لقد عهدتَ نبيّك صلى الله عليه و آله يصلي ركعتين، ثمّ أبابكر، ثمّ عمر، و أنت صدراً من ولايتك، فما أدري ما ترجع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رأيته </w:t>
      </w:r>
      <w:r>
        <w:rPr>
          <w:rStyle w:val="FootnoteAnchor"/>
        </w:rPr>
        <w:footnoteReference w:id="333"/>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حدثني محمد بن عبداللَّه،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عثمان عاش اثنتي عشرة سنة أميراً، يعملُ ستَّ سنين لا ينقم الناس عليه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توانى في أمرهم و استعمل أقر باءه و أهل بيته في الست الأواخر</w:t>
      </w:r>
      <w:r>
        <w:rPr>
          <w:rFonts w:eastAsia="Amiri" w:cs="Amiri" w:ascii="Amiri" w:hAnsi="Amiri"/>
          <w:color w:val="111111"/>
          <w:sz w:val="28"/>
          <w:szCs w:val="28"/>
          <w:rtl w:val="true"/>
          <w:lang w:bidi="ar-SA"/>
        </w:rPr>
        <w:t xml:space="preserve">... </w:t>
      </w:r>
      <w:r>
        <w:rPr>
          <w:rStyle w:val="FootnoteAnchor"/>
        </w:rPr>
        <w:footnoteReference w:id="334"/>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 المؤرخون و كتّاب السير كلّهم على هذه الحقيقة، و ذكرنا لك آنفاً مفردة واحدة في إحداثه الفقهي في الصلاة بمنى، كما ذكرنا لك نصّاً في إحداثاته السياسية و استعماله أقرباءَه و أهل بيته، و كلا هذين الإحداثين بَدءا في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في الست الأواخر من حكومته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 عثمان في أوائل سنين حكومته كان يتوضّأ وضوءً ثنائياً مَسْحيّاً، ثمّ تدرّج قليلًا قليلًا فابتكر الوضوء الثلاثي الغسلي، و كانت معالمُهُ مشوّشة مرتبكة عند عثمان نفسه، و قد التزم نشر هذا الوضوء جماعةٌ من عثمانيي الهوى و المشرب و على رأسهم حمران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طويدا </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يبثّون هذا الوضوء الجديد المرتبك المعالم المضطرب المختلف في الجزئيات و التفاصيل، و كان أوَّل من ضَيَّق دائرة التشويش و الاضطراب في هذا الوضوء الجديد هو حمران بن أبان، لكنّ ذلك لم يفِ بالمطلوب و بقيت المعالم غائمة إلى حدّ كبير لكن بدرجة أقل من الأول، ثمّ جاء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منديل الأمراء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فقلّص دائرة التهافتات إلى أقل ما يمكنه، و هذّب و شذّب الوضوء العثماني، فصار مدار أخذ أبناء العامّة و الجماعة في الوضوء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منديل الأمراء الزهري، عن عطاء بن يزيد الليثي الشامي، عن حمران بن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طويدا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الروايات العشر الأولى التي كان و مازال عليها اعتماد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لتبيين هذه الحقيقة، نعرض لك الآن بعض روايات عثمان الوضوئية الذاهبة إلى المسح لا الغسل، و التي رجّحنا أنّها صدرت في النصف الثاني من الستّ الأوائل من عهده، و هذه الروايات المسحية، التي فيها تثليث المغسولات تمثل المرحلة الانتقالية عند عثمان و منظومته من الوضوء المسحي إلى الغسلي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محمد بن جعفر، حدثنا سعيد، عن قتادة، عن مسلم بن يسار، عن حمران بن أبان، عن عثمان بن عفّان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دعا بماءٍ فتوضّأ و مضمض و استنشق، ثمّ غسل وجهه ثلاثاً، و ذراعيه ثلاثاً، و مسح برأسه و ظهر قدميه، ثمّ ضحك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عما أضحكني؟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ضحكت يا </w:t>
      </w:r>
    </w:p>
    <w:p>
      <w:pPr>
        <w:pStyle w:val="BookText"/>
        <w:rPr/>
      </w:pPr>
      <w:r>
        <w:rPr>
          <w:rFonts w:ascii="Amiri" w:hAnsi="Amiri" w:eastAsia="Amiri" w:cs="Amiri"/>
          <w:color w:val="111111"/>
          <w:sz w:val="28"/>
          <w:sz w:val="28"/>
          <w:szCs w:val="28"/>
          <w:rtl w:val="true"/>
          <w:lang w:bidi="ar-SA"/>
        </w:rPr>
        <w:t>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رسول‌اللَّه صلى الله عليه و آله دعا بماءٍ قريباً من هذه البقعة، فتوضّأ كما توضّأتُ ثمّ ضحك،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ما أضحكني؟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دعا بوضوء، فغسل وجهه حطّ اللَّه عنه كل خطيئة أصابها بوجهه، فإذا غسل ذراعيه كان كذلك، و إن مسح برأسه كان كذلك، و إذا طهّر قدميه كان كذلك </w:t>
      </w:r>
      <w:r>
        <w:rPr>
          <w:rStyle w:val="FootnoteAnchor"/>
        </w:rPr>
        <w:footnoteReference w:id="335"/>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الحسين بن إسماعيل، حدثنا أحمد بن المقدام، أخبرنا محمد بن بكر، أخبرنا عبيداللَّه بن أبي زياد القدّاح، أخبرنا عبداللَّه بن عبيد بن عمير، عن أبي علقمة،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يوماً بوَضُوء، ثمّ دعا ناساً من أصحاب رسول‌اللَّه صلى الله عليه و آله، فأفرغ بيده اليمنى على يده اليسرى وغسلها ثلاثاً، ثمّ مضمض ثلاثاً، و استنشق ثلاثاً، ثمّ غسل وجهه ثلاثاً، ثمّ غسل يده إلى المرفقين ثلاثاً ثلاثاً، ثمّ مسح برأسه، ثمّ رجليه فأنقاهما،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رسول‌اللَّه صلى الله عليه و آله يتوضّأ مثل هذا الوضوء الذي رأيتموني توضّأتُ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صلى ركعتين كان من ذنوبه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يا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يا فلان؟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استشهد ناساً من أصحاب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p>
    <w:p>
      <w:pPr>
        <w:pStyle w:val="BookText"/>
        <w:rPr/>
      </w:pPr>
      <w:r>
        <w:rPr>
          <w:rFonts w:ascii="Amiri" w:hAnsi="Amiri" w:eastAsia="Amiri" w:cs="Amiri"/>
          <w:color w:val="111111"/>
          <w:sz w:val="28"/>
          <w:sz w:val="28"/>
          <w:szCs w:val="28"/>
          <w:rtl w:val="true"/>
          <w:lang w:bidi="ar-SA"/>
        </w:rPr>
        <w:t xml:space="preserve">الذي و افقتموني على هذا </w:t>
      </w:r>
      <w:r>
        <w:rPr>
          <w:rStyle w:val="FootnoteAnchor"/>
        </w:rPr>
        <w:footnoteReference w:id="336"/>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أحمد بن حنبل، حدثني أبي، حدثنا ابن الأشجعي، حدثنا أبي، عن سفيان، عن سالم أبي النضر، عن بسر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عثمان المقاعد فدعا بوضوء، فتمضمض و استنشق، ثمّ غسل وجهه ثلاثاً، و يديه ثلاثاً، ثمّ مسح برأسه و 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رسول‌اللَّه صلى الله عليه و آله هكذا يتوضّأ، يا هؤلاء أكذلك؟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لنفر من أصحاب رسول‌اللَّه صلى الله عليه و آله عنده </w:t>
      </w:r>
      <w:r>
        <w:rPr>
          <w:rStyle w:val="FootnoteAnchor"/>
        </w:rPr>
        <w:footnoteReference w:id="337"/>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همام، حدثنا ابن جريج، عن عطاء، عن عثمان، عن النبي صلى الله عليه و آله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قبله،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همام، حدثنا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توضّأ فمضمض ثلاثاً، و استنشق ثلاثاً، و غسل وجهه ثلاثاً، و غسل يديه ثلاثاً، و مسح برأسه و وضّأ قدميه </w:t>
      </w:r>
      <w:r>
        <w:rPr>
          <w:rStyle w:val="FootnoteAnchor"/>
        </w:rPr>
        <w:footnoteReference w:id="338"/>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الروايات الأربع، مرّت مناقشة ثلاثٍ منها، و هي الروايات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ستأتيك مناقشة الرواية الأولى منها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الثانية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مرت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عبيداللَّه بن أبي </w:t>
      </w:r>
    </w:p>
    <w:p>
      <w:pPr>
        <w:pStyle w:val="BookText"/>
        <w:rPr/>
      </w:pPr>
      <w:r>
        <w:rPr>
          <w:rFonts w:ascii="Amiri" w:hAnsi="Amiri" w:eastAsia="Amiri" w:cs="Amiri"/>
          <w:color w:val="111111"/>
          <w:sz w:val="28"/>
          <w:sz w:val="28"/>
          <w:szCs w:val="28"/>
          <w:rtl w:val="true"/>
          <w:lang w:bidi="ar-SA"/>
        </w:rPr>
        <w:t>زياد القداح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مرت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ابن الأشجعي المردّد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عبيدة بن عبيد الرحمن الاشجعي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عبيداللَّه بن عبيدالرحمن الاشجعي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يُدرى أنهما شخصان أم شخص واحد، و على فرض كونهما شخصاً واحداً 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مرت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عطاء بن أبي رباح الذي لم يسمع من عثمان و كان يُرسل عنه، كما أنّ فيها همام بن يحيى البصري الضعيف الحافظة الكثير الخطأ، الذي أضاع كرّاسه الذي كان كتبه عن عطاء، كما أنّ فيها ابن جريج الذي كان حاطبَ ليلٍ، و صاحب غثاء، و قد عنعن الرواية هنا عن عطاء و لم يصرّح بالسماع منه، فتكون روايته كالمنقطعة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الأولى، فاليك الكلام في حالها، فإنّ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الهذلي، المعروف بغُنْدُر، البصري، فإن هذا الرجل كان كثير النّسيان بليداً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أحمد بن حنبل أنّه كان بليداً </w:t>
      </w:r>
      <w:r>
        <w:rPr>
          <w:rStyle w:val="FootnoteAnchor"/>
        </w:rPr>
        <w:footnoteReference w:id="339"/>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عثّام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مغفّلًا </w:t>
      </w:r>
      <w:r>
        <w:rPr>
          <w:rStyle w:val="FootnoteAnchor"/>
        </w:rPr>
        <w:footnoteReference w:id="340"/>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معرفة قيمة هذا الرجل، و مقدار بلادته، فاليك ما قاله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غندر سمكاً، و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أصلحوه، و نام، </w:t>
      </w:r>
    </w:p>
    <w:p>
      <w:pPr>
        <w:pStyle w:val="BookText"/>
        <w:rPr/>
      </w:pPr>
      <w:r>
        <w:rPr>
          <w:rFonts w:ascii="Amiri" w:hAnsi="Amiri" w:eastAsia="Amiri" w:cs="Amiri"/>
          <w:color w:val="111111"/>
          <w:sz w:val="28"/>
          <w:sz w:val="28"/>
          <w:szCs w:val="28"/>
          <w:rtl w:val="true"/>
          <w:lang w:bidi="ar-SA"/>
        </w:rPr>
        <w:t>فأكل عيالُهُ السمك و لطّخوا يده، فلما انتبه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السمك،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 يدك،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و لكنّي ما شبعتُ </w:t>
      </w:r>
      <w:r>
        <w:rPr>
          <w:rStyle w:val="FootnoteAnchor"/>
        </w:rPr>
        <w:footnoteReference w:id="341"/>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يعظمون ما فيك من السلامة </w:t>
      </w:r>
      <w:r>
        <w:rPr>
          <w:rStyle w:val="FootnoteAnchor"/>
        </w:rPr>
        <w:footnoteReference w:id="342"/>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بشي‌ءٍ يصحّ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صُمتُ يوماً فأكلتُ فيه ثلاث مرات ناسياً، ثمّ أتممتُ صومي </w:t>
      </w:r>
      <w:r>
        <w:rPr>
          <w:rStyle w:val="FootnoteAnchor"/>
        </w:rPr>
        <w:footnoteReference w:id="343"/>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غندر،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أحدّثكم بشي‌ء حتى تجيئوا معي الى السوق، و تمشون فيراكم الناس، فيكرموني،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فمشينا خلفه إلى السوق، فجعل الناس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ابا عبداللَّه و هي كنية غندر؟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 الحديث جاءوني من بغداد يكتبون عني </w:t>
      </w:r>
      <w:r>
        <w:rPr>
          <w:rStyle w:val="FootnoteAnchor"/>
        </w:rPr>
        <w:footnoteReference w:id="344"/>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فيها قتادة الذي صرّح يحيى بن سعيد بأنّه لم يسمع من مسلم بن يسار </w:t>
      </w:r>
      <w:r>
        <w:rPr>
          <w:rStyle w:val="FootnoteAnchor"/>
        </w:rPr>
        <w:footnoteReference w:id="345"/>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كل ذلك، فإنّ فيها حمران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طويدا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عرفت حاله و وقفت على بعض أدواره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جملة ما مرّ نخرج بنتيجة مفادها أنّ جميع الروايات في الوضوء العثماني غير صحيحة بناءً على ما قرّره أبناء العامّة من قواعد في الدراية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لكننا سندرس القضية من زوايا أخرى، إذ أنّنا سندرسها من ناحية أنّ مجموع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نَحْوِ صدور عن عثمان بن عفّان، و من ناحيةٍ تاريخية إذ المنهج التاريخي لا يأبى أن نأخذ مجموع الروايات و ندرسها و نحللها لنخرج بالصورة الواضحة لما كان عليه السير الوضوئي، و كيف تدرّج المخترعون له و المتبنون له إلى أن أوصلوه إلى ما هو عليه اليوم عند طائفة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المباني الدرائية و الرجالية قد تقول أنّ الرواية الفلانية ضعيفة بفلان، فتسقطها عن الاعتبار، و تكتفي بذلك، لكننا وفق منهجنا التحليلي التاريخي لا بدّ أن نرى ناشر هذه الرواية من هو؟ و ما كانت عليه هذه الرواية في القرن الأول و الثاني و مدى تأثيرها على المسلمين آنذاك؟ فإن شيوع هذه الرواية بهذه الكثرة و نشرها عِبْر شبكات بصريّة و شامية لا يأتي من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نرى طائفة كبيرة من المسلمين اليوم يعملون بهذه الروايات و يحتالون لتصحيحها بكل حيلة، و هذا يدل على أنّ لها جذوراً و امتدادات و التزامات سلطوية فاتت عليهم، فدونوها و شُحنت بها كتبهم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خلال هذه الرؤية نرى أنّ هذه الروايات الأربع تدل على المرحلة الانتقالية و تمثّل حلقة من سلسلة تطور الوضوء عند عثمان و شبكته من الوضوء الثنائي المسحي إلى الوضوء الثلاثي الغسلي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 لنا أنّ عثمان غسل وجهه ثلاثاً، و ذراعيه ثلاثاً، و مسح برأسه و ظهر قدميه، فجاء بالوضوء الأصيل و لم يَزدْ إلّا التثليث في الغسلات، و ذلك أنه لما توضّأ هذا الوضوء روى أنّه كان يتتبّع فيه وضوء رسول‌اللَّه صلى الله عليه و آله، لكنه عندما راح ينقل وضوء النبي صلى الله عليه و آله نقلَهُ دون التثليث </w:t>
      </w:r>
      <w:r>
        <w:rPr>
          <w:rStyle w:val="FootnoteAnchor"/>
        </w:rPr>
        <w:footnoteReference w:id="346"/>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و سمّى مسح ظهر القدمين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بمحضر جماعة غير محدّدة من أصحاب عثمان الرائين لوضوئه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تقدمت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بالوضوء العثماني الجديد، فذكرت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برأسه ثمّ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لتوحي بأنّ الممسوحَ ليس خصوص ظهر القدمين، بل الرِّجلين، ثمّ أضافت هذه الرواية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لتوكّد المبالغة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على أصل مسح الرأس و الرجلين، لكنها أضافت إليهما التثليث في مسح الرأس و الرجلين، مضافاً إلى تثليث غسل الوجه و اليدين، و نقلتْ لنا استشهاد عثمان لجماعة لم تذكر أسماؤهم من أصحاب رسول‌اللَّه </w:t>
      </w:r>
      <w:r>
        <w:rPr>
          <w:rStyle w:val="FootnoteAnchor"/>
        </w:rPr>
        <w:footnoteReference w:id="347"/>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جاءت الرواية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لترسل تثليث المغسولات إرسال </w:t>
      </w:r>
    </w:p>
    <w:p>
      <w:pPr>
        <w:pStyle w:val="BookText"/>
        <w:rPr/>
      </w:pPr>
      <w:r>
        <w:rPr>
          <w:rFonts w:ascii="Amiri" w:hAnsi="Amiri" w:eastAsia="Amiri" w:cs="Amiri"/>
          <w:color w:val="111111"/>
          <w:sz w:val="28"/>
          <w:sz w:val="28"/>
          <w:szCs w:val="28"/>
          <w:rtl w:val="true"/>
          <w:lang w:bidi="ar-SA"/>
        </w:rPr>
        <w:t xml:space="preserve">المسلمات، و لتذكر مسح الرأس دون أي توضيح، و لتُعمِّي حكم الرجلين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وضّأ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حَسَّنَ و نظَّفَ كما نص عليه أرباب اللغة، فلا يدرى ما هو مراده من التوضئة، أهو المسح أم الغسل؟</w:t>
      </w:r>
    </w:p>
    <w:p>
      <w:pPr>
        <w:pStyle w:val="BookText"/>
        <w:rPr/>
      </w:pPr>
      <w:r>
        <w:rPr>
          <w:rFonts w:ascii="Amiri" w:hAnsi="Amiri" w:eastAsia="Amiri" w:cs="Amiri"/>
          <w:color w:val="111111"/>
          <w:sz w:val="28"/>
          <w:sz w:val="28"/>
          <w:szCs w:val="28"/>
          <w:rtl w:val="true"/>
          <w:lang w:bidi="ar-SA"/>
        </w:rPr>
        <w:t>و بعد هذه المراحل تطور الوضوء العثماني فصار يغسل الرجلين ثلاثاً ثلاثاً، و تطوّر حتى صار يغسل الرأس ثلاثاً، و تطور حتى صار يمسح الأذنين باطنهما و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تطوّر هذا الوضوء إلى أن صار أبو هريرة يغسل يديه حتى يبلغ إبطيه، و يخاف أن يراه الناس و يغسل رجليه حتى يرفع الغسل في ساقيه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النسائي في سننه بسنده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خلف أبي هريرة و هو يتوضّأ للصلاة، و كان يغسل يديه حتى يبلغ إبطيه،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هذا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فروخ </w:t>
      </w:r>
      <w:r>
        <w:rPr>
          <w:rStyle w:val="FootnoteAnchor"/>
        </w:rPr>
        <w:footnoteReference w:id="348"/>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أنكم هاهنا ما توضّأت هذا الوضوء </w:t>
      </w:r>
      <w:r>
        <w:rPr>
          <w:rStyle w:val="FootnoteAnchor"/>
        </w:rPr>
        <w:footnoteReference w:id="349"/>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أحمد بسنده عن نعيم الُمجْمِر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رقيتُ مع أبي هريرة على ظهر المسجد و عليه سراويل من تحت قميصه، فنزع سراويله، ثمّ توضّأ و غسل وجهه و يديه، و رَفَعَ في عضديه الوضوءَ، و رجليه فرفع في ساقيه،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يأتون يوم القيامة غرّاً محجلين من آثار الوضوء، فمن استطاع منكم أن يطيل غُرَّته </w:t>
      </w:r>
    </w:p>
    <w:p>
      <w:pPr>
        <w:pStyle w:val="BookText"/>
        <w:rPr/>
      </w:pPr>
      <w:r>
        <w:rPr>
          <w:rFonts w:ascii="Amiri" w:hAnsi="Amiri" w:eastAsia="Amiri" w:cs="Amiri"/>
          <w:color w:val="111111"/>
          <w:sz w:val="28"/>
          <w:sz w:val="28"/>
          <w:szCs w:val="28"/>
          <w:rtl w:val="true"/>
          <w:lang w:bidi="ar-SA"/>
        </w:rPr>
        <w:t xml:space="preserve">فليفعل </w:t>
      </w:r>
      <w:r>
        <w:rPr>
          <w:rStyle w:val="FootnoteAnchor"/>
        </w:rPr>
        <w:footnoteReference w:id="350"/>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هريرة مات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أبو حازم سلمان الاشجعي مات على رأس المائة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351"/>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و نعيم الُمجْمِر مات قريب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Pr>
        <w:footnoteReference w:id="352"/>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فيكونان قد رأيا وضوء أبي هريرة هذا في العصر الأموي، و بعد أن سار الوضوء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التزمه الموالي و الامويون و أعداء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يؤكّد كون أبي هريرة كان يرى هذا الوضوء في العهد الأموي هو ما رواه ابن أبي شيبة بسنده عن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هريرة دار مروان بن الحكم، فدعا بوضوء فتوضّأ، فلما غسل ذراعيه جاوز المرفقين، فلما غسل رجليه جاوز الكعبين إلى الساقين،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مبلغ الحلية </w:t>
      </w:r>
      <w:r>
        <w:rPr>
          <w:rStyle w:val="FootnoteAnchor"/>
        </w:rPr>
        <w:footnoteReference w:id="353"/>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رواية أخرى بسنده عن أبي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هريرة فتوضّأ إلى منكبيه و إلى ركبتيه،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تكتفي بما </w:t>
      </w:r>
    </w:p>
    <w:p>
      <w:pPr>
        <w:pStyle w:val="BookText"/>
        <w:rPr/>
      </w:pPr>
      <w:r>
        <w:rPr>
          <w:rFonts w:ascii="Amiri" w:hAnsi="Amiri" w:eastAsia="Amiri" w:cs="Amiri"/>
          <w:color w:val="111111"/>
          <w:sz w:val="28"/>
          <w:sz w:val="28"/>
          <w:szCs w:val="28"/>
          <w:rtl w:val="true"/>
          <w:lang w:bidi="ar-SA"/>
        </w:rPr>
        <w:t>فَرَضَ اللَّه عليك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لكنّي سمعت رسول‌اللَّه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الحليةِ مَبْلَغُ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فأحببت أن يزيدني في حليتي </w:t>
      </w:r>
      <w:r>
        <w:rPr>
          <w:rStyle w:val="FootnoteAnchor"/>
        </w:rPr>
        <w:footnoteReference w:id="354"/>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زرعة هو ابن عمرو بن جرير البجلي </w:t>
      </w:r>
      <w:r>
        <w:rPr>
          <w:rStyle w:val="FootnoteAnchor"/>
        </w:rPr>
        <w:footnoteReference w:id="355"/>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وفد مع جدّه جرير على معاوية </w:t>
      </w:r>
      <w:r>
        <w:rPr>
          <w:rStyle w:val="FootnoteAnchor"/>
        </w:rPr>
        <w:footnoteReference w:id="356"/>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 كان انقطاعه إلى أبي هريرة </w:t>
      </w:r>
      <w:r>
        <w:rPr>
          <w:rStyle w:val="FootnoteAnchor"/>
        </w:rPr>
        <w:footnoteReference w:id="357"/>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قد صرّح هذا الراوي بأنّ أبا هريرة كان يتوضّأ هذا الوضوء في زمان مروان بن الحكم، أي بعد أن قطع الوضوء العثماني شوطاً، و تبناه الأمويون و أذنابهم، و قد صرّح هؤلاء الرواة الثلاثة الملازمون لأبي هريرة بأنّه لم يدّع أنّه رأى رسول‌اللَّه صلى الله عليه و آله يتوضّأ هذا الوضوء المخترع، بل استدل تارة بحديث إطالة </w:t>
      </w:r>
    </w:p>
    <w:p>
      <w:pPr>
        <w:pStyle w:val="BookText"/>
        <w:rPr/>
      </w:pPr>
      <w:r>
        <w:rPr>
          <w:rFonts w:ascii="Amiri" w:hAnsi="Amiri" w:eastAsia="Amiri" w:cs="Amiri"/>
          <w:color w:val="111111"/>
          <w:sz w:val="28"/>
          <w:sz w:val="28"/>
          <w:szCs w:val="28"/>
          <w:rtl w:val="true"/>
          <w:lang w:bidi="ar-SA"/>
        </w:rPr>
        <w:t xml:space="preserve">الغرّة و أخرى بحديث مبلغ الحلية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لذلك تعجّب ابن حجر من رفع ابي هريرة فعله هذا إلى النبي، حيث روى مسلم في صحيحه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نعيم بن عبداللَّه المجمر،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يتوضّأ فغسل وجهه فأسبغ الوضوء، ثمّ غسل يده اليمنى حتى شرع في العضد، ثمّ اليسرى حتى شرع في العضد، ثمّ مسح 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رجله اليمنى حتى اشرع في الساق ثمّ غسل رجله اليسرى حتى اشرع في الساق،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 رسول‌اللَّه يتوضّأ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الغر المحجلون يوم القيامة من اسباغ الوضوء، فمن استطاع منكم فليُطل غرته و تحجيله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تلخيص الحبير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هذا ان أبا هريرة رفعه إلى النبي في رواية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الالباني في ارواء الغليل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القيم في حادي الارواح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الزيادة اي فمن استطاع منكم فليُطل غرته مدرجة في الحديث، فهي من كلام أبي هريرة لا من كلام النبي صلى الله عليه و آله، بَيَّنَ ذلك غير واحد من الحفاظ، وكان شيخنا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لا يمكن ان تكون من كلام رسول‌اللَّه صلى الله عليه و آله، فإن الغرّة لا تكون في اليد، لا تكونُ إلّافي الوجه، و إطالتها غير ممكنة؛ تدخل في الرأس فلا تسمّى تلك غرة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و يستتر تارة أخرى بوضوئه الذي يبلغ به إبطه و هو في كل ذلك ملتزمٌ بوضوء عثمان في كنف الأمويين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تبع بعض القوم أبا هريرة في هذا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القاضي عياض صرّح بأنّ الناس مجمعون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فراحوا يختلفون في حكم المسألة، 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أصحابنا على استحباب غسل مافوق المرفقين </w:t>
      </w:r>
    </w:p>
    <w:p>
      <w:pPr>
        <w:pStyle w:val="BookText"/>
        <w:rPr/>
      </w:pPr>
      <w:r>
        <w:rPr>
          <w:rFonts w:ascii="Amiri" w:hAnsi="Amiri" w:eastAsia="Amiri" w:cs="Amiri"/>
          <w:color w:val="111111"/>
          <w:sz w:val="28"/>
          <w:sz w:val="28"/>
          <w:szCs w:val="28"/>
          <w:rtl w:val="true"/>
          <w:lang w:bidi="ar-SA"/>
        </w:rPr>
        <w:t>و الكعبين، ثمّ جماعة منهم أطلقوا استحباب ذلك و لم يحدّوا غاية الاستحباب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إلى نصف الساق و العضد، و قال القاضي حسين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به الإبط و الركبة، و قال البغوي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نصف العضد فما فوقه و نصف الساق فما فوقه </w:t>
      </w:r>
      <w:r>
        <w:rPr>
          <w:rStyle w:val="FootnoteAnchor"/>
        </w:rPr>
        <w:footnoteReference w:id="359"/>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أين وصل وضوء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صنيع أبي هريرة كان يصنع عبداللَّه بن عمر بن الخطاب، فقد روى ابن أبي شيبة، بسنده عن نافع مولى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عمر كان ربما بلغ بالوضوء إبطه في الصيف </w:t>
      </w:r>
      <w:r>
        <w:rPr>
          <w:rStyle w:val="FootnoteAnchor"/>
        </w:rPr>
        <w:footnoteReference w:id="360"/>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الوضوء أيضاً كان في زمان الأمويين، لأن نافعاً مولى ابن عمر كان من سَبْي كابُل التي افتتحت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Pr>
        <w:footnoteReference w:id="361"/>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فجي‌ء به فصار لعبداللَّه بن عمر، فروايته عن ابن عمر تكون بعد هذا التاريخ، فهي في زمان بني أمية لا محالة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التطوّر ذروته و أَوْجَهُ حين راح عمرو بن شعيب المتوفى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عمرو بن العاص، و الذي طالَبَ عمر بن عبدالعزيز أن يديم لَعْنَ الامام علي عليه السلام على المنابر </w:t>
      </w:r>
      <w:r>
        <w:rPr>
          <w:rStyle w:val="FootnoteAnchor"/>
        </w:rPr>
        <w:footnoteReference w:id="362"/>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هذا الرجل يروي عن أبيه </w:t>
      </w:r>
    </w:p>
    <w:p>
      <w:pPr>
        <w:pStyle w:val="BookText"/>
        <w:rPr/>
      </w:pPr>
      <w:r>
        <w:rPr>
          <w:rFonts w:ascii="Amiri" w:hAnsi="Amiri" w:eastAsia="Amiri" w:cs="Amiri"/>
          <w:color w:val="111111"/>
          <w:sz w:val="28"/>
          <w:sz w:val="28"/>
          <w:szCs w:val="28"/>
          <w:rtl w:val="true"/>
          <w:lang w:bidi="ar-SA"/>
        </w:rPr>
        <w:t>عن جدّه أنّ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كيف الطهور؟ فدعا بماء في إناء، فغسل كفيه ثلاثاً ثلاثاً، ثمّ غسل وجهه ثلاثاً، ثمّ غسل ذراعيه ثلاثاً، ثمّ مسح برأسه فأدخل اصبعيه السباحتين في أذنيه، و مسح بإبهاميه على ظاهر أذنيه، و بالسباحتين باطن أذنيه، ثمّ غسل 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وضوء رسول‌اللَّه صلى الله عليه و آله فمن زاد على هذا أو نقص فقد أساء و ظلم أو ظلم و أساء </w:t>
      </w:r>
      <w:r>
        <w:rPr>
          <w:rStyle w:val="FootnoteAnchor"/>
        </w:rPr>
        <w:footnoteReference w:id="363"/>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فراح عمرو بن شعيب يدعي أنّ من توضّأ مرّة أو مرتين فقد أساء و ظلم، و أنّه لا يصحّ إلّاالوضوء الثلاثي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تحيّر علماء العامة و أهل الجماعة في توجيه هذا الحديث </w:t>
      </w:r>
      <w:r>
        <w:rPr>
          <w:rStyle w:val="FootnoteAnchor"/>
        </w:rPr>
        <w:footnoteReference w:id="364"/>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مسلمٌ في جملة ما أنكر على عمرو بن شعيب، لأنّ ظاهره ذم النقص عن الثلاث </w:t>
      </w:r>
      <w:r>
        <w:rPr>
          <w:rStyle w:val="FootnoteAnchor"/>
        </w:rPr>
        <w:footnoteReference w:id="365"/>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راح يتمحّل في توجيهه، وفاتهم أنّ هذا من مخلّفات التبني لوضوء عثمان و من مختلقات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أنّ عمرو بن شعيب حالُهُ يرثى له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قال سفيان بن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إنّما يحدّث عن أبيه عن جدّه، و كان حديثه عند الناس فيه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يُعاب على قتادة و عمرو بن شعيب إلّاأنّهما كانا لا يسمعان شيئاً إلّاحدّثا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الضعفاء، للعقيلي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أبوالحسن 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له أشياء مناكير، و إنّما يكتب حديثه، يعتبر به، فأمّا أن يكون حجّةً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عندنا 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عن أبيه عن جدّه عندك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لانصف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عباس،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عن أبيه عن جده فهو كتاب،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جاء ضعفه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اعلام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معمر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أتيتُ عمرو بن شعيب غطيت رأسي حياءً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في الضعفاء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حاتم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عن ابيه عن جدّه فإن شعيبا لم يلق عبداللَّه بن عمرو بن العاص فيكون الخبر منطقعا، و إذا أراد جدّه الأدني فهو محمّد و لا صحبةَ له، فيكون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المجروحين، لابن حبان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الكلام، أنّ هذا الرجل ناصبي، و مقدوح حتى كان بعضهم يغطي رأسه إذا كان عنده، و أنّ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و مع أنّه هو مخترع مقولة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زاد أو نقص فقد أساء و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 البطلان، نرى أنّ هناك مِن أتباع مدرسة عثمان الوضوئية من أفتى طبق ما قاله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الغرائب ما حكاه الشيخ أبو حامد الاسفراييني عن بعض العلماء أنّه لا يجوز النقص من الثلاث، و كأنّه تمسّك بظاهر الحديث المذكور </w:t>
      </w:r>
      <w:r>
        <w:rPr>
          <w:rStyle w:val="FootnoteAnchor"/>
        </w:rPr>
        <w:footnoteReference w:id="367"/>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علمت بأنّه لا غرابة في ذلك، بعد وقوفك على كيفية تدرّج هذا الوضوء من عثمان إلى حمران إلى الزهري، و كيف انتشر بدعم الأمويين بين المسلمين عبر الموالي و أعداء الإمام علي عليه السلام و أبي هريرة و عبداللَّه بن عمر، ثمّ جاء عمرو بن شعيب و اضرابه ليقولوا ما حلالهم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السياق تلاحظ حرص مدرسة أتباع عثمان على قَوْلبَة هذه الروايات الأربع في قالب الوضوء الثلاثي الغسلي العثماني، فانقلبتِ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عمدٍ أو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برأسه و ظهر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 في مجمع الزوائد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برأسه و طهر قدميه</w:t>
      </w:r>
      <w:r>
        <w:rPr>
          <w:rFonts w:eastAsia="Amiri" w:cs="Amiri" w:ascii="Amiri" w:hAnsi="Amiri"/>
          <w:color w:val="111111"/>
          <w:sz w:val="28"/>
          <w:szCs w:val="28"/>
          <w:rtl w:val="true"/>
          <w:lang w:bidi="ar-SA"/>
        </w:rPr>
        <w:t xml:space="preserve">» </w:t>
      </w:r>
      <w:r>
        <w:rPr>
          <w:rStyle w:val="FootnoteAnchor"/>
        </w:rPr>
        <w:footnoteReference w:id="368"/>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قُلبت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برأسه، ثمّ رجليه فأنقاهما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رواية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 برأسه ثمّ غسل رجليه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حُرّفت الرواية الثالثة بشكلٍ مفضوح، فبينما كان النص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وجهه ثلاثاً، و يديه ثلاثاً، ثمّ مسح برأسه و رجليه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إلى وضوء ما قال به قائل من المسلمين؛ حيث أراد المحرِّف أن يوائم هذه الرواية و يطابقها مع وضوء عثمان المتبنّى عنده، فغير غسل الرأس من ثلاث إلى مرّة، و أخّر مسح الرأس عن غسل الرجلين، فصار النص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غسل وجهه ثلاثاً، و يديه ثلاثاً ثلاثاً، و رجليه ثلاثاً ثلاثاً ثمّ مسح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بينما تنصّ روايات أخرى على أنّ عثمان استشهد جماعة من أصحابه على وضوئه، راحت هذه الرواية تدّعي أنّه استشهد نفراً من أصحاب رسول‌اللَّه صلى الله عليه و آله فشهدوا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المحرّفون إذا اعياهم نصٌّ أن يحرفوا متنه حرفوا مفاده، و قالوا ان المسح يراد منه الغسل، لأنّ الغسل مسحٌ و زيادة، أو مسحٌ كثيف،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 أعياهم نص القرآن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برؤوسكم 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راحوا يختلقون القراءات، و يعزون الاختلاف في الوضوء اليها، كما راحوا يصيرون إلى وجوهٍ إعرابية بعيدة ليصرفوا الاية الكريمة عن ظهورها، و لمّا رأوا أنّ ذلك لا يجديهم نفعاً،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بالمسح لكنّ السنة رجعت إلى الغسل و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ترى أنّ الذي ألجأهم لذلك هو وضوء عثمان لا وضوء النبي صلى الله عليه و آله، و قد وقفتَ على بعض مراحل تطوّره، و بعض التلاعبات التي حصلت فيه، كما عرفت بعض أسماء متبنيه من المشبوهين و على رأسهم حمران بن أبان طويدا اليهودي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عرضنا النتائج التي توصّلنا إليها، على ملابسات الأحداث، </w:t>
      </w:r>
    </w:p>
    <w:p>
      <w:pPr>
        <w:pStyle w:val="BookText"/>
        <w:rPr/>
      </w:pPr>
      <w:r>
        <w:rPr>
          <w:rFonts w:ascii="Amiri" w:hAnsi="Amiri" w:eastAsia="Amiri" w:cs="Amiri"/>
          <w:color w:val="111111"/>
          <w:sz w:val="28"/>
          <w:sz w:val="28"/>
          <w:szCs w:val="28"/>
          <w:rtl w:val="true"/>
          <w:lang w:bidi="ar-SA"/>
        </w:rPr>
        <w:t>و تفصيل المجريات، و وقفنا على ماهيّات المتبنين للوضوء العثماني و ميولاتهم السياسية و الفقهية و العشائرية، و انتماءاتهم العقائدية و المذهبية، و مراكز توطّنهم و بُؤر انتشارهم،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عرضنا النتائج التي توصّلنا إليها على كلّ ذلك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على صحة الاستنتاج، و ظهرت لنا الحقيقة جليّة واضحة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نسبةُ الخبر إذا انضمت إلى عدم صحة الأسانيد كما وقفتَ عليه، و انضمتْ إلى اضطراباتِ متونِ الروايات العثمانية، و انضمّت إلى التحريفات التي رأيتَ بعضها في المتون، و انضمت إلى ما شاهَدْتَهُ من التدرّج في عهد معاوية و مروان و عبدالملك بن مروان و وصول الوضوء إلى الابطين و الركبتين عند ابى هريرة، أظهرت لنا نتيجة واضحة حول الفرق بين الوضوء النبوي الثنائي المسحي، و بين الوضوء العثماني الثلاثي الغسلي</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695_17104"/>
      <w:bookmarkStart w:id="32" w:name="pg1695_17104"/>
      <w:bookmarkEnd w:id="32"/>
    </w:p>
    <w:p>
      <w:pPr>
        <w:pStyle w:val="Heading2"/>
        <w:numPr>
          <w:ilvl w:val="1"/>
          <w:numId w:val="1"/>
        </w:numPr>
        <w:rPr/>
      </w:pPr>
      <w:bookmarkStart w:id="33" w:name="pg1695_17104"/>
      <w:bookmarkStart w:id="34" w:name="__RefHeading___Toc1522638_3650668749"/>
      <w:bookmarkStart w:id="35" w:name="_Toc10"/>
      <w:bookmarkEnd w:id="33"/>
      <w:bookmarkEnd w:id="34"/>
      <w:r>
        <w:rPr>
          <w:rtl w:val="true"/>
        </w:rPr>
        <w:t>نسبة الخبر إليه</w:t>
      </w:r>
      <w:bookmarkEnd w:id="35"/>
    </w:p>
    <w:p>
      <w:pPr>
        <w:pStyle w:val="Heading3"/>
        <w:numPr>
          <w:ilvl w:val="2"/>
          <w:numId w:val="1"/>
        </w:numPr>
        <w:rPr/>
      </w:pPr>
      <w:bookmarkStart w:id="36" w:name="__RefHeading___Toc1522640_3650668749"/>
      <w:bookmarkStart w:id="37" w:name="_Toc11"/>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غير خفي على الدارس أنّ السياسة الأموية ابتنت على الظلم الجسدي و الروحي، و التحريف الفكري و العقائدي و امتطت في ذلك صهوة سياسة الترهيب و الترغيب، و قد أعلن معاوية عن سياسته هذه في باكورة استلامه للأمور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صلح الإمام الحسن عليه السلام طبق الشروط التي اتفق عليها الطرفان و وقّعا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شي‌ء أعطيته الحسن بن علي تحت قدمي هاتين لا أفي به </w:t>
      </w:r>
      <w:r>
        <w:rPr>
          <w:rStyle w:val="FootnoteAnchor"/>
        </w:rPr>
        <w:footnoteReference w:id="369"/>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أعلن عن هدفه من الحكم بكل صراحة في النخيلة </w:t>
      </w:r>
      <w:r>
        <w:rPr>
          <w:rStyle w:val="FootnoteAnchor"/>
        </w:rPr>
        <w:footnoteReference w:id="370"/>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قاتلتكم لتصوموا و لا لتصلوا و لا لتحجوا و لا لتزكوا، قد عرفتُ أنكم تفعلون ذلك، و لكن إنما قاتلتكم لأتامر عليكم، و قد أعطاني </w:t>
      </w:r>
    </w:p>
    <w:p>
      <w:pPr>
        <w:pStyle w:val="BookText"/>
        <w:rPr/>
      </w:pPr>
      <w:r>
        <w:rPr>
          <w:rFonts w:ascii="Amiri" w:hAnsi="Amiri" w:eastAsia="Amiri" w:cs="Amiri"/>
          <w:color w:val="111111"/>
          <w:sz w:val="28"/>
          <w:sz w:val="28"/>
          <w:szCs w:val="28"/>
          <w:rtl w:val="true"/>
          <w:lang w:bidi="ar-SA"/>
        </w:rPr>
        <w:t xml:space="preserve">اللَّه ذلك و أنتم كارهون </w:t>
      </w:r>
      <w:r>
        <w:rPr>
          <w:rStyle w:val="FootnoteAnchor"/>
        </w:rPr>
        <w:footnoteReference w:id="371"/>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استمرّ معاوية على هذه الوتيرة حتى أواخر أيام سلطته، فحين أخذ البيعة القسرية لولده يزيد، أمر أحد أتباعه فقام يدعو الناس إلى البيعة،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أبى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سيد الخطباء </w:t>
      </w:r>
      <w:r>
        <w:rPr>
          <w:rStyle w:val="FootnoteAnchor"/>
        </w:rPr>
        <w:footnoteReference w:id="372"/>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مروان يسير على خطى عثمان و معاوية و بنفس النعرة القبلية الطامحة إلى الحُكْم، فراح يدعو الناس إلى بيعة يزيد، و يصفها بأنها كبيعة أبي بكر و عمر و سنّتهما، فقد روى النسائي بسنده عن محمد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بايع معاوية لابنه يزيد،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أبي بكر و عمر، فقال عبدالرحمن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هرقل و قيصر </w:t>
      </w:r>
      <w:r>
        <w:rPr>
          <w:rStyle w:val="FootnoteAnchor"/>
        </w:rPr>
        <w:footnoteReference w:id="373"/>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نفس النهج سار عبدالملك بن مروان، فراح يشدّد في سياسة الرعب و الإرهاب، و يُحكّم السيف فيصلًا أولًا و أخيراً في سبيل ترسيخ أفكاره و حصوله على الحكم و الحفاظ عليه، حيث حجّ عبدالملك بعد مقتل ابن الزبير بعامين،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فانه كان مَن قبلي من الخلفاء يأكلون من المال و يؤكلون، و إني و اللَّه لا أداوي أدواء هذه الامة إلّا بالسيف، و لست بالخليفة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الخليفة </w:t>
      </w:r>
    </w:p>
    <w:p>
      <w:pPr>
        <w:pStyle w:val="BookText"/>
        <w:rPr/>
      </w:pPr>
      <w:r>
        <w:rPr>
          <w:rFonts w:ascii="Amiri" w:hAnsi="Amiri" w:eastAsia="Amiri" w:cs="Amiri"/>
          <w:color w:val="111111"/>
          <w:sz w:val="28"/>
          <w:sz w:val="28"/>
          <w:szCs w:val="28"/>
          <w:rtl w:val="true"/>
          <w:lang w:bidi="ar-SA"/>
        </w:rPr>
        <w:t>المداهن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الخليفة المأبون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إنّا نحتمل منكم كل الغرمة ما لم يكن عقدُ راية أو وثوب على منبر، هذا عمرو بن سعيد حقُّهُ حقّهُ، قرابته و ابنه، قال برأسه هكذا فقلنا بسيفنا هكذا </w:t>
      </w:r>
      <w:r>
        <w:rPr>
          <w:rStyle w:val="FootnoteAnchor"/>
        </w:rPr>
        <w:footnoteReference w:id="374"/>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جلس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الدرداء مرّة،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بلغني أنك شربت الطلاء بعد العبادة و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الدماء قد شربتها </w:t>
      </w:r>
      <w:r>
        <w:rPr>
          <w:rStyle w:val="FootnoteAnchor"/>
        </w:rPr>
        <w:footnoteReference w:id="375"/>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أطلق عبدالملك يدي الحجاج ليعيث فى الدنيا فساداً كيف شاء، و قرّبه أشدّ التقريب، حتى صار يقتل الصالحين و يشردهم و يفعل الأفاعيل، حتى أنّ الحسن البصري لما سُئل عن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في رجل الحجاج إحدى سيئاته </w:t>
      </w:r>
      <w:r>
        <w:rPr>
          <w:rStyle w:val="FootnoteAnchor"/>
        </w:rPr>
        <w:footnoteReference w:id="376"/>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الرباعيّ الحاكم </w:t>
      </w:r>
      <w:r>
        <w:rPr>
          <w:rStyle w:val="FootnoteAnchor"/>
        </w:rPr>
        <w:footnoteReference w:id="377"/>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كما تراه لا يعرف إلّالغة السيف والتهديد، و ليس له مطمح إلّاالحفاظ على السلطة و هي نفس الفكرة التي قتل عثمان من أجلها؛ إذ لم يتخلّ عن كرسي حكمه، لكنّهم في نفس الوقت كانوا يسعون لبناء صرح فقهي عقائدي فكريّ أمويّ، يُعادي البناء الشامخ لنهج التعبد المحض، و يناوئ فقه الإمام علي و الصحابة المتعبّدين، المحدثين عن </w:t>
      </w:r>
    </w:p>
    <w:p>
      <w:pPr>
        <w:pStyle w:val="BookText"/>
        <w:rPr/>
      </w:pPr>
      <w:r>
        <w:rPr>
          <w:rFonts w:ascii="Amiri" w:hAnsi="Amiri" w:eastAsia="Amiri" w:cs="Amiri"/>
          <w:color w:val="111111"/>
          <w:sz w:val="28"/>
          <w:sz w:val="28"/>
          <w:szCs w:val="28"/>
          <w:rtl w:val="true"/>
          <w:lang w:bidi="ar-SA"/>
        </w:rPr>
        <w:t xml:space="preserve">رسول‌اللَّه و المتمسكين بسنته المباركة، لذلك نرى عثمان يجعل حمران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طويدا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سرّه وداعيته لوضوئه الجديد، و أيضاً نرى مروان ينسّق الأمور مع حمران هذا وراء الكواليس و يسوّي رداءه على عاتقه </w:t>
      </w:r>
      <w:r>
        <w:rPr>
          <w:rStyle w:val="FootnoteAnchor"/>
        </w:rPr>
        <w:footnoteReference w:id="378"/>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و يقتصر حمران في الرواية على عثمان و معاوية فقط </w:t>
      </w:r>
      <w:r>
        <w:rPr>
          <w:rStyle w:val="FootnoteAnchor"/>
        </w:rPr>
        <w:footnoteReference w:id="379"/>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ويحتضن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والحجاج، والزهري، أيّما احتضان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في غاية الغرابة هو أنّ عبدالملك بن مروان كان يدعو صنيعه الزهري للتحديث و الكتابة و نشر العلم، في الوقت الذي يختم فيه عاملُهُ الحجاج على أيدي و أعناق كبار الصحابة و يمنعهم من التحديث عن رسول‌اللَّه، فقد ختم الحجاج في عنق أنس بن مالك الأنصاري خادم رسول‌اللَّه، وعنق سهل بن سعد الساعدي الأنصاري، و يد جابر بن عبداللَّه الأنصاري يريد إذلالهم بذلك و أن يجتنبهم الناس و لا يسمعوا منهم </w:t>
      </w:r>
      <w:r>
        <w:rPr>
          <w:rStyle w:val="FootnoteAnchor"/>
        </w:rPr>
        <w:footnoteReference w:id="380"/>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الذي وصلت فيه شنائع عبدالملك عنان السماء، نرى عبداللَّه بن عمر من أوائل المبايعين له </w:t>
      </w:r>
      <w:r>
        <w:rPr>
          <w:rStyle w:val="FootnoteAnchor"/>
        </w:rPr>
        <w:footnoteReference w:id="381"/>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مع أنّه عندما أفضى إليه الأمر كان المصحف في حجره يقرأ فيه، فأطبقه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العهد بك </w:t>
      </w:r>
      <w:r>
        <w:rPr>
          <w:rStyle w:val="FootnoteAnchor"/>
        </w:rPr>
        <w:footnoteReference w:id="382"/>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كان ابن عمر يدعو الناس إلى أخذ الدين عن عبدالملك، و يصفه بالفقيه، فعن 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أشياخ قريش توشكون أن تنقرضوا، فمن نسأل بعدكم؟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لمروان ابناً فقيها فسلوه </w:t>
      </w:r>
      <w:r>
        <w:rPr>
          <w:rStyle w:val="FootnoteAnchor"/>
        </w:rPr>
        <w:footnoteReference w:id="383"/>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أنّ ابا هريرة و عبداللَّه بن عمر، و نافعاً مولى ابن عمر، وأضرابهم من هذا النمط كانوا دعاة لعبدالملك بن مروان، يوحون للناس بأنّ حكومته حكومة الهية مبشّر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رووا أن أبا هريرة نظر إلى عبدالملك و هو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يملك </w:t>
      </w:r>
      <w:r>
        <w:rPr>
          <w:rStyle w:val="FootnoteAnchor"/>
        </w:rPr>
        <w:footnoteReference w:id="384"/>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عبدالملك بن مروان بعبداللَّه بن عمر و هو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اختلاف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الغلام اجتمع الناس عليه </w:t>
      </w:r>
      <w:r>
        <w:rPr>
          <w:rStyle w:val="FootnoteAnchor"/>
        </w:rPr>
        <w:footnoteReference w:id="385"/>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حفظ عبدالملك لعبداللَّه بن عمر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تبشيره به، و بيعته إياه، و دعوة الناس للأخذ عنه، و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الحجاج أن يأتمّ بعبداللَّه بن عمر في الحجّ </w:t>
      </w:r>
      <w:r>
        <w:rPr>
          <w:rStyle w:val="FootnoteAnchor"/>
        </w:rPr>
        <w:footnoteReference w:id="386"/>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إليه يأمره أن لا يخالف ابن عمر في أمر الحج </w:t>
      </w:r>
      <w:r>
        <w:rPr>
          <w:rStyle w:val="FootnoteAnchor"/>
        </w:rPr>
        <w:footnoteReference w:id="387"/>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نافع مولى ابن عمر أيضاً يعزف على هذا الوتر، فكان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 المدينة و ما بها شابّ أشدّ تشميراً و لا أفقه و أقرأ لكتاب اللَّه من عبدالملك بن مروان </w:t>
      </w:r>
      <w:r>
        <w:rPr>
          <w:rStyle w:val="FootnoteAnchor"/>
        </w:rPr>
        <w:footnoteReference w:id="388"/>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شاب أنسك و لا أشدّ تشميراً و لا أكثر صلاة و لا أطلب للعلم من عبدالملك بن مروان،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أطول صلاة و لا أعلم للعلم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الزناد عبداللَّه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عثمان </w:t>
      </w:r>
      <w:r>
        <w:rPr>
          <w:rStyle w:val="FootnoteAnchor"/>
        </w:rPr>
        <w:footnoteReference w:id="389"/>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المدينة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عروة بن الزبير، و قبيصة بن ذؤيب، وعبدالملك بن مروان </w:t>
      </w:r>
      <w:r>
        <w:rPr>
          <w:rStyle w:val="FootnoteAnchor"/>
        </w:rPr>
        <w:footnoteReference w:id="390"/>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كانت سياسة عبدالملك و الحجاج و أضرابهما قد ابتنت على الدعوة إلى فقه عثمان بن عفان و تبنّي رأيه، فقد قال عبدالملك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فالزموا ما في مصحفكم الذي حملكم عليه الإمام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w:t>
      </w:r>
    </w:p>
    <w:p>
      <w:pPr>
        <w:pStyle w:val="BookText"/>
        <w:rPr/>
      </w:pPr>
      <w:r>
        <w:rPr>
          <w:rFonts w:ascii="Amiri" w:hAnsi="Amiri" w:eastAsia="Amiri" w:cs="Amiri"/>
          <w:color w:val="111111"/>
          <w:sz w:val="28"/>
          <w:sz w:val="28"/>
          <w:szCs w:val="28"/>
          <w:rtl w:val="true"/>
          <w:lang w:bidi="ar-SA"/>
        </w:rPr>
        <w:t>بالفرائض التي جمعكم عليها إمامكم المظلوم رحمه‌اللَّه</w:t>
      </w:r>
      <w:r>
        <w:rPr>
          <w:rFonts w:eastAsia="Amiri" w:cs="Amiri" w:ascii="Amiri" w:hAnsi="Amiri"/>
          <w:color w:val="111111"/>
          <w:sz w:val="28"/>
          <w:szCs w:val="28"/>
          <w:rtl w:val="true"/>
          <w:lang w:bidi="ar-SA"/>
        </w:rPr>
        <w:t xml:space="preserve">» </w:t>
      </w:r>
      <w:r>
        <w:rPr>
          <w:rStyle w:val="FootnoteAnchor"/>
        </w:rPr>
        <w:footnoteReference w:id="391"/>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عن الشعبي أنّ الحجّاج سأله عن الفريضة في الأخت و أم الجد؟ فأجابه الشعبي باختلاف خمسة من أصحاب الرسول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زيد، ابن مسعود، علي،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بشرح كلام ابن عباس،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القاضي فليمضها على ما أمضاها عليه أميرالمؤمنين عثمان</w:t>
      </w:r>
      <w:r>
        <w:rPr>
          <w:rFonts w:eastAsia="Amiri" w:cs="Amiri" w:ascii="Amiri" w:hAnsi="Amiri"/>
          <w:color w:val="111111"/>
          <w:sz w:val="28"/>
          <w:szCs w:val="28"/>
          <w:rtl w:val="true"/>
          <w:lang w:bidi="ar-SA"/>
        </w:rPr>
        <w:t xml:space="preserve">. </w:t>
      </w:r>
      <w:r>
        <w:rPr>
          <w:rStyle w:val="FootnoteAnchor"/>
        </w:rPr>
        <w:footnoteReference w:id="392"/>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ضمن هذا الجوّ الفقهي المصطنع يلفت نظرنا تصدّر المغمورين والطلقاء لأمور الدين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فعثمان، و معاوية، و مروان، و عبدالملك كلّهم سخروا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لخدمة أفكارهم، و سخّرهم هو لتمرير مراميه اليهودية والشعوبية، و الحجّاج بن يوسف الثقفي كان أيضاً من جملة المخطَّط الذي يدعو إلى الفقه و الفكر الأموي، و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منديل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 عبدالملك بشكل مفضوح لخدمة الأمويين فقهاً و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السرّ في الأمر؟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 في رواة الوضوء عن عثمان في مسيرهم العام أنهم من المشبوهين و الموالي و القرشيين و البصريين و الشاميين، و المقدوحين، </w:t>
      </w:r>
    </w:p>
    <w:p>
      <w:pPr>
        <w:pStyle w:val="BookText"/>
        <w:rPr/>
      </w:pPr>
      <w:r>
        <w:rPr>
          <w:rFonts w:ascii="Amiri" w:hAnsi="Amiri" w:eastAsia="Amiri" w:cs="Amiri"/>
          <w:color w:val="111111"/>
          <w:sz w:val="28"/>
          <w:sz w:val="28"/>
          <w:szCs w:val="28"/>
          <w:rtl w:val="true"/>
          <w:lang w:bidi="ar-SA"/>
        </w:rPr>
        <w:t>و المناوئين لفقه التعبد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بريادة أميرالمؤمنين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رأسهم كما علمت طويدا بن أبا اليهودي التمري المتسمّي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أبان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الضبابية في الرؤية الوضوئيّة التي كانت عند عثمان، اختير أولًا حمران ليؤدي دور النشر و التبليغ لهذا الوضوء، ثمّ اختار عبدُالملك الزهريَّ ليقوم بالدور الكبير في رواية و كتابة ما يخدم الاتجاه الأموي، فقام بذلك بالشكل المطلوب، و نقّح مرويات الوضوء العثماني الحمراني محاولًا إلغاء ما بينها من الخلافات، فنجح بعض الشي‌ء في ذلك، و أوصل الاضطرابات في الوضوء العثماني إلى أقلّ حدٍّ أمكنه كما أوضحنا ذلك قبل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فالمنعطفات في الوضوء الثلاثي الغسلي، تكمن عند ثلاثة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وقد كتبنا عن ابتداعه لهذا الوضوء الجديد في الإصدار الأول من هذه السلسلة وقد وقفت هنا على انتهاء المجموع العام من الأسانيد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حمران بن أبان، وقد عرفت بعض الشي‌ء عنه، و ستقف على خلاصة تفاصيل أدواره في الكتيب الثالث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شهاب الزهري، الذي كان يسمّى منديل الأمراء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هو الزهري؟ و لماذا يتخصّص بنقل وضوء عثمان عن حمران عن عطاء المولى الشامي فقط مع أنّه عاصر رهطاً كثيراً من أصحاب </w:t>
      </w:r>
      <w:bookmarkStart w:id="38" w:name="pg1695_17112"/>
    </w:p>
    <w:p>
      <w:pPr>
        <w:pStyle w:val="BookText"/>
        <w:rPr/>
      </w:pPr>
      <w:bookmarkEnd w:id="38"/>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كجابر بن عبداللَّه الأنصاري، و سهل بن سعد الساعدي، و ابن عمر، و عبداللَّه بن عباس، و أنس بن مالك، فلماذا لا يروي الوضوء عن أصحاب رسول اللَّه الذين رآهم و عايشهم </w:t>
      </w:r>
      <w:r>
        <w:rPr>
          <w:rStyle w:val="FootnoteAnchor"/>
        </w:rPr>
        <w:footnoteReference w:id="393"/>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بل تراه يروي الوضوء عن رجال مغمورين كعطاء بن يزيد الليثي المولى، عن حمران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 الأموي، فما يعني هذا؟</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نراه يروي رواية واحدة عن أحد من الصحابة في الوضوء المسحي كعلي بن أبي طالب، و ابن عباس، و أنس بن مالك و غيرهم؟ و في المقابل نراه يروي الوضوء الغسلي عن عثمان عن طريق عطاء بن يزيد الليثي المولى المغمور، عن حمران بن أبان، مع أنه كان قد عاصر حمران بن ابان؟ فعلى أي شي يدل هذا؟</w:t>
      </w:r>
    </w:p>
    <w:p>
      <w:pPr>
        <w:pStyle w:val="BookText"/>
        <w:rPr/>
      </w:pPr>
      <w:r>
        <w:rPr>
          <w:rFonts w:ascii="Amiri" w:hAnsi="Amiri" w:eastAsia="Amiri" w:cs="Amiri"/>
          <w:color w:val="111111"/>
          <w:sz w:val="28"/>
          <w:sz w:val="28"/>
          <w:szCs w:val="28"/>
          <w:rtl w:val="true"/>
          <w:lang w:bidi="ar-SA"/>
        </w:rPr>
        <w:t>فلنقف هنيئة مع الزهري في شخصيته و مواقفه و دوره في ترسيخ فقه الحكّام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22642_3650668749"/>
      <w:bookmarkStart w:id="40" w:name="_Toc12"/>
      <w:bookmarkEnd w:id="39"/>
      <w:r>
        <w:rPr>
          <w:rtl w:val="true"/>
        </w:rPr>
        <w:t>من هو الزهريّ؟</w:t>
      </w:r>
      <w:bookmarkEnd w:id="4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مسلم بن عبيداللَّه بن عبداللَّه بن شهاب الزهري القريشي، نسبة إلى زهرة بن كلاب، ولد في المدينة المنورة بين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 المشهور أنه ولد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الشام و دفن فيها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ابن اثنين أو ثلاث و سبعين سنة، روي أنه 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 جدك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من ذلك الجانب، يعني أنه كان في صفّ </w:t>
      </w:r>
    </w:p>
    <w:p>
      <w:pPr>
        <w:pStyle w:val="BookText"/>
        <w:rPr/>
      </w:pPr>
      <w:r>
        <w:rPr>
          <w:rFonts w:ascii="Amiri" w:hAnsi="Amiri" w:eastAsia="Amiri" w:cs="Amiri"/>
          <w:color w:val="111111"/>
          <w:sz w:val="28"/>
          <w:sz w:val="28"/>
          <w:szCs w:val="28"/>
          <w:rtl w:val="true"/>
          <w:lang w:bidi="ar-SA"/>
        </w:rPr>
        <w:t xml:space="preserve">المشركين، و كان أبوه مسلم مع مصعب بن الزبير </w:t>
      </w:r>
      <w:r>
        <w:rPr>
          <w:rStyle w:val="FootnoteAnchor"/>
        </w:rPr>
        <w:footnoteReference w:id="394"/>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الزهري و هو يصف حاله و كيفيّة اتصاله بعبد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نشأت و أنا غلام لا مال لي من الديوان، و كنت أتعلّم نسب قومي من عبداللَّه بن ثعلبة بن صعير العَدَوي و كان عالماً بنسب قومي، فأتاه رجل فسأله عن مسألة من الطلاق فعيَّ بها، و أشار له إلى سعيد بن المسيب،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أراني مع هذا الرجل المسنّ يذكُرُ أنَّ رسول‌اللَّه مسح على رأسه و هو لا يدري ما هذا؟ فانطلقتُ مع السائل إلى سعيد بن المسيب، فسأله فأخبره، فجلست إلى سعيد و تركت عبداللَّه بن ثعلبة، و جالست عروة بن الزبير، و عبيداللَّه بن عبداللَّه بن عتبة، و أبا بكر بن عبدالرحمن بن الحارث حتى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فرحلت إلى الشام فدخلت مسجد دمشق فأتيت حلقة و جاه المقصورة، فجلست فيها، فنسبني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ساكني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لك علم بالحكم في أمهات الأولاد؟</w:t>
      </w:r>
    </w:p>
    <w:p>
      <w:pPr>
        <w:pStyle w:val="BookText"/>
        <w:rPr/>
      </w:pPr>
      <w:r>
        <w:rPr>
          <w:rFonts w:ascii="Amiri" w:hAnsi="Amiri" w:eastAsia="Amiri" w:cs="Amiri"/>
          <w:color w:val="111111"/>
          <w:sz w:val="28"/>
          <w:sz w:val="28"/>
          <w:szCs w:val="28"/>
          <w:rtl w:val="true"/>
          <w:lang w:bidi="ar-SA"/>
        </w:rPr>
        <w:t>فأخبرتهم بقول عمر بن الخطاب في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مجلس قبيصة بن ذؤيب و هو جائيك و قد سأله عبدالملك عن هذا فلم يجد عنده في ذلك علماً، فجاء قبيصة فأخبروه الخبر، فنسبني فانتسبت، و سألني عن سعيد بن المسيب و نظرائه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ادخلك على أمير المؤمنين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فصلى الصبح ثم انصرف فتبعته، فدخل على عبدالملك بن مروان </w:t>
      </w:r>
    </w:p>
    <w:p>
      <w:pPr>
        <w:pStyle w:val="BookText"/>
        <w:rPr/>
      </w:pPr>
      <w:r>
        <w:rPr>
          <w:rFonts w:ascii="Amiri" w:hAnsi="Amiri" w:eastAsia="Amiri" w:cs="Amiri"/>
          <w:color w:val="111111"/>
          <w:sz w:val="28"/>
          <w:sz w:val="28"/>
          <w:szCs w:val="28"/>
          <w:rtl w:val="true"/>
          <w:lang w:bidi="ar-SA"/>
        </w:rPr>
        <w:t>وجلست على الباب ساعة حتى ارتفعت الشمس ثم خرج الآذن،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هذا المديني القريشي؟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ها أناذا،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فدخلت معه على أمير المؤمنين فأجد بين يديه المصحف قد أطبقه و أمربه فرفع، و ليس عنده غير قبيصة جالس، فسلمت عليه بالخلافة؟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عبيداللَّه بن عبداللَّه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قوم نعّارون في الفتن </w:t>
      </w:r>
      <w:r>
        <w:rPr>
          <w:rStyle w:val="FootnoteAnchor"/>
        </w:rPr>
        <w:footnoteReference w:id="395"/>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مسلم بن عبيداللَّه مع ابن الزبير،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أمهات الأولاد؟ فأخبرته،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سعيد بن المسيب، و كيف حاله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في حلية الأولياء بسنده 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شهاب سأله بعض بني أمية عن سعيد بن المسيب فذكره له و أخبره بحاله، فبلغ ذلك سعيد بن المسيب، فقدم ابن شهاب فجاء يسلّم على سعيد فلم يكلّمه سعيد و لم يردّ عليه، فلمّا انصرف مشى ابن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سلّمت عليك فلم تكلّمني؟ ما بلغك عنّي إلّاخير؟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ذكرتني لبني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مالك بن أنس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عبدالملك بن مروان إلى سعيد بن المسيب فلم يأته، و أرسل إليه عمر بن عبدالعزيز فأتاه، و كان عمر بن عبدالعزيز يركب إلى سعيد بن المسيب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أبي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سعيد بن المسيب على ابن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حدثت عبدالملك بن مروان حديثي؟ فما زال غضبان عليه حتى ترضّاه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زرعة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توفّي عبدالعزيز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مصر عشرين سنة، و كان وليّ العهد بعد عبدالملك، عقدلهما أبوهما كذلك، فلمّا مات عقد عبدالملك من بعده لولده و بعث إلى عامله على المدينة هشام بن إسماعيل المخزومي ليبايع له الناس، فامتنع سعيد بن المسيب و صمّم، فضربه هشام ستّين سوطا و طيف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شذارت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مختصر تاريخ دمشق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اعتراض أبي حازم الأعرج على سليمان بن هشام، و كان أبو حازم الأعرج منحرفاً عن بني أمية، قال سليمان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تقول فيما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نصيحة بلغها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آباءك غصبوا الناس هذا الأمر و أخذوه عنوةً بالسيف من غير مشورة و لا اجتماع من الناس، و قد قتلوا فيه مقتلة عظيمة و ارتحلوا، فلو شعرت ما قالوا و ما قيل لهم؟</w:t>
      </w:r>
    </w:p>
    <w:p>
      <w:pPr>
        <w:pStyle w:val="BookText"/>
        <w:rPr/>
      </w:pPr>
      <w:r>
        <w:rPr>
          <w:rFonts w:ascii="Amiri" w:hAnsi="Amiri" w:eastAsia="Amiri" w:cs="Amiri"/>
          <w:color w:val="111111"/>
          <w:sz w:val="28"/>
          <w:sz w:val="28"/>
          <w:szCs w:val="28"/>
          <w:rtl w:val="true"/>
          <w:lang w:bidi="ar-SA"/>
        </w:rPr>
        <w:t>قال رجل من جلساء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حازم، كذبتَ، إنّ اللَّه أخذ على العلماء الميثاق ليُبَيّنُنَّه للناس ولا يكتمونه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أبوبكر بن عبدالرحمن بن الحارث، و حدثني عروة، وحدثني عبيداللَّه بن عبداللَّه، ثمّ حدّثته الحديث في أمّهات الأولاد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قبيصة بن ذؤيب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يكتب به إلى الآفاق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قال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نكره الكتاب حتى أكرهنا عليه الأمراء فرأيت أن لا أمنعه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 يوضّح بأن الزهري أجاز التحديث للناس في عهد هشام، لكنّ المطالع فى كتب التاريخ يعلم بأنّه كان يجيز التحديث في بعض الأحايين قبل هذا التاريخ أيضاً، لكنّه تاب في أخريات حياته من التحديث و استقرّ في بيته و قريته بعيداً عن مركز السلطه و السياسة كما يقولون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 أخلى منه الساعة، و لعلّي لا أدخل عليه بعد هذه المرّة،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اميرالمؤمنين أن يصل رحمي، و أن يفرض لي فرائض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رجل لا ديوان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الآن امضِ لشأنك، فخرجتُ موئساً من كلّ شي‌ءٍ خرجتُ له و أنا حينئد مقلّ مرمل، فجلستُ حتى خرج قبيصة فأقبل عَلَيّ لائماً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من غير أمري، ألا استشرتني؟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و اللَّه أني لا أعود إليه بعد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ظننت ذلك؟ تعود إليه فالحق بي، فمشيت خلف دابّته حتّى دخل منزله، فقلّما لبث حتى خرج إليّ خادمه برقعة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مائة ألف دينار قد أمرت لك بها، و بغلة تركبها، و غلام يكون معك، و عشرة أثواب كسوة،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أطلب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في الرقعة اسم الذي أمرك أن تأتيه؟ فنظرت في طرف الرقعة،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 فلاناً فتأخذ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قهرمانُهُ، فأتيته بالرقعة فأمر لي بذلك من ساعته، فانصرفتُ و قد ريّشني، فغدوت إليه من الغد و أنا على بغلته فسرت إلى جنبه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باب أميرالمؤمنين حتى أوصلك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فأوصلني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تكلّمه بشي‌ء حتّى يبتدئك و أنا أكفيك أمره، فسلمت عليه بالخلافة فأومأ إليَّ أن اجلس، فلما جلست ابتدأ عبدالملك الكلام، فجعل يسائلني عن أنساب قريش، فلهو كان أعلم بها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أتمنّى أن يقطع ذاك؛ لتقدّمه عليّ في العلم و النسب،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فرضت لك فرائض أهل بيتك، ثمّ التفت إلى قبيصة فأمر أن يثبت ذلك في الدواوين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خرج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قد أمر أن تثبت في صحابته و أن يُجرى عليك رزقُ الصحابة و أن ترفع فريضتك إلى أرفع منها، فالزم باب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عرض الصحابة رجل فظّ غليظ، فتخلّفتُ يوماً أو يومين فجبهني جبهاً شديداً، فلم أعد لذلك التخلّف، و جعل عبدالملك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لقيتَ؟ فجعلتُ أسمّي له و أخبره بمن لقيت من قريش لا أعدوهم</w:t>
      </w:r>
      <w:r>
        <w:rPr>
          <w:rFonts w:eastAsia="Amiri" w:cs="Amiri" w:ascii="Amiri" w:hAnsi="Amiri"/>
          <w:color w:val="111111"/>
          <w:sz w:val="28"/>
          <w:szCs w:val="28"/>
          <w:rtl w:val="true"/>
          <w:lang w:bidi="ar-SA"/>
        </w:rPr>
        <w:t xml:space="preserve">. </w:t>
      </w:r>
      <w:r>
        <w:rPr>
          <w:rStyle w:val="FootnoteAnchor"/>
        </w:rPr>
        <w:footnoteReference w:id="398"/>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الأنصار فإنّك واجد عندهم علماً؟ أين أنت عن خارجة بن زيد بن ثابت؟ أين أنت عن عبدالرحمن بن يزيد؟ فسمى رجالًا، فقدمت المدينة فسألتهم و سمعت منهم </w:t>
      </w:r>
      <w:r>
        <w:rPr>
          <w:rStyle w:val="FootnoteAnchor"/>
        </w:rPr>
        <w:footnoteReference w:id="399"/>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فيما يخص موقف عبدالملك بن مروان من علي بن أبي طالب فقد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دمشق و أنا أريد الغزو فأتيت عبدالملك لأسلّم عليه، فوجدته في قبة على فرش تفوت القائم، والناس تحته سماطان، فسلّمت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شهاب، أتعلم ما كان في بيت المقدس صباح قتل ابن أبي طالب؟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من وراء الناس </w:t>
      </w:r>
      <w:r>
        <w:rPr>
          <w:rStyle w:val="FootnoteAnchor"/>
        </w:rPr>
        <w:footnoteReference w:id="400"/>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 خلف القبة، و حوَّل وجهه فأحنى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حجرٌ في بيت المقدس إلّاوُجد تحته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أحد يعلم هذا غيري و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يسمعن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تحدّثت به حتى توفي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عبداللَّه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روى الزهري حديث ولاية أميرالمؤمنين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في الشام و أنت تسمع مِلْ‌ءَ أذينك سبّ علي،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عندي من فضائل عليّ ما لو تحدّثت بها لقُتِلتُ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كتمانه لفضائل علي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إنّ ابن شهاب الزهري دخل ضمن المخطّط الأموي، فروى لهم ما يعجبهم و انتهى عما لا يعجبهم، و من المعلوم أنّ السياسة الأموية كانت قائمة على مسخ الهوية الإسلامية و تحكيم الروح القبلية، فالحكّام كانوا يلعبون بأحكام اللَّه و دين اللَّه كما يشاؤون، و يخضعون الناس لما يشاؤون، وكان الزهري الشاب المدني هو الأداة الفاعلة لمنح أعمال الخلفاء الشرعية، فجاء في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عبدالملك بن مروان لما منع المسلمين من الخروج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لنزاعه مع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تمنعنا من حجّ بيت‌اللَّه، و هو فرض من اللَّه علينا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شهاب الزهري يحدّثكم أنّ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w:t>
      </w:r>
    </w:p>
    <w:p>
      <w:pPr>
        <w:pStyle w:val="BookText"/>
        <w:rPr/>
      </w:pPr>
      <w:r>
        <w:rPr>
          <w:rFonts w:ascii="Amiri" w:hAnsi="Amiri" w:eastAsia="Amiri" w:cs="Amiri"/>
          <w:color w:val="111111"/>
          <w:sz w:val="28"/>
          <w:sz w:val="28"/>
          <w:szCs w:val="28"/>
          <w:rtl w:val="true"/>
          <w:lang w:bidi="ar-SA"/>
        </w:rPr>
        <w:t>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مسجدي، و مسجد بيت المقدس، و هو يقوم لكم مقام المسجدالحرام، و هذه الصخرة التي يُروى أنّ رسول‌اللَّه وضع قدمه عليها لمّا صعد إلى السماء، تقوم لكم مقام الكعبة، فبنى على الصخرة قبةً، و علّق عليها ستور الديباج و أقام لها سدنة، وأخذ الناس بأن يطوفوا حولها كما يطوفون حول الكعبة، و أقام بذلك أيام بني أمية </w:t>
      </w:r>
      <w:r>
        <w:rPr>
          <w:rStyle w:val="FootnoteAnchor"/>
        </w:rPr>
        <w:footnoteReference w:id="402"/>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الزهري بهذا الحديث عن ابن المسيب عن أبي هريرة كذباً وزوراً، في حين نرى في المصنف لعبد الرزاق و ابن أبي شيبة أنّ عمر بن الخطاب كان ينكر الذهاب إلى بيت المقدس؛ إذ حدّث عبدالرزاق، عن معمر، عن عبدالكريم الجزري،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عمر في نعم من نعم الصدقة مَرَّ به رجلان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المقدس، فعلاهما ضرباً بالدّرّة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كحجِّ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من أرض كذا و كذا، فمررنا به فصلينا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إذاً، فتركهما </w:t>
      </w:r>
      <w:r>
        <w:rPr>
          <w:rStyle w:val="FootnoteAnchor"/>
        </w:rPr>
        <w:footnoteReference w:id="403"/>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عبدالرزاق، عن معمر، عن ابن عيينة، عن عبدالكريم الجزري، 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فاستأذن عمر إلى بيت </w:t>
      </w:r>
    </w:p>
    <w:p>
      <w:pPr>
        <w:pStyle w:val="BookText"/>
        <w:rPr/>
      </w:pPr>
      <w:r>
        <w:rPr>
          <w:rFonts w:ascii="Amiri" w:hAnsi="Amiri" w:eastAsia="Amiri" w:cs="Amiri"/>
          <w:color w:val="111111"/>
          <w:sz w:val="28"/>
          <w:sz w:val="28"/>
          <w:szCs w:val="28"/>
          <w:rtl w:val="true"/>
          <w:lang w:bidi="ar-SA"/>
        </w:rPr>
        <w:t>المقدس،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فإذا فرغت فآذنّي، فلما فرغ جاءه،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اجعلها عمرة </w:t>
      </w:r>
      <w:r>
        <w:rPr>
          <w:rStyle w:val="FootnoteAnchor"/>
        </w:rPr>
        <w:footnoteReference w:id="404"/>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الزهري عاصر عشرة من الخلفاء الأمويين بدءاً من معاوية بن أبي سفيان إذ ولد في عهده، و مروراً بعهد يزيد بن معاوية، و معاوية بن يزيد، و مروان بن الحكم، و عبدالملك بن مروان، ثم الوليد بن عبدالملك، ثم سليمان بن عبدالملك، ثم عمر بن عبدالعزيز، ثم يزيد بن عبدالملك، ثم هشام بن عبدالملك حتى مات في آخر أيام هشام بن عبدالملك بعام أو عامين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الضاري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الإمام الزهري بالأمويين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Style w:val="FootnoteAnchor"/>
        </w:rPr>
        <w:footnoteReference w:id="405"/>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وكان أول من اتصل به منهم هو عبدالملك بن مروان في أول رحلة له إلى دمشق، حيث مكث فيها أياماً عاد بعدها إلى المدينة لمواصلة طلب العلم وأخذ ما كان منه عند الأنصار بناءً على نصيحة عبدالملك له بذلك، بعد ما علم استعداده و توسّم فيه النبوغ و الذكاء، و لما أخذ ما أخذ من علم علماء الأنصار عاد إلى دمشق ثانية، ثم أخذ يتردّد بعد إلى دمشق بين الحين و الآخر إلى أن أقام فيها و استوطنها و ذلك في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ما رجّحنا </w:t>
      </w:r>
      <w:r>
        <w:rPr>
          <w:rStyle w:val="FootnoteAnchor"/>
        </w:rPr>
        <w:footnoteReference w:id="406"/>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تأمّلت النصوص السابقة لعرفت بأنّ الزهري كان شاباً يسكن المدينة مع أبيه و أسرته، فمحا عبدالملك اسمه و اسم عيالاته من الديوان؛ إذ خاطبه عبدالملك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بلدك لبلد ما فرضت لأحدٍ فيها منذ كان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Style w:val="FootnoteAnchor"/>
        </w:rPr>
        <w:footnoteReference w:id="407"/>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أبوه مسلم مع ابن الزبير فمات وبقيت عيالاته يعيلها ابن شهاب، فبدأ حياته فقيراً يتيماً لا يدري ماذا يفعل لعيشه و عيش أمّه و أخواته، فسافر إلى الشام و هو يريد الغزو كما قال هو عن نفسه </w:t>
      </w:r>
      <w:r>
        <w:rPr>
          <w:rStyle w:val="FootnoteAnchor"/>
        </w:rPr>
        <w:footnoteReference w:id="408"/>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فالتقى بقبيصة بن ذؤيب بن حلحلة الخزاعي المدني </w:t>
      </w:r>
      <w:r>
        <w:rPr>
          <w:rStyle w:val="FootnoteAnchor"/>
        </w:rPr>
        <w:footnoteReference w:id="409"/>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الكاتبين لعبد الملك بن مروان </w:t>
      </w:r>
      <w:r>
        <w:rPr>
          <w:rStyle w:val="FootnoteAnchor"/>
        </w:rPr>
        <w:footnoteReference w:id="410"/>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و كان على الختم و البريد لعبدالملك </w:t>
      </w:r>
      <w:r>
        <w:rPr>
          <w:rStyle w:val="FootnoteAnchor"/>
        </w:rPr>
        <w:footnoteReference w:id="411"/>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يقرأ الكتب التي ترد الخليفة من البلاد، ثم يدخل على عبدالملك فيخبره بما ورد عن البلاد فيها </w:t>
      </w:r>
      <w:r>
        <w:rPr>
          <w:rStyle w:val="FootnoteAnchor"/>
        </w:rPr>
        <w:footnoteReference w:id="412"/>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فأخذ قبيصة بيده و ذهب به إلى </w:t>
      </w:r>
    </w:p>
    <w:p>
      <w:pPr>
        <w:pStyle w:val="BookText"/>
        <w:rPr/>
      </w:pPr>
      <w:r>
        <w:rPr>
          <w:rFonts w:ascii="Amiri" w:hAnsi="Amiri" w:eastAsia="Amiri" w:cs="Amiri"/>
          <w:color w:val="111111"/>
          <w:sz w:val="28"/>
          <w:sz w:val="28"/>
          <w:szCs w:val="28"/>
          <w:rtl w:val="true"/>
          <w:lang w:bidi="ar-SA"/>
        </w:rPr>
        <w:t>عبدالملك و قد تعب من الحياة و نفسه في قلق و انزعاج، يطير من هنا إلى هناك لا يدري ماذا يفعل، آيس من الحياة، يتطلب ملجأً يلتجئ إليه، فكان عبدالملك هو الملجأ لهذا الشاب غير المجرِّب، فحدّث أولًا بما يريده عبدالملك من حكم عمر بن الخطاب في أمّهات الأولاد، ثمّ لا تشدّ الرحال، ثم بأحاديث أخرى، و قد دعاه عبدالملك أن يرجع إلى المدينة و يأخذ عن الأنصار كذلك؛ لأنّ الاكتفاء بفقه القرشيين لا يرضي الخليفة، محدِّداً له مَن يأخذ منهم من الأنصار كخارجة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نراه يرشده للأخذ عن جابر بن عبداللَّه الأنصاري و أنس بن مالك الأنصاري و سهل بن سعد الأنصاري و غيرهم من الأنصار الذين كانوا قد عاشوا في ذلك التاريخ، بل نرى العكس من عامل عبدالملك على العراق، الحجاج بن يوسف الثقفي؛ إذ ختم في عنق أو يد جابر بن عبداللَّه الأنصاري و أنس بن مالك الأنصاري و سهل بن سعد الأنصاري يريد إذلالهم و أن يتجنّبهم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فلزم الزهري دار أميرالمؤمنين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يرتاد أبواب الخلفاء من بعده، فقال هو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لزمت عسكر عبدالملك </w:t>
      </w:r>
      <w:r>
        <w:rPr>
          <w:rStyle w:val="FootnoteAnchor"/>
        </w:rPr>
        <w:footnoteReference w:id="413"/>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أدخل عليه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عبدالملك فيما يسألني </w:t>
      </w:r>
      <w:r>
        <w:rPr>
          <w:rStyle w:val="FootnoteAnchor"/>
        </w:rPr>
        <w:footnoteReference w:id="414"/>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الأنكى من ذلك أنه كان رئيس شرط بني مروان؛ ففي مختصر تاريخ دمشق قال خارجة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الزهري و هو صاحب شرط لبعض بني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ركب و في يده حربة و بين يديه الناس وفي </w:t>
      </w:r>
    </w:p>
    <w:p>
      <w:pPr>
        <w:pStyle w:val="BookText"/>
        <w:rPr/>
      </w:pPr>
      <w:r>
        <w:rPr>
          <w:rFonts w:ascii="Amiri" w:hAnsi="Amiri" w:eastAsia="Amiri" w:cs="Amiri"/>
          <w:color w:val="111111"/>
          <w:sz w:val="28"/>
          <w:sz w:val="28"/>
          <w:szCs w:val="28"/>
          <w:rtl w:val="true"/>
          <w:lang w:bidi="ar-SA"/>
        </w:rPr>
        <w:t xml:space="preserve">أيديهم الكافركوبات </w:t>
      </w:r>
      <w:r>
        <w:rPr>
          <w:rStyle w:val="FootnoteAnchor"/>
        </w:rPr>
        <w:footnoteReference w:id="415"/>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ذا من 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لم أسمع منه ثم ندمت، فقدمت على يونس، فسمعت منه عن الزهري</w:t>
      </w:r>
      <w:r>
        <w:rPr>
          <w:rFonts w:eastAsia="Amiri" w:cs="Amiri" w:ascii="Amiri" w:hAnsi="Amiri"/>
          <w:color w:val="111111"/>
          <w:sz w:val="28"/>
          <w:szCs w:val="28"/>
          <w:rtl w:val="true"/>
          <w:lang w:bidi="ar-SA"/>
        </w:rPr>
        <w:t xml:space="preserve">. </w:t>
      </w:r>
      <w:r>
        <w:rPr>
          <w:rStyle w:val="FootnoteAnchor"/>
        </w:rPr>
        <w:footnoteReference w:id="416"/>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رُدَيح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ابن شهاب الزهري فرآني عمرو بن عبيد، فلقيني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 لمنديل الأمراء، يعني ابن شهاب </w:t>
      </w:r>
      <w:r>
        <w:rPr>
          <w:rStyle w:val="FootnoteAnchor"/>
        </w:rPr>
        <w:footnoteReference w:id="417"/>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وصل الأمر بهِ إلى أن صار على حرسة الخشبة التي صُلِبَ عليها الإمام زيد بن علي </w:t>
      </w:r>
      <w:r>
        <w:rPr>
          <w:rStyle w:val="FootnoteAnchor"/>
        </w:rPr>
        <w:footnoteReference w:id="418"/>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انخرط ابن شهاب في سلك الدولة الأموية حتّى وصل الأمر بالصحابة و التابعين أن لا يحدِّثوا حتى يحدِّث ابن شهاب لأنّ الناس لايأخذون عنهم و يأخذون عنه؛ 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مشايخ بالمدينة أبناء سبعين و ثمانين لا يؤخذ عنهم و يقدم ابن شهاب و هو دونهم في السّن فيزدحم الناس عليه </w:t>
      </w:r>
      <w:r>
        <w:rPr>
          <w:rStyle w:val="FootnoteAnchor"/>
        </w:rPr>
        <w:footnoteReference w:id="419"/>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الزهري إذا دخل المدينة لم يحدّث بها أحد من العلماء حتى يخرج </w:t>
      </w:r>
      <w:r>
        <w:rPr>
          <w:rStyle w:val="FootnoteAnchor"/>
        </w:rPr>
        <w:footnoteReference w:id="420"/>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من ذلك أنّ السلطة الأموية رفعت من شأن الزهري إلى ما لايستحق لأنّه كان أداةً طيّعةً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لهم ما يريدون، و يتبنى ما يتبنّون؛</w:t>
      </w:r>
    </w:p>
    <w:p>
      <w:pPr>
        <w:pStyle w:val="BookText"/>
        <w:rPr/>
      </w:pPr>
      <w:r>
        <w:rPr>
          <w:rFonts w:ascii="Amiri" w:hAnsi="Amiri" w:eastAsia="Amiri" w:cs="Amiri"/>
          <w:color w:val="111111"/>
          <w:sz w:val="28"/>
          <w:sz w:val="28"/>
          <w:szCs w:val="28"/>
          <w:rtl w:val="true"/>
          <w:lang w:bidi="ar-SA"/>
        </w:rPr>
        <w:t>و لذلك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الأعمش مثل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برئت من الأعمش أن يكون مثل الزهري، الزهري يرى العرض والإحازة و يعمل لبني أميّة، و الأعمش فقير صبور مجانب للسلطان، ورعٌ، عالم بالقرآن </w:t>
      </w:r>
      <w:r>
        <w:rPr>
          <w:rStyle w:val="FootnoteAnchor"/>
        </w:rPr>
        <w:footnoteReference w:id="421"/>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علمت أنّه كان يكتم فضائل علي عليه السلام كما مرّ عليك، بل راح ينال من أميرالمؤمنين علي 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الثقفي بسنده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المدينه، فإذا الزهري و عروة بن الزبير قد جلسا فذكرا عليّاً فنالا منه</w:t>
      </w:r>
      <w:r>
        <w:rPr>
          <w:rFonts w:eastAsia="Amiri" w:cs="Amiri" w:ascii="Amiri" w:hAnsi="Amiri"/>
          <w:color w:val="111111"/>
          <w:sz w:val="28"/>
          <w:szCs w:val="28"/>
          <w:rtl w:val="true"/>
          <w:lang w:bidi="ar-SA"/>
        </w:rPr>
        <w:t xml:space="preserve">. </w:t>
      </w:r>
      <w:r>
        <w:rPr>
          <w:rStyle w:val="FootnoteAnchor"/>
        </w:rPr>
        <w:footnoteReference w:id="422"/>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 الشكوى من مالك بن أنس تصبّ في نفس مصبّ قول </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شيئاً مما أدركت إلّاهذه الصلاة، و هذه الصلاة قد ضُيِّعت</w:t>
      </w:r>
      <w:r>
        <w:rPr>
          <w:rFonts w:eastAsia="Amiri" w:cs="Amiri" w:ascii="Amiri" w:hAnsi="Amiri"/>
          <w:color w:val="111111"/>
          <w:sz w:val="28"/>
          <w:szCs w:val="28"/>
          <w:rtl w:val="true"/>
          <w:lang w:bidi="ar-SA"/>
        </w:rPr>
        <w:t xml:space="preserve">» </w:t>
      </w:r>
      <w:r>
        <w:rPr>
          <w:rStyle w:val="FootnoteAnchor"/>
        </w:rPr>
        <w:footnoteReference w:id="423"/>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كما أنّها تحكي سرّ قول أنس حين بلغه أنّ الحجاج يدعو الناس إلى غسل الرجلين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كذب الحجاج،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برؤوسكم و أرجلكم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المفارقة العجيبة هنا هي أننا نرى أبناء الشجرة الملعونة في القرآن يختمون في أعناق أصحاب رسول‌اللَّه صلى الله عليه و آله ليذلّوهم كجابر بن عبداللَّه، و أنس بن مالك، و سهل بن سعد الساعدي، و جماعه معهم، و كانت الخواتم رصاصاً </w:t>
      </w:r>
      <w:r>
        <w:rPr>
          <w:rStyle w:val="FootnoteAnchor"/>
        </w:rPr>
        <w:footnoteReference w:id="424"/>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يأمرون الزهري أن يحدّث و أن 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باللَّه كيف يمكنك أن تتصوّر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سنيّ الشباب و ما يمر فيه من بؤس في الحياة، يرى هذا الإحسان من قبل عبدالملك بن مروان، ذلك السلطان المقتدر، واعداً إياه أن يعطيه مالًا وجاهاً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عبداً لعبدالملك بن مروان بعد هذا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دَيْنُ أبيك؟ قلت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قضى‌اللَّه دين أبيك، و أمر لي بجائرة و رزق يجري و شراء دار قطيعة بالمدينة،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فاطلب العلم و لا تشاغل عنه بشي‌ءٍ، فإنّي أرى لك عيناً حافظة و قلباً ذكياً </w:t>
      </w:r>
      <w:r>
        <w:rPr>
          <w:rStyle w:val="FootnoteAnchor"/>
        </w:rPr>
        <w:footnoteReference w:id="425"/>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صار للزهري عقار و عيون في المدينة و الشام، و كان له بوّاب يحجب الناس عنه؛ فعن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الزهري و جاءهُ محمد بن إسحاق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أين كنت؟ لم أرك؟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عليك مع بوّابك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الزهري بوّابه،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هذا فلا تمنعه </w:t>
      </w:r>
      <w:r>
        <w:rPr>
          <w:rStyle w:val="FootnoteAnchor"/>
        </w:rPr>
        <w:footnoteReference w:id="426"/>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لا يعيبون عليك إلّاكثرة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ديني؟ إنّما ديني عشرون ألف دينار، و أنا مليّ المحيا و الممات، لي خمسة أعين، كل عين منها ثمن أربعين ألف دينار، و ليس يرثني إلّاابن ابني هذا، و ما أبالي أن لا يرث عنّي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ابنه فاسقاً </w:t>
      </w:r>
      <w:r>
        <w:rPr>
          <w:rStyle w:val="FootnoteAnchor"/>
        </w:rPr>
        <w:footnoteReference w:id="427"/>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تابعت رحلات الزهري إلى الشام لوجدتها متعدّدة متكررة، فقد كان يسافر إليها بين الحين و الآخر في أيام عبدالملك بن مروان، و الوليد بن عبدالملك، و سليمان بن عبدالملك، حتى استقر في الشام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عمر بن عبدالعزيز، حيث كتب له السنّة و سطع نجمه في ذلك العهد حتى عدّ من الفقهاء، و لو راجعت تاريخ اليعقوبي مثلًا لرأيته لم يذكر الزهري فيمن ذكرهم من الفقهاء على عهد عبدالملك بن مروان </w:t>
      </w:r>
      <w:r>
        <w:rPr>
          <w:rStyle w:val="FootnoteAnchor"/>
        </w:rPr>
        <w:footnoteReference w:id="428"/>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p>
    <w:p>
      <w:pPr>
        <w:pStyle w:val="BookText"/>
        <w:rPr/>
      </w:pPr>
      <w:r>
        <w:rPr>
          <w:rFonts w:ascii="Amiri" w:hAnsi="Amiri" w:eastAsia="Amiri" w:cs="Amiri"/>
          <w:color w:val="111111"/>
          <w:sz w:val="28"/>
          <w:sz w:val="28"/>
          <w:szCs w:val="28"/>
          <w:rtl w:val="true"/>
          <w:lang w:bidi="ar-SA"/>
        </w:rPr>
        <w:t xml:space="preserve">عهد الوليد بن عبدالملك </w:t>
      </w:r>
      <w:r>
        <w:rPr>
          <w:rStyle w:val="FootnoteAnchor"/>
        </w:rPr>
        <w:footnoteReference w:id="429"/>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عهد سليمان بن عبدالملك </w:t>
      </w:r>
      <w:r>
        <w:rPr>
          <w:rStyle w:val="FootnoteAnchor"/>
        </w:rPr>
        <w:footnoteReference w:id="430"/>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بل تراه يذكره في عداد الفقهاء أيام عمر بن عبدالعزيز </w:t>
      </w:r>
      <w:r>
        <w:rPr>
          <w:rStyle w:val="FootnoteAnchor"/>
        </w:rPr>
        <w:footnoteReference w:id="431"/>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بن عبدالملك </w:t>
      </w:r>
      <w:r>
        <w:rPr>
          <w:rStyle w:val="FootnoteAnchor"/>
        </w:rPr>
        <w:footnoteReference w:id="432"/>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هشام بن عبدالملك </w:t>
      </w:r>
      <w:r>
        <w:rPr>
          <w:rStyle w:val="FootnoteAnchor"/>
        </w:rPr>
        <w:footnoteReference w:id="433"/>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توفي الزهري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عمر بن عبدالعزيز بالزهري كثيراً و أراد منه و من الناس أن يحدّثوا طبق السياسة العامة للأمويين، ففي تاريخ الخلفاء عن حاطب بن خليفة البرجمي،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عبدالعزيز يخطب و هو خليفة،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ماسنّ رسول‌اللَّه و صاحباه فهو دينٌ نأخذ به وننتهي إليه، و ماسن سواهما فإنّا نرجئه </w:t>
      </w:r>
      <w:r>
        <w:rPr>
          <w:rStyle w:val="FootnoteAnchor"/>
        </w:rPr>
        <w:footnoteReference w:id="434"/>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رسولُ‌اللَّه و ولاة الأمر بعده سنناً، الأخذُ بها تصديقٌ بكتاب اللَّه، و استعمالٌ لطاعه اللَّه، و قوة على دين‌اللَّه، ليس لأحد تغييرها و لا تبديلها و لا النظر في رأي من خالفها، من اقتدى بها فهو مهتد، و من انتصر بها فهو منصور، و من خالفها و اتبع غير سبيل المؤمنين ولّاه اللَّه ما تولّى و أصلاه جهنم و ساءت مصيرا</w:t>
      </w:r>
      <w:r>
        <w:rPr>
          <w:rFonts w:eastAsia="Amiri" w:cs="Amiri" w:ascii="Amiri" w:hAnsi="Amiri"/>
          <w:color w:val="111111"/>
          <w:sz w:val="28"/>
          <w:szCs w:val="28"/>
          <w:rtl w:val="true"/>
          <w:lang w:bidi="ar-SA"/>
        </w:rPr>
        <w:t xml:space="preserve">. </w:t>
      </w:r>
      <w:r>
        <w:rPr>
          <w:rStyle w:val="FootnoteAnchor"/>
        </w:rPr>
        <w:footnoteReference w:id="435"/>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عبيداللَّه بن عمر بن حفص بن عاصم بن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نشأت و أردت أن أطلب العلم جعلت آتي </w:t>
      </w:r>
    </w:p>
    <w:p>
      <w:pPr>
        <w:pStyle w:val="BookText"/>
        <w:rPr/>
      </w:pPr>
      <w:r>
        <w:rPr>
          <w:rFonts w:ascii="Amiri" w:hAnsi="Amiri" w:eastAsia="Amiri" w:cs="Amiri"/>
          <w:color w:val="111111"/>
          <w:sz w:val="28"/>
          <w:sz w:val="28"/>
          <w:szCs w:val="28"/>
          <w:rtl w:val="true"/>
          <w:lang w:bidi="ar-SA"/>
        </w:rPr>
        <w:t>أشياخ آل عمر رجلًا رجلًا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سالم؟ فكلّما أتيت رجلًا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بابن شهاب، فإنّ ابن شهاب كان يلزمه،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شهاب حينئذ بالشام </w:t>
      </w:r>
      <w:r>
        <w:rPr>
          <w:rStyle w:val="FootnoteAnchor"/>
        </w:rPr>
        <w:footnoteReference w:id="436"/>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عبدالرزاق، عن معمر، أنّ عمر بن عبدالعزيز قال لجلسائه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تأتون ابن شهاب؟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فائتوه فإنّه لم يبق أحد أعلم بسنّة ماضية منه،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الحسن البصري و ضرباءَه لأحياء يومئذ </w:t>
      </w:r>
      <w:r>
        <w:rPr>
          <w:rStyle w:val="FootnoteAnchor"/>
        </w:rPr>
        <w:footnoteReference w:id="437"/>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إنّ النهج الحاكم كان على تضادّ مع نهج الإمام عليّ و أهل بيته، فجدّوا و بكلّ الوسائل لإرجاع الأمة إلى فقه عمر بن الخطاب و من تبعه من الخلفاء، حيث وقفتَ على أمر عبدالملك بن مروان لقبيصة أن يكتب بحديث عمر في أمّهات الأولاد إلى الآفاق </w:t>
      </w:r>
      <w:r>
        <w:rPr>
          <w:rStyle w:val="FootnoteAnchor"/>
        </w:rPr>
        <w:footnoteReference w:id="438"/>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جهود ابن شهاب الزهري كانت تصبّ في هذا المصبّ، و إنّ العلماء من بعده جاءوا ليجعلوا سيرة الحكّام و ما ألزموا الناس به سنة من تركها دخل نار جهنم، و صيّروا الخلاف هو ما يخالف القوم، فقد حكى أبو عبيد الآجري عن أبي داود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روايات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اختلفوا عليه أي على الزهري فلا يكون خمسين حديثاً، و الاختلاف عندنا ما تفرّد قوم على شي‌ءٍ و قوم على شي‌ءٍ </w:t>
      </w:r>
      <w:r>
        <w:rPr>
          <w:rStyle w:val="FootnoteAnchor"/>
        </w:rPr>
        <w:footnoteReference w:id="439"/>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يخفى عليك بأنّ البعض من التابعين كنافع بن مالك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بلغني هذا عن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رسول‌اللَّه صلى الله عليه و آله بلغك؟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في النصف الذي لم يبلغك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علي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قد نصحا الزهري بالرجوع عن السلطان لأنّ السلاطين قد جعلوه قطباً تدار عليه رحى مظالمهم، و جسراً يعبرون عليه إلى بلاياهم، و سلّماً إلى مطامعهم، لكنّ النصائح لم تُجدِه نفعاً؛ لأنّه كان صنيعة الخلفاء و متصلًا بهم و شرطيّاً لهم، و هذا ما عرفته من مجمل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الشخصية المهزوزة للزهري، المنخرطة في سلك الأمويين، هي التي تفسّر لنا اختصاص روايته للوضوء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يزيد الليثي المولى الشامي، عن حمران الشعوبي اليهودي، عن عثمان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فقط</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عطاء مغمور ليس له تلك الأدوار الشاخصة و لا الشخصية </w:t>
      </w:r>
      <w:bookmarkStart w:id="41" w:name="pg1695_17131"/>
    </w:p>
    <w:p>
      <w:pPr>
        <w:pStyle w:val="BookText"/>
        <w:rPr/>
      </w:pPr>
      <w:bookmarkEnd w:id="41"/>
      <w:r>
        <w:rPr>
          <w:rFonts w:ascii="Amiri" w:hAnsi="Amiri" w:eastAsia="Amiri" w:cs="Amiri"/>
          <w:color w:val="111111"/>
          <w:sz w:val="28"/>
          <w:sz w:val="28"/>
          <w:szCs w:val="28"/>
          <w:rtl w:val="true"/>
          <w:lang w:bidi="ar-SA"/>
        </w:rPr>
        <w:t>الواضحة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حمران علمتَ حاله و يهوديته و أنّه لا يروي في الكتب التسعة إلا عن عثمان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عثمان هو المبتدع للوضوء الغسلي، فلماذا الرواية عن المغمورين، و شيوع الغموض و الإشكالات في رواية حكم مهم جدّاً مثل الوضوء؟</w:t>
      </w:r>
    </w:p>
    <w:p>
      <w:pPr>
        <w:pStyle w:val="BookText"/>
        <w:rPr/>
      </w:pPr>
      <w:r>
        <w:rPr>
          <w:rFonts w:ascii="Amiri" w:hAnsi="Amiri" w:eastAsia="Amiri" w:cs="Amiri"/>
          <w:color w:val="111111"/>
          <w:sz w:val="28"/>
          <w:sz w:val="28"/>
          <w:szCs w:val="28"/>
          <w:rtl w:val="true"/>
          <w:lang w:bidi="ar-SA"/>
        </w:rPr>
        <w:t>ولماذا لم يروه الزهري عن أعيان الصحابة أمثال علي بن أبي‌طالب، و أنس بن مالك، و جابر الأنصاري، و عبداللَّه بن العباس،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الزهري كان قد عاصر بعض الصحابة و كان يمكنه أن يروي عنهم، فلماذا لم يرو عنهم، و اقتصر في الرواية عن عطاء عن حمران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ولد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كثير من الصحابة المعمرين باقين إلى سنة مائة هجرية أو مائة و عشرة، و كان منهم جماعة في مكة و المدينة و الشام و العراق و غيرها من الأمصار و البلدان، و مع ذلك لم يرو و لاعن واحدٍ منهم الوضوء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و ما قدمناه من صنيع الأمويين يدلّ بما لا يقبل الشكّ على أنّ هناك حالة تبنٍّ للوضوء العثماني من قبل الأمويين بواسطة اليهود والموالي و المطعونين و و و من أعداء السنة النبوية الأصيلة، و من ثمّ فهو ينطوي على حالة تبنٍّ لمحاولات مسخ الوضوء المسحي المأثور عن رسول‌اللَّه صلى الله عليه و آله عبر الصحابة المتعبدين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522644_3650668749"/>
      <w:bookmarkStart w:id="43" w:name="_Toc13"/>
      <w:bookmarkEnd w:id="42"/>
      <w:r>
        <w:rPr>
          <w:rtl w:val="true"/>
        </w:rPr>
        <w:t>سائر رواة الوضوء العثماني و مواطن تمركزهم</w:t>
      </w:r>
      <w:bookmarkEnd w:id="4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للوقوف على خيوط الحقيقة أكثر فأكثر، يمكنك ملاحظة مراكز </w:t>
      </w:r>
    </w:p>
    <w:p>
      <w:pPr>
        <w:pStyle w:val="BookText"/>
        <w:rPr/>
      </w:pPr>
      <w:r>
        <w:rPr>
          <w:rFonts w:ascii="Amiri" w:hAnsi="Amiri" w:eastAsia="Amiri" w:cs="Amiri"/>
          <w:color w:val="111111"/>
          <w:sz w:val="28"/>
          <w:sz w:val="28"/>
          <w:szCs w:val="28"/>
          <w:rtl w:val="true"/>
          <w:lang w:bidi="ar-SA"/>
        </w:rPr>
        <w:t>و مواطن انتشار الوضوء العثماني، فإنّه شاع وذاع و نُشر بشكل ملحوظ في أحضان البصرة و الشام، بعد أن كان وُلد في المدينة بواسطة عثمان المتنظف الذي يُعدُّ أُمّاً لهذا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ملحوظةَ أنّ انتشار وضوء عثمان كان عبر حمران بن أبان الذي مرّ عليك أنّه أفشى سرّ تواطؤ عثمان مع عبدالرحمن بن عوف في أمرالحكومة و الخلافة، و أنّ عثمان نفاه الى البصرة، لكنّ الغريب أنّ هذا النفي لم يكن نفياً حقيقياً؛ إذ أنّنا رأينا هذا النفي مقروناً بالإغداقات على حمران و إعطائه مكانة اجتماعية كبرى، مما يعني أنّ إبعاده إلى البصرة كانت له أبعاد أخرى غير عملية النفي الحقيقي المرجوّ منه العقاب و التعزير و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المعهود عن عثمان أنّه كان ينفي خصومه إلى أماكن نائية و مرعبة، و كان يقطع عطاءهم أو يحوّل دواوينهم إلى تلك الأماكن النائية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نفى أباذرّ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قطع عطاءه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الربذة، و منع الناس من مشايعته إلى أطراف المدينة المنوّرة، فلم يجرؤ أحدٌ على مشايعته إلّا أفراد معدودون مثل عليٍّ و الحسن و الحسين عليهم السلام و عقيل و عبداللَّه بن جعفر و عمار، فاعترض مروان، وحصلت بينه و بين علي مشادّة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الربذة أرض قاحلة على بُعْد مسيرة ثلاثة أيّام عن المدينة، تقع على طريق الحجاز إذا رحلت من فيد تريد مكة </w:t>
      </w:r>
      <w:r>
        <w:rPr>
          <w:rStyle w:val="FootnoteAnchor"/>
        </w:rPr>
        <w:footnoteReference w:id="441"/>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عثمان حظر على الناس أن يقاعدوا أباذر و يكلّموه، فمكث كذلك أياماً، ثم أُتي به فوقف بين يديه، فقال أبوذر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لتبطش بي بطش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 بلادنا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 إِليّ جوارك، فإلى أين أخرج؟</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الشام أرض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جلبتك من الشام و كان قد نفاه إليها أوّل مرة </w:t>
      </w:r>
      <w:r>
        <w:rPr>
          <w:rStyle w:val="FootnoteAnchor"/>
        </w:rPr>
        <w:footnoteReference w:id="442"/>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 أفسدتها، أفأردّك </w:t>
      </w:r>
    </w:p>
    <w:p>
      <w:pPr>
        <w:pStyle w:val="BookText"/>
        <w:rPr/>
      </w:pPr>
      <w:r>
        <w:rPr>
          <w:rFonts w:ascii="Amiri" w:hAnsi="Amiri" w:eastAsia="Amiri" w:cs="Amiri"/>
          <w:color w:val="111111"/>
          <w:sz w:val="28"/>
          <w:sz w:val="28"/>
          <w:szCs w:val="28"/>
          <w:rtl w:val="true"/>
          <w:lang w:bidi="ar-SA"/>
        </w:rPr>
        <w:t>إليها؟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إنّك إن تخرج إليها تقدم على قوم أُولي شُبَهٍ وطعن على الأئمة و الولاة </w:t>
      </w:r>
      <w:r>
        <w:rPr>
          <w:rStyle w:val="FootnoteAnchor"/>
        </w:rPr>
        <w:footnoteReference w:id="443"/>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البادية،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بعد الهجرة أعرابيا؟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بادية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الشرق الأبعد، أقصى فأقصى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على وجهك هذا فلا تعدونَّ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اليها </w:t>
      </w:r>
      <w:r>
        <w:rPr>
          <w:rStyle w:val="FootnoteAnchor"/>
        </w:rPr>
        <w:footnoteReference w:id="444"/>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نفى عثمانُ و طرد كعبَ بن عبدة النهدي الشيعي، و كتب إلى سعيد بن العاص أن يضربه عشرين سوطاً و يحوّل ديوانه إلى الريّ ففعل، و يقال أنّ عثمان أمر به فجُرِّد و ضُرب عشرين سوطاً، و سيّره إلى دُباوند </w:t>
      </w:r>
      <w:r>
        <w:rPr>
          <w:rStyle w:val="FootnoteAnchor"/>
        </w:rPr>
        <w:footnoteReference w:id="445"/>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جبل الدخان </w:t>
      </w:r>
      <w:r>
        <w:rPr>
          <w:rStyle w:val="FootnoteAnchor"/>
        </w:rPr>
        <w:footnoteReference w:id="446"/>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و ذلك لأنه كتب كتاباً إلى عثمان ذكر فيه ما فعله سعيد بن العاص بأهل الورع و الفضل و العفاف </w:t>
      </w:r>
      <w:r>
        <w:rPr>
          <w:rStyle w:val="FootnoteAnchor"/>
        </w:rPr>
        <w:footnoteReference w:id="447"/>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نفى و طرد عامرَ بن عبد قيس التميمي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الزهاد الثمانية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البصرة و سيّره إلى الشام فمات هناك، و ذلك ليس لشي‌ء سوى أنّه جاء رسولًا عن جماعة من المسلمين إلى عثمان ليبلغه أنّهم نظروا في أعماله فوجدوه قد ركب أموراً عظاماً، و طلبوا منه التصحيح و التوبة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نفى عمرو بن زرارة بن قيس النخعي من الكوفة إلى الشام، و ذلك لأنه كان أوّل من دعا إلى خلع عثمان و البيعة لعلي، و قام في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عثمان قد ترك الحقّ و هو يعرفه، و قد أغري بصلحائكم، يولّي عليهم شراركم، فنفي من الكوفة، فشيّعه جماعة من صلحائهم </w:t>
      </w:r>
      <w:r>
        <w:rPr>
          <w:rStyle w:val="FootnoteAnchor"/>
        </w:rPr>
        <w:footnoteReference w:id="448"/>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نفى و سيّر عبدَالرحمن بن حنبل صاحب رسول‌اللَّه إلى قلعة القموص من خيبر، بعد أن ضربه مائة سوط و حمله على جمل يطاف به في المدينة، و ذلك لإنكاره على عثمان إحداثاته، و إظهار عيوبه في الشعر </w:t>
      </w:r>
      <w:r>
        <w:rPr>
          <w:rStyle w:val="FootnoteAnchor"/>
        </w:rPr>
        <w:footnoteReference w:id="449"/>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نفى و سيّر صلحاءَ الكوفة إلى دمشق ثم حمص، و ذلك لاعتراضهم على سياسته و سياسة ولاته المالية و الدينية القائمة على الاستئثار و الطمع القريشي و الظلم </w:t>
      </w:r>
      <w:r>
        <w:rPr>
          <w:rStyle w:val="FootnoteAnchor"/>
        </w:rPr>
        <w:footnoteReference w:id="450"/>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نفي عمار بن ياسر،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عاضَّ أيرأبيه، بعد أن كان ضربه و داس في بطنه حتى أصابه الفتق، فاعترضت عليه بنو مخزوم </w:t>
      </w:r>
    </w:p>
    <w:p>
      <w:pPr>
        <w:pStyle w:val="BookText"/>
        <w:rPr/>
      </w:pPr>
      <w:r>
        <w:rPr>
          <w:rFonts w:ascii="Amiri" w:hAnsi="Amiri" w:eastAsia="Amiri" w:cs="Amiri"/>
          <w:color w:val="111111"/>
          <w:sz w:val="28"/>
          <w:sz w:val="28"/>
          <w:szCs w:val="28"/>
          <w:rtl w:val="true"/>
          <w:lang w:bidi="ar-SA"/>
        </w:rPr>
        <w:t>و اعترض عليه أميرالمؤمنين علي عليه السلام، فهدَّدَ عثمانُ الإمامَ علياً بالنفي، حتى اجتمع المهاجرون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كلّما كلّمك رجل سيّرته و نفيته فإنّ هذا شي‌ء لا يسوغ، فكفّ </w:t>
      </w:r>
      <w:r>
        <w:rPr>
          <w:rStyle w:val="FootnoteAnchor"/>
        </w:rPr>
        <w:footnoteReference w:id="451"/>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المفردات في النفي كلّها تدلّ على أنّ عثمان كان شديداً مع خصومه، ينفيهم إلى أبعد الأماكن و أقساها و أرعبها، و كانت معاقل نفيه الشام، الربذة، جبل دباوند، قلعة القموص، و كان إذا سيّر أحداً بطش به بطش الجبارين على حدّ قول أبي‌ذر الصادق اللهجة بنصّ قول رسول‌اللَّه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نرى الأمر يختلف مع حمران؛ حيث نفاه إلى مدينة عامرة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الأعاجم كثير من الناس، و أقطعه فيها داراً، فلماذا هذه العناية بحمران؟ وهل أنّ هذا يعدُّ نفياً حقيقيّاً؟</w:t>
      </w:r>
    </w:p>
    <w:p>
      <w:pPr>
        <w:pStyle w:val="BookText"/>
        <w:rPr/>
      </w:pPr>
      <w:r>
        <w:rPr>
          <w:rFonts w:ascii="Amiri" w:hAnsi="Amiri" w:eastAsia="Amiri" w:cs="Amiri"/>
          <w:color w:val="111111"/>
          <w:sz w:val="28"/>
          <w:sz w:val="28"/>
          <w:szCs w:val="28"/>
          <w:rtl w:val="true"/>
          <w:lang w:bidi="ar-SA"/>
        </w:rPr>
        <w:t>إنّ الحقائق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النفي لم يكن حقيقياً، بل كان له هدفان أساسيّان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حمران الذي أفشى سرّ عثمان و ابن عوف عن المدينة، لأنّ الأمويين امتعضوا و اعترضوا على عثمان في صرف الخلافة عنهم و إخراجها عنهم إلى بني زهرة، و كان عثمان من ناحية أخرى ملزماً بما وعَدَ به ابن عوف في الشورى، و ذلك أنّ الاتفاق بينهما كان هو أن يولّي عبدُالرحمن بن عوف عثمانَ أُمورَ المسلمين، على أن يردّها عثمانُ عليه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ما صرّح به أميرالمؤمنين في قوله لابن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w:t>
      </w:r>
    </w:p>
    <w:p>
      <w:pPr>
        <w:pStyle w:val="BookText"/>
        <w:rPr/>
      </w:pPr>
      <w:r>
        <w:rPr>
          <w:rFonts w:ascii="Amiri" w:hAnsi="Amiri" w:eastAsia="Amiri" w:cs="Amiri"/>
          <w:color w:val="111111"/>
          <w:sz w:val="28"/>
          <w:sz w:val="28"/>
          <w:szCs w:val="28"/>
          <w:rtl w:val="true"/>
          <w:lang w:bidi="ar-SA"/>
        </w:rPr>
        <w:t>شطره، و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رجوت منه ما رجا صاحبكما من صاحبه، دقّ اللَّه بينكما عطر منشم </w:t>
      </w:r>
      <w:r>
        <w:rPr>
          <w:rStyle w:val="FootnoteAnchor"/>
        </w:rPr>
        <w:footnoteReference w:id="452"/>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أو 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آثرته بها لتنالها بعده </w:t>
      </w:r>
      <w:r>
        <w:rPr>
          <w:rStyle w:val="FootnoteAnchor"/>
        </w:rPr>
        <w:footnoteReference w:id="453"/>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صار عثمان في مأزق بين الأمويين و ابن عوف الزهري، فأنهى هذا المأزق بإبعاد حمران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إعطائه أدواراً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بمخاصمته عبدالرحمن فماتا 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منظومته التي شكّلها من بعد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سياسية و فقهية لعثمان، بل سَمِّهِ إن شئت طابوراً خامساً يخدم المصالح الأموية، و لذلك وفّر له الإمكانيات الأولية لهذه المهمة، و ذلك ما عبّر عنه ابن قتيبة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إلى البصرة فكان عامله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عثمان على حمران بن أبان و غرّبه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أقطعه داراً </w:t>
      </w:r>
      <w:r>
        <w:rPr>
          <w:rStyle w:val="FootnoteAnchor"/>
        </w:rPr>
        <w:footnoteReference w:id="454"/>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حمران بدوره أحسن القيام، فثبّت مواطئ قدميه في البصرة لِما عُرِف من قربه من عثمان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نزوله أي حمران البصرة، أنّه أفشى على عثمان بعض سرّه، فبلغ ذلك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تساكنّي في بلد، فرحل عنه و نزل البصرة و اتّخذ بها أموالًا </w:t>
      </w:r>
      <w:r>
        <w:rPr>
          <w:rStyle w:val="FootnoteAnchor"/>
        </w:rPr>
        <w:footnoteReference w:id="455"/>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عثمان عليه أي على حمران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تساكنّي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خيّره بلداً يسكنه </w:t>
      </w:r>
      <w:r>
        <w:rPr>
          <w:rStyle w:val="FootnoteAnchor"/>
        </w:rPr>
        <w:footnoteReference w:id="456"/>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المدينة، فاختار البصرة، و سأله أن يقطعه بها داراً، و ذكر ذرعاً كثيراً استكثره عثمان، و قال لابن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داراً مثل بعض دورك، فأقطعه دار حمران التي بالبصرة في سكة بني سمرة بالبصرة </w:t>
      </w:r>
      <w:r>
        <w:rPr>
          <w:rStyle w:val="FootnoteAnchor"/>
        </w:rPr>
        <w:footnoteReference w:id="457"/>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أنّ ابن عامر هو الذي كان يتسابق مع معاوية، أيّهما يغمز رجل حمران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تابعت أخبار حمران في التاريخ لرأيته و بعد مرور مدّة من الزمان يملك داراً أخرى بدمشق الشام </w:t>
      </w:r>
      <w:r>
        <w:rPr>
          <w:rStyle w:val="FootnoteAnchor"/>
        </w:rPr>
        <w:footnoteReference w:id="458"/>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ملك في البصرة من أملاك طائلة، 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هنالك أي بالبصرة لمكانته من عثمان مالًا و ولداً، فلهم بالعراق عدد و شرف و أموال </w:t>
      </w:r>
      <w:r>
        <w:rPr>
          <w:rStyle w:val="FootnoteAnchor"/>
        </w:rPr>
        <w:footnoteReference w:id="459"/>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البصرة مجتمعٌ ضمّ جمهرة من أمم شتّى ظهر فيها العنصر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فتوح البلدان للبلاذري في الباب الخاص بتقسيم البصرة طائفة من أسماء الأمكنة المنسوبة إلى أصحابها، و كان أهل البصرة يزيدون في اسم الرجل الذي تنسب إليه القرية ألفاً و نوناً، و هذه من غير شكٍّ لم تكن نسبة عربية، بل هي فارسية محضة، </w:t>
      </w:r>
    </w:p>
    <w:p>
      <w:pPr>
        <w:pStyle w:val="BookText"/>
        <w:rPr/>
      </w:pPr>
      <w:r>
        <w:rPr>
          <w:rFonts w:ascii="Amiri" w:hAnsi="Amiri" w:eastAsia="Amiri" w:cs="Amiri"/>
          <w:color w:val="111111"/>
          <w:sz w:val="28"/>
          <w:sz w:val="28"/>
          <w:szCs w:val="28"/>
          <w:rtl w:val="true"/>
          <w:lang w:bidi="ar-SA"/>
        </w:rPr>
        <w:t>و من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لحمران بن أبان مولى عثمان بن عفان،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هو معروف الآن من اسم نهر بهذا الاسم بين القرنة و كَرْمة علي هو الاسم التاريخي الذي أشار إليه المؤرخون </w:t>
      </w:r>
      <w:r>
        <w:rPr>
          <w:rStyle w:val="FootnoteAnchor"/>
        </w:rPr>
        <w:footnoteReference w:id="460"/>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خمس و سبعون درجة و ربع، و عرضها إحدى و ثلاثون درجة،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عبادان قطيعة لحمران بن أبان مولى عثمان بن عفان، قطيعة من عبدالملك بن مروان </w:t>
      </w:r>
      <w:r>
        <w:rPr>
          <w:rStyle w:val="FootnoteAnchor"/>
        </w:rPr>
        <w:footnoteReference w:id="461"/>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نهر أَزَّى بالبصرة أرض حمران التي أقطعه إياها عثمان </w:t>
      </w:r>
      <w:r>
        <w:rPr>
          <w:rStyle w:val="FootnoteAnchor"/>
        </w:rPr>
        <w:footnoteReference w:id="462"/>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قويت شوكة حمران و جماعته من الموالي في البصرة حتى وصل الأمر به إلى أن يحتل البصرة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صلح الإمام الحسن مع معاوية مباشرة </w:t>
      </w:r>
      <w:r>
        <w:rPr>
          <w:rStyle w:val="FootnoteAnchor"/>
        </w:rPr>
        <w:footnoteReference w:id="463"/>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استولى عليها أيضاً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لما قُتل مصعب بن الزبير، و دعا إلى بيعة عبدالملك بن مروان </w:t>
      </w:r>
      <w:r>
        <w:rPr>
          <w:rStyle w:val="FootnoteAnchor"/>
        </w:rPr>
        <w:footnoteReference w:id="464"/>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الغرض بيان كل أدوار حمران، فإن ذلك ما سنبينه في الكتيب </w:t>
      </w:r>
      <w:bookmarkStart w:id="44" w:name="pg1695_17140"/>
    </w:p>
    <w:p>
      <w:pPr>
        <w:pStyle w:val="BookText"/>
        <w:rPr/>
      </w:pPr>
      <w:bookmarkEnd w:id="44"/>
      <w:r>
        <w:rPr>
          <w:rFonts w:ascii="Amiri" w:hAnsi="Amiri" w:eastAsia="Amiri" w:cs="Amiri"/>
          <w:color w:val="111111"/>
          <w:sz w:val="28"/>
          <w:sz w:val="28"/>
          <w:szCs w:val="28"/>
          <w:rtl w:val="true"/>
          <w:lang w:bidi="ar-SA"/>
        </w:rPr>
        <w:t>الثالث من هذه السلسلة إن شاءاللَّه، و لكنّ الغرض هو بيان أنّ عثمان بعث حمران إلى البصرة و أعطاه صلاحيات كبيرة هناك، و قد ساعده على أداء دَوْره كون البصرة من معاقل العثمانية و من بؤر تمركز الموالي و الأعاجم الذين ينتمي إليهم حمران، و كانت غالبيّتهم حاقدة على الإسلام المحمدي العلوي، فلما لم يستطيعوا هدم الإسلام وجهاً لوجه، اندسّوا في صفوف العثمانيين و الأمويين ليثأروا من الإسلام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522646_3650668749"/>
      <w:bookmarkStart w:id="46" w:name="_Toc14"/>
      <w:bookmarkEnd w:id="45"/>
      <w:r>
        <w:rPr>
          <w:rtl w:val="true"/>
        </w:rPr>
        <w:t>عثمانية البصرة</w:t>
      </w:r>
      <w:bookmarkEnd w:id="46"/>
    </w:p>
    <w:p>
      <w:pPr>
        <w:pStyle w:val="BookText"/>
        <w:rPr/>
      </w:pPr>
      <w:r>
        <w:rPr>
          <w:rFonts w:ascii="Amiri" w:hAnsi="Amiri" w:eastAsia="Amiri" w:cs="Amiri"/>
          <w:color w:val="111111"/>
          <w:sz w:val="28"/>
          <w:sz w:val="28"/>
          <w:szCs w:val="28"/>
          <w:rtl w:val="true"/>
          <w:lang w:bidi="ar-SA"/>
        </w:rPr>
        <w:t>كانت البصرة عثمانية الميول و الأهواء، و لذلك اختارها طلحة و الزبير و عائشة من بَعْدُ المدينةَ الأفضل لمحاربة أميرالمؤمنين علي بن أبي‌طالب عليه السلام، بعكس الكوفة العلوية الاتجاه، و لذلك سترى بعد قليل أنّ عدداً كبيراً من رواة الوضوء العثماني بصريون، إذ كانوا كأهل الشام في بغض أهل البيت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صالح أحمد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تختلف البصرة عن الكوفة في عدة نواحٍ، فإنّ الكوفة أنشأتها الجيوش الإسلامية التي اشتركت في معركة القادسية و فتح المدائن في العراق، و كان أغلب سكّانها من أهل اليمن و شمال الجزيرة العربية، و هي تضمّ عدداً كبيراً من أهل البيوتات العربية القديمة التي كان لها مركز مرموق في العصر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الكوفة لعبت دوراً كبيراً في الفتنة ضدّ عثمان، و ظلّت من أهمّ مراكز المعارضة للحكم الأموي، و صارت مركزاً للتشيّع في العالم الإسلامي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سكان البصرة فأغلبهم من القبائل العربية التي كانت تقيم في </w:t>
      </w:r>
    </w:p>
    <w:p>
      <w:pPr>
        <w:pStyle w:val="BookText"/>
        <w:rPr/>
      </w:pPr>
      <w:r>
        <w:rPr>
          <w:rFonts w:ascii="Amiri" w:hAnsi="Amiri" w:eastAsia="Amiri" w:cs="Amiri"/>
          <w:color w:val="111111"/>
          <w:sz w:val="28"/>
          <w:sz w:val="28"/>
          <w:szCs w:val="28"/>
          <w:rtl w:val="true"/>
          <w:lang w:bidi="ar-SA"/>
        </w:rPr>
        <w:t>شرقي الجريزة العربية، و خاصة منطقة الخليج الفارسي، و كانوا في البداية قليلي العدد لا يزيدون عن الثمانمائة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عددهم أخذ يتزايد بسرعة فائقة وبنسبة كبيرة، الأمر الذي مكّنهم من فتح مقاطعات واسعة غنية أخذت تدرّ عليهم واردات كبيرة، ثمّ إنّ البصرة كانت تقع على ممرّ عدة طرق تجارية مهمة، و لذلك سرعان ما أصبحت مركزاً لحياة اقتصادية نشطة و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هذه المصادر الدائمية من الثروة كانت من أهمّ العوامل التي جعلتها تصبح في السياسة مؤيّدة لعثمان و الأمويين </w:t>
      </w:r>
      <w:r>
        <w:rPr>
          <w:rStyle w:val="FootnoteAnchor"/>
        </w:rPr>
        <w:footnoteReference w:id="465"/>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مبغضيه عليه السلام أهل البصرة كانوا عثمانية </w:t>
      </w:r>
      <w:r>
        <w:rPr>
          <w:rStyle w:val="FootnoteAnchor"/>
        </w:rPr>
        <w:footnoteReference w:id="466"/>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الكفوي أنّ سفيان الثوري سُئل مرّة عن عثمان و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البصرة يقولون بتفضيل عثمان، و أهل الكوفة بتفضيل علي،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كوفي </w:t>
      </w:r>
      <w:r>
        <w:rPr>
          <w:rStyle w:val="FootnoteAnchor"/>
        </w:rPr>
        <w:footnoteReference w:id="467"/>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الطبري أنه أي سفيان كان شيعيّاً في بدء الأمر، فلما ذهب إلى البصرة لطلب الحديث و لقي ابن عون و أيّوب ترك التشيع و سلك مسلك أهل السنة </w:t>
      </w:r>
      <w:r>
        <w:rPr>
          <w:rStyle w:val="FootnoteAnchor"/>
        </w:rPr>
        <w:footnoteReference w:id="468"/>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رجع حماد بن أبي سليمان من البصرة إلى الكوفة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رأيت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أهل الشام نزلوا بين أظهرنا </w:t>
      </w:r>
      <w:r>
        <w:rPr>
          <w:rStyle w:val="FootnoteAnchor"/>
        </w:rPr>
        <w:footnoteReference w:id="469"/>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إلى البصرة أظهر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القول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يظهر ذلك بالبصرة ليؤلّفهم على حبّ علي فإنّهم عثمانية </w:t>
      </w:r>
      <w:r>
        <w:rPr>
          <w:rStyle w:val="FootnoteAnchor"/>
        </w:rPr>
        <w:footnoteReference w:id="470"/>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النَّصْبُ معروفٌ في كثير من أهل البصرة </w:t>
      </w:r>
      <w:r>
        <w:rPr>
          <w:rStyle w:val="FootnoteAnchor"/>
        </w:rPr>
        <w:footnoteReference w:id="471"/>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البصرة يفرِّطون فيمن يتشيّع بين أظهرهم لأنّهم عثمانيّون </w:t>
      </w:r>
      <w:r>
        <w:rPr>
          <w:rStyle w:val="FootnoteAnchor"/>
        </w:rPr>
        <w:footnoteReference w:id="472"/>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بنو قشير العثمانيون في البصرة يؤذون أبا الاسود الدئلي لأنه كان علوّياً </w:t>
      </w:r>
      <w:r>
        <w:rPr>
          <w:rStyle w:val="FootnoteAnchor"/>
        </w:rPr>
        <w:footnoteReference w:id="473"/>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جماعة من العثمانية كتبوا إلى معاوية يهنئونه بفتح مصر و قتل محمد بن أبي‌بكر و يسألونه أن يوجّه إلى البصرة رجلا يطلب بدم عثمان ليسمعوا له و يطيعوا، فيقال إنّ ذلك حدا بمعاوية على توجيه ابن الحضرمي </w:t>
      </w:r>
      <w:r>
        <w:rPr>
          <w:rStyle w:val="FootnoteAnchor"/>
        </w:rPr>
        <w:footnoteReference w:id="474"/>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سيّر معاويةُ عبدَاللَّه بن عامر الحضرمي إلى البصرة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47" w:name="pg1695_17143"/>
    </w:p>
    <w:p>
      <w:pPr>
        <w:pStyle w:val="BookText"/>
        <w:rPr/>
      </w:pPr>
      <w:bookmarkEnd w:id="47"/>
      <w:r>
        <w:rPr>
          <w:rFonts w:ascii="Amiri" w:hAnsi="Amiri" w:eastAsia="Amiri" w:cs="Amiri"/>
          <w:color w:val="111111"/>
          <w:sz w:val="28"/>
          <w:sz w:val="28"/>
          <w:szCs w:val="28"/>
          <w:rtl w:val="true"/>
          <w:lang w:bidi="ar-SA"/>
        </w:rPr>
        <w:t xml:space="preserve">جُلَّ أهلها يرون رأينا في عثمان </w:t>
      </w:r>
      <w:r>
        <w:rPr>
          <w:rStyle w:val="FootnoteAnchor"/>
        </w:rPr>
        <w:footnoteReference w:id="475"/>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بقدومنا أهل البصرة فجاءنا كلّ من يرى رَأْي عثمان بن عفان </w:t>
      </w:r>
      <w:r>
        <w:rPr>
          <w:rStyle w:val="FootnoteAnchor"/>
        </w:rPr>
        <w:footnoteReference w:id="476"/>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بقيت هذه الحالة أمداً طويلًا عندهم، حتى أنّ محمد بن علي بن عبداللَّه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إبراهيم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دعوته لإسقاط الدولة الأموية، قال لدعاته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الكوفة و سوادها فهناك شيعة علي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البصرة وسوادها فعثمانية تدين بالكفّ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الشام فليسوا يعرفون إلّاآل أبي سفيان و طاعة بني مروان عداوة راسخة و جهل متراكم </w:t>
      </w:r>
      <w:r>
        <w:rPr>
          <w:rStyle w:val="FootnoteAnchor"/>
        </w:rPr>
        <w:footnoteReference w:id="477"/>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فالبصرة إذن عثمانية، و هي قطعة من الشام في عثمانيتها و بغضها لعلي و أولاده، و لذلك اختارها حمران مركزاً له، و أقرّه عثمان على ذلك و بسط يده فيها، و خصوصاً أنّ فيها الموالي الذين ينتمي إليهم حمران فكراً و معتقداً و محتداً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522648_3650668749"/>
      <w:bookmarkStart w:id="49" w:name="_Toc15"/>
      <w:bookmarkEnd w:id="48"/>
      <w:r>
        <w:rPr>
          <w:rtl w:val="true"/>
        </w:rPr>
        <w:t>واسط</w:t>
      </w:r>
      <w:bookmarkEnd w:id="4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ذلك كانت مدينة واسط، المركز الذي بناه الحجّاج لقمع مناوئيه، فقد بنيت هذه المدينة وأسّست أموية صرفة، و كان فيها الحجاج </w:t>
      </w:r>
    </w:p>
    <w:p>
      <w:pPr>
        <w:pStyle w:val="BookText"/>
        <w:rPr/>
      </w:pPr>
      <w:r>
        <w:rPr>
          <w:rFonts w:ascii="Amiri" w:hAnsi="Amiri" w:eastAsia="Amiri" w:cs="Amiri"/>
          <w:color w:val="111111"/>
          <w:sz w:val="28"/>
          <w:sz w:val="28"/>
          <w:szCs w:val="28"/>
          <w:rtl w:val="true"/>
          <w:lang w:bidi="ar-SA"/>
        </w:rPr>
        <w:t>السفّاك الذي كان يدعو إلى الوضوء الثلاثي الغسلي، و يدعو الى تشييد الفقه العثماني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بإسناده عن الحسن بن شاذان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أشكو جفاء أهل واسط و حملهم عَلَيَّ، و كانت عصابة من العثمانية تؤذيني، فوقّع الإمام عليه السلام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أخذ ميثاق أوليائنا على الصبر في دولة الباطل، فاصبر لحكم ربك</w:t>
      </w:r>
      <w:r>
        <w:rPr>
          <w:rFonts w:eastAsia="Amiri" w:cs="Amiri" w:ascii="Amiri" w:hAnsi="Amiri"/>
          <w:color w:val="111111"/>
          <w:sz w:val="28"/>
          <w:szCs w:val="28"/>
          <w:rtl w:val="true"/>
          <w:lang w:bidi="ar-SA"/>
        </w:rPr>
        <w:t xml:space="preserve">» </w:t>
      </w:r>
      <w:r>
        <w:rPr>
          <w:rStyle w:val="FootnoteAnchor"/>
        </w:rPr>
        <w:footnoteReference w:id="478"/>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فواسط بناها الحجاج سنه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أن قامت عليه عدةُ ثورات انضمّ إليها معظم أهل الكوفة و البصرة، فاضطر أن يستنجد بالجند الشامي للقضاء على هذه الثوارت، و بما أنّه يتنقل بين الكوفة و البصرة حسب ما يتطلبه الموقف العسكري رأى الحجاج بناء مدينة في الوسط بين الكوفة و البصرة و المدائن و الأهواز سماها واسطا </w:t>
      </w:r>
      <w:r>
        <w:rPr>
          <w:rStyle w:val="FootnoteAnchor"/>
        </w:rPr>
        <w:footnoteReference w:id="479"/>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ورأى الأستاذ عبدالقادر المعاضيدي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الحجاج أراد بعمله هذا عزل جند الشام عن أهل العراق لئلايتأثّروا بآرائهم </w:t>
      </w:r>
      <w:r>
        <w:rPr>
          <w:rStyle w:val="FootnoteAnchor"/>
        </w:rPr>
        <w:footnoteReference w:id="480"/>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و الظاهر أنّ هذا الرأي هو الأصوب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سكّان هذه المدينة من أهل الشام، ثمّ أسكن الحجّاج فيها جماعة من وجوه القبائل العربية الموجودة في الكوفة و البصرة و حتى الحجاز </w:t>
      </w:r>
      <w:r>
        <w:rPr>
          <w:rStyle w:val="FootnoteAnchor"/>
        </w:rPr>
        <w:footnoteReference w:id="481"/>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سكن إلى جانب هؤلاء بعض الفرس </w:t>
      </w:r>
      <w:r>
        <w:rPr>
          <w:rStyle w:val="FootnoteAnchor"/>
        </w:rPr>
        <w:footnoteReference w:id="482"/>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والنبط </w:t>
      </w:r>
      <w:r>
        <w:rPr>
          <w:rStyle w:val="FootnoteAnchor"/>
        </w:rPr>
        <w:footnoteReference w:id="483"/>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واليهود </w:t>
      </w:r>
      <w:r>
        <w:rPr>
          <w:rStyle w:val="FootnoteAnchor"/>
        </w:rPr>
        <w:footnoteReference w:id="484"/>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والنصارى </w:t>
      </w:r>
      <w:r>
        <w:rPr>
          <w:rStyle w:val="FootnoteAnchor"/>
        </w:rPr>
        <w:footnoteReference w:id="485"/>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والمجوس </w:t>
      </w:r>
      <w:r>
        <w:rPr>
          <w:rStyle w:val="FootnoteAnchor"/>
        </w:rPr>
        <w:footnoteReference w:id="486"/>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كما سكنها عدد من الموالي </w:t>
      </w:r>
      <w:r>
        <w:rPr>
          <w:rStyle w:val="FootnoteAnchor"/>
        </w:rPr>
        <w:footnoteReference w:id="487"/>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البلاذري أنّ عبيداللَّه بن زياد سبى خلقاً من أهل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فأسكنهم البصرة، فلمّا بنى الحجّاج مدينة واسط نقل كثيراً منهم إليها </w:t>
      </w:r>
      <w:r>
        <w:rPr>
          <w:rStyle w:val="FootnoteAnchor"/>
        </w:rPr>
        <w:footnoteReference w:id="488"/>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يذكر الاصفهاني أنّ الحجاج أقطعهم سكة بواسط سميت باسمهم </w:t>
      </w:r>
      <w:r>
        <w:rPr>
          <w:rStyle w:val="FootnoteAnchor"/>
        </w:rPr>
        <w:footnoteReference w:id="489"/>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الأستاذ عبدالقادر المعاضيدي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لابدّ أنّ هؤلاء كوّنوا لهم وحدة جنسية متميزة إلّاأنه ليست لدينا أية معلومات عن تنظيماتهم الداخلية، ولكن يبدو أنّ هؤلاء ربّما أسندوا إليهم حراسة الأمير، فيذكر الطبري أنه بعد أن تمّ الصلح بين أبي جعفر المنصور و يزيد بن هبيرة الفزاري خرج يزيد إلى أبي جعفر في ألف و ثلاثمائة من البخارية </w:t>
      </w:r>
      <w:r>
        <w:rPr>
          <w:rStyle w:val="FootnoteAnchor"/>
        </w:rPr>
        <w:footnoteReference w:id="490"/>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هجا بشار بن برد واسطاً و أهلها بقوله</w:t>
      </w:r>
      <w:r>
        <w:rPr>
          <w:rFonts w:eastAsia="IRNazanin" w:cs="IRNazanin"/>
          <w:color w:val="111111"/>
          <w:sz w:val="28"/>
          <w:szCs w:val="28"/>
          <w:rtl w:val="true"/>
          <w:lang w:bidi="fa-IR"/>
        </w:rPr>
        <w:t xml:space="preserve">: </w:t>
      </w:r>
      <w:bookmarkStart w:id="50" w:name="pg1695_17146"/>
    </w:p>
    <w:p>
      <w:pPr>
        <w:pStyle w:val="BookText"/>
        <w:rPr/>
      </w:pPr>
      <w:bookmarkEnd w:id="50"/>
      <w:r>
        <w:rPr>
          <w:rFonts w:ascii="Amiri" w:hAnsi="Amiri" w:eastAsia="Amiri" w:cs="Amiri"/>
          <w:color w:val="111111"/>
          <w:sz w:val="28"/>
          <w:sz w:val="28"/>
          <w:szCs w:val="28"/>
          <w:rtl w:val="true"/>
          <w:lang w:bidi="ar-SA"/>
        </w:rPr>
        <w:t>على واسطٍ من ربّها ألف لعنةو تسعة آلاف على أهل واسطِ</w:t>
      </w:r>
    </w:p>
    <w:p>
      <w:pPr>
        <w:pStyle w:val="BookText"/>
        <w:rPr/>
      </w:pPr>
      <w:r>
        <w:rPr>
          <w:rFonts w:ascii="Amiri" w:hAnsi="Amiri" w:eastAsia="Amiri" w:cs="Amiri"/>
          <w:color w:val="111111"/>
          <w:sz w:val="28"/>
          <w:sz w:val="28"/>
          <w:szCs w:val="28"/>
          <w:rtl w:val="true"/>
          <w:lang w:bidi="ar-SA"/>
        </w:rPr>
        <w:t>أيلتمس المعروف من أهل واسطٍو واسطُ مأوى كُلّ عِلْجٍ و ساقطِ</w:t>
      </w:r>
    </w:p>
    <w:p>
      <w:pPr>
        <w:pStyle w:val="BookText"/>
        <w:rPr/>
      </w:pPr>
      <w:r>
        <w:rPr>
          <w:rFonts w:ascii="Amiri" w:hAnsi="Amiri" w:eastAsia="Amiri" w:cs="Amiri"/>
          <w:color w:val="111111"/>
          <w:sz w:val="28"/>
          <w:sz w:val="28"/>
          <w:szCs w:val="28"/>
          <w:rtl w:val="true"/>
          <w:lang w:bidi="ar-SA"/>
        </w:rPr>
        <w:t>فنبطٌ و أعلاجٌ و خُوزٌ تجمّعواشرار عباد اللَّه من كل غايطِ</w:t>
      </w:r>
    </w:p>
    <w:p>
      <w:pPr>
        <w:pStyle w:val="BookText"/>
        <w:rPr/>
      </w:pPr>
      <w:r>
        <w:rPr>
          <w:rFonts w:ascii="Amiri" w:hAnsi="Amiri" w:eastAsia="Amiri" w:cs="Amiri"/>
          <w:color w:val="111111"/>
          <w:sz w:val="28"/>
          <w:sz w:val="28"/>
          <w:szCs w:val="28"/>
          <w:rtl w:val="true"/>
          <w:lang w:bidi="ar-SA"/>
        </w:rPr>
        <w:t>و إني لأرجو أن أنال بشتمهم‌من اللَّه أجراً مثل أجر المرابطِ</w:t>
      </w:r>
    </w:p>
    <w:p>
      <w:pPr>
        <w:pStyle w:val="BookText"/>
        <w:rPr/>
      </w:pPr>
      <w:r>
        <w:rPr>
          <w:rStyle w:val="FootnoteAnchor"/>
        </w:rPr>
        <w:footnoteReference w:id="491"/>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مراكز شبكة نشر الوضوء العثماني بعد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الشام، واسط، و كلّها مشحونه بالعثمانيين و الأمويين و المناوئين لمنهح التعبد المحض، و الموالي الشعوبيين الحاقدين على الإسلام، و المطعونين بشتى الطعون من الرواة كما ستقف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الوضوء الذي ينشأ من عثمان الأموي، و يترعرع عند حمران اليهودي، و ينتشر في الشام و البصرة و واسط، و يهذبه و يشذبه الزهري منديل الأمراء المتزلّف، لايمكن أن يكون إلّاوضوءً غير أصيل، يخالف الوضوء الثنائي المسحي الذي رواه أمثال علي بن أبي‌طالب، و عبداللَّه بن العباس، و أنس بن مالك، و نُقِلَ بشكل طبيعي في صدور ومدونات المتعبّدين من الصحابة والتابعين وأتباع التابعين والرواة النزيهين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522650_3650668749"/>
      <w:bookmarkStart w:id="52" w:name="_Toc16"/>
      <w:bookmarkEnd w:id="51"/>
      <w:r>
        <w:rPr>
          <w:rtl w:val="true"/>
        </w:rPr>
        <w:t>البصرة و الموالي</w:t>
      </w:r>
      <w:bookmarkEnd w:id="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موقع البصرة الجغرافي و محاذاتها للأمم الأخرى، و إطلالها على خليج فارس، جعل منها مسرحاً خصباً لاجتماع شتّى القوميات، و ملعباً </w:t>
      </w:r>
    </w:p>
    <w:p>
      <w:pPr>
        <w:pStyle w:val="BookText"/>
        <w:rPr/>
      </w:pPr>
      <w:r>
        <w:rPr>
          <w:rFonts w:ascii="Amiri" w:hAnsi="Amiri" w:eastAsia="Amiri" w:cs="Amiri"/>
          <w:color w:val="111111"/>
          <w:sz w:val="28"/>
          <w:sz w:val="28"/>
          <w:szCs w:val="28"/>
          <w:rtl w:val="true"/>
          <w:lang w:bidi="ar-SA"/>
        </w:rPr>
        <w:t>كبيراً لمختلف المذاهب و المعتقدات، لذلك ترعرع في أحضانها عدد كبير من الموالي الشعوبيين، و الذي ساعد على نشوء ردّة الفعل السلبية عندهم مالقوه من معاملة سيئة و تمييز طبقي بغيض لعبت فيه الحكومات والمتنفّذون من الخلفاء دوراً هدّاماً كبيراً، حتى انقلبت كثير من هذه الشرائح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رسم الإسلام منهجاً دقيقاً لإصلاحها و ضمّها إلى الوحدة الإسلامية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أعداء لدودين بسبب بقايا خلفياتهم الثقافية والدينية، إلى جانب ما صبّه عليهم المتسلطون و أذيالهم من قسر و ظلم واحتقار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إبراهيم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البصرة مجتمع ضمّ جمهرة من أمم شتّى ظهر فيها العنصر الفارسي </w:t>
      </w:r>
      <w:r>
        <w:rPr>
          <w:rStyle w:val="FootnoteAnchor"/>
        </w:rPr>
        <w:footnoteReference w:id="492"/>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راح يشكّك في أصل عربية اسم البصرة، فقال بعد بحث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يقولوا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أعجمية عُرّبت؟ قال حمزة بن الحسن الاصبهاني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موبذ بن اسوهشت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ذات طرق كثيرة انشعبت منها إلى أماكن مختلفة </w:t>
      </w:r>
      <w:r>
        <w:rPr>
          <w:rStyle w:val="FootnoteAnchor"/>
        </w:rPr>
        <w:footnoteReference w:id="493"/>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أنشأ عتبة بن غزوان مدينة البصرة في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معه بين ثلاثمائة إلى ثمانمائة مقاتل </w:t>
      </w:r>
      <w:r>
        <w:rPr>
          <w:rStyle w:val="FootnoteAnchor"/>
        </w:rPr>
        <w:footnoteReference w:id="494"/>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من العرب، و في إمارة أبي موسى </w:t>
      </w:r>
    </w:p>
    <w:p>
      <w:pPr>
        <w:pStyle w:val="BookText"/>
        <w:rPr/>
      </w:pPr>
      <w:r>
        <w:rPr>
          <w:rFonts w:ascii="Amiri" w:hAnsi="Amiri" w:eastAsia="Amiri" w:cs="Amiri"/>
          <w:color w:val="111111"/>
          <w:sz w:val="28"/>
          <w:sz w:val="28"/>
          <w:szCs w:val="28"/>
          <w:rtl w:val="true"/>
          <w:lang w:bidi="ar-SA"/>
        </w:rPr>
        <w:t xml:space="preserve">الأشعري من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تمّت السيطرة على كور دجلة و فتحت أصفهان و قم و قاشان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صالح أحمد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عهد أبي موسى كذلك أخذ الأعاجم يستوطنون البصرة و يعتنقون الإسلام و يتعلمون العربية، و قد ولّد استيطانهم عدّة مشاكل إدارية و ثقافية </w:t>
      </w:r>
      <w:r>
        <w:rPr>
          <w:rStyle w:val="FootnoteAnchor"/>
        </w:rPr>
        <w:footnoteReference w:id="495"/>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إمارة عبداللَّه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يتسابق على غمز رجل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جبهة القتال التي يقوم بها البصريون، فأصبحت قوّاتهم مسؤولة عن الفتوح في كافّة المقاطعات الواقعة شرقيّ الخليج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تمكّن البصريون بعد ازدياد عددهم من فتح ما تبقى من إقليم فارس و سجستان و كرمان، ثمّ قاموا بالفتوحات الإسلامية في خراسان </w:t>
      </w:r>
      <w:r>
        <w:rPr>
          <w:rStyle w:val="FootnoteAnchor"/>
        </w:rPr>
        <w:footnoteReference w:id="496"/>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المعارك المتعددة جعلت البصريين يغنمون عدداً كبيراً من الأسرى، و قد استرقّوا حاميات المدن التي قاومت مقاومة شديدة أو ثارت عليهم بعد الاستسلام، مثل سيستان و تستر و مناذر والسوس و ناشروذ وجوين و بعض حاميات سجستان التي يقال أنّ العرب غنموا منها أربعين ألفاً من الرقيق </w:t>
      </w:r>
      <w:r>
        <w:rPr>
          <w:rStyle w:val="FootnoteAnchor"/>
        </w:rPr>
        <w:footnoteReference w:id="497"/>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هذا كلّه غير ما كانت تدفعه سجستان لهم </w:t>
      </w:r>
    </w:p>
    <w:p>
      <w:pPr>
        <w:pStyle w:val="BookText"/>
        <w:rPr/>
      </w:pPr>
      <w:r>
        <w:rPr>
          <w:rFonts w:ascii="Amiri" w:hAnsi="Amiri" w:eastAsia="Amiri" w:cs="Amiri"/>
          <w:color w:val="111111"/>
          <w:sz w:val="28"/>
          <w:sz w:val="28"/>
          <w:szCs w:val="28"/>
          <w:rtl w:val="true"/>
          <w:lang w:bidi="ar-SA"/>
        </w:rPr>
        <w:t xml:space="preserve">كلّ سنة من العبيد، و كانت تدفع كل سنة ألف عبد </w:t>
      </w:r>
      <w:r>
        <w:rPr>
          <w:rStyle w:val="FootnoteAnchor"/>
        </w:rPr>
        <w:footnoteReference w:id="498"/>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و غير العبيد الذين قُتل أسيادهم و فرّوا فتركوهم فالتجأوا إلى مجتمع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بجنب كل هؤلاء الأعاجمُ الأحرارُ الذين استوطنوا البصرة بمحض اختيارهم و وضعوا أنفسهم تحت حماية أفراد أو عشائر مستفيدين من المنافع التي يقدّمها الولاء للسيد و العشيرة و حمايتها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أنّهم لما ازدادت سلطة الأمير دون العشيرة و الفرد و تولّدت الحياة المدنية لم يعودوا بحاجة إلى حماية العشيرة، فتناقص عددهم </w:t>
      </w:r>
      <w:r>
        <w:rPr>
          <w:rStyle w:val="FootnoteAnchor"/>
        </w:rPr>
        <w:footnoteReference w:id="499"/>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استوطن البصرة بجانب الموالي عدد من القوات الساسانية بعد أن استسلموا للعرب و اتّفقوا معهم على القتال في صفوفهم أو القيام ببعض المهام البوليسية و الإدارية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ازداد عددهم بمن انضم إليهم من الجنود الساسانيين الهاربين و الاصفهانيين و ديالمة الكوفة، ثم نقل زياد بن أبيه عدداً منهم إلى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الزطّ قوة أخرى من الأعاجم انضمت إلى العرب منذ زمن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زاد عدد الزط بعد ما فتح العرب السند و أسروا عدداً منهم فيها فنقلوهم إلى البصرة، و قد نقل بعضهم إلى أنطاكية في الشام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عبيداللَّه بن زياد بألفين من الأتراك الذين أسرهم في حملاته في أواسط آسيا فأسكنهم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استعملهم في إخضاع بعض </w:t>
      </w:r>
    </w:p>
    <w:p>
      <w:pPr>
        <w:pStyle w:val="BookText"/>
        <w:rPr/>
      </w:pPr>
      <w:r>
        <w:rPr>
          <w:rFonts w:ascii="Amiri" w:hAnsi="Amiri" w:eastAsia="Amiri" w:cs="Amiri"/>
          <w:color w:val="111111"/>
          <w:sz w:val="28"/>
          <w:sz w:val="28"/>
          <w:szCs w:val="28"/>
          <w:rtl w:val="true"/>
          <w:lang w:bidi="ar-SA"/>
        </w:rPr>
        <w:t>المتمردين من العرب في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الحجاج بعضهم إلى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بجانب كل هؤلاء كان في البصرة عدد من الأحباش كانت لهم خطة قرب هذيل، و يقال أنّهم سكنوا البصرة منذ عهد عمربن الخطاب </w:t>
      </w:r>
      <w:r>
        <w:rPr>
          <w:rStyle w:val="FootnoteAnchor"/>
        </w:rPr>
        <w:footnoteReference w:id="500"/>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 هو مجتمع البصرة خليط من العرب و الفرس و الروم و الأحباش و الزط و غيرهم من الأمم، و كان الكثير منهم بل جلّهم موالي من أسرى الحروب، و من هذا المزيج الذي لم يعالجه الحكّام بصورة صحيحة تولّدت عند بعضهم عقدة الانتقام من المسلمين لدينه السابق أو عنصره المغلوب كما هو شأن حمران بن أبان، الذي كان يهوديا فارسياً، أُسِرَ و استُرِقّ ثم أعتق، لكن على يد أموية، و هي يد عثمان بن عفان، فاستغلّ ظروف التهرّؤ في الحكم الأموي و اندسّ في صفوف المسلمين فلعب الأدوار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مر عليك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و سياسة، و كذلك كثير من رواة الوضوء العثماني الحمراني على ضوء احصائيات دراستنا هذه كما سيتضح لاحقاً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انتشار هذا الوضوء الثلاثي الغسلي كان في البصرة و الشام بدرجة كبيرة و على يد عدد كبير من الموالي، كما وقفت على أنّ مركز الموالي كان هو البصرة، و بُعث منهم عددٌ غير قليل إلى الشام، وإلى واسط، و هي مراكز التبني الأموي، إذ خلفاء بني أمية دعاةُ فقهِ عثمان في الشام، و طابورهم حمران في البصرة، و عاملهم الظالم الداعية للوضوء الغسلي الحجاج في واسط</w:t>
      </w:r>
      <w:r>
        <w:rPr>
          <w:rFonts w:eastAsia="Amiri" w:cs="Amiri" w:ascii="Amiri" w:hAnsi="Amiri"/>
          <w:color w:val="111111"/>
          <w:sz w:val="28"/>
          <w:szCs w:val="28"/>
          <w:rtl w:val="true"/>
          <w:lang w:bidi="ar-SA"/>
        </w:rPr>
        <w:t xml:space="preserve">. </w:t>
      </w:r>
      <w:bookmarkStart w:id="53" w:name="pg1695_17151"/>
    </w:p>
    <w:p>
      <w:pPr>
        <w:pStyle w:val="Heading3"/>
        <w:numPr>
          <w:ilvl w:val="2"/>
          <w:numId w:val="1"/>
        </w:numPr>
        <w:rPr/>
      </w:pPr>
      <w:bookmarkStart w:id="54" w:name="__RefHeading___Toc1522652_3650668749"/>
      <w:bookmarkStart w:id="55" w:name="_Toc17"/>
      <w:bookmarkEnd w:id="53"/>
      <w:bookmarkEnd w:id="54"/>
      <w:r>
        <w:rPr>
          <w:rtl w:val="true"/>
        </w:rPr>
        <w:t>الموالي و الشعوبية</w:t>
      </w:r>
      <w:bookmarkEnd w:id="55"/>
    </w:p>
    <w:p>
      <w:pPr>
        <w:pStyle w:val="BookText"/>
        <w:rPr/>
      </w:pPr>
      <w:r>
        <w:rPr>
          <w:rFonts w:ascii="Amiri" w:hAnsi="Amiri" w:eastAsia="Amiri" w:cs="Amiri"/>
          <w:color w:val="111111"/>
          <w:sz w:val="28"/>
          <w:sz w:val="28"/>
          <w:szCs w:val="28"/>
          <w:rtl w:val="true"/>
          <w:lang w:bidi="ar-SA"/>
        </w:rPr>
        <w:t>لقد كان ظهور مثل هؤلاء و تسلّمهم الأدوار الخطيرة في ظلّ حكم بني أمية نتيجة من نتائج الفتوح التي قام بها الحكّام و جاءوا بالأسرى فزجّوهم في المجتمع الإسلامي بشكل عشوائي، حتى أنّهم كانت تحكمهم الأعراف القبلية أكثر من الأحكام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فحمران كان من سبي خالدبن الوليد، في عهد أبي‌بكر، ولم يسلم إلّا في زمن حكومة عثمان، و قد وقفت على أدواره السلبية في المؤامرات والتقلبات السياسية، و أبو لؤلؤة غلام المغيرة بن شعبة قَتَلَ عمربن الخطاب نتيجة لاحتقاره للأمم الأخرى و نظرته القومية البغيضة، و كان سرجون الرومي مستشار معاوية بن أبي سفيان الذي يخطّط له و يدفعه للفتك بالصالحين، فهؤلاء و عشرات من أمثالهم يمثّلون الشعوبية و بدايات نشوئها في كنف المتسلّطين بالعسف و القوة الذين فضّلوا العنصر العربي على باقي العناصر، فحدثت عند الموالي ردّة فعل قاسية كادوا بها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أحمد إبراهيم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الأحرار الصرحاء، و هي الطبقة التي يعتبر أفرادها بنية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 يتمتّع بحماية القبيلة حيّا و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واجب الانتصار له مظلوماً، و الوقوف إلى جانبه ظالما، و كان يكفي أحدهم أن يستغيث فإذا السيوف مصلتة و الرماح مشرعة، و إذا الدماء تصبب لأقلّ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لايسألون أخاهم حين يندبهم‌للنائبات على ما قال برهانا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 الأرقّاء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المجتمع العربي طبقة كبيرة من الأرقاء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المصدر الاصلي للرقيق هو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لاحظنا أنّهم يؤخذون بالعنف تبيَّنّا أنّ الحرب و الغزو و القوة هي 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مقياس الشرف عند العربي أن لا يجري في عروقه دم أجنبي، و أن يكون من أب عربي و أمّ عربية </w:t>
      </w:r>
      <w:r>
        <w:rPr>
          <w:rStyle w:val="FootnoteAnchor"/>
        </w:rPr>
        <w:footnoteReference w:id="501"/>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بالرغم من أنّ الإسلام جاء بالقضاء على العصبية القبلية، و جعل المسلمين كلّهم إخوة بغضّ النظر عن قبائلهم، فإنّ سلطان العصبية و شدّة رسوخها ظلّ قويّاً، و كان لها أثرٌ فعّال في كثير من أحداث التاريخ الإسلامي و سيره و تطوره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بالرغم من تندّر القرآن بها وتحذيره منها استهدافاً لخلق مجتمع إسلامي أساسه إطارٌ أعمّ من الأخوّة الدينية العامة </w:t>
      </w:r>
      <w:r>
        <w:rPr>
          <w:rStyle w:val="FootnoteAnchor"/>
        </w:rPr>
        <w:footnoteReference w:id="502"/>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المرحوم الشيخ الدكتور أحمد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العرب يعاملون الشعوب التي افتتحوها معاملة فيها كثير من الغطرسة و الصلف، و لم يسوّوهم بهم، و منعوا الموالي من الزواج بالعربية، و سمّوا من يولد من زواج كهذا هجيناً، و كانوا إذا نزل عربيٌّ بحيٍّ من أحيائهم فمن العار أن يباع عليه الطعام بيعاً بل يقدّم له، بعكس الموالي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عبدربّه الأندلسي في العقد الفريد أنّ العرب كانوا يقولون</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يقطع الصلاة إلّاثلاثة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أو كلب أو مولى، و كانوا لا يكنّون المولى و لا يمشون معه في الصفّ، و لا يؤاكلونه، بل يقف على رؤوسهم فإذا أشركوه بالطعام خصَّصوا له مكاناً ليُعرَفَ أنّه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كان على مستوى الحكّام فكان لا يلتقي بحال من الأحوال مع الإنسانية، و خصوصاً ولاة الأمويين كالحجّاج الذي لم يرفع الجزية عمّن أسلم من أهل الذمّة، و الذي وسم أيدي الموالي وردّهم إلى القرى لما هاجروا للمدن </w:t>
      </w:r>
      <w:r>
        <w:rPr>
          <w:rStyle w:val="FootnoteAnchor"/>
        </w:rPr>
        <w:footnoteReference w:id="503"/>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تناول العرب الأحاديث النبوية فوضعوا فيها ما يتّفق مع هذا الاحتقار، فيروون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النساء إلّاالأولياء، و لا يزوَّجن إلّامن الأكفاء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يروون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بعضهم أكفاء بعض بطن لبطن، و العرب بعضهم أكفاء لبعض قبيلة لقبيلة، و الموالي بعضهم أكفاء لبعض رجل لرجل</w:t>
      </w:r>
      <w:r>
        <w:rPr>
          <w:rFonts w:eastAsia="Amiri" w:cs="Amiri" w:ascii="Amiri" w:hAnsi="Amiri"/>
          <w:color w:val="111111"/>
          <w:sz w:val="28"/>
          <w:szCs w:val="28"/>
          <w:rtl w:val="true"/>
          <w:lang w:bidi="ar-SA"/>
        </w:rPr>
        <w:t xml:space="preserve">» </w:t>
      </w:r>
      <w:r>
        <w:rPr>
          <w:rStyle w:val="FootnoteAnchor"/>
        </w:rPr>
        <w:footnoteReference w:id="504"/>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الدكتور جواد 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لؤلؤه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أسيراً من أسراء فارس و أسلم، و رغم ذلك بيعَ مملوكاً للمغيرة بن شعبة أحد ولاة عمر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السُّنَّة تأمر المالكين أن ينفقوا على المملوك، بينما كان المغيرة يُلزم فيروز أن يقدّم له شهريّاً ثمانين درهماً، هذا إلى عدم </w:t>
      </w:r>
    </w:p>
    <w:p>
      <w:pPr>
        <w:pStyle w:val="BookText"/>
        <w:rPr/>
      </w:pPr>
      <w:r>
        <w:rPr>
          <w:rFonts w:ascii="Amiri" w:hAnsi="Amiri" w:eastAsia="Amiri" w:cs="Amiri"/>
          <w:color w:val="111111"/>
          <w:sz w:val="28"/>
          <w:sz w:val="28"/>
          <w:szCs w:val="28"/>
          <w:rtl w:val="true"/>
          <w:lang w:bidi="ar-SA"/>
        </w:rPr>
        <w:t xml:space="preserve">بذل نفقة عليه </w:t>
      </w:r>
      <w:r>
        <w:rPr>
          <w:rStyle w:val="FootnoteAnchor"/>
        </w:rPr>
        <w:footnoteReference w:id="505"/>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الإطار كان عمر بن الخطاب يفرّق في الإرث بين المسلمين؛ العرب و غير العرب، على خلاف كتاب اللَّه و سنة رسول‌اللَّه صلى الله عليه و آله </w:t>
      </w:r>
      <w:r>
        <w:rPr>
          <w:rStyle w:val="FootnoteAnchor"/>
        </w:rPr>
        <w:footnoteReference w:id="506"/>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بينما يفرض الإسلام الجزية على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 غيرهم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عمر بن الخطاب يأخذ من نصارى العرب الصدقة بدلًا عن الجزية </w:t>
      </w:r>
      <w:r>
        <w:rPr>
          <w:rStyle w:val="FootnoteAnchor"/>
        </w:rPr>
        <w:footnoteReference w:id="507"/>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بينما كان النبي صلى الله عليه و آله يسوّي في العطاء بين المسلمين و لا يفضّل أحداً منهم على أحد، يندفع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عشرين للهجرة حين فرض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ليقنّن مبدأ التفضيل، ففضّل السابقين على غيرهم، و فضّل المهاجرين من قريش على غيرهم من المهاجرين، و فضّل المهاجرين كافّةً على الأنصار كافّة، و فضّل العرب على العجم، و فضّل الصريح على المولى </w:t>
      </w:r>
      <w:r>
        <w:rPr>
          <w:rStyle w:val="FootnoteAnchor"/>
        </w:rPr>
        <w:footnoteReference w:id="508"/>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الجوّ المحموم ليس بدعاً أن تجد من الموالي رهطاً حاقدين على الإسلام و المسلمين، يسعون جاهدين للاندساس بينهم ليثلموا ما يستطيعون ثلمه ثأراً لأنفسهم و كراماتهم، و تأثّراً بسوابقهم الاجتماعية </w:t>
      </w:r>
      <w:bookmarkStart w:id="56" w:name="pg1695_17155"/>
    </w:p>
    <w:p>
      <w:pPr>
        <w:pStyle w:val="BookText"/>
        <w:rPr/>
      </w:pPr>
      <w:bookmarkEnd w:id="56"/>
      <w:r>
        <w:rPr>
          <w:rFonts w:ascii="Amiri" w:hAnsi="Amiri" w:eastAsia="Amiri" w:cs="Amiri"/>
          <w:color w:val="111111"/>
          <w:sz w:val="28"/>
          <w:sz w:val="28"/>
          <w:szCs w:val="28"/>
          <w:rtl w:val="true"/>
          <w:lang w:bidi="ar-SA"/>
        </w:rPr>
        <w:t>و السياسية و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اللافت للنظر هو أنّ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يُدّعى لهم أنّهم عربٌ أقحاح، و أنّهم لم يستغلّوا العنصر الفارسي في حكوماتهم، و أنهم كانوا يحتقرون الموالي كما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مع حمران بن أبان على عكس ذلك تماماً، إذ قرّبه عثمان حتى صار حاجبه و صاحب خاتمه و صاحب سرّه، و كان معاوية </w:t>
      </w:r>
      <w:r>
        <w:rPr>
          <w:rStyle w:val="FootnoteAnchor"/>
        </w:rPr>
        <w:footnoteReference w:id="509"/>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مروان و عبداللَّه بن عامر يتسابقون إلى احترامه و إجلاله، و يعبر عنه عبدالملك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من مضى و عمّ من بقي و هو ربع من أرباع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إن دل على شي‌ء، فإنّما يدلّ على وجود مخطّط سرّي بين الأمويين و حاشيتهم و مواليهم لضرب الإسلام المحمدي العلوي الأصيل، إذ استغل الأمويّون حمران و منظومته لأهدافهم السياسية و الفقهية، و استفاد هو من هذا الظرف لينتقم لعقدته، و يبشّر ببعض تعاليم يهوديته التي أرسله أهله إلى عين التمر ليتعلّمها و يكون داعيةً سرّياً من دعاة اليهودية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522654_3650668749"/>
      <w:bookmarkStart w:id="58" w:name="_Toc18"/>
      <w:bookmarkEnd w:id="57"/>
      <w:r>
        <w:rPr>
          <w:rtl w:val="true"/>
        </w:rPr>
        <w:t>الموالي و أهل البيت</w:t>
      </w:r>
      <w:bookmarkEnd w:id="5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الجهة الأخرى، نرى الرسول الأكرم </w:t>
      </w:r>
      <w:r>
        <w:rPr>
          <w:rStyle w:val="FootnoteAnchor"/>
        </w:rPr>
        <w:footnoteReference w:id="510"/>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p>
    <w:p>
      <w:pPr>
        <w:pStyle w:val="BookText"/>
        <w:rPr/>
      </w:pPr>
      <w:r>
        <w:rPr>
          <w:rFonts w:ascii="Amiri" w:hAnsi="Amiri" w:eastAsia="Amiri" w:cs="Amiri"/>
          <w:color w:val="111111"/>
          <w:sz w:val="28"/>
          <w:sz w:val="28"/>
          <w:szCs w:val="28"/>
          <w:rtl w:val="true"/>
          <w:lang w:bidi="ar-SA"/>
        </w:rPr>
        <w:t>رأسهم أميرالمؤمنين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ينتهجون مع الموالي نفس المنهج الذي رسمه اللَّه في كتابه العزيز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عنداللَّه أتقاكم</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قد قال النبي صلى الله عليه و آله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أذهب عنكم نخوة الجاهلية و تعظّمها بالآباء، الناس من آدم و آدم من تراب، لا فضل لعربي على أعجمي إلّابالتقوى،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ولأمة مؤمنة خير من مشركة و لو أعجبتكم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يبتغون الكتاب مما مملكت أيمانكم فكاتبوهم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 ثمّ يعودون لما قالوا فتحرير 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كل تلك النصوص دون أن يَكون للعنصرية العربية أي أثر </w:t>
      </w:r>
    </w:p>
    <w:p>
      <w:pPr>
        <w:pStyle w:val="BookText"/>
        <w:rPr/>
      </w:pPr>
      <w:r>
        <w:rPr>
          <w:rFonts w:ascii="Amiri" w:hAnsi="Amiri" w:eastAsia="Amiri" w:cs="Amiri"/>
          <w:color w:val="111111"/>
          <w:sz w:val="28"/>
          <w:sz w:val="28"/>
          <w:szCs w:val="28"/>
          <w:rtl w:val="true"/>
          <w:lang w:bidi="ar-SA"/>
        </w:rPr>
        <w:t>على ذلك المسار، و لذلك كان موالي أهل البيت و أتباعهم في غاية الاستقامة و التديّن، و لم تكن لهم إلّاالآثار الإيجابية المحمودة في تاريخ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المدائني أنّ طائفة من أصحاب علي عليه السلام مشوا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أعطِ هذه الأموال، و فضّل هؤلاء الأشراف من العرب و قريش على الموالي و العجم، و استمل مَن تخاف خلافه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أتأمرونني أن أطلب النصر بالجور، لاواللَّه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 المال لي لواسيت بينهم، فكيف و إنّما هي أموالهم </w:t>
      </w:r>
      <w:r>
        <w:rPr>
          <w:rStyle w:val="FootnoteAnchor"/>
        </w:rPr>
        <w:footnoteReference w:id="512"/>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أتت عليّاً امرأتان تسألانه؛ عربية و مولاة لها، فأمر لكلّ واحدة منهما بكُرٍّ من طعام و أربعين درهماً، فأخذت المولاة الذي أعطيت و ذهبت، و 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تعطيني مثل الذي أعطيتَ هذه، و أنا عربية و هي مولاة؟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كتاب اللَّه عزوجل فلم أَرَ فيه فضلًا لولد إسماعيل على ولد إسحاق </w:t>
      </w:r>
      <w:r>
        <w:rPr>
          <w:rStyle w:val="FootnoteAnchor"/>
        </w:rPr>
        <w:footnoteReference w:id="513"/>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مهدي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الموالي كانوا على علاقة و ثيقة بالإمام علي بن أبي‌طالب عليه السلام، ناشئة من سياسة الإمام العادلة التي ساوتهم بغيرهم من المسلمين، و قد نقم بعض زعماء القبائل على هذه </w:t>
      </w:r>
    </w:p>
    <w:p>
      <w:pPr>
        <w:pStyle w:val="BookText"/>
        <w:rPr/>
      </w:pPr>
      <w:r>
        <w:rPr>
          <w:rFonts w:ascii="Amiri" w:hAnsi="Amiri" w:eastAsia="Amiri" w:cs="Amiri"/>
          <w:color w:val="111111"/>
          <w:sz w:val="28"/>
          <w:sz w:val="28"/>
          <w:szCs w:val="28"/>
          <w:rtl w:val="true"/>
          <w:lang w:bidi="ar-SA"/>
        </w:rPr>
        <w:t>العلاقة، فقال الأشعث بن قيس و هو من المنافقين للإمام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غلبتنا هذه الحمراء على قربك </w:t>
      </w:r>
      <w:r>
        <w:rPr>
          <w:rStyle w:val="FootnoteAnchor"/>
        </w:rPr>
        <w:footnoteReference w:id="514"/>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كعلاج لحالةِ البثّ العشوائي للأُسَراء في المجتمع الإسلامي، أخذ أئمة أهل البيت يركّزون على إعطاء وجهة النظر الصحيحة للإسلام، فراحوا يؤكّدون على عتق العبيد لئلّا يظلّوا في دوّامة عقدة الاحتقار، ولكي يروا تسامح الإسلام و أنّه إنّما استرقّهم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 موقّتة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ليعلّمهم الدين و المفاهيم الحقّة ثم يعتقهم ليأخذوا هم دورهم طواعيةً في خدمة الدين، أي أنّ الأئمة كانوا يربّون العبيد التربية الصحيحة و يغذّونهم بروح الإسلام ثم يعتقونهم ليكونوا أحرارا، فقد أعتق أميرالمؤمنين علي عليه السلام ألفَ مملوك من كدِّ يده </w:t>
      </w:r>
      <w:r>
        <w:rPr>
          <w:rStyle w:val="FootnoteAnchor"/>
        </w:rPr>
        <w:footnoteReference w:id="515"/>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حجّ الحسن بن علي عليه السلام خمساً و عشرين حجة ماشياً و إنّ النجائب لتقاد معه، و لقد قاسم اللَّه ما لَهُ ثلاث مرات، حتّى أنه يعطي النعل و يمسك النعل </w:t>
      </w:r>
      <w:r>
        <w:rPr>
          <w:rStyle w:val="FootnoteAnchor"/>
        </w:rPr>
        <w:footnoteReference w:id="516"/>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أنّ الرقيق و العبيد من عمدة المال في ذلك المقطع من التاريخ</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الحسن بن علي عليه السلام بعبد أسود بيده رغيف يأكل لقمة و يطعم الكلبَ لقمة،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أبان بن عثمان،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الحائط أي البستان؟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بن عثمان، فاشترى الإمامُ الحسنُ الغلامَ و الحائط،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قد اشتريتك، فقام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للَّه‌و لرسوله ولك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اشتريت الحائط، و أنت حرٌّ لوجه اللَّه، و الحائط هبة مني اليك </w:t>
      </w:r>
      <w:r>
        <w:rPr>
          <w:rStyle w:val="FootnoteAnchor"/>
        </w:rPr>
        <w:footnoteReference w:id="517"/>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أسلوب تعامل أبان بن عثمان و تجويعه للعبد، و لاحظ في مقابلهِ سياسة أهل البيت الرامية لتحرير العبيد و إغنائهم ليأخذوا دورهم الطبيعي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بن الحسين إذا دخل شهر رمضان لايضرب عبداً له و لا أَمَةً، و كان إذا أذنب العبدُ و الأمةُ يكتب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أذنبت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 كذا، ولم يعاقبه، فيجتمع عليهم الأدب، حتى إذا كان آخر ليلة من شهر رمضان دعاهم وجمعهم حوله، ثمّ أظهر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فعلتَ كذا و كذا ولم أؤدبك، أتذكر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رسول‌اللَّه، حتى يأتي على آخرهم و يقرّرهم جميعاً، ثمّ يقوم وسطهم و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ارفعوا أصواتكم و قولوا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بن الحسين، إنّ ربّك قد أحصى عليك كُلّ ما عملت كما أحصيتَ علينا كلّ ما عملنا، ولديه كتابٌ ينطق عليك بالحقّ لايغادر صغيرة و لا كبيرة مما أتيتَ إلّاأحصاها، و تجد كُلَّ ما عملتَ لديه حاضراً كما وجدنا كلَّ ما عملنا لديك حاضراً، فاعفُ واصفح كما ترجو من المليك العفو، و كما تحبّ أن يعفو المليك عنك، فاعفُ عنّا تجده عَفُوّاً، و بك رحيماً، و لك غفوراً، و لا يظلم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يا علي بن الحسين </w:t>
      </w:r>
    </w:p>
    <w:p>
      <w:pPr>
        <w:pStyle w:val="BookText"/>
        <w:rPr/>
      </w:pPr>
      <w:r>
        <w:rPr>
          <w:rFonts w:ascii="Amiri" w:hAnsi="Amiri" w:eastAsia="Amiri" w:cs="Amiri"/>
          <w:color w:val="111111"/>
          <w:sz w:val="28"/>
          <w:sz w:val="28"/>
          <w:szCs w:val="28"/>
          <w:rtl w:val="true"/>
          <w:lang w:bidi="ar-SA"/>
        </w:rPr>
        <w:t>ذلّ مقامك بين يدي ربك الحكم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زين العابدين ينادي بذلك على نفسه و يلقّنهم، و هم ينادون معه، و هو واقف بينهم يبكي و ينوح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إنّك أمرتنا أن نعفو عمن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يقبل عليهم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عنكم، فهل عفوتم عنّي و عما كان منّي إليكم من سوء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يا سيدنا، و ما أَسَأْتَ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اعفُ عن علي بن الحسين كما عفى عنّا، و أعتقه من النار كما أعتق رقابنا من الرقّ، فيقولون ذلك، فيقول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آمين يا ربّ العالمين، اذهبوا فقد عفوتُ عنكم و أعتقتُ رقابكم رجاءً للعفو عنّي و عتق رقبتي، فيعتقهم، فإذا كان يوم الفطر أجازهم بجوائز تصونهم و تغنيهم عمّا في أيدي الناس </w:t>
      </w:r>
      <w:r>
        <w:rPr>
          <w:rStyle w:val="FootnoteAnchor"/>
        </w:rPr>
        <w:footnoteReference w:id="518"/>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نتيجة لهذه المعاملة الطيبة و الأخلاق المحمدية السامية، نرى موالي أهل البيت في قمة الوفاء و الاستقامة، و ليس فيهم من له دور عدواني غذّته روح الاحتقار للموالي كحمران و أبي لؤلؤة و سرجون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فقنبر مولى أميرالمومنين علي عليه السلام لم يكن إلّاتلميذاً من تلامذة علي عليه السلام، قضى عمره في ركابه و في الدفاع عن الدين، حتى إذا طال به العمر دفع ضريبةَ حبّه و ولائه لإمامه، فقُتل على يد الحجاج الثقفي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الحجاج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أصيب رجلًا من أصحاب أبي </w:t>
      </w:r>
    </w:p>
    <w:p>
      <w:pPr>
        <w:pStyle w:val="BookText"/>
        <w:rPr/>
      </w:pPr>
      <w:r>
        <w:rPr>
          <w:rFonts w:ascii="Amiri" w:hAnsi="Amiri" w:eastAsia="Amiri" w:cs="Amiri"/>
          <w:color w:val="111111"/>
          <w:sz w:val="28"/>
          <w:sz w:val="28"/>
          <w:szCs w:val="28"/>
          <w:rtl w:val="true"/>
          <w:lang w:bidi="ar-SA"/>
        </w:rPr>
        <w:t>تراب فأتقرّب إلى اللَّه بدمه،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أطولَ صحبةً لأبي تراب من قنبر مولاه، فبعث في طلبه فأُتي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مولاي و أميرالمؤمنين علي عليه السلام وليّ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إبرَأْ من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برئتُ من دينه تدلّني على دينٍ غيره أفضل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ذلك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لاتقتلني قتلة إلّاقتلتك مثلها يوم القيامة، و قد أخبرني أميرالمؤمنين عليه السلام أنّ منيّتي تكون ذبحاً ظلماً بغير حقّ، فأمر به الحجاج فذُبِح </w:t>
      </w:r>
      <w:r>
        <w:rPr>
          <w:rStyle w:val="FootnoteAnchor"/>
        </w:rPr>
        <w:footnoteReference w:id="519"/>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مع الامام الحسين كوكبة لامعة من الموالي الذين ضحّوا بأرواحهم في سبيل الثورة التي قاموا بها مع الإمام الحسين لإحياء الدين، فكان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التركي، مولى الحسين، و كان قارئاً للقرآن كاتباً عارفاً بالعربية </w:t>
      </w:r>
      <w:r>
        <w:rPr>
          <w:rStyle w:val="FootnoteAnchor"/>
        </w:rPr>
        <w:footnoteReference w:id="520"/>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الحجاج، مولى عامر بن نهشل التيمي، تيم اللَّه بن ثعلبة، كان فارساً شجاعاً، قال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مع الحسين عليه السلام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بين يديه، و كان قتله قبل الظهر في الحملة الأولى</w:t>
      </w:r>
      <w:r>
        <w:rPr>
          <w:rFonts w:eastAsia="Amiri" w:cs="Amiri" w:ascii="Amiri" w:hAnsi="Amiri"/>
          <w:color w:val="111111"/>
          <w:sz w:val="28"/>
          <w:szCs w:val="28"/>
          <w:rtl w:val="true"/>
          <w:lang w:bidi="ar-SA"/>
        </w:rPr>
        <w:t xml:space="preserve">. </w:t>
      </w:r>
      <w:r>
        <w:rPr>
          <w:rStyle w:val="FootnoteAnchor"/>
        </w:rPr>
        <w:footnoteReference w:id="521"/>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مولى أبي‌ذر الغفاري، و كان شيخاً كبير السن، أسود </w:t>
      </w:r>
    </w:p>
    <w:p>
      <w:pPr>
        <w:pStyle w:val="BookText"/>
        <w:rPr/>
      </w:pPr>
      <w:r>
        <w:rPr>
          <w:rFonts w:ascii="Amiri" w:hAnsi="Amiri" w:eastAsia="Amiri" w:cs="Amiri"/>
          <w:color w:val="111111"/>
          <w:sz w:val="28"/>
          <w:sz w:val="28"/>
          <w:szCs w:val="28"/>
          <w:rtl w:val="true"/>
          <w:lang w:bidi="ar-SA"/>
        </w:rPr>
        <w:t>اللون، و قد أذن له الحسين بالانصراف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بيعتي،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الرخاء أَلْحَسُ قصاعكم و في الشدة أترككم؟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ثم استشهد مع الحسين فدعا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و طيّب ريحه واحشره مع الأبرار و عرّف بينه و بين محمد و آل محمد، فوجدوه في المعركة تفوح منه رائحة المسك </w:t>
      </w:r>
      <w:r>
        <w:rPr>
          <w:rStyle w:val="FootnoteAnchor"/>
        </w:rPr>
        <w:footnoteReference w:id="522"/>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نبهان، مولى حمزة بن عبدالمطلب، 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نبهان كان عبداً لحمزة شجاعاً فارساً، مات بعد شهادة حمزة بسنتين، وانضمّ ابنه الحارث إلى أميرالمؤمنين عليه السلام، ثم بعده إلى الحسن، ثم إلى الحسين عليهما السلام، فلما خرج الحسين عليه السلام من المدينة إلى مكة خرج الحارث ولازمه حتى وردوا كربلاء، فلما شبّت الحرب تقدم أمام الحسين عليه السلام ففاز بالشهادة رضوان اللَّه عليه</w:t>
      </w:r>
      <w:r>
        <w:rPr>
          <w:rFonts w:eastAsia="Amiri" w:cs="Amiri" w:ascii="Amiri" w:hAnsi="Amiri"/>
          <w:color w:val="111111"/>
          <w:sz w:val="28"/>
          <w:szCs w:val="28"/>
          <w:rtl w:val="true"/>
          <w:lang w:bidi="ar-SA"/>
        </w:rPr>
        <w:t xml:space="preserve">. </w:t>
      </w:r>
      <w:r>
        <w:rPr>
          <w:rStyle w:val="FootnoteAnchor"/>
        </w:rPr>
        <w:footnoteReference w:id="523"/>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مولى مسلم الأزدي </w:t>
      </w:r>
      <w:r>
        <w:rPr>
          <w:rStyle w:val="FootnoteAnchor"/>
        </w:rPr>
        <w:footnoteReference w:id="524"/>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زاهر مولى عمرو بن الحمق الخزاعي، استشهد مع الحسين في الحملة الأولى </w:t>
      </w:r>
      <w:r>
        <w:rPr>
          <w:rStyle w:val="FootnoteAnchor"/>
        </w:rPr>
        <w:footnoteReference w:id="525"/>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مولى بني المدنية الكلبي </w:t>
      </w:r>
      <w:r>
        <w:rPr>
          <w:rStyle w:val="FootnoteAnchor"/>
        </w:rPr>
        <w:footnoteReference w:id="526"/>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مولى عامر بن مسلم العبدي، من عبد القيس، و هو </w:t>
      </w:r>
    </w:p>
    <w:p>
      <w:pPr>
        <w:pStyle w:val="BookText"/>
        <w:rPr/>
      </w:pP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 xml:space="preserve">. </w:t>
      </w:r>
      <w:r>
        <w:rPr>
          <w:rStyle w:val="FootnoteAnchor"/>
        </w:rPr>
        <w:footnoteReference w:id="527"/>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مولى علي </w:t>
      </w:r>
      <w:r>
        <w:rPr>
          <w:rStyle w:val="FootnoteAnchor"/>
        </w:rPr>
        <w:footnoteReference w:id="528"/>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مولى عمرو بن خالد الأسدي الصيداوي</w:t>
      </w:r>
      <w:r>
        <w:rPr>
          <w:rFonts w:eastAsia="Amiri" w:cs="Amiri" w:ascii="Amiri" w:hAnsi="Amiri"/>
          <w:color w:val="111111"/>
          <w:sz w:val="28"/>
          <w:szCs w:val="28"/>
          <w:rtl w:val="true"/>
          <w:lang w:bidi="ar-SA"/>
        </w:rPr>
        <w:t xml:space="preserve">. </w:t>
      </w:r>
      <w:r>
        <w:rPr>
          <w:rStyle w:val="FootnoteAnchor"/>
        </w:rPr>
        <w:footnoteReference w:id="529"/>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مولى الحسين، استشهد في البصرة </w:t>
      </w:r>
      <w:r>
        <w:rPr>
          <w:rStyle w:val="FootnoteAnchor"/>
        </w:rPr>
        <w:footnoteReference w:id="530"/>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مولى الحارث الجابري </w:t>
      </w:r>
      <w:r>
        <w:rPr>
          <w:rStyle w:val="FootnoteAnchor"/>
        </w:rPr>
        <w:footnoteReference w:id="531"/>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شوذب مولى شاكر بن عبداللَّه الهمداني الشاكري، و هو شيخ كبير، من رجال الشيعة و وجوههم</w:t>
      </w:r>
      <w:r>
        <w:rPr>
          <w:rFonts w:eastAsia="Amiri" w:cs="Amiri" w:ascii="Amiri" w:hAnsi="Amiri"/>
          <w:color w:val="111111"/>
          <w:sz w:val="28"/>
          <w:szCs w:val="28"/>
          <w:rtl w:val="true"/>
          <w:lang w:bidi="ar-SA"/>
        </w:rPr>
        <w:t xml:space="preserve">. </w:t>
      </w:r>
      <w:r>
        <w:rPr>
          <w:rStyle w:val="FootnoteAnchor"/>
        </w:rPr>
        <w:footnoteReference w:id="532"/>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مولى الحسين</w:t>
      </w:r>
      <w:r>
        <w:rPr>
          <w:rFonts w:eastAsia="Amiri" w:cs="Amiri" w:ascii="Amiri" w:hAnsi="Amiri"/>
          <w:color w:val="111111"/>
          <w:sz w:val="28"/>
          <w:szCs w:val="28"/>
          <w:rtl w:val="true"/>
          <w:lang w:bidi="ar-SA"/>
        </w:rPr>
        <w:t xml:space="preserve">. </w:t>
      </w:r>
      <w:r>
        <w:rPr>
          <w:rStyle w:val="FootnoteAnchor"/>
        </w:rPr>
        <w:footnoteReference w:id="533"/>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 مولى الحسين، كانت أمّه أمّ منجح جارية الحسين عليه السلام اشتراها من نوفل بن الحارث بن عبدالمطلب، ثم تزوّجها سهم أبو منجح فولدت له منجحاً </w:t>
      </w:r>
      <w:r>
        <w:rPr>
          <w:rStyle w:val="FootnoteAnchor"/>
        </w:rPr>
        <w:footnoteReference w:id="534"/>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مولى علي </w:t>
      </w:r>
      <w:r>
        <w:rPr>
          <w:rStyle w:val="FootnoteAnchor"/>
        </w:rPr>
        <w:footnoteReference w:id="535"/>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bookmarkStart w:id="59" w:name="pg1695_17164"/>
    </w:p>
    <w:p>
      <w:pPr>
        <w:pStyle w:val="BookText"/>
        <w:rPr/>
      </w:pPr>
      <w:bookmarkEnd w:id="59"/>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مولى الحارث السلماني </w:t>
      </w:r>
      <w:r>
        <w:rPr>
          <w:rStyle w:val="FootnoteAnchor"/>
        </w:rPr>
        <w:footnoteReference w:id="536"/>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522656_3650668749"/>
      <w:bookmarkStart w:id="61" w:name="_Toc19"/>
      <w:bookmarkEnd w:id="60"/>
      <w:r>
        <w:rPr>
          <w:rtl w:val="true"/>
        </w:rPr>
        <w:t>خلاصة القول</w:t>
      </w:r>
      <w:r>
        <w:rPr>
          <w:rtl w:val="true"/>
        </w:rPr>
        <w:t>:</w:t>
      </w:r>
      <w:bookmarkEnd w:id="61"/>
    </w:p>
    <w:p>
      <w:pPr>
        <w:pStyle w:val="BookText"/>
        <w:rPr/>
      </w:pPr>
      <w:r>
        <w:rPr>
          <w:rStyle w:val="FootnoteAnchor"/>
        </w:rPr>
        <w:footnoteReference w:id="537"/>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القول هو أنّ العبيد و الموالي كانوا شريحة اجتماعية جديدة انضمت إلى العرب، و كان الإسلام قد خطّط لها تخطيطا دقيقاً لتعتنق الإسلام لساناً و قلباً و روحاً و اعتقاداً، لتتمّ بعد ذلك عالمية الإسلام وشموليّته على صعيد التطبيق، و قد نجح أهل البيت و أتباعهم في هذا السبيل نجاحاً باهراً، و عالجوا ما فرّط فيه الحاكمون الذين كانوا سبباً قويّاً جدّاً في بروز الشعوبية و دورها الهدّام، لكنّ الحاكمين كانوا هم أصحاب القوّة، و كانوا هم المتنفذين على صعيد الواقع العملي، فظلت حالة عشوائية التوزيع للعبيد و الموالي و الزجّ بهم حالةً قوية راسخة، أدّت بهم من بعد إلى أن يتلاعبوا بمقدّرات الدولة الاسلامية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الدكتورة زاهية 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ذكرت موقف الإسلام من الموالي و أنّ الإسلام رفع المخلصين منهم إلى أعزّ مكان كبلال الحبشي و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الطبيعي أن تقع هذه المبادئ في نفوس العرب موقعاً غريباً، و هم الذين تنطوي ضلوعهم على نيران العصبية المترفّعة، و لكنّها نزلت برداً و سلاماً على قلوب الآخرين ونعني بهم الموالي، كما كانت عزاءً لهم و لأتقياء المسلمين من العرب عندما جنح </w:t>
      </w:r>
    </w:p>
    <w:p>
      <w:pPr>
        <w:pStyle w:val="BookText"/>
        <w:rPr/>
      </w:pPr>
      <w:r>
        <w:rPr>
          <w:rFonts w:ascii="Amiri" w:hAnsi="Amiri" w:eastAsia="Amiri" w:cs="Amiri"/>
          <w:color w:val="111111"/>
          <w:sz w:val="28"/>
          <w:sz w:val="28"/>
          <w:szCs w:val="28"/>
          <w:rtl w:val="true"/>
          <w:lang w:bidi="ar-SA"/>
        </w:rPr>
        <w:t xml:space="preserve">بعض الخلفاء عن سياسة الإسلام فيما بعد، و عاودهم الحنين إلى عادات الجاهلية الأولى و نعرتها </w:t>
      </w:r>
      <w:r>
        <w:rPr>
          <w:rStyle w:val="FootnoteAnchor"/>
        </w:rPr>
        <w:footnoteReference w:id="538"/>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كردّة فعل على ما أصابتهم به العصبية القبليه العربية، أخذوا يختلقون الأحاديث لأنفسهم، فروى أبو داود السجستاني، نا محمد بن عيسى بن الطباع، نا ابن فضيل، عن أبيه، عن الرحال بن سالم،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من الموالي، و لا يبغض الموالي إلّا منافق </w:t>
      </w:r>
      <w:r>
        <w:rPr>
          <w:rStyle w:val="FootnoteAnchor"/>
        </w:rPr>
        <w:footnoteReference w:id="539"/>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برز منهم أئمة الشعوبية مثل أبي عبيدة المعمر بن المثنى، الذي كان من موالي بني تيم بالبصرة، و كان يهوديّ الأصل، أسلم جدّه على يد بعض أولاد أبي بكر، و هو الذي جدّد كتاب مثالب العرب، و كان خارجيّاً يرى رأي الاباضية </w:t>
      </w:r>
      <w:r>
        <w:rPr>
          <w:rStyle w:val="FootnoteAnchor"/>
        </w:rPr>
        <w:footnoteReference w:id="540"/>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الزهري منديل الأمراء القرشي، من جملة الذين يحتقرون الموالي، فعن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أنك لاتحدّث عن الموالي،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لأُحدّث عنهم، و لكن إذا وجدتُ أبناء المهاجرين و الأنصار أتّكئُ عليهم، فما أصنع بغيرهم؟</w:t>
      </w:r>
      <w:r>
        <w:rPr>
          <w:rFonts w:eastAsia="Amiri" w:cs="Amiri" w:ascii="Amiri" w:hAnsi="Amiri"/>
          <w:color w:val="111111"/>
          <w:sz w:val="28"/>
          <w:szCs w:val="28"/>
          <w:rtl w:val="true"/>
          <w:lang w:bidi="ar-SA"/>
        </w:rPr>
        <w:t xml:space="preserve">! </w:t>
      </w:r>
      <w:r>
        <w:rPr>
          <w:rStyle w:val="FootnoteAnchor"/>
        </w:rPr>
        <w:footnoteReference w:id="541"/>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لا بدّ من الالتفات إلى أنّ الزهري روى وضوءه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يزيد الليثي الشامي، عن حمران، عن عثمان</w:t>
      </w:r>
      <w:r>
        <w:rPr>
          <w:rFonts w:eastAsia="Amiri" w:cs="Amiri" w:ascii="Amiri" w:hAnsi="Amiri"/>
          <w:color w:val="111111"/>
          <w:sz w:val="28"/>
          <w:szCs w:val="28"/>
          <w:rtl w:val="true"/>
          <w:lang w:bidi="ar-SA"/>
        </w:rPr>
        <w:t xml:space="preserve">». </w:t>
      </w:r>
      <w:bookmarkStart w:id="62" w:name="pg1695_17166"/>
    </w:p>
    <w:p>
      <w:pPr>
        <w:pStyle w:val="BookText"/>
        <w:rPr/>
      </w:pPr>
      <w:bookmarkEnd w:id="62"/>
      <w:r>
        <w:rPr>
          <w:rFonts w:ascii="Amiri" w:hAnsi="Amiri" w:eastAsia="Amiri" w:cs="Amiri"/>
          <w:color w:val="111111"/>
          <w:sz w:val="28"/>
          <w:sz w:val="28"/>
          <w:szCs w:val="28"/>
          <w:rtl w:val="true"/>
          <w:lang w:bidi="ar-SA"/>
        </w:rPr>
        <w:t>و عطاء مولى، و حمران مولى، فلماذا لم يروِ الوضوء عن أبناء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يروون وضوء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بإمكانه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الوضوء عن بعض المهاجرين والأنصار، خصوصاً أنه روى عن أنس بن مالك غير الوضوء، لكنّه عدل عن كل أولئك و اختصّ برواية الوضوء عن عطاء المولى الشامي، عن حمران بن أبان المولى الشعوبي اليهودي، فليس لذلك تعليل إلّاالتزامه بما أملته عليه أهواؤه والحكومة الأموية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522658_3650668749"/>
      <w:bookmarkStart w:id="64" w:name="_Toc20"/>
      <w:bookmarkEnd w:id="63"/>
      <w:r>
        <w:rPr>
          <w:rtl w:val="true"/>
        </w:rPr>
        <w:t>القرشيون</w:t>
      </w:r>
      <w:r>
        <w:rPr>
          <w:rtl w:val="true"/>
        </w:rPr>
        <w:t>:</w:t>
      </w:r>
      <w:bookmarkEnd w:id="64"/>
    </w:p>
    <w:p>
      <w:pPr>
        <w:pStyle w:val="BookText"/>
        <w:rPr/>
      </w:pPr>
      <w:r>
        <w:rPr>
          <w:rFonts w:ascii="Amiri" w:hAnsi="Amiri" w:eastAsia="Amiri" w:cs="Amiri"/>
          <w:color w:val="111111"/>
          <w:sz w:val="28"/>
          <w:sz w:val="28"/>
          <w:szCs w:val="28"/>
          <w:rtl w:val="true"/>
          <w:lang w:bidi="ar-SA"/>
        </w:rPr>
        <w:t>و في جانب آخر نرى أنّ الوضوء العثماني الحمراني العطائي الزهروي يتبنّاه القرشيون بشكل مفضوح، بعد أن كان نشوؤه على يدي عثمان القرشي الأموي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فالقرشية تارة تكون حالة نَسَبِيّة محضة، و تارة أخرى تتخذ شكلًا سياسيّاً قبليّاً، ككتلة واحدة لها أهداف و مصالح مشتركة، و هي التي تعنينا و نعنيها في هذا البحث، إذ أنّ النبي صلى الله عليه و آله لما بُعث في قريش، كذّبوه و آذوه، و حاربوه،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أحدٌ ما أُوذيتُ</w:t>
      </w:r>
      <w:r>
        <w:rPr>
          <w:rFonts w:eastAsia="Amiri" w:cs="Amiri" w:ascii="Amiri" w:hAnsi="Amiri"/>
          <w:color w:val="111111"/>
          <w:sz w:val="28"/>
          <w:szCs w:val="28"/>
          <w:rtl w:val="true"/>
          <w:lang w:bidi="ar-SA"/>
        </w:rPr>
        <w:t xml:space="preserve">» </w:t>
      </w:r>
      <w:r>
        <w:rPr>
          <w:rStyle w:val="FootnoteAnchor"/>
        </w:rPr>
        <w:footnoteReference w:id="542"/>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و قد اضطرّته قريش إلى ترك مكة مهاجراً منها إلى المدينة، فكوّن هناك النواة الصالحة، و تقدَّم إلى الأَمام، فحدثت حرب بدر و أحد و ما بعدهما </w:t>
      </w:r>
    </w:p>
    <w:p>
      <w:pPr>
        <w:pStyle w:val="BookText"/>
        <w:rPr/>
      </w:pPr>
      <w:r>
        <w:rPr>
          <w:rFonts w:ascii="Amiri" w:hAnsi="Amiri" w:eastAsia="Amiri" w:cs="Amiri"/>
          <w:color w:val="111111"/>
          <w:sz w:val="28"/>
          <w:sz w:val="28"/>
          <w:szCs w:val="28"/>
          <w:rtl w:val="true"/>
          <w:lang w:bidi="ar-SA"/>
        </w:rPr>
        <w:t>من الحروب، و كان النبي صلى الله عليه و آله قد وَتَرَ قريشاً في تلك الحروب و قَتَل رجالاتها، و كانت الحصّة الكبرى من القتلى على يد أميرالمؤمنين علي بن أبي‌طالب و من بعده الأنصار، فأضمرت قريش الحقد للنبيّ و أهل بيته و الأنصار، و ازداد حقدها الكامن بعد فتح مكّة، إذ دخلت الإسلام مجبرة مغلوبة مقهورة، فصارت تشعر بنفس عقدة الانتقام التي كان يشعر بها الموالي كما قدمنا لك، فلذلك كانت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تضطرم حقداً على النبي و آله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وفاة النبي تسلّط القرشيون على الحكم و أبعدوا عليّاً و الأنصار، فتسنّم أبوبكر القرشي ظهر المنبر، ثم أعطاها من بعده إلى عمر القرشي، ثم جعلها عمر شورى في ستة كلّهم من قريش، اختارهم بشكل مدروس لإبعاد علي عليه السلام عن الخلافة، و انتخاب عثمان الأموي القرشي عن طريق عبدالرحمن بن عوف الزهري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 بن الخطاب قبل ذلك قد ولّى معاوية بن أبي سفيان بعض الشام حيث تولّاها سبع سنين، و قد جمع عثمان بن عفان له الجزيرة و كل الشام في أيام حكمه، فأصبحت ولايته تضمّ مناطق واسعة جداً من الدولة الاسلامية </w:t>
      </w:r>
      <w:r>
        <w:rPr>
          <w:rStyle w:val="FootnoteAnchor"/>
        </w:rPr>
        <w:footnoteReference w:id="543"/>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قتل عثمان وهرع المسلمون لمبايعة أميرالمؤمنين، ثارت عليه عائشة التيمية القرشية و عاضدها طلحة و الزبير القرشيّانِ فكانت معركة </w:t>
      </w:r>
    </w:p>
    <w:p>
      <w:pPr>
        <w:pStyle w:val="BookText"/>
        <w:rPr/>
      </w:pPr>
      <w:r>
        <w:rPr>
          <w:rFonts w:ascii="Amiri" w:hAnsi="Amiri" w:eastAsia="Amiri" w:cs="Amiri"/>
          <w:color w:val="111111"/>
          <w:sz w:val="28"/>
          <w:sz w:val="28"/>
          <w:szCs w:val="28"/>
          <w:rtl w:val="true"/>
          <w:lang w:bidi="ar-SA"/>
        </w:rPr>
        <w:t>الجمل، ثم قسط معاوية الأموي القرشي و أهل الشام فكانت وقعة صفين، و بعد استشهاد أميرالمؤمنين و صلح الإمام الحسن استتبّت الأمور لصالح معاوية بن أبي سفيان، فصار حكمه ملكاً عضوضاً و عادت أبّهة قريش الجاهلية إلى 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نوري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ألّب عمر على عليٍّ أحقاد قريش، فمَن لعليٍّ برضى تيم و قد نافس شيخها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طلحة التيمي، و من له بمحو الأحقاد الأموية من بني هاشم، و هذا عثمان، و قد ضمّت الشورى أيضاً سعد بن أبي وقّاص و عبدالرحمن بن عوف، وكلا الرجلين من زهرة القرشية، و لكليهما نسب موصول ببني أمية، أتى الأول من ناحية أمّه حمنة بنت سفيان </w:t>
      </w:r>
      <w:r>
        <w:rPr>
          <w:rStyle w:val="FootnoteAnchor"/>
        </w:rPr>
        <w:footnoteReference w:id="544"/>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و أتى الثاني من ناحية زوجه أمّ كلثوم بنت عقبة </w:t>
      </w:r>
      <w:r>
        <w:rPr>
          <w:rStyle w:val="FootnoteAnchor"/>
        </w:rPr>
        <w:footnoteReference w:id="545"/>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عثمان </w:t>
      </w:r>
      <w:r>
        <w:rPr>
          <w:rStyle w:val="FootnoteAnchor"/>
        </w:rPr>
        <w:footnoteReference w:id="546"/>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أتدري ما منع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أن يجمعوا لكم النبوة و الخلافة فتبجحوا على قومكم بجحاً بجحاً، فاختارت قريش لأنفسها فأصابت </w:t>
      </w:r>
    </w:p>
    <w:p>
      <w:pPr>
        <w:pStyle w:val="BookText"/>
        <w:rPr/>
      </w:pPr>
      <w:r>
        <w:rPr>
          <w:rFonts w:ascii="Amiri" w:hAnsi="Amiri" w:eastAsia="Amiri" w:cs="Amiri"/>
          <w:color w:val="111111"/>
          <w:sz w:val="28"/>
          <w:sz w:val="28"/>
          <w:szCs w:val="28"/>
          <w:rtl w:val="true"/>
          <w:lang w:bidi="ar-SA"/>
        </w:rPr>
        <w:t xml:space="preserve">و وفّقت </w:t>
      </w:r>
      <w:r>
        <w:rPr>
          <w:rStyle w:val="FootnoteAnchor"/>
        </w:rPr>
        <w:footnoteReference w:id="547"/>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يتخوف من بني هاشم، فلذلك قال لابن عباس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 عامل حمص هلك، و كان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الخير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رجوتُ أن تكونَ منهم، و في نفسي منك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خشيت أن يأتي عليَّ الذي هو آت أي الموت و أنت في عملك،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إلينا و لا هلمّ إليكم دون غيركم </w:t>
      </w:r>
      <w:r>
        <w:rPr>
          <w:rStyle w:val="FootnoteAnchor"/>
        </w:rPr>
        <w:footnoteReference w:id="548"/>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سمع عمر بقول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عمر لقد بايعتُ عليا </w:t>
      </w:r>
      <w:r>
        <w:rPr>
          <w:rStyle w:val="FootnoteAnchor"/>
        </w:rPr>
        <w:footnoteReference w:id="549"/>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امتعض أشدّ الامتعاض و صعد المنبر، و 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مات عمر بايعتُ فلاناً، فلا يغترنّ امرؤٌ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بيعة أبي بكر فلتة و تمّت، ألا و إنّها قد كانت كذلك، و لكنّ اللَّه وقى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 رجلًا يعني عليّاً كما عرفت من غير مشورة من المسلمين فلا يبايع هو و لا الذي بايعه تغرّةَ أن يُقتلا </w:t>
      </w:r>
      <w:r>
        <w:rPr>
          <w:rStyle w:val="FootnoteAnchor"/>
        </w:rPr>
        <w:footnoteReference w:id="550"/>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كلام الخليفة أنّه خشي أن </w:t>
      </w:r>
    </w:p>
    <w:p>
      <w:pPr>
        <w:pStyle w:val="BookText"/>
        <w:rPr/>
      </w:pPr>
      <w:r>
        <w:rPr>
          <w:rFonts w:ascii="Amiri" w:hAnsi="Amiri" w:eastAsia="Amiri" w:cs="Amiri"/>
          <w:color w:val="111111"/>
          <w:sz w:val="28"/>
          <w:sz w:val="28"/>
          <w:szCs w:val="28"/>
          <w:rtl w:val="true"/>
          <w:lang w:bidi="ar-SA"/>
        </w:rPr>
        <w:t>يفلت زمام الأمر بعد وفاته من يد قريش، و يبادر غيرهم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صحابة و 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بيعة من يكرهون ولايته، و هو الإمام علي </w:t>
      </w:r>
      <w:r>
        <w:rPr>
          <w:rStyle w:val="FootnoteAnchor"/>
        </w:rPr>
        <w:footnoteReference w:id="551"/>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كثرت شكاوى أميرالمؤمنين من قريش، و بياناته لما قاموا به من أدوار مخرّبة هدّامة، فقال في كتاب له لأخيه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عنك قريشاً و تركاضهم في الضلال، و تجوالهم في الشقاق، و جماحهم في التيه، فإنّهم قد أجمعوا على حربي كإجماعهم على حرب رسول‌اللَّه صلى الله عليه و آله قبلي </w:t>
      </w:r>
      <w:r>
        <w:rPr>
          <w:rStyle w:val="FootnoteAnchor"/>
        </w:rPr>
        <w:footnoteReference w:id="552"/>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استعينك على قريش و من أعانهم، فإنّهم قطعوا رحمي، و صغّروا عظيم منزلتي، و أجمعوا على منازعني أمراً هُوَ لي </w:t>
      </w:r>
      <w:r>
        <w:rPr>
          <w:rStyle w:val="FootnoteAnchor"/>
        </w:rPr>
        <w:footnoteReference w:id="553"/>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 ومن أعانهم، فإنّهم قطعوا رحمي، وأكفأوا إنائيٌ، و أجمعوا على منازعني حقّاً كُنتُ أولى به من غيري،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 في الحق أن تُمْنَعَهُ، فاصبر مغموماً أو مُتْ متأسّفا، فنظرتُ فإذا ليس لي رافد، و لا ذابٌّ و لا مساعد إلّا أهل بيتي، فضننت بهم عن المنية، فأغضيت على القذى، و جرعت ريقي على الشجى، و صبرتُ من كظم الغيظ على أمرّ من العلقم، و آلمَ للقلب من حزّ الشفار </w:t>
      </w:r>
      <w:r>
        <w:rPr>
          <w:rStyle w:val="FootnoteAnchor"/>
        </w:rPr>
        <w:footnoteReference w:id="554"/>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محاججة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يسمعوني عند وفاة الرسول صلى الله عليه و آله أحاجّ أبابكر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إنّا أهل البيت أحقّ </w:t>
      </w:r>
    </w:p>
    <w:p>
      <w:pPr>
        <w:pStyle w:val="BookText"/>
        <w:rPr/>
      </w:pPr>
      <w:r>
        <w:rPr>
          <w:rFonts w:ascii="Amiri" w:hAnsi="Amiri" w:eastAsia="Amiri" w:cs="Amiri"/>
          <w:color w:val="111111"/>
          <w:sz w:val="28"/>
          <w:sz w:val="28"/>
          <w:szCs w:val="28"/>
          <w:rtl w:val="true"/>
          <w:lang w:bidi="ar-SA"/>
        </w:rPr>
        <w:t>بهذا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 القوم إن أنا وليت عليهم أن لا يكون لهم في الأمر نصيب مابقوا، فأجمعوا إجماعاً واحداً فصرفوا الولاية إلى عثمان و أخرجوني منها رجاء أن ينالوها و يتداولوها إذ يئسوا أن ينالوا من قِبَلي،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فبايع و إلّاجاهدناك، فبايعتُ مستكرهاً و صبرتُ محتسبا </w:t>
      </w:r>
      <w:r>
        <w:rPr>
          <w:rStyle w:val="FootnoteAnchor"/>
        </w:rPr>
        <w:footnoteReference w:id="555"/>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تنقم منّا قريش إلّاأنّ اللَّه اختارنا عليهم </w:t>
      </w:r>
      <w:r>
        <w:rPr>
          <w:rStyle w:val="FootnoteAnchor"/>
        </w:rPr>
        <w:footnoteReference w:id="556"/>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كانت جذور العنجهية القرشية ضد أميرالمؤمنين راسخة في نفوسهم فلم يتركوها حتى في حياة رسول‌اللَّه صلى الله عليه و آله، فقد جاء إلى النبي أناس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جيرانك و حلفاؤك، و إنّ ناساً من عبيدنا قد أتوك ليس بهم رغبة في الدين و لا رغبة في الفقه، و إنّما فرّوا من ضياعنا و أموالنا، فارددهم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إنّهم جيرانك، فتغيّر وجه النبي صلى الله عليه و آله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إنّهم جيرانك و حلفاؤك، فتغيّر وجه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 اللَّه ليبعثنّ اللَّه عليكم رجلًا قد امتحن اللَّه قلبه بالإيمان، فيضربكم على الدين،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الذي </w:t>
      </w:r>
    </w:p>
    <w:p>
      <w:pPr>
        <w:pStyle w:val="BookText"/>
        <w:rPr/>
      </w:pPr>
      <w:r>
        <w:rPr>
          <w:rFonts w:ascii="Amiri" w:hAnsi="Amiri" w:eastAsia="Amiri" w:cs="Amiri"/>
          <w:color w:val="111111"/>
          <w:sz w:val="28"/>
          <w:sz w:val="28"/>
          <w:szCs w:val="28"/>
          <w:rtl w:val="true"/>
          <w:lang w:bidi="ar-SA"/>
        </w:rPr>
        <w:t>يخصف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أعطى عليّاً نعله يخصفها </w:t>
      </w:r>
      <w:r>
        <w:rPr>
          <w:rStyle w:val="FootnoteAnchor"/>
        </w:rPr>
        <w:footnoteReference w:id="557"/>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بيّن الإمامُ الباقر الآثار السلبية لهذه النعرة القرشية، و كيف أنّها استولت على مقاليد الحكم ثمّ حرّفت الأحكام، فقال عليه السلام لبعض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ما لقينا من ظلم قريش إيانا و تظاهرهم علينا، و مالقي شيعتنا و محبونا من الناس، إنّ رسول‌اللَّه قُبِضَ و قد أخبر أنّنا أولى الناس بالناس، فتمالأت علينا قريش حتى أخرجت الأمر عن معدنه، و احتجّت على الأنصار بحقّنا و حجّتنا، ثم تداولتها قريش واحداً بعد واحد، حتى رجعت إلينا، فنكثت بيعتنا و نصبت الحرب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نزل أهل البيت نُستذلُّ و نُستضام و نُقصى و نُمتهن و نحرم و نقتل و نخاف و لا نأمن على دمائنا و دماء أوليائنا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الكاذبون الجاحدون لكذبهم وجحودهم موضعاً يتقرّبون به إلى أوليائهم و قضاة السوء و عمّال السوء في كلّ بلدة، فحدّثوهم بالأحاديث الموضوعة المكذوبة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شيعتنا بكل بلدة، و قطعت الأيدي و الأرجل على 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الحجّاج فقتلهم كلّ قتلة </w:t>
      </w:r>
      <w:r>
        <w:rPr>
          <w:rStyle w:val="FootnoteAnchor"/>
        </w:rPr>
        <w:footnoteReference w:id="558"/>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بالحجاز من مبغضيه أي من مبغضي علي عليه السلام أبو هريرة، و عبداللَّه بن عمر، و عبداللَّه بن الزبير، و زيد بن ثابت، </w:t>
      </w:r>
    </w:p>
    <w:p>
      <w:pPr>
        <w:pStyle w:val="BookText"/>
        <w:rPr/>
      </w:pPr>
      <w:r>
        <w:rPr>
          <w:rFonts w:ascii="Amiri" w:hAnsi="Amiri" w:eastAsia="Amiri" w:cs="Amiri"/>
          <w:color w:val="111111"/>
          <w:sz w:val="28"/>
          <w:sz w:val="28"/>
          <w:szCs w:val="28"/>
          <w:rtl w:val="true"/>
          <w:lang w:bidi="ar-SA"/>
        </w:rPr>
        <w:t xml:space="preserve">و قبيصة بن ذؤيب، و عروة بن الزبير، و سعيد بن المسيب، و كانت قريش كلّها على خلافه مع بني أميّة </w:t>
      </w:r>
      <w:r>
        <w:rPr>
          <w:rStyle w:val="FootnoteAnchor"/>
        </w:rPr>
        <w:footnoteReference w:id="559"/>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مسجد المدينة، فإذا الزهري و عروة بن الزبير قد جلسا فذكرا عليّاً فنالا منه </w:t>
      </w:r>
      <w:r>
        <w:rPr>
          <w:rStyle w:val="FootnoteAnchor"/>
        </w:rPr>
        <w:footnoteReference w:id="560"/>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بعد مكالمة بين سعيد بن المسيب و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سعيد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جعلتني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أهل الشام أعداء اللَّه و كتابه و رسوله و أهل بيته، أجلافاً جفاة غواة أعوان الظالمين و أولياء الشيطان الرجيم </w:t>
      </w:r>
      <w:r>
        <w:rPr>
          <w:rStyle w:val="FootnoteAnchor"/>
        </w:rPr>
        <w:footnoteReference w:id="561"/>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فالقرشيون والشاميون والبصريون والواسطيون والموالي الشعوبيون، هم الذين كانوا يكيدون الإسلام، و يعادون النهج المحمدي العلوي، و لكلّ منهم مآربه و مساربه و مشاربه، و جماع هذه المفردات هو الخط القرشي الطامح الطامع، فهو ملتقى الطرق المؤدية لضرب النبي و أهل بيته سياسيّاً و فقهيّاً و اجتماعيّاً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المرحوم السيد عبدالحسين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أَلَمَّ بتاريخ قريش و العرب في صدر الإسلام يعلم أنّهم لم يخضعوا للنبوّة الهاشمية إلّابعد أن تهشّموا، ولم يبق فيهم من قوّة، فكيف يرضون باجتماع النبوة و الخلافة في </w:t>
      </w:r>
      <w:bookmarkStart w:id="65" w:name="pg1695_17174"/>
    </w:p>
    <w:p>
      <w:pPr>
        <w:pStyle w:val="BookText"/>
        <w:rPr/>
      </w:pPr>
      <w:bookmarkEnd w:id="65"/>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Style w:val="FootnoteAnchor"/>
        </w:rPr>
        <w:footnoteReference w:id="562"/>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ما تقدم نأتي لنتابع قائمة رواة الوضوء العثماني، لنرى مواطن التكتّل و التحزب القرشي الموالي الشعوبي الشامي البصري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لنرى بعد ذلك المتكلّم فيهم و المقدوحين من الرواة، ولنقف على باقي مواصفات الشبكة التي بثّت وضوء عثمان</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522660_3650668749"/>
      <w:bookmarkStart w:id="67" w:name="_Toc21"/>
      <w:bookmarkEnd w:id="66"/>
      <w:r>
        <w:rPr>
          <w:rtl w:val="true"/>
        </w:rPr>
        <w:t>تطبيق لما سبق</w:t>
      </w:r>
      <w:bookmarkEnd w:id="67"/>
    </w:p>
    <w:p>
      <w:pPr>
        <w:pStyle w:val="BookText"/>
        <w:rPr/>
      </w:pPr>
      <w:r>
        <w:rPr>
          <w:rFonts w:ascii="Amiri" w:hAnsi="Amiri" w:eastAsia="Amiri" w:cs="Amiri"/>
          <w:color w:val="111111"/>
          <w:sz w:val="28"/>
          <w:sz w:val="28"/>
          <w:szCs w:val="28"/>
          <w:rtl w:val="true"/>
          <w:lang w:bidi="ar-SA"/>
        </w:rPr>
        <w:t>و بإحصاء سريع للمرويات الوضوئية آنفة الذكر و رواتها، وبملاحظة ماهياتهم و انتماءاتهم و ميولاتهم، يتبيّن لنا بشكل واضح خيوط شبكة الوضوء العثماني، ذلك أننا بملاحظتنا للأسانيد العشرة المعتمدة وجدنا أنّ رواتها و خيوطها كلها ترتبط بالمدينة التي كان فيها عثمان مخترع الوضوء، ثم البصرة و الشام، و من بعد ذلك نرى الأسانيد الأخرى غير المعتبرة عند القوم تمتد كالاخطبوط لتطال بغداد و مصر و الكوفة و اليمن و مكة و واسط و بلاد العجم و غيرها من الحواضر الإسلامية، و هذا ما يؤكّد أنّ الالتزام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مازال هو المعتمد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عثمانيا مدنيّاً، بصريا شاميّاً، و كان البُناة الأوائل له أمويين قرشيين و حاقدين على أميرالمؤمنين، و موالي شعوبيين و كان كثير منهم سلطويين، و لا يكاد يسلم منهم واحدٌ من جرح أو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حرفوا الوضوء بغضاً لعلي و بناءً لصرح فقهي ثقافي أمويّ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عرضنا لك حال رواه الأسانيد العشرة الأولى وقفت على جليّة الأمر و حقيقته، و هم بالتسلسل</w:t>
      </w:r>
      <w:r>
        <w:rPr>
          <w:rFonts w:eastAsia="Amiri" w:cs="Amiri" w:ascii="Amiri" w:hAnsi="Amiri"/>
          <w:color w:val="111111"/>
          <w:sz w:val="28"/>
          <w:szCs w:val="28"/>
          <w:rtl w:val="true"/>
          <w:lang w:bidi="ar-SA"/>
        </w:rPr>
        <w:t xml:space="preserve">: </w:t>
      </w:r>
      <w:bookmarkStart w:id="68" w:name="pg1695_17175"/>
    </w:p>
    <w:p>
      <w:pPr>
        <w:pStyle w:val="Heading3"/>
        <w:numPr>
          <w:ilvl w:val="2"/>
          <w:numId w:val="1"/>
        </w:numPr>
        <w:rPr/>
      </w:pPr>
      <w:bookmarkStart w:id="69" w:name="__RefHeading___Toc1522662_3650668749"/>
      <w:bookmarkStart w:id="70" w:name="_Toc22"/>
      <w:bookmarkEnd w:id="68"/>
      <w:bookmarkEnd w:id="69"/>
      <w:r>
        <w:rPr>
          <w:rtl w:val="true"/>
        </w:rPr>
        <w:t>رواة السند الاول</w:t>
      </w:r>
      <w:r>
        <w:rPr>
          <w:rtl w:val="true"/>
        </w:rPr>
        <w:t>:</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عبداللَّه بن يحيى بن عمرو بن أويس بن سعد بن أبي سرح القرشي العامري، المدني </w:t>
      </w:r>
      <w:r>
        <w:rPr>
          <w:rStyle w:val="FootnoteAnchor"/>
        </w:rPr>
        <w:footnoteReference w:id="563"/>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كان من أعمامه عبداللَّه بن سعد بن أبي سرح أخو عثمان من الرضاعة </w:t>
      </w:r>
      <w:r>
        <w:rPr>
          <w:rStyle w:val="FootnoteAnchor"/>
        </w:rPr>
        <w:footnoteReference w:id="564"/>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ارتدّ فأهدر النبي دمه </w:t>
      </w:r>
      <w:r>
        <w:rPr>
          <w:rStyle w:val="FootnoteAnchor"/>
        </w:rPr>
        <w:footnoteReference w:id="565"/>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و أمَّن النبيّ يوم الفتح كلّ الناس إلّاأربعة أحدهم عبداللَّه بن سعد بن أبي سرح </w:t>
      </w:r>
      <w:r>
        <w:rPr>
          <w:rStyle w:val="FootnoteAnchor"/>
        </w:rPr>
        <w:footnoteReference w:id="566"/>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ابن حبّان بأنّه كان من المنافقين الكفار </w:t>
      </w:r>
      <w:r>
        <w:rPr>
          <w:rStyle w:val="FootnoteAnchor"/>
        </w:rPr>
        <w:footnoteReference w:id="567"/>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كان واليا لعمر على الصعيد </w:t>
      </w:r>
      <w:r>
        <w:rPr>
          <w:rStyle w:val="FootnoteAnchor"/>
        </w:rPr>
        <w:footnoteReference w:id="568"/>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و واليا لعثمان على مصر </w:t>
      </w:r>
      <w:r>
        <w:rPr>
          <w:rStyle w:val="FootnoteAnchor"/>
        </w:rPr>
        <w:footnoteReference w:id="569"/>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و قيل أنّه شارك مع معاوية في صفين </w:t>
      </w:r>
      <w:r>
        <w:rPr>
          <w:rStyle w:val="FootnoteAnchor"/>
        </w:rPr>
        <w:footnoteReference w:id="570"/>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ضعفه أبو داود و وثّقه أخرى </w:t>
      </w:r>
      <w:r>
        <w:rPr>
          <w:rStyle w:val="FootnoteAnchor"/>
        </w:rPr>
        <w:footnoteReference w:id="571"/>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له مسلم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سعد بن إبراهيم بن عبدالرحمن بن عوف الزهري القرشي المدني </w:t>
      </w:r>
      <w:r>
        <w:rPr>
          <w:rStyle w:val="FootnoteAnchor"/>
        </w:rPr>
        <w:footnoteReference w:id="572"/>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ولي بيت المال ببغداد، و كان أبوه على قضاء المدينة </w:t>
      </w:r>
      <w:r>
        <w:rPr>
          <w:rStyle w:val="FootnoteAnchor"/>
        </w:rPr>
        <w:footnoteReference w:id="573"/>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قضاء بغداد </w:t>
      </w:r>
      <w:r>
        <w:rPr>
          <w:rStyle w:val="FootnoteAnchor"/>
        </w:rPr>
        <w:footnoteReference w:id="574"/>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و هو الذي أفتى بالغناء، فاعترض عليه المسلمون، فحلف أن لا يحدّث بحديث عن رسول‌اللَّه حتى يغنّي، وقد ضربَ على عود الغناء ثم حدَّثَ عند هارون الرشيد فوصله بمال عظيم </w:t>
      </w:r>
      <w:r>
        <w:rPr>
          <w:rStyle w:val="FootnoteAnchor"/>
        </w:rPr>
        <w:footnoteReference w:id="575"/>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روايته لحديث الزهري و أغرب عنه </w:t>
      </w:r>
      <w:r>
        <w:rPr>
          <w:rStyle w:val="FootnoteAnchor"/>
        </w:rPr>
        <w:footnoteReference w:id="576"/>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و سماعه من الزهري ليس بذاك </w:t>
      </w:r>
      <w:r>
        <w:rPr>
          <w:rStyle w:val="FootnoteAnchor"/>
        </w:rPr>
        <w:footnoteReference w:id="577"/>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ضعّفه يحيى بن سعيد </w:t>
      </w:r>
      <w:r>
        <w:rPr>
          <w:rStyle w:val="FootnoteAnchor"/>
        </w:rPr>
        <w:footnoteReference w:id="578"/>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القرشي، أبوبكر المدني، سكن الشام </w:t>
      </w:r>
      <w:r>
        <w:rPr>
          <w:rStyle w:val="FootnoteAnchor"/>
        </w:rPr>
        <w:footnoteReference w:id="579"/>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كان من أعمامه سعد بن أبي وقّاص الزهري الذي أبى أن يبايع عليّاً </w:t>
      </w:r>
      <w:r>
        <w:rPr>
          <w:rStyle w:val="FootnoteAnchor"/>
        </w:rPr>
        <w:footnoteReference w:id="580"/>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ثمّ ندم في أواخر حياته حين لا ينفع الندم </w:t>
      </w:r>
      <w:r>
        <w:rPr>
          <w:rStyle w:val="FootnoteAnchor"/>
        </w:rPr>
        <w:footnoteReference w:id="581"/>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خطورة دوره في بث الوضوء العثماني و الفقه السلطوي خدمة لبني أمية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يزيد الليثي الجندعي، أبو يزيد، المدني و يقال </w:t>
      </w:r>
      <w:bookmarkStart w:id="71" w:name="pg1695_17177"/>
    </w:p>
    <w:p>
      <w:pPr>
        <w:pStyle w:val="BookText"/>
        <w:rPr/>
      </w:pPr>
      <w:bookmarkEnd w:id="71"/>
      <w:r>
        <w:rPr>
          <w:rFonts w:ascii="Amiri" w:hAnsi="Amiri" w:eastAsia="Amiri" w:cs="Amiri"/>
          <w:color w:val="111111"/>
          <w:sz w:val="28"/>
          <w:sz w:val="28"/>
          <w:szCs w:val="28"/>
          <w:rtl w:val="true"/>
          <w:lang w:bidi="ar-SA"/>
        </w:rPr>
        <w:t xml:space="preserve">الشامي </w:t>
      </w:r>
      <w:r>
        <w:rPr>
          <w:rStyle w:val="FootnoteAnchor"/>
        </w:rPr>
        <w:footnoteReference w:id="582"/>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مولى بني ليث و قيل أنه من أنفسهم </w:t>
      </w:r>
      <w:r>
        <w:rPr>
          <w:rStyle w:val="FootnoteAnchor"/>
        </w:rPr>
        <w:footnoteReference w:id="583"/>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رجحّنا أنه مولى لأنه لو كان من حاقّهم لوصلوا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إلّا أهل المدينة و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مغمور، و لم يرفع بضبعه إلّا في‌حكومة بني أمية و في معقل حكمهم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أبان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طويدا بن أبّا التمري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على حاله، و هذه الأسانيد العشرة كلّها ترجع إلى هذا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الزهروي، العطائي، الحمراني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إلى عثمان الأموي القرشي</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522664_3650668749"/>
      <w:bookmarkStart w:id="73" w:name="_Toc23"/>
      <w:bookmarkEnd w:id="72"/>
      <w:r>
        <w:rPr>
          <w:rtl w:val="true"/>
        </w:rPr>
        <w:t>رواه السند الثاني</w:t>
      </w:r>
      <w:r>
        <w:rPr>
          <w:rtl w:val="true"/>
        </w:rPr>
        <w:t>:</w:t>
      </w:r>
      <w:bookmarkEnd w:id="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اليمّان، الحكم بن نافع البهراني، الشامي الحمصي، مولى امرأة من بهران </w:t>
      </w:r>
      <w:r>
        <w:rPr>
          <w:rStyle w:val="FootnoteAnchor"/>
        </w:rPr>
        <w:footnoteReference w:id="584"/>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أم سلمة كانت عند عمر بن رؤبة التغلبي، ولّاه المأمون قضاء حمص </w:t>
      </w:r>
      <w:r>
        <w:rPr>
          <w:rStyle w:val="FootnoteAnchor"/>
        </w:rPr>
        <w:footnoteReference w:id="585"/>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و قد روى عن شعيب عن الزهري عن أنس عن أمّ حبيبة أنّ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أرايت ما تلقى أمتي من بعدي و سفك بعضهم دماء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سابقاً من اللَّه، فسألته أن يولّيني شفاعة فيهم ففعل </w:t>
      </w:r>
      <w:r>
        <w:rPr>
          <w:rStyle w:val="FootnoteAnchor"/>
        </w:rPr>
        <w:footnoteReference w:id="586"/>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هذا الرجل بمختلقة خطبة علي عليه السلام ابنة أبي جهل، و هو الحديث الوحيد الذي أخرجه له ابن ماجة </w:t>
      </w:r>
      <w:r>
        <w:rPr>
          <w:rStyle w:val="FootnoteAnchor"/>
        </w:rPr>
        <w:footnoteReference w:id="587"/>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عليك أنّ لأحمد </w:t>
      </w:r>
      <w:bookmarkStart w:id="74" w:name="pg1695_17178"/>
    </w:p>
    <w:p>
      <w:pPr>
        <w:pStyle w:val="BookText"/>
        <w:rPr/>
      </w:pPr>
      <w:bookmarkEnd w:id="74"/>
      <w:r>
        <w:rPr>
          <w:rFonts w:ascii="Amiri" w:hAnsi="Amiri" w:eastAsia="Amiri" w:cs="Amiri"/>
          <w:color w:val="111111"/>
          <w:sz w:val="28"/>
          <w:sz w:val="28"/>
          <w:szCs w:val="28"/>
          <w:rtl w:val="true"/>
          <w:lang w:bidi="ar-SA"/>
        </w:rPr>
        <w:t xml:space="preserve">ابن حنبل كلاماً فيما لو قال أبو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كان قد أخذ كتب شعيب من ابنه وحدّث عنها بلفظ أخبرنا، كأنه استحل ذلك </w:t>
      </w:r>
      <w:r>
        <w:rPr>
          <w:rStyle w:val="FootnoteAnchor"/>
        </w:rPr>
        <w:footnoteReference w:id="588"/>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أبي حمزة، القرشي الأموي، مولاهم الحمصي </w:t>
      </w:r>
      <w:r>
        <w:rPr>
          <w:rStyle w:val="FootnoteAnchor"/>
        </w:rPr>
        <w:footnoteReference w:id="589"/>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كتب عن الزهري إملاءً للسلطان </w:t>
      </w:r>
      <w:r>
        <w:rPr>
          <w:rStyle w:val="FootnoteAnchor"/>
        </w:rPr>
        <w:footnoteReference w:id="590"/>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و كان سماعه من الزهري مع الولاة </w:t>
      </w:r>
      <w:r>
        <w:rPr>
          <w:rStyle w:val="FootnoteAnchor"/>
        </w:rPr>
        <w:footnoteReference w:id="591"/>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و كان من كتّاب هشام بن عبدالملك على نفقاته </w:t>
      </w:r>
      <w:r>
        <w:rPr>
          <w:rStyle w:val="FootnoteAnchor"/>
        </w:rPr>
        <w:footnoteReference w:id="592"/>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و كتب للخليفة شيئاً كثيراً بإملاء الزهري عليه </w:t>
      </w:r>
      <w:r>
        <w:rPr>
          <w:rStyle w:val="FootnoteAnchor"/>
        </w:rPr>
        <w:footnoteReference w:id="593"/>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522666_3650668749"/>
      <w:bookmarkStart w:id="76" w:name="_Toc24"/>
      <w:bookmarkEnd w:id="75"/>
      <w:r>
        <w:rPr>
          <w:rtl w:val="true"/>
        </w:rPr>
        <w:t>رواة السند الثالث</w:t>
      </w:r>
      <w:r>
        <w:rPr>
          <w:rtl w:val="true"/>
        </w:rPr>
        <w:t>:</w:t>
      </w:r>
      <w:bookmarkEnd w:id="7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عبدان، و هو عبداللَّه بن عثمان بن جبلة بن أبي داود الأزدي العتكي </w:t>
      </w:r>
      <w:r>
        <w:rPr>
          <w:rStyle w:val="FootnoteAnchor"/>
        </w:rPr>
        <w:footnoteReference w:id="594"/>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أبو عبدالرحمن المروزي، هو و أخوه من موالي المهلب بن أبي صفرة الأزدي، كان بخراسان، و هو من أهل مرو، و قال ابن القيسراني، </w:t>
      </w:r>
    </w:p>
    <w:p>
      <w:pPr>
        <w:pStyle w:val="BookText"/>
        <w:rPr/>
      </w:pPr>
      <w:r>
        <w:rPr>
          <w:rFonts w:ascii="Amiri" w:hAnsi="Amiri" w:eastAsia="Amiri" w:cs="Amiri"/>
          <w:color w:val="111111"/>
          <w:sz w:val="28"/>
          <w:sz w:val="28"/>
          <w:szCs w:val="28"/>
          <w:rtl w:val="true"/>
          <w:lang w:bidi="ar-SA"/>
        </w:rPr>
        <w:t xml:space="preserve">أصله من البصرة </w:t>
      </w:r>
      <w:r>
        <w:rPr>
          <w:rStyle w:val="FootnoteAnchor"/>
        </w:rPr>
        <w:footnoteReference w:id="595"/>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يوثّقه أحد من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المبارك بن واضح الحنظلي التميمي، مولاهم، مروزي من أهل مرو </w:t>
      </w:r>
      <w:r>
        <w:rPr>
          <w:rStyle w:val="FootnoteAnchor"/>
        </w:rPr>
        <w:footnoteReference w:id="596"/>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كان عبداً لرجل من تجّار هَمَذان </w:t>
      </w:r>
      <w:r>
        <w:rPr>
          <w:rStyle w:val="FootnoteAnchor"/>
        </w:rPr>
        <w:footnoteReference w:id="597"/>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ستون سنة، و كان أوّل خروجه للعراق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كان لا يحدّث هاشميا </w:t>
      </w:r>
      <w:r>
        <w:rPr>
          <w:rStyle w:val="FootnoteAnchor"/>
        </w:rPr>
        <w:footnoteReference w:id="598"/>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له شعر في مدح هارون الرشيد، و بسبب ذلك عقد الرشيد له عند سماعه بموته مجلس تعزية </w:t>
      </w:r>
      <w:r>
        <w:rPr>
          <w:rStyle w:val="FootnoteAnchor"/>
        </w:rPr>
        <w:footnoteReference w:id="599"/>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تردد الى البصرة </w:t>
      </w:r>
      <w:r>
        <w:rPr>
          <w:rStyle w:val="FootnoteAnchor"/>
        </w:rPr>
        <w:footnoteReference w:id="600"/>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راشد الأزدي، مولاهم، مولى عبدالسلام بن عبدالقدوس، و عبدالسلام مولى عبدالرحمن بن قيس الأزدي؛ و هو أخو المهلب بن أبي صفرة لأُمّه </w:t>
      </w:r>
      <w:r>
        <w:rPr>
          <w:rStyle w:val="FootnoteAnchor"/>
        </w:rPr>
        <w:footnoteReference w:id="601"/>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و قيل هو مولى للمهلب بن أبي صفرة </w:t>
      </w:r>
      <w:r>
        <w:rPr>
          <w:rStyle w:val="FootnoteAnchor"/>
        </w:rPr>
        <w:footnoteReference w:id="602"/>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سكن اليمن </w:t>
      </w:r>
      <w:r>
        <w:rPr>
          <w:rStyle w:val="FootnoteAnchor"/>
        </w:rPr>
        <w:footnoteReference w:id="603"/>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و لمّا رحل معمّر إلى الزهري نَبُلَ فكانوا يسمّونه معمر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ينكر عليه </w:t>
      </w:r>
      <w:r>
        <w:rPr>
          <w:rStyle w:val="FootnoteAnchor"/>
        </w:rPr>
        <w:footnoteReference w:id="604"/>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ما حدث </w:t>
      </w:r>
      <w:bookmarkStart w:id="77" w:name="pg1695_17180"/>
    </w:p>
    <w:p>
      <w:pPr>
        <w:pStyle w:val="BookText"/>
        <w:rPr/>
      </w:pPr>
      <w:bookmarkEnd w:id="77"/>
      <w:r>
        <w:rPr>
          <w:rFonts w:ascii="Amiri" w:hAnsi="Amiri" w:eastAsia="Amiri" w:cs="Amiri"/>
          <w:color w:val="111111"/>
          <w:sz w:val="28"/>
          <w:sz w:val="28"/>
          <w:szCs w:val="28"/>
          <w:rtl w:val="true"/>
          <w:lang w:bidi="ar-SA"/>
        </w:rPr>
        <w:t xml:space="preserve">بالبصرة ففيه أغاليط </w:t>
      </w:r>
      <w:r>
        <w:rPr>
          <w:rStyle w:val="FootnoteAnchor"/>
        </w:rPr>
        <w:footnoteReference w:id="605"/>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للبصريين عنه أغاليط </w:t>
      </w:r>
      <w:r>
        <w:rPr>
          <w:rStyle w:val="FootnoteAnchor"/>
        </w:rPr>
        <w:footnoteReference w:id="606"/>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522668_3650668749"/>
      <w:bookmarkStart w:id="79" w:name="_Toc25"/>
      <w:bookmarkEnd w:id="78"/>
      <w:r>
        <w:rPr>
          <w:rtl w:val="true"/>
        </w:rPr>
        <w:t>رواة السند الرابع</w:t>
      </w:r>
      <w:r>
        <w:rPr>
          <w:rtl w:val="true"/>
        </w:rPr>
        <w:t>:</w:t>
      </w:r>
      <w:bookmarkEnd w:id="7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حرب الحرشي، النسائي، مولى بني الحريش بن كعب بن عامر بن صعصعة، كان اسم جدّه اشتال فعرّب شداداً </w:t>
      </w:r>
      <w:r>
        <w:rPr>
          <w:rStyle w:val="FootnoteAnchor"/>
        </w:rPr>
        <w:footnoteReference w:id="607"/>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أصله من نسا </w:t>
      </w:r>
      <w:r>
        <w:rPr>
          <w:rStyle w:val="FootnoteAnchor"/>
        </w:rPr>
        <w:footnoteReference w:id="608"/>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سكن بغداد، و مات بها في حكومة المتوكّل </w:t>
      </w:r>
      <w:r>
        <w:rPr>
          <w:rStyle w:val="FootnoteAnchor"/>
        </w:rPr>
        <w:footnoteReference w:id="609"/>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كان يَعُدُّ من قال بخلق القرآن مرتدّاً </w:t>
      </w:r>
      <w:r>
        <w:rPr>
          <w:rStyle w:val="FootnoteAnchor"/>
        </w:rPr>
        <w:footnoteReference w:id="610"/>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بن سعد بن إبراهيم بن عبدالرحمن بن عوف الزهري القرشي، أبو يوسف المدني نزيل بغداد، خرج إلى الحسن بن سهل و هو بفم الصلح فلم يزل معه حتّى توفي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Style w:val="FootnoteAnchor"/>
        </w:rPr>
        <w:footnoteReference w:id="611"/>
      </w: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 إبراهيم بن سعد المغني عند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 xml:space="preserve">. </w:t>
      </w:r>
      <w:bookmarkStart w:id="80" w:name="pg1695_17181"/>
    </w:p>
    <w:p>
      <w:pPr>
        <w:pStyle w:val="Heading3"/>
        <w:numPr>
          <w:ilvl w:val="2"/>
          <w:numId w:val="1"/>
        </w:numPr>
        <w:rPr/>
      </w:pPr>
      <w:bookmarkStart w:id="81" w:name="__RefHeading___Toc1522670_3650668749"/>
      <w:bookmarkStart w:id="82" w:name="_Toc26"/>
      <w:bookmarkEnd w:id="80"/>
      <w:bookmarkEnd w:id="81"/>
      <w:r>
        <w:rPr>
          <w:rtl w:val="true"/>
        </w:rPr>
        <w:t>رواة السند الخامس</w:t>
      </w:r>
      <w:r>
        <w:rPr>
          <w:rtl w:val="true"/>
        </w:rPr>
        <w:t>:</w:t>
      </w:r>
      <w:bookmarkEnd w:id="8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الطاهر المصري، أحمد بن عمرو بن عبداللَّه بن عمرو بن السرح، القرشي الأموي، مولى نهيك، مولى عتبة بن أبي سفيان </w:t>
      </w:r>
      <w:r>
        <w:rPr>
          <w:rStyle w:val="FootnoteAnchor"/>
        </w:rPr>
        <w:footnoteReference w:id="612"/>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 xml:space="preserve">، كان لا يحفظ </w:t>
      </w:r>
      <w:r>
        <w:rPr>
          <w:rStyle w:val="FootnoteAnchor"/>
        </w:rPr>
        <w:footnoteReference w:id="613"/>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يحيى التجيبي، مولى سلمة بن مخرمة التجيبي، مولى بني زميلة </w:t>
      </w:r>
      <w:r>
        <w:rPr>
          <w:rStyle w:val="FootnoteAnchor"/>
        </w:rPr>
        <w:footnoteReference w:id="614"/>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لم يرحل و ليس عنده من الحجازيين شي‌ء </w:t>
      </w:r>
      <w:r>
        <w:rPr>
          <w:rStyle w:val="FootnoteAnchor"/>
        </w:rPr>
        <w:footnoteReference w:id="615"/>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ضعيف الرواية </w:t>
      </w:r>
      <w:r>
        <w:rPr>
          <w:rStyle w:val="FootnoteAnchor"/>
        </w:rPr>
        <w:footnoteReference w:id="616"/>
      </w: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وهب بن مسلم القرشي الفهري، مولى ريحانة مولاة أبي عبدالرحمن بن يزيد بن أنيس الفهري، كان يسي‌ء الأخذ، و كان مفتي أهل مصر </w:t>
      </w:r>
      <w:r>
        <w:rPr>
          <w:rStyle w:val="FootnoteAnchor"/>
        </w:rPr>
        <w:footnoteReference w:id="617"/>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يزيد بن أبي النجاد الأيلي الأموي مولاهم، مولى معاوية بن أبي سفيان، كان من مدينة ايلة </w:t>
      </w:r>
      <w:r>
        <w:rPr>
          <w:rStyle w:val="FootnoteAnchor"/>
        </w:rPr>
        <w:footnoteReference w:id="618"/>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الزهري بأيلة </w:t>
      </w:r>
      <w:r>
        <w:rPr>
          <w:rStyle w:val="FootnoteAnchor"/>
        </w:rPr>
        <w:footnoteReference w:id="619"/>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للزهري ضيعة هناك </w:t>
      </w:r>
      <w:r>
        <w:rPr>
          <w:rStyle w:val="FootnoteAnchor"/>
        </w:rPr>
        <w:footnoteReference w:id="620"/>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مات بمصر </w:t>
      </w:r>
      <w:r>
        <w:rPr>
          <w:rStyle w:val="FootnoteAnchor"/>
        </w:rPr>
        <w:footnoteReference w:id="621"/>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مقدوح في حفظه </w:t>
      </w:r>
      <w:r>
        <w:rPr>
          <w:rStyle w:val="FootnoteAnchor"/>
        </w:rPr>
        <w:footnoteReference w:id="622"/>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bookmarkStart w:id="83" w:name="pg1695_17182"/>
    </w:p>
    <w:p>
      <w:pPr>
        <w:pStyle w:val="BookText"/>
        <w:rPr/>
      </w:pPr>
      <w:bookmarkEnd w:id="83"/>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522672_3650668749"/>
      <w:bookmarkStart w:id="85" w:name="_Toc27"/>
      <w:bookmarkEnd w:id="84"/>
      <w:r>
        <w:rPr>
          <w:rtl w:val="true"/>
        </w:rPr>
        <w:t>رواة السند السادس</w:t>
      </w:r>
      <w:r>
        <w:rPr>
          <w:rtl w:val="true"/>
        </w:rPr>
        <w:t>:</w:t>
      </w:r>
      <w:bookmarkEnd w:id="8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نصر بن سويد المروزي الطوساني، الكاتب القرشي، يُعرف بالشاه، مات بمرو بقرية طوسان </w:t>
      </w:r>
      <w:r>
        <w:rPr>
          <w:rStyle w:val="FootnoteAnchor"/>
        </w:rPr>
        <w:footnoteReference w:id="623"/>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المبارك البصري المولى الذي لا يحدِّث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راشد، البصري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522674_3650668749"/>
      <w:bookmarkStart w:id="87" w:name="_Toc28"/>
      <w:bookmarkEnd w:id="86"/>
      <w:r>
        <w:rPr>
          <w:rtl w:val="true"/>
        </w:rPr>
        <w:t>رواة السند السابع</w:t>
      </w:r>
      <w:r>
        <w:rPr>
          <w:rtl w:val="true"/>
        </w:rPr>
        <w:t>:</w:t>
      </w:r>
      <w:bookmarkEnd w:id="8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المغيرة بن سنان الأزدي، حمصي شامي، أبو حميد العَوْهي </w:t>
      </w:r>
      <w:r>
        <w:rPr>
          <w:rStyle w:val="FootnoteAnchor"/>
        </w:rPr>
        <w:footnoteReference w:id="624"/>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يرفعوا نسبه، فيبدو أنّه مولى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بن كثير بن دينار، القرشي، أبو عمرو الحمصي، مولى بني أمية </w:t>
      </w:r>
      <w:r>
        <w:rPr>
          <w:rStyle w:val="FootnoteAnchor"/>
        </w:rPr>
        <w:footnoteReference w:id="625"/>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سمّاه القوم ريحانة الشام </w:t>
      </w:r>
      <w:r>
        <w:rPr>
          <w:rStyle w:val="FootnoteAnchor"/>
        </w:rPr>
        <w:footnoteReference w:id="626"/>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bookmarkStart w:id="88" w:name="pg1695_17183"/>
    </w:p>
    <w:p>
      <w:pPr>
        <w:pStyle w:val="BookText"/>
        <w:rPr/>
      </w:pPr>
      <w:bookmarkEnd w:id="88"/>
      <w:r>
        <w:rPr>
          <w:rFonts w:ascii="Amiri" w:hAnsi="Amiri" w:eastAsia="Amiri" w:cs="Amiri"/>
          <w:color w:val="111111"/>
          <w:sz w:val="28"/>
          <w:sz w:val="28"/>
          <w:szCs w:val="28"/>
          <w:rtl w:val="true"/>
          <w:lang w:bidi="ar-SA"/>
        </w:rPr>
        <w:t>عن شعيب الشامي، مولى قريش، السلطوي، الذي سمع من الزهري مع الولاة، و كان من كتّاب هشام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522676_3650668749"/>
      <w:bookmarkStart w:id="90" w:name="_Toc29"/>
      <w:bookmarkEnd w:id="89"/>
      <w:r>
        <w:rPr>
          <w:rtl w:val="true"/>
        </w:rPr>
        <w:t>رواة السند الثامن</w:t>
      </w:r>
      <w:r>
        <w:rPr>
          <w:rtl w:val="true"/>
        </w:rPr>
        <w:t>:</w:t>
      </w:r>
      <w:bookmarkEnd w:id="90"/>
    </w:p>
    <w:p>
      <w:pPr>
        <w:pStyle w:val="BookText"/>
        <w:rPr/>
      </w:pPr>
      <w:r>
        <w:rPr>
          <w:rFonts w:ascii="Amiri" w:hAnsi="Amiri" w:eastAsia="Amiri" w:cs="Amiri"/>
          <w:color w:val="111111"/>
          <w:sz w:val="28"/>
          <w:sz w:val="28"/>
          <w:szCs w:val="28"/>
          <w:rtl w:val="true"/>
          <w:lang w:bidi="ar-SA"/>
        </w:rPr>
        <w:t>أحمد بن عمرو بن عبداللَّه بن عمرو بن السرح المصري القرشي الأموي مولى نهيك مولى عتبة بن أبي سفيان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مسكين بن محمد بن يوسف، الأموي </w:t>
      </w:r>
      <w:r>
        <w:rPr>
          <w:rStyle w:val="FootnoteAnchor"/>
        </w:rPr>
        <w:footnoteReference w:id="627"/>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قاضي أهل مصر </w:t>
      </w:r>
      <w:r>
        <w:rPr>
          <w:rStyle w:val="FootnoteAnchor"/>
        </w:rPr>
        <w:footnoteReference w:id="628"/>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فهر </w:t>
      </w:r>
      <w:r>
        <w:rPr>
          <w:rStyle w:val="FootnoteAnchor"/>
        </w:rPr>
        <w:footnoteReference w:id="629"/>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فهو مولى محمد بن زبان بن عبدالعزيز بن مروان بن الحكم </w:t>
      </w:r>
      <w:r>
        <w:rPr>
          <w:rStyle w:val="FootnoteAnchor"/>
        </w:rPr>
        <w:footnoteReference w:id="630"/>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سأله المأمون عن مسألة، فأجابه،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تيس و مالك بن أنس أتيسُ منك، ارحل عن مصر، وأرسله إلى بغداد </w:t>
      </w:r>
      <w:r>
        <w:rPr>
          <w:rStyle w:val="FootnoteAnchor"/>
        </w:rPr>
        <w:footnoteReference w:id="631"/>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لم يقل بخلق القرآن فحبسه المأمون، إلى أن حَكَمَ المتوكّل فأطلق سراحه و ولّاه على قضاء مصر، فتولاه من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bookmarkStart w:id="91" w:name="pg1695_17184"/>
    </w:p>
    <w:p>
      <w:pPr>
        <w:pStyle w:val="BookText"/>
        <w:rPr/>
      </w:pPr>
      <w:bookmarkEnd w:id="91"/>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Style w:val="FootnoteAnchor"/>
        </w:rPr>
        <w:footnoteReference w:id="632"/>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أعماله أنه أخرج أصحاب أبي حنيفة و الشافعي من المسجد، و أمر بنزع حُصُرهم من العُمُد، و قطع عامة المؤذنين من الأذان </w:t>
      </w:r>
      <w:r>
        <w:rPr>
          <w:rStyle w:val="FootnoteAnchor"/>
        </w:rPr>
        <w:footnoteReference w:id="633"/>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وهب القرشي المولى مفتي أهل مصر السيّ‌ء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يزيد الأيلي الأموي المولى مولى معاوية المقدوح في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522678_3650668749"/>
      <w:bookmarkStart w:id="93" w:name="_Toc30"/>
      <w:bookmarkEnd w:id="92"/>
      <w:r>
        <w:rPr>
          <w:rtl w:val="true"/>
        </w:rPr>
        <w:t>رواة السند التاسع</w:t>
      </w:r>
      <w:r>
        <w:rPr>
          <w:rtl w:val="true"/>
        </w:rPr>
        <w:t>:</w:t>
      </w:r>
      <w:bookmarkEnd w:id="9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علي الجهضمي الأزدي، أبو عمرو البصري </w:t>
      </w:r>
      <w:r>
        <w:rPr>
          <w:rStyle w:val="FootnoteAnchor"/>
        </w:rPr>
        <w:footnoteReference w:id="634"/>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قدم بغداد وحدّث بها، حدّث بحديث في فضائل أهل البيت فضربه المتوكل ألف سوط، فكلمه جعفر بن عبدالواحد و قال له إنّه من أهل السُنَّة، فتركه </w:t>
      </w:r>
      <w:r>
        <w:rPr>
          <w:rStyle w:val="FootnoteAnchor"/>
        </w:rPr>
        <w:footnoteReference w:id="635"/>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أبو زرعة الدمشقي على حديثه </w:t>
      </w:r>
      <w:r>
        <w:rPr>
          <w:rStyle w:val="FootnoteAnchor"/>
        </w:rPr>
        <w:footnoteReference w:id="636"/>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أعرفه، و ما به بأس إن‌شاءاللَّه </w:t>
      </w:r>
      <w:r>
        <w:rPr>
          <w:rStyle w:val="FootnoteAnchor"/>
        </w:rPr>
        <w:footnoteReference w:id="637"/>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عبدالأعلى بن عبدالأعلى بن محمد السامي، القرشي </w:t>
      </w:r>
      <w:r>
        <w:rPr>
          <w:rStyle w:val="FootnoteAnchor"/>
        </w:rPr>
        <w:footnoteReference w:id="638"/>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 البصري </w:t>
      </w:r>
      <w:r>
        <w:rPr>
          <w:rStyle w:val="FootnoteAnchor"/>
        </w:rPr>
        <w:footnoteReference w:id="639"/>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 الشامي، كان قَدَريّاً </w:t>
      </w:r>
      <w:r>
        <w:rPr>
          <w:rStyle w:val="FootnoteAnchor"/>
        </w:rPr>
        <w:footnoteReference w:id="640"/>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تغيّر بعد الهزيمة هزيمة إبراهيم بن </w:t>
      </w:r>
      <w:bookmarkStart w:id="94" w:name="pg1695_17185"/>
    </w:p>
    <w:p>
      <w:pPr>
        <w:pStyle w:val="BookText"/>
        <w:rPr/>
      </w:pPr>
      <w:bookmarkEnd w:id="94"/>
      <w:r>
        <w:rPr>
          <w:rFonts w:ascii="Amiri" w:hAnsi="Amiri" w:eastAsia="Amiri" w:cs="Amiri"/>
          <w:color w:val="111111"/>
          <w:sz w:val="28"/>
          <w:sz w:val="28"/>
          <w:szCs w:val="28"/>
          <w:rtl w:val="true"/>
          <w:lang w:bidi="ar-SA"/>
        </w:rPr>
        <w:t xml:space="preserve">عبداللَّه بن الحسن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Pr>
        <w:footnoteReference w:id="641"/>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بالقويّ في الحديث </w:t>
      </w:r>
      <w:r>
        <w:rPr>
          <w:rStyle w:val="FootnoteAnchor"/>
        </w:rPr>
        <w:footnoteReference w:id="642"/>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ضعّفه و تكلّم فيه بندار </w:t>
      </w:r>
      <w:r>
        <w:rPr>
          <w:rStyle w:val="FootnoteAnchor"/>
        </w:rPr>
        <w:footnoteReference w:id="643"/>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حديث عن يحيى بن عبدالرحمن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عقبة بن نافع افريقية وقف على القيروان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الوادي إنّا حالّون إن شاءاللَّه فاظعنوا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رأينا حجراً و لا شجراً إلّايخرج من تحته دابة، حتى يهبطن الوادي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بسم‌اللَّه </w:t>
      </w:r>
      <w:r>
        <w:rPr>
          <w:rStyle w:val="FootnoteAnchor"/>
        </w:rPr>
        <w:footnoteReference w:id="644"/>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راشد الأزدي المولى البصري الذي يقال له معمر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522680_3650668749"/>
      <w:bookmarkStart w:id="96" w:name="_Toc31"/>
      <w:bookmarkEnd w:id="95"/>
      <w:r>
        <w:rPr>
          <w:rtl w:val="true"/>
        </w:rPr>
        <w:t>رواة السند العاشر</w:t>
      </w:r>
      <w:r>
        <w:rPr>
          <w:rtl w:val="true"/>
        </w:rPr>
        <w:t>:</w:t>
      </w:r>
      <w:bookmarkEnd w:id="9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محمد الحلواني، الخلال الهذلي، نزيل مكة، كان أهل الثغر عنه غير راضين، كفّروه لعدم قوله بكفر من لم يقل بخلق القرآن </w:t>
      </w:r>
      <w:r>
        <w:rPr>
          <w:rStyle w:val="FootnoteAnchor"/>
        </w:rPr>
        <w:footnoteReference w:id="645"/>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همام الحميري، مولاهم اليماني </w:t>
      </w:r>
      <w:r>
        <w:rPr>
          <w:rStyle w:val="FootnoteAnchor"/>
        </w:rPr>
        <w:footnoteReference w:id="646"/>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 تكلّم فيه بعض و وثّقه بعض </w:t>
      </w:r>
      <w:r>
        <w:rPr>
          <w:rStyle w:val="FootnoteAnchor"/>
        </w:rPr>
        <w:footnoteReference w:id="647"/>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راشد المولى البصري، الذي يقال له معمر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الأسانيد تحكي بوضوح أنّ الوضوء العثماني في القرنين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وفاة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 شامي يلتزمه الموالي والمشبوهون، بعد أن أطلق شرارته الأولى عثمان بن عفان الأموي المدني، و تلاحظ كذلك أنّ باقي الرواة أيضاً قرشيون أو موالي شعوبيون و مقدوحون، وجلّهم الغالب من البصرة والشام، و المدنيون منهم من أعداء أميرالمؤمنين علي بن أبي‌طالب عليه السلام، و من ثمّ راح يزحف بعد الزهري و ينتشر إلى مصر بشكل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لاحظت القرن الثالث و الرابع، و لاحظت رُواة باقي الروايات التي لم تُعتمد عندهم، وجدت الزحف الوضوئي العثماني يطال المصريين أكثر فأكثر، ثم البغداديين، ثم الكوفيين و اليمنيين و الحجازيين و و و</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بعكس الوضوء الثنائي المسحي فإنّه منذ تشريعه في القرآن، و ممارسة </w:t>
      </w:r>
      <w:bookmarkStart w:id="97" w:name="pg1695_17187"/>
    </w:p>
    <w:p>
      <w:pPr>
        <w:pStyle w:val="BookText"/>
        <w:rPr/>
      </w:pPr>
      <w:bookmarkEnd w:id="97"/>
      <w:r>
        <w:rPr>
          <w:rFonts w:ascii="Amiri" w:hAnsi="Amiri" w:eastAsia="Amiri" w:cs="Amiri"/>
          <w:color w:val="111111"/>
          <w:sz w:val="28"/>
          <w:sz w:val="28"/>
          <w:szCs w:val="28"/>
          <w:rtl w:val="true"/>
          <w:lang w:bidi="ar-SA"/>
        </w:rPr>
        <w:t>النبي‌له، و من ثم الإمام علي و ابن عباس و أنس بن مالك، و غيرهم، أخذ دوره بين المسلمين بشكل طبيعي، فرواه رواة من مختلف البلدان و القبائل و بشكل واضح و صريح، مدعوماً بالقرآن، دون أن تلتزمه و تدفعه أيادٍ يهودية أموية شعوبية، لكنّه أصبح من بعد هرماً معكوساً، حيث طرحت مدرسة الخلفاء الروايات المسحية الأصيلة و أوّلتها، فصارت روايات الغسل تحتلّ الصدارة في مدوناتهم و كتب للوضوء العثماني أن ينطلي على كثير من المسلمين</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522682_3650668749"/>
      <w:bookmarkStart w:id="99" w:name="_Toc32"/>
      <w:bookmarkEnd w:id="98"/>
      <w:r>
        <w:rPr>
          <w:rtl w:val="true"/>
        </w:rPr>
        <w:t>القرشيون</w:t>
      </w:r>
      <w:r>
        <w:rPr>
          <w:rtl w:val="true"/>
        </w:rPr>
        <w:t>:</w:t>
      </w:r>
      <w:bookmarkEnd w:id="99"/>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لتطبيق ما قلناه عن الموالي و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أنّ عدداً كبيراً من كلّ رواة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الروايات الثمان و العشرين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قرشيون و موالٍ لهم أو لغيرهم، فمجموع الرواة بحذف المكررين منهم أحد عشر و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القرشيون منهم ستة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عبداللَّه بن يحيى بن عمرو بن أويس بن سعد بن أبي سرح القرشي </w:t>
      </w:r>
      <w:r>
        <w:rPr>
          <w:rStyle w:val="FootnoteAnchor"/>
        </w:rPr>
        <w:footnoteReference w:id="648"/>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سعد بن إبراهيم بن عبدالرحمن بن عوف القرشي الزهري </w:t>
      </w:r>
      <w:r>
        <w:rPr>
          <w:rStyle w:val="FootnoteAnchor"/>
        </w:rPr>
        <w:footnoteReference w:id="649"/>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شهاب القرشي الزهري </w:t>
      </w:r>
      <w:r>
        <w:rPr>
          <w:rStyle w:val="FootnoteAnchor"/>
        </w:rPr>
        <w:footnoteReference w:id="650"/>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w:t>
      </w:r>
    </w:p>
    <w:p>
      <w:pPr>
        <w:pStyle w:val="BookText"/>
        <w:rPr/>
      </w:pP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بن سعد بن إبراهيم بن عبدالرحمن بن عوف القرشي الزهري </w:t>
      </w:r>
      <w:r>
        <w:rPr>
          <w:rStyle w:val="FootnoteAnchor"/>
        </w:rPr>
        <w:footnoteReference w:id="651"/>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عبدالأعلى بن عبدالأعلى بن محمد السامي القرشي </w:t>
      </w:r>
      <w:r>
        <w:rPr>
          <w:rStyle w:val="FootnoteAnchor"/>
        </w:rPr>
        <w:footnoteReference w:id="652"/>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بن عبدالرحمن بن عوف القرشي الزهري </w:t>
      </w:r>
      <w:r>
        <w:rPr>
          <w:rStyle w:val="FootnoteAnchor"/>
        </w:rPr>
        <w:footnoteReference w:id="653"/>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أرضعته أم كلثوم أخت عائشة بنت أبي‌بكر، و كان يلج على عائشة </w:t>
      </w:r>
      <w:r>
        <w:rPr>
          <w:rStyle w:val="FootnoteAnchor"/>
        </w:rPr>
        <w:footnoteReference w:id="654"/>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قدم البصرة في إمارة بشر بن مروان </w:t>
      </w:r>
      <w:r>
        <w:rPr>
          <w:rStyle w:val="FootnoteAnchor"/>
        </w:rPr>
        <w:footnoteReference w:id="655"/>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ولي قضاء المدينة و شُرَطَه في عهد سعيد بن العاص </w:t>
      </w:r>
      <w:r>
        <w:rPr>
          <w:rStyle w:val="FootnoteAnchor"/>
        </w:rPr>
        <w:footnoteReference w:id="656"/>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كان أبو سلمة فيه كِبَر </w:t>
      </w:r>
      <w:r>
        <w:rPr>
          <w:rStyle w:val="FootnoteAnchor"/>
        </w:rPr>
        <w:footnoteReference w:id="657"/>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و كان كثيراً ما يخالف ابن عباس، و كان يماريه فحُرِمَ بذلك علماً كثيراً، قالت له عائشة مرّة بسبب </w:t>
      </w:r>
    </w:p>
    <w:p>
      <w:pPr>
        <w:pStyle w:val="BookText"/>
        <w:rPr/>
      </w:pPr>
      <w:r>
        <w:rPr>
          <w:rFonts w:ascii="Amiri" w:hAnsi="Amiri" w:eastAsia="Amiri" w:cs="Amiri"/>
          <w:color w:val="111111"/>
          <w:sz w:val="28"/>
          <w:sz w:val="28"/>
          <w:szCs w:val="28"/>
          <w:rtl w:val="true"/>
          <w:lang w:bidi="ar-SA"/>
        </w:rPr>
        <w:t>مخالفته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مثل الفرّوج بين الدِّيكة </w:t>
      </w:r>
      <w:r>
        <w:rPr>
          <w:rStyle w:val="FootnoteAnchor"/>
        </w:rPr>
        <w:footnoteReference w:id="658"/>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عبدالرحمن بن عثمان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تيم بن مرّة، القرشي التيمي </w:t>
      </w:r>
      <w:r>
        <w:rPr>
          <w:rStyle w:val="FootnoteAnchor"/>
        </w:rPr>
        <w:footnoteReference w:id="659"/>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و هو ابن أخي طلحة بن عبيداللَّه </w:t>
      </w:r>
      <w:r>
        <w:rPr>
          <w:rStyle w:val="FootnoteAnchor"/>
        </w:rPr>
        <w:footnoteReference w:id="660"/>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يوم الجمل </w:t>
      </w:r>
      <w:r>
        <w:rPr>
          <w:rStyle w:val="FootnoteAnchor"/>
        </w:rPr>
        <w:footnoteReference w:id="661"/>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يعني أنّ طلحة عمّ أبيه، أسلم أبوه يوم الفتح، و قتل مع عبداللَّه بن الزبير </w:t>
      </w:r>
      <w:r>
        <w:rPr>
          <w:rStyle w:val="FootnoteAnchor"/>
        </w:rPr>
        <w:footnoteReference w:id="662"/>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عبدالرحمن بن عثمان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تيم بن مرّة القرشي التيمي، و هو ابن أخي طلحة بن عبيداللَّه المقتول يوم الجمل، أسلم أبوه يوم الفتح، و قتل مع عبداللَّه بن الزبير </w:t>
      </w:r>
      <w:r>
        <w:rPr>
          <w:rStyle w:val="FootnoteAnchor"/>
        </w:rPr>
        <w:footnoteReference w:id="663"/>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عبيداللَّه‌بن أبي مليكة بن عبداللَّه بن جدعان، أبوبكر القرشي التيمي </w:t>
      </w:r>
      <w:r>
        <w:rPr>
          <w:rStyle w:val="FootnoteAnchor"/>
        </w:rPr>
        <w:footnoteReference w:id="664"/>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الأحول، كان مؤذّناً لعبداللَّه بن الزبير و إمام الحرم، وكان قاضي مكّة والطائف زمن ابن الزبير </w:t>
      </w:r>
      <w:r>
        <w:rPr>
          <w:rStyle w:val="FootnoteAnchor"/>
        </w:rPr>
        <w:footnoteReference w:id="665"/>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روى ابن أبي مليكة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w:t>
      </w:r>
    </w:p>
    <w:p>
      <w:pPr>
        <w:pStyle w:val="BookText"/>
        <w:rPr/>
      </w:pPr>
      <w:r>
        <w:rPr>
          <w:rFonts w:ascii="Amiri" w:hAnsi="Amiri" w:eastAsia="Amiri" w:cs="Amiri"/>
          <w:color w:val="111111"/>
          <w:sz w:val="28"/>
          <w:sz w:val="28"/>
          <w:szCs w:val="28"/>
          <w:rtl w:val="true"/>
          <w:lang w:bidi="ar-SA"/>
        </w:rPr>
        <w:t>من صالحي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 العاص مؤمنان</w:t>
      </w:r>
      <w:r>
        <w:rPr>
          <w:rFonts w:eastAsia="Amiri" w:cs="Amiri" w:ascii="Amiri" w:hAnsi="Amiri"/>
          <w:color w:val="111111"/>
          <w:sz w:val="28"/>
          <w:szCs w:val="28"/>
          <w:rtl w:val="true"/>
          <w:lang w:bidi="ar-SA"/>
        </w:rPr>
        <w:t xml:space="preserve">» </w:t>
      </w:r>
      <w:r>
        <w:rPr>
          <w:rStyle w:val="FootnoteAnchor"/>
        </w:rPr>
        <w:footnoteReference w:id="666"/>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أهل البيت عبداللَّه و أبو عبداللَّه و أمّ عبداللَّه </w:t>
      </w:r>
      <w:r>
        <w:rPr>
          <w:rStyle w:val="FootnoteAnchor"/>
        </w:rPr>
        <w:footnoteReference w:id="667"/>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يحيى بن طلحة بن عبيداللَّه القرشي التيمي </w:t>
      </w:r>
      <w:r>
        <w:rPr>
          <w:rStyle w:val="FootnoteAnchor"/>
        </w:rPr>
        <w:footnoteReference w:id="668"/>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هو حفيد طلحة المقتول في الجمل، و هو مقدوح جدّاً </w:t>
      </w:r>
      <w:r>
        <w:rPr>
          <w:rStyle w:val="FootnoteAnchor"/>
        </w:rPr>
        <w:footnoteReference w:id="669"/>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وفد على عمر بن عبدالعزيز </w:t>
      </w:r>
      <w:r>
        <w:rPr>
          <w:rStyle w:val="FootnoteAnchor"/>
        </w:rPr>
        <w:footnoteReference w:id="670"/>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له رواية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الأمراء عند رسول‌اللَّه صلى الله عليه و آله فتكلّم علي عليه السلام، فقال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لك و لا لأحدٍ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نصّوا على أنّ هذا الحديث موضوع </w:t>
      </w:r>
      <w:r>
        <w:rPr>
          <w:rStyle w:val="FootnoteAnchor"/>
        </w:rPr>
        <w:footnoteReference w:id="671"/>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عبداللَّه بن جعفر بن أبي‌طالب القرشي الهاشمي </w:t>
      </w:r>
      <w:r>
        <w:rPr>
          <w:rStyle w:val="FootnoteAnchor"/>
        </w:rPr>
        <w:footnoteReference w:id="672"/>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كان صديقاً ليزيد بن معاوية خاصة فسمّى ابنه بيزيد بن معاوية </w:t>
      </w:r>
      <w:r>
        <w:rPr>
          <w:rStyle w:val="FootnoteAnchor"/>
        </w:rPr>
        <w:footnoteReference w:id="673"/>
      </w: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 وفاة أبي هاشم فادّعى الوصيّة بعده، فمات، فخرج ابنه عبداللَّه بن معاوية يدّعي وصاية أبيه و يدعي لأبيه وصاية بني هاشم و يظهر الإنكار على بني أمية، و كان له شيعة يقولون بامامته سرّاً حتى قتل </w:t>
      </w:r>
      <w:r>
        <w:rPr>
          <w:rStyle w:val="FootnoteAnchor"/>
        </w:rPr>
        <w:footnoteReference w:id="674"/>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بن أبي‌طالب، القرشي الهاشمي، أمُّه أسماء بنت عميس، له صحبة </w:t>
      </w:r>
      <w:r>
        <w:rPr>
          <w:rStyle w:val="FootnoteAnchor"/>
        </w:rPr>
        <w:footnoteReference w:id="675"/>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شارك مع علي في صفين، و كان أحد أُمرائه </w:t>
      </w:r>
      <w:r>
        <w:rPr>
          <w:rStyle w:val="FootnoteAnchor"/>
        </w:rPr>
        <w:footnoteReference w:id="676"/>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قدم دمشق </w:t>
      </w:r>
      <w:r>
        <w:rPr>
          <w:rStyle w:val="FootnoteAnchor"/>
        </w:rPr>
        <w:footnoteReference w:id="677"/>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 xml:space="preserve">، تزوّج الحجّاج ابنته قسراً، و كان الحجاج يقول، إنّما تزوّجتها لأُذِلّ بها آل أبي‌طالب، و قيل انّه لم يصل إليها، و قد كتب عبدالملك إليه أن يطلقها، فطلقها </w:t>
      </w:r>
      <w:r>
        <w:rPr>
          <w:rStyle w:val="FootnoteAnchor"/>
        </w:rPr>
        <w:footnoteReference w:id="678"/>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بكر بن الحارث بن زرارة بن مصعب بن عبدالرحمن بن عوف القرشي الزهري، كان قاضي المدينة </w:t>
      </w:r>
      <w:r>
        <w:rPr>
          <w:rStyle w:val="FootnoteAnchor"/>
        </w:rPr>
        <w:footnoteReference w:id="679"/>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و قد أكثر من الإفتاء بالرأي </w:t>
      </w:r>
      <w:r>
        <w:rPr>
          <w:rStyle w:val="FootnoteAnchor"/>
        </w:rPr>
        <w:footnoteReference w:id="680"/>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و كان على شرطة عبيداللَّه بن الحسن بن عبداللَّه </w:t>
      </w:r>
    </w:p>
    <w:p>
      <w:pPr>
        <w:pStyle w:val="BookText"/>
        <w:rPr/>
      </w:pPr>
      <w:r>
        <w:rPr>
          <w:rFonts w:ascii="Amiri" w:hAnsi="Amiri" w:eastAsia="Amiri" w:cs="Amiri"/>
          <w:color w:val="111111"/>
          <w:sz w:val="28"/>
          <w:sz w:val="28"/>
          <w:szCs w:val="28"/>
          <w:rtl w:val="true"/>
          <w:lang w:bidi="ar-SA"/>
        </w:rPr>
        <w:t>الهاشمي عامل المأمون على المدينة، ثم ولي قضاءها،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لاتزالون ظاهرين على أهل العراق مادمتُ لكم حيّاً </w:t>
      </w:r>
      <w:r>
        <w:rPr>
          <w:rStyle w:val="FootnoteAnchor"/>
        </w:rPr>
        <w:footnoteReference w:id="681"/>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عطاف بن خالد بن عبداللَّه بن العاص بن وابصة بن خالد القرشي المخزومي </w:t>
      </w:r>
      <w:r>
        <w:rPr>
          <w:rStyle w:val="FootnoteAnchor"/>
        </w:rPr>
        <w:footnoteReference w:id="682"/>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قدحه مالك بن أنس </w:t>
      </w:r>
      <w:r>
        <w:rPr>
          <w:rStyle w:val="FootnoteAnchor"/>
        </w:rPr>
        <w:footnoteReference w:id="683"/>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عثمان بن عبدالرحمن بن سعيد بن يربوع، المخزومي القرشي </w:t>
      </w:r>
      <w:r>
        <w:rPr>
          <w:rStyle w:val="FootnoteAnchor"/>
        </w:rPr>
        <w:footnoteReference w:id="684"/>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جده من مسلمة الفتح </w:t>
      </w:r>
      <w:r>
        <w:rPr>
          <w:rStyle w:val="FootnoteAnchor"/>
        </w:rPr>
        <w:footnoteReference w:id="685"/>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عمر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إما عبدالرحمن، 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قرشي 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وُضع على عبداللَّه بن جعفر وابنه، فإنّ الواضِعَين أحدهما تيميٌّ وضّاع، و ثانيهما مولى لبعض بني عدي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الاتجاهات المعادية لعلي عليه السلام، وهم بنو أمية رهط عثمان بن عفان ومعاوية، و بنو تيم بن مرة رهط أبي‌بكر و طلحة و عائشة، و بنو زهرة </w:t>
      </w:r>
      <w:bookmarkStart w:id="100" w:name="pg1695_17193"/>
    </w:p>
    <w:p>
      <w:pPr>
        <w:pStyle w:val="BookText"/>
        <w:rPr/>
      </w:pPr>
      <w:bookmarkEnd w:id="100"/>
      <w:r>
        <w:rPr>
          <w:rFonts w:ascii="Amiri" w:hAnsi="Amiri" w:eastAsia="Amiri" w:cs="Amiri"/>
          <w:color w:val="111111"/>
          <w:sz w:val="28"/>
          <w:sz w:val="28"/>
          <w:szCs w:val="28"/>
          <w:rtl w:val="true"/>
          <w:lang w:bidi="ar-SA"/>
        </w:rPr>
        <w:t>رهط عبدالرحمن بن عوف و سعد بن أبي وقاص، و هؤلاء كلهم من الاتجاه السلطوي القبلي المناوئ لمسلك التعبد المحض بريادة علي بن أبي‌طالب</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522684_3650668749"/>
      <w:bookmarkStart w:id="102" w:name="_Toc33"/>
      <w:bookmarkEnd w:id="101"/>
      <w:r>
        <w:rPr>
          <w:rtl w:val="true"/>
        </w:rPr>
        <w:t>موالي القرشيين</w:t>
      </w:r>
      <w:bookmarkEnd w:id="102"/>
    </w:p>
    <w:p>
      <w:pPr>
        <w:pStyle w:val="BookText"/>
        <w:rPr/>
      </w:pPr>
      <w:r>
        <w:rPr>
          <w:rFonts w:ascii="Amiri" w:hAnsi="Amiri" w:eastAsia="Amiri" w:cs="Amiri"/>
          <w:color w:val="111111"/>
          <w:sz w:val="28"/>
          <w:sz w:val="28"/>
          <w:szCs w:val="28"/>
          <w:rtl w:val="true"/>
          <w:lang w:bidi="ar-SA"/>
        </w:rPr>
        <w:t xml:space="preserve">و إذا رأيت موالي القرشيين الرواين للوضوء العثماني رأيتهم من نفس هذا النمط، و نفس هذه الوتيرة، فجلّهم من موالي الأمويين، و التيميين، والمخزوميين، و الزهريين، أصحاب السلطة و أتباعهم، دون الهاشميين و باقي فروع قريش المستقلّي المسار، و قد رأينا أن موالي القرشيين في هذه الروايات الثمان و العشرين،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عشرون شخصاً،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أبان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طويدا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عثمان بن عفان القرشي الأموي </w:t>
      </w:r>
      <w:r>
        <w:rPr>
          <w:rStyle w:val="FootnoteAnchor"/>
        </w:rPr>
        <w:footnoteReference w:id="686"/>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أبي حمزة القرشي الأموي، مولاهم </w:t>
      </w:r>
      <w:r>
        <w:rPr>
          <w:rStyle w:val="FootnoteAnchor"/>
        </w:rPr>
        <w:footnoteReference w:id="687"/>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الطاهر المصري؛ أحمد بن عمرو بن عبداللَّه بن عمرو بن السرح القرشي الأموي، مولى نهيك، مولى عتبة بن أبي سفيان </w:t>
      </w:r>
      <w:r>
        <w:rPr>
          <w:rStyle w:val="FootnoteAnchor"/>
        </w:rPr>
        <w:footnoteReference w:id="688"/>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وهب بن مسلم القرشي الفهري، مولى ريحانة، مولاة </w:t>
      </w:r>
    </w:p>
    <w:p>
      <w:pPr>
        <w:pStyle w:val="BookText"/>
        <w:rPr/>
      </w:pPr>
      <w:r>
        <w:rPr>
          <w:rFonts w:ascii="Amiri" w:hAnsi="Amiri" w:eastAsia="Amiri" w:cs="Amiri"/>
          <w:color w:val="111111"/>
          <w:sz w:val="28"/>
          <w:sz w:val="28"/>
          <w:szCs w:val="28"/>
          <w:rtl w:val="true"/>
          <w:lang w:bidi="ar-SA"/>
        </w:rPr>
        <w:t xml:space="preserve">أبي عبدالرحمن بن يزيدبن أنيس الفهري </w:t>
      </w:r>
      <w:r>
        <w:rPr>
          <w:rStyle w:val="FootnoteAnchor"/>
        </w:rPr>
        <w:footnoteReference w:id="689"/>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يزيد بن أبي النجاد الايلي القرشي الأموي، مولاهم، مولى معاوية بن أبي سفيان </w:t>
      </w:r>
      <w:r>
        <w:rPr>
          <w:rStyle w:val="FootnoteAnchor"/>
        </w:rPr>
        <w:footnoteReference w:id="690"/>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نصر بن سويد المروزي الطوساني، يعرف بالشاه، وصفه السمعاني بالقرشي </w:t>
      </w:r>
      <w:r>
        <w:rPr>
          <w:rStyle w:val="FootnoteAnchor"/>
        </w:rPr>
        <w:footnoteReference w:id="691"/>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فيظهر أنه مولى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بن كثير بن دينار الحمصي، القرشي، مولاهم، مولى بني أمية </w:t>
      </w:r>
      <w:r>
        <w:rPr>
          <w:rStyle w:val="FootnoteAnchor"/>
        </w:rPr>
        <w:footnoteReference w:id="692"/>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و هو الذي قال عبدالوهاب بن نجدة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ريحانة الشام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مسكين بن محمد بن يوسف، القرشي الأموي، مولى محمد بن زبان بن عبدالعزيز بن مروان بن الحكم </w:t>
      </w:r>
      <w:r>
        <w:rPr>
          <w:rStyle w:val="FootnoteAnchor"/>
        </w:rPr>
        <w:footnoteReference w:id="693"/>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يسار، القرشي المطلبي، مولى قيس بن مخرمة بن عبدالمطلب بن مناف </w:t>
      </w:r>
      <w:r>
        <w:rPr>
          <w:rStyle w:val="FootnoteAnchor"/>
        </w:rPr>
        <w:footnoteReference w:id="694"/>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فارسي </w:t>
      </w:r>
      <w:r>
        <w:rPr>
          <w:rStyle w:val="FootnoteAnchor"/>
        </w:rPr>
        <w:footnoteReference w:id="695"/>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كان جدّه يسار من سبي عين التمر </w:t>
      </w:r>
      <w:r>
        <w:rPr>
          <w:rStyle w:val="FootnoteAnchor"/>
        </w:rPr>
        <w:footnoteReference w:id="696"/>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الحارث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تيم بن مرة، القرشي التيمي وفد على عمر بن عبدالعزيز </w:t>
      </w:r>
      <w:r>
        <w:rPr>
          <w:rStyle w:val="FootnoteAnchor"/>
        </w:rPr>
        <w:footnoteReference w:id="697"/>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كان مولاهم ثم انتسب إليهم، كان جدّه الحارث بن خالد ابن عمّ أبي بكر الصديق </w:t>
      </w:r>
      <w:r>
        <w:rPr>
          <w:rStyle w:val="FootnoteAnchor"/>
        </w:rPr>
        <w:footnoteReference w:id="698"/>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كان من قدماء موالي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عدد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انتموا إليهم حديثاً من الزمان </w:t>
      </w:r>
      <w:r>
        <w:rPr>
          <w:rStyle w:val="FootnoteAnchor"/>
        </w:rPr>
        <w:footnoteReference w:id="699"/>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علقمة الفارسي المصري، مولى بني‌هاشم، و يقال مولى عبداللَّه بن عباس </w:t>
      </w:r>
      <w:r>
        <w:rPr>
          <w:rStyle w:val="FootnoteAnchor"/>
        </w:rPr>
        <w:footnoteReference w:id="700"/>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لكنه لم يروِ عن ابن عباس و لا عن بني‌هاشم، بل روايته عن عبداللَّه بن عمر </w:t>
      </w:r>
      <w:r>
        <w:rPr>
          <w:rStyle w:val="FootnoteAnchor"/>
        </w:rPr>
        <w:footnoteReference w:id="701"/>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و عثمان بن عفان </w:t>
      </w:r>
      <w:r>
        <w:rPr>
          <w:rStyle w:val="FootnoteAnchor"/>
        </w:rPr>
        <w:footnoteReference w:id="702"/>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 xml:space="preserve">، و أبي هريرة </w:t>
      </w:r>
      <w:r>
        <w:rPr>
          <w:rStyle w:val="FootnoteAnchor"/>
        </w:rPr>
        <w:footnoteReference w:id="703"/>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و أبي سعيد الخدري </w:t>
      </w:r>
      <w:r>
        <w:rPr>
          <w:rStyle w:val="FootnoteAnchor"/>
        </w:rPr>
        <w:footnoteReference w:id="704"/>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و يسار بن نمير مولى عبداللَّه بن عمر </w:t>
      </w:r>
      <w:r>
        <w:rPr>
          <w:rStyle w:val="FootnoteAnchor"/>
        </w:rPr>
        <w:footnoteReference w:id="705"/>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و عبداللَّه بن مسعود </w:t>
      </w:r>
      <w:r>
        <w:rPr>
          <w:rStyle w:val="FootnoteAnchor"/>
        </w:rPr>
        <w:footnoteReference w:id="706"/>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البخاري في تاريخه الكبير </w:t>
      </w:r>
      <w:r>
        <w:rPr>
          <w:rStyle w:val="FootnoteAnchor"/>
        </w:rPr>
        <w:footnoteReference w:id="707"/>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حبان في </w:t>
      </w:r>
    </w:p>
    <w:p>
      <w:pPr>
        <w:pStyle w:val="BookText"/>
        <w:rPr/>
      </w:pPr>
      <w:r>
        <w:rPr>
          <w:rFonts w:ascii="IRNazanin" w:hAnsi="IRNazanin" w:eastAsia="IRNazanin"/>
          <w:color w:val="111111"/>
          <w:sz w:val="28"/>
          <w:sz w:val="28"/>
          <w:szCs w:val="28"/>
          <w:rtl w:val="true"/>
          <w:lang w:bidi="fa-IR"/>
        </w:rPr>
        <w:t xml:space="preserve">الثقات </w:t>
      </w:r>
      <w:r>
        <w:rPr>
          <w:rStyle w:val="FootnoteAnchor"/>
        </w:rPr>
        <w:footnoteReference w:id="708"/>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علقمة قاضياً بافريقية، و كان أحد فقهاء الموالي </w:t>
      </w:r>
      <w:r>
        <w:rPr>
          <w:rStyle w:val="FootnoteAnchor"/>
        </w:rPr>
        <w:footnoteReference w:id="709"/>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سليمان بن بلال، القرشي التيمي، مولاهم، مولى عبداللَّه بن أبي عتيق بن عبدالرحمن بن أبي بكر الصديق </w:t>
      </w:r>
      <w:r>
        <w:rPr>
          <w:rStyle w:val="FootnoteAnchor"/>
        </w:rPr>
        <w:footnoteReference w:id="710"/>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عبدالحميد بن عبداللَّه بن أويس بن مالك بن أبي عامر الأصبحي، الأعشى، حليف بني تيم </w:t>
      </w:r>
      <w:r>
        <w:rPr>
          <w:rStyle w:val="FootnoteAnchor"/>
        </w:rPr>
        <w:footnoteReference w:id="711"/>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w:t>
      </w:r>
      <w:r>
        <w:rPr>
          <w:rStyle w:val="FootnoteAnchor"/>
        </w:rPr>
        <w:footnoteReference w:id="712"/>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Pr>
        <w:footnoteReference w:id="713"/>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بلال القرشي التيمي، أصله من البربر، مولى لآل أبي‌بكر الصديق، مولى عبداللَّه بن أبي عتيق محمد بن عبدالرحمن بن أبي‌بكر،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القاسم بن محمد بن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خراج المدينة، و كان يفتي بها </w:t>
      </w:r>
      <w:r>
        <w:rPr>
          <w:rStyle w:val="FootnoteAnchor"/>
        </w:rPr>
        <w:footnoteReference w:id="714"/>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xml:space="preserve">، وضَعَهُ أهل المدينة لأنّه كان على السوق </w:t>
      </w:r>
      <w:r>
        <w:rPr>
          <w:rStyle w:val="FootnoteAnchor"/>
        </w:rPr>
        <w:footnoteReference w:id="715"/>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w:t>
      </w:r>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مولى آل سراقة </w:t>
      </w:r>
      <w:r>
        <w:rPr>
          <w:rStyle w:val="FootnoteAnchor"/>
        </w:rPr>
        <w:footnoteReference w:id="716"/>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و آل سراقة من بني عدي رهط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عيسى، البصري القسّام، الزهري القرشي </w:t>
      </w:r>
      <w:r>
        <w:rPr>
          <w:rStyle w:val="FootnoteAnchor"/>
        </w:rPr>
        <w:footnoteReference w:id="717"/>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 xml:space="preserve">، مولى بني زهرة من قريش </w:t>
      </w:r>
      <w:r>
        <w:rPr>
          <w:rStyle w:val="FootnoteAnchor"/>
        </w:rPr>
        <w:footnoteReference w:id="718"/>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w:t>
      </w:r>
      <w:r>
        <w:rPr>
          <w:rStyle w:val="FootnoteAnchor"/>
        </w:rPr>
        <w:footnoteReference w:id="719"/>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عبداللَّه </w:t>
      </w:r>
      <w:r>
        <w:rPr>
          <w:rStyle w:val="FootnoteAnchor"/>
        </w:rPr>
        <w:footnoteReference w:id="720"/>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عبيداللَّه </w:t>
      </w:r>
      <w:r>
        <w:rPr>
          <w:rStyle w:val="FootnoteAnchor"/>
        </w:rPr>
        <w:footnoteReference w:id="721"/>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مولى عثمان‌بن عفان الأموي القرشي </w:t>
      </w:r>
      <w:r>
        <w:rPr>
          <w:rStyle w:val="FootnoteAnchor"/>
        </w:rPr>
        <w:footnoteReference w:id="722"/>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من أقران حمران بن أبان </w:t>
      </w:r>
      <w:r>
        <w:rPr>
          <w:rStyle w:val="FootnoteAnchor"/>
        </w:rPr>
        <w:footnoteReference w:id="723"/>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مجهول الحال </w:t>
      </w:r>
      <w:r>
        <w:rPr>
          <w:rStyle w:val="FootnoteAnchor"/>
        </w:rPr>
        <w:footnoteReference w:id="724"/>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عبدالرحمن ابن البيلماني، مولى عمر بن الخطاب الفهري القرشي </w:t>
      </w:r>
      <w:r>
        <w:rPr>
          <w:rStyle w:val="FootnoteAnchor"/>
        </w:rPr>
        <w:footnoteReference w:id="725"/>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ابن البيلماني، مولى عمر بن الخطاب الفهري القرشي، كان ينزل نجران، و كان من الأخماس أخماس عمر بن الخطاب، و كان من الأبناء الذين كانوا باليمن، وَفَدَ على الوليد بن عبدالملك فأجزل </w:t>
      </w:r>
    </w:p>
    <w:p>
      <w:pPr>
        <w:pStyle w:val="BookText"/>
        <w:rPr/>
      </w:pPr>
      <w:r>
        <w:rPr>
          <w:rFonts w:ascii="IRNazanin" w:hAnsi="IRNazanin" w:eastAsia="IRNazanin"/>
          <w:color w:val="111111"/>
          <w:sz w:val="28"/>
          <w:sz w:val="28"/>
          <w:szCs w:val="28"/>
          <w:rtl w:val="true"/>
          <w:lang w:bidi="fa-IR"/>
        </w:rPr>
        <w:t xml:space="preserve">له الحباء </w:t>
      </w:r>
      <w:r>
        <w:rPr>
          <w:rStyle w:val="FootnoteAnchor"/>
        </w:rPr>
        <w:footnoteReference w:id="726"/>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سالم بن أبي أمية القرشي التيمي، مولى عمر بن عبيداللَّه بن معمر التيمي </w:t>
      </w:r>
      <w:r>
        <w:rPr>
          <w:rStyle w:val="FootnoteAnchor"/>
        </w:rPr>
        <w:footnoteReference w:id="727"/>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سعيد بن عبدالرحمن الفهمي، مولى لقريش، و أصله من أهل أصبهان، أهل بيته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الفرس من أهل اصبهان، كان ديوانه في قبيلة فَهْم فنُسب إليهم و قيل له الفهمي،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عبدالرحمن بن خالد بن مسافر الفهمي، و قيل مولى جد عبدالرحمن و هو ثابت بن ظاعن </w:t>
      </w:r>
      <w:r>
        <w:rPr>
          <w:rStyle w:val="FootnoteAnchor"/>
        </w:rPr>
        <w:footnoteReference w:id="728"/>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كان أهل مصر ينتقصون عثمان حتى نشأ فيهم الليث فحدّثهم بفضائله فكفوا </w:t>
      </w:r>
      <w:r>
        <w:rPr>
          <w:rStyle w:val="FootnoteAnchor"/>
        </w:rPr>
        <w:footnoteReference w:id="729"/>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أقطعه هارون الرشيد قطائع كثيرة بمصر لأنّه تمحّل له في قضية حدثت عنده </w:t>
      </w:r>
      <w:r>
        <w:rPr>
          <w:rStyle w:val="FootnoteAnchor"/>
        </w:rPr>
        <w:footnoteReference w:id="730"/>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كان الليث إذا أنكر من القاضي أو من </w:t>
      </w:r>
    </w:p>
    <w:p>
      <w:pPr>
        <w:pStyle w:val="BookText"/>
        <w:rPr/>
      </w:pPr>
      <w:r>
        <w:rPr>
          <w:rFonts w:ascii="Amiri" w:hAnsi="Amiri" w:eastAsia="Amiri" w:cs="Amiri"/>
          <w:color w:val="111111"/>
          <w:sz w:val="28"/>
          <w:sz w:val="28"/>
          <w:szCs w:val="28"/>
          <w:rtl w:val="true"/>
          <w:lang w:bidi="ar-SA"/>
        </w:rPr>
        <w:t xml:space="preserve">السلطان أمراً كتب إلى أميرالمؤمنين فيأتيه العزل </w:t>
      </w:r>
      <w:r>
        <w:rPr>
          <w:rStyle w:val="FootnoteAnchor"/>
        </w:rPr>
        <w:footnoteReference w:id="731"/>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ثلاث ولايات لصالح بن علي عم السفّاح، و ولي ديوان العطاء و ولي الجزيرة أيام المنصور، و ولي الديوان أيام المهدي العباسي، و كان أمراء مصر لايقطعون أمراً إلّابمشورته </w:t>
      </w:r>
      <w:r>
        <w:rPr>
          <w:rStyle w:val="FootnoteAnchor"/>
        </w:rPr>
        <w:footnoteReference w:id="732"/>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 أبو رجاء الأزدي المصري كان حبشيا نوبيا، و كان أبوه من سبي دمقلة، مولى لبني عامر بن لؤي من قريش،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شريك بن الطفيل الأزدي؛ حليف بني مالك بن حسل بن عامر بن لؤي القرشي </w:t>
      </w:r>
      <w:r>
        <w:rPr>
          <w:rStyle w:val="FootnoteAnchor"/>
        </w:rPr>
        <w:footnoteReference w:id="733"/>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 xml:space="preserve">؛ فإنّ أباه الطفيل كان أخا عائشة لأمّها أمّ رومان؛ إذ كانت أمّ رومان تحت والد الطفيل ثم تزوّجها أبوبكر بعده، فشريك نسبه إلى قريش بالحلف </w:t>
      </w:r>
      <w:r>
        <w:rPr>
          <w:rStyle w:val="FootnoteAnchor"/>
        </w:rPr>
        <w:footnoteReference w:id="734"/>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ثلاثة جعل عمر بن عبدالعزيز الفتوى إليهم في مصر،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بمصر و هم 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فقلبتهم عثمانية </w:t>
      </w:r>
      <w:r>
        <w:rPr>
          <w:rStyle w:val="FootnoteAnchor"/>
        </w:rPr>
        <w:footnoteReference w:id="735"/>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عبدالعزيز بن جريج القرشي الاموي، مولى لآل </w:t>
      </w:r>
    </w:p>
    <w:p>
      <w:pPr>
        <w:pStyle w:val="BookText"/>
        <w:rPr/>
      </w:pPr>
      <w:r>
        <w:rPr>
          <w:rFonts w:ascii="Amiri" w:hAnsi="Amiri" w:eastAsia="Amiri" w:cs="Amiri"/>
          <w:color w:val="111111"/>
          <w:sz w:val="28"/>
          <w:sz w:val="28"/>
          <w:szCs w:val="28"/>
          <w:rtl w:val="true"/>
          <w:lang w:bidi="ar-SA"/>
        </w:rPr>
        <w:t>أبي العيص بن أمية، مولى أمية بن خالد،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عبداللَّه بن أمية بن عبداللَّه بن خالد بن أسيد بن أبي العيص بن أمية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جريج عبداً لأم حبيب بنت جبير زوجة عبدالعزيز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العيص، فنُسب ولاؤه إليه و هو عبد رومي </w:t>
      </w:r>
      <w:r>
        <w:rPr>
          <w:rStyle w:val="FootnoteAnchor"/>
        </w:rPr>
        <w:footnoteReference w:id="736"/>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بالمتعة، و قد استمتع بتسعين امرأة </w:t>
      </w:r>
      <w:r>
        <w:rPr>
          <w:rStyle w:val="FootnoteAnchor"/>
        </w:rPr>
        <w:footnoteReference w:id="737"/>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القرشي الفهري، مولى آل أبي خيثم عامل عمر بن الخطاب على مكة، و قيل مولى بني جُمح،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حبيبة بنت ميسرة بن أبي خيثم </w:t>
      </w:r>
      <w:r>
        <w:rPr>
          <w:rStyle w:val="FootnoteAnchor"/>
        </w:rPr>
        <w:footnoteReference w:id="738"/>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 نشأ بمكة، و كان يذهب إلى الإرجاء </w:t>
      </w:r>
      <w:r>
        <w:rPr>
          <w:rStyle w:val="FootnoteAnchor"/>
        </w:rPr>
        <w:footnoteReference w:id="739"/>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انتهت إليه فتوى أهل مكة في زمان الأمويين </w:t>
      </w:r>
      <w:r>
        <w:rPr>
          <w:rStyle w:val="FootnoteAnchor"/>
        </w:rPr>
        <w:footnoteReference w:id="740"/>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و كان لا يحسن العربية </w:t>
      </w:r>
      <w:r>
        <w:rPr>
          <w:rStyle w:val="FootnoteAnchor"/>
        </w:rPr>
        <w:footnoteReference w:id="741"/>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و كان سعيد بن جبير لا يرضاه </w:t>
      </w:r>
      <w:r>
        <w:rPr>
          <w:rStyle w:val="FootnoteAnchor"/>
        </w:rPr>
        <w:footnoteReference w:id="742"/>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ضربت يده فأُشلّت أيام ابن الزبير </w:t>
      </w:r>
      <w:r>
        <w:rPr>
          <w:rStyle w:val="FootnoteAnchor"/>
        </w:rPr>
        <w:footnoteReference w:id="743"/>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عبداللَّه بن بكير القرشي المخزومي، مولى بني مخزوم القرشيين، و قيل مولى عمرة بنت حنين مولاة بني مخزوم </w:t>
      </w:r>
      <w:r>
        <w:rPr>
          <w:rStyle w:val="FootnoteAnchor"/>
        </w:rPr>
        <w:footnoteReference w:id="744"/>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فهو مولى </w:t>
      </w:r>
      <w:bookmarkStart w:id="103" w:name="pg1695_17201"/>
    </w:p>
    <w:p>
      <w:pPr>
        <w:pStyle w:val="BookText"/>
        <w:rPr/>
      </w:pPr>
      <w:bookmarkEnd w:id="103"/>
      <w:r>
        <w:rPr>
          <w:rFonts w:ascii="Amiri" w:hAnsi="Amiri" w:eastAsia="Amiri" w:cs="Amiri"/>
          <w:color w:val="111111"/>
          <w:sz w:val="28"/>
          <w:sz w:val="28"/>
          <w:szCs w:val="28"/>
          <w:rtl w:val="true"/>
          <w:lang w:bidi="ar-SA"/>
        </w:rPr>
        <w:t xml:space="preserve">موالي، مقدوح </w:t>
      </w:r>
      <w:r>
        <w:rPr>
          <w:rStyle w:val="FootnoteAnchor"/>
        </w:rPr>
        <w:footnoteReference w:id="745"/>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شامي </w:t>
      </w:r>
      <w:r>
        <w:rPr>
          <w:rStyle w:val="FootnoteAnchor"/>
        </w:rPr>
        <w:footnoteReference w:id="746"/>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و هو من شيوخ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الجمحي، مولى بني جمح القرشيين،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أبي الصبيغ، مولى عمير بن وهب الجمحي فهو مولى موالي، كان أبوه بربرياً </w:t>
      </w:r>
      <w:r>
        <w:rPr>
          <w:rStyle w:val="FootnoteAnchor"/>
        </w:rPr>
        <w:footnoteReference w:id="747"/>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522686_3650668749"/>
      <w:bookmarkStart w:id="105" w:name="_Toc34"/>
      <w:bookmarkEnd w:id="104"/>
      <w:r>
        <w:rPr>
          <w:rtl w:val="true"/>
        </w:rPr>
        <w:t>موالي غير القرشيين، و الفرس</w:t>
      </w:r>
      <w:bookmarkEnd w:id="105"/>
    </w:p>
    <w:p>
      <w:pPr>
        <w:pStyle w:val="BookText"/>
        <w:rPr/>
      </w:pPr>
      <w:r>
        <w:rPr>
          <w:rFonts w:ascii="Amiri" w:hAnsi="Amiri" w:eastAsia="Amiri" w:cs="Amiri"/>
          <w:color w:val="111111"/>
          <w:sz w:val="28"/>
          <w:sz w:val="28"/>
          <w:szCs w:val="28"/>
          <w:rtl w:val="true"/>
          <w:lang w:bidi="ar-SA"/>
        </w:rPr>
        <w:t xml:space="preserve">لقد وقفت على دور القرشيين المعادي للإسلام و لأميرالمؤمنين، وعرفت عددهم و عدد مواليهم الذين يحذون حَذْوَهم، إذ عدد القرشيين ستة عشر شخصاً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مواليهم ستة و عشرون شخصاً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مجموعهم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 أربعين شخصاً من مجموع مائة واحد عشر شخصاً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مجموعة تشكّل تنظيماً خطيراً في بثّ الفكرةالوليدة، خصوصاً إذا عرفت أنّ مؤسس الفكرة قرشي أمويّ، و متبنّيها مولى له شعوبي يهودي، و مشذّبها و مهذّبها و ناشرها زهري قرشي سلطوي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أضيف إلى كل هؤلاء باقي الموالي الشعوبيين الذين رووا الوضوء العثماني المبتدع كانت النتيجة مذهلة، و دالة على ما قلنا من أنّ هذا الوضوء نشأ وانتشر بأساليب مريبة، و على أيادي معادية للاسلام، و في ظلّ </w:t>
      </w:r>
    </w:p>
    <w:p>
      <w:pPr>
        <w:pStyle w:val="BookText"/>
        <w:rPr/>
      </w:pPr>
      <w:r>
        <w:rPr>
          <w:rFonts w:ascii="Amiri" w:hAnsi="Amiri" w:eastAsia="Amiri" w:cs="Amiri"/>
          <w:color w:val="111111"/>
          <w:sz w:val="28"/>
          <w:sz w:val="28"/>
          <w:szCs w:val="28"/>
          <w:rtl w:val="true"/>
          <w:lang w:bidi="ar-SA"/>
        </w:rPr>
        <w:t xml:space="preserve">القرشية الأموية الطامعة الطامحة، و الشعوبية الحاقدة المندسّة، فإنّ تعداد الموالي لغير القرشيين و الفرس هو ثمانية و ثلاثون شخصاً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يزيد الليثي الجندعي، أبو يزيد الشامي مولى بني ليث </w:t>
      </w:r>
      <w:r>
        <w:rPr>
          <w:rStyle w:val="FootnoteAnchor"/>
        </w:rPr>
        <w:footnoteReference w:id="748"/>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اليمان الحكم بن نافع البهراني الحمصي الشامي، مولى امرأة من بهران </w:t>
      </w:r>
      <w:r>
        <w:rPr>
          <w:rStyle w:val="FootnoteAnchor"/>
        </w:rPr>
        <w:footnoteReference w:id="749"/>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المأمون قضاء حمص </w:t>
      </w:r>
      <w:r>
        <w:rPr>
          <w:rStyle w:val="FootnoteAnchor"/>
        </w:rPr>
        <w:footnoteReference w:id="750"/>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و هو عبداللَّه بن عثمان بن جبلة بن أبي داود الأزدي العتكي، أبو عبدالرحمن المروزي، هو و أخوه من موالي المهلب بن أبي صفرة الازدي، كان بخراسان، و هو من أهل مرو، و قال ابن القيسراني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 من البصرة </w:t>
      </w:r>
      <w:r>
        <w:rPr>
          <w:rStyle w:val="FootnoteAnchor"/>
        </w:rPr>
        <w:footnoteReference w:id="751"/>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المبارك بن واضح الحنظلي التميمي، مولاهم، مروزي من أهل مرو، كان عبداً لرجل من تجار همدان، و كان لا يحدّث هاشميا </w:t>
      </w:r>
      <w:r>
        <w:rPr>
          <w:rStyle w:val="FootnoteAnchor"/>
        </w:rPr>
        <w:footnoteReference w:id="752"/>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راشد الأزدي، مولاهم، مولى عبدالسلام بن عبدالقدوس، و عبدالسلام مولى عبدالرحمن بن قيس الازدي، و هو أخو المهلب بن أبي صفرة لأمّه،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للمهلب بن أبي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 xml:space="preserve">مولى موالي </w:t>
      </w:r>
      <w:r>
        <w:rPr>
          <w:rStyle w:val="FootnoteAnchor"/>
        </w:rPr>
        <w:footnoteReference w:id="753"/>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حرب الحرشي النسائي، مولى بني الحريش بن كعب، كان اسم جده اشتال فعرّب شداداً، أصله من نسا </w:t>
      </w:r>
      <w:r>
        <w:rPr>
          <w:rStyle w:val="FootnoteAnchor"/>
        </w:rPr>
        <w:footnoteReference w:id="754"/>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يحيى التجيبي، مولى سلمة بن مخرمة التجيبي، مولى بني زميلة </w:t>
      </w:r>
      <w:r>
        <w:rPr>
          <w:rStyle w:val="FootnoteAnchor"/>
        </w:rPr>
        <w:footnoteReference w:id="755"/>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همام بن نافع الحميري، مولاهم الصنعاني </w:t>
      </w:r>
      <w:r>
        <w:rPr>
          <w:rStyle w:val="FootnoteAnchor"/>
        </w:rPr>
        <w:footnoteReference w:id="756"/>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مخلد بن الضحاك بن مسلم بن الضحاك الشيباني، أبو عاصم النبيل، مولى بني شيبان، و يقال من أنفسهم، و قيل مولى لبني ذهل بن ثعلبة، و أُمّه من آل الزبير </w:t>
      </w:r>
      <w:r>
        <w:rPr>
          <w:rStyle w:val="FootnoteAnchor"/>
        </w:rPr>
        <w:footnoteReference w:id="757"/>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فيه، و هو إلى الضعف أقرب </w:t>
      </w:r>
      <w:r>
        <w:rPr>
          <w:rStyle w:val="FootnoteAnchor"/>
        </w:rPr>
        <w:footnoteReference w:id="758"/>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و كان يجلس إلى هلال صاحب الرأي </w:t>
      </w:r>
      <w:r>
        <w:rPr>
          <w:rStyle w:val="FootnoteAnchor"/>
        </w:rPr>
        <w:footnoteReference w:id="759"/>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موسى بن راشد بن بلال القطان، المعروف بالرازي، هو من أهل الري، و قيل أن أصله من الأهواز و متجره الري </w:t>
      </w:r>
      <w:r>
        <w:rPr>
          <w:rStyle w:val="FootnoteAnchor"/>
        </w:rPr>
        <w:footnoteReference w:id="760"/>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xml:space="preserve">، كان لا يُعرِب </w:t>
      </w:r>
      <w:r>
        <w:rPr>
          <w:rStyle w:val="FootnoteAnchor"/>
        </w:rPr>
        <w:footnoteReference w:id="761"/>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زياد المكتب المؤذّن، مولى جهينة بن زهرة </w:t>
      </w:r>
      <w:r>
        <w:rPr>
          <w:rStyle w:val="FootnoteAnchor"/>
        </w:rPr>
        <w:footnoteReference w:id="762"/>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 لم يوثقه سوى ابن حبان، فهو مجهول </w:t>
      </w:r>
      <w:r>
        <w:rPr>
          <w:rStyle w:val="FootnoteAnchor"/>
        </w:rPr>
        <w:footnoteReference w:id="763"/>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اعرفه </w:t>
      </w:r>
      <w:r>
        <w:rPr>
          <w:rStyle w:val="FootnoteAnchor"/>
        </w:rPr>
        <w:footnoteReference w:id="764"/>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موسى بن يزيد بن زادان التميمي، أبو إسحاق الرازي الفراء المعروف بالصغير، من أهل الري </w:t>
      </w:r>
      <w:r>
        <w:rPr>
          <w:rStyle w:val="FootnoteAnchor"/>
        </w:rPr>
        <w:footnoteReference w:id="765"/>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و يظهر أنّه مولى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أبي زياد القداح، أبو الحصين، مولى لبعض أهل مكة </w:t>
      </w:r>
      <w:r>
        <w:rPr>
          <w:rStyle w:val="FootnoteAnchor"/>
        </w:rPr>
        <w:footnoteReference w:id="766"/>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 و هو ضعيف </w:t>
      </w:r>
      <w:r>
        <w:rPr>
          <w:rStyle w:val="FootnoteAnchor"/>
        </w:rPr>
        <w:footnoteReference w:id="767"/>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المقدام الخثعمي، مولى الخثعميين </w:t>
      </w:r>
      <w:r>
        <w:rPr>
          <w:rStyle w:val="FootnoteAnchor"/>
        </w:rPr>
        <w:footnoteReference w:id="768"/>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كان رجلًا عفطياً </w:t>
      </w:r>
      <w:r>
        <w:rPr>
          <w:rStyle w:val="FootnoteAnchor"/>
        </w:rPr>
        <w:footnoteReference w:id="769"/>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 و كان على رأي أهل الإرجاء </w:t>
      </w:r>
      <w:r>
        <w:rPr>
          <w:rStyle w:val="FootnoteAnchor"/>
        </w:rPr>
        <w:footnoteReference w:id="770"/>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ضعّفه ابن المديني </w:t>
      </w:r>
      <w:r>
        <w:rPr>
          <w:rStyle w:val="FootnoteAnchor"/>
        </w:rPr>
        <w:footnoteReference w:id="771"/>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دعلج بن أحمد بن دعلج بن عبدالرحمن السجستاني </w:t>
      </w:r>
      <w:r>
        <w:rPr>
          <w:rStyle w:val="FootnoteAnchor"/>
        </w:rPr>
        <w:footnoteReference w:id="772"/>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 خراساني، فهو فارسي من سجستان خراسان، كان معتزليا يفتي على مذهب أبي حنيفة </w:t>
      </w:r>
      <w:r>
        <w:rPr>
          <w:rStyle w:val="FootnoteAnchor"/>
        </w:rPr>
        <w:footnoteReference w:id="773"/>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أبي شيبة الكوفي، أبوبكر، مولى عبس، واسطي الأصل </w:t>
      </w:r>
      <w:r>
        <w:rPr>
          <w:rStyle w:val="FootnoteAnchor"/>
        </w:rPr>
        <w:footnoteReference w:id="774"/>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أمره المتوكل أن يجلس للناس و أن يحدّث بالأحاديث التي فيها الردّ على المعتزلة و الجهمية و أن يحدث بأحاديث الرؤية أي رؤية اللَّه، فجلس في مسجد الرصافة يحدّث بذلك و أجريت عليه الأرزاق و الجوائز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ما حدّث به تزلّفا لبني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احفظوني في العباس فإنّه بقية آبائي و إنّ عمّ الرجل صنو أبيه</w:t>
      </w:r>
      <w:r>
        <w:rPr>
          <w:rFonts w:eastAsia="Amiri" w:cs="Amiri" w:ascii="Amiri" w:hAnsi="Amiri"/>
          <w:color w:val="111111"/>
          <w:sz w:val="28"/>
          <w:szCs w:val="28"/>
          <w:rtl w:val="true"/>
          <w:lang w:bidi="ar-SA"/>
        </w:rPr>
        <w:t xml:space="preserve">» </w:t>
      </w:r>
      <w:r>
        <w:rPr>
          <w:rStyle w:val="FootnoteAnchor"/>
        </w:rPr>
        <w:footnoteReference w:id="775"/>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نمير بن عبداللَّه بن أبي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الخارفي، مولاهم </w:t>
      </w:r>
      <w:r>
        <w:rPr>
          <w:rStyle w:val="FootnoteAnchor"/>
        </w:rPr>
        <w:footnoteReference w:id="776"/>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يوسف السلمي، أبو إسماعيل الترمذي، من ترمذ </w:t>
      </w:r>
      <w:r>
        <w:rPr>
          <w:rStyle w:val="FootnoteAnchor"/>
        </w:rPr>
        <w:footnoteReference w:id="777"/>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كان مشهوراً بمذهب السنّة </w:t>
      </w:r>
      <w:r>
        <w:rPr>
          <w:rStyle w:val="FootnoteAnchor"/>
        </w:rPr>
        <w:footnoteReference w:id="778"/>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تكلّموا فيه </w:t>
      </w:r>
      <w:r>
        <w:rPr>
          <w:rStyle w:val="FootnoteAnchor"/>
        </w:rPr>
        <w:footnoteReference w:id="779"/>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و مع ذلك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انبرم الحال على توثيقه و إمامته </w:t>
      </w:r>
      <w:r>
        <w:rPr>
          <w:rStyle w:val="FootnoteAnchor"/>
        </w:rPr>
        <w:footnoteReference w:id="780"/>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بن أبي مريم الخزاعي، مولى لخزاعة، و يقال مولى ثقيف </w:t>
      </w:r>
      <w:r>
        <w:rPr>
          <w:rStyle w:val="FootnoteAnchor"/>
        </w:rPr>
        <w:footnoteReference w:id="781"/>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بن سعيد القطان، أبو سعيد القطان البصري </w:t>
      </w:r>
      <w:r>
        <w:rPr>
          <w:rStyle w:val="FootnoteAnchor"/>
        </w:rPr>
        <w:footnoteReference w:id="782"/>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جدُّهُ يحيى بن سعيد بن فرّوخ القطان البصري، مولى بني تميم </w:t>
      </w:r>
      <w:r>
        <w:rPr>
          <w:rStyle w:val="FootnoteAnchor"/>
        </w:rPr>
        <w:footnoteReference w:id="783"/>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الحباب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العكلي الخراساني، خراساني الأصل </w:t>
      </w:r>
      <w:r>
        <w:rPr>
          <w:rStyle w:val="FootnoteAnchor"/>
        </w:rPr>
        <w:footnoteReference w:id="784"/>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و قيل موصلي الأصل من عكل الذين قدموا من </w:t>
      </w:r>
    </w:p>
    <w:p>
      <w:pPr>
        <w:pStyle w:val="BookText"/>
        <w:rPr/>
      </w:pPr>
      <w:r>
        <w:rPr>
          <w:rFonts w:ascii="Amiri" w:hAnsi="Amiri" w:eastAsia="Amiri" w:cs="Amiri"/>
          <w:color w:val="111111"/>
          <w:sz w:val="28"/>
          <w:sz w:val="28"/>
          <w:szCs w:val="28"/>
          <w:rtl w:val="true"/>
          <w:lang w:bidi="ar-SA"/>
        </w:rPr>
        <w:t xml:space="preserve">الموصل، قالوا عنه أنه صاحب سنة </w:t>
      </w:r>
      <w:r>
        <w:rPr>
          <w:rStyle w:val="FootnoteAnchor"/>
        </w:rPr>
        <w:footnoteReference w:id="785"/>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مقدوح </w:t>
      </w:r>
      <w:r>
        <w:rPr>
          <w:rStyle w:val="FootnoteAnchor"/>
        </w:rPr>
        <w:footnoteReference w:id="786"/>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أحمد بن حنبل، الشيباني المروزي، و هو أصغر من اخيه صالح بن أحمد قاضي الاصبهانيين </w:t>
      </w:r>
      <w:r>
        <w:rPr>
          <w:rStyle w:val="FootnoteAnchor"/>
        </w:rPr>
        <w:footnoteReference w:id="787"/>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الشيباني المروزي من أهل خراسان، حملته أمّه بمرو و ولد ببغداد، صاحب سنة، ولي جدّه حنبل بن هلال سرخس، و كان من أبناء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بخلق القرآن، فسجن و ضرب بالسياط،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ابن حنبل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w:t>
      </w:r>
      <w:r>
        <w:rPr>
          <w:rStyle w:val="FootnoteAnchor"/>
        </w:rPr>
        <w:footnoteReference w:id="788"/>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الأشجعي، هو عباد أو أبو عبيدة بن عبيد الرحمن الأشجعي </w:t>
      </w:r>
      <w:r>
        <w:rPr>
          <w:rStyle w:val="FootnoteAnchor"/>
        </w:rPr>
        <w:footnoteReference w:id="789"/>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 xml:space="preserve">، من المنتسبين إلى أشجع ولاءً </w:t>
      </w:r>
      <w:r>
        <w:rPr>
          <w:rStyle w:val="FootnoteAnchor"/>
        </w:rPr>
        <w:footnoteReference w:id="790"/>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عبيدالرحمن الأشجعي </w:t>
      </w:r>
      <w:r>
        <w:rPr>
          <w:rStyle w:val="FootnoteAnchor"/>
        </w:rPr>
        <w:footnoteReference w:id="791"/>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 xml:space="preserve">، من المنتسبين إلى أشجع </w:t>
      </w:r>
    </w:p>
    <w:p>
      <w:pPr>
        <w:pStyle w:val="BookText"/>
        <w:rPr/>
      </w:pPr>
      <w:r>
        <w:rPr>
          <w:rFonts w:ascii="Amiri" w:hAnsi="Amiri" w:eastAsia="Amiri" w:cs="Amiri"/>
          <w:color w:val="111111"/>
          <w:sz w:val="28"/>
          <w:sz w:val="28"/>
          <w:szCs w:val="28"/>
          <w:rtl w:val="true"/>
          <w:lang w:bidi="ar-SA"/>
        </w:rPr>
        <w:t>ولاءً،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يُغرب و يتفرد </w:t>
      </w:r>
      <w:r>
        <w:rPr>
          <w:rStyle w:val="FootnoteAnchor"/>
        </w:rPr>
        <w:footnoteReference w:id="792"/>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سعيد المدني، مولى ابن الحضرمي، كان ينزل في دار الحضرمي في جديلة قيس فنسب إليهم </w:t>
      </w:r>
      <w:r>
        <w:rPr>
          <w:rStyle w:val="FootnoteAnchor"/>
        </w:rPr>
        <w:footnoteReference w:id="793"/>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عبدالملك لعمر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لبني الحضرمي يقال له بسر </w:t>
      </w:r>
      <w:r>
        <w:rPr>
          <w:rStyle w:val="FootnoteAnchor"/>
        </w:rPr>
        <w:footnoteReference w:id="794"/>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بن مسلم بن عبداللَّه‌الصفار، أبو عثمان البصري، مولى عزرة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ثابت الأنصاري </w:t>
      </w:r>
      <w:r>
        <w:rPr>
          <w:rStyle w:val="FootnoteAnchor"/>
        </w:rPr>
        <w:footnoteReference w:id="795"/>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و قيل لزيد بن ثابت الأنصاري </w:t>
      </w:r>
      <w:r>
        <w:rPr>
          <w:rStyle w:val="FootnoteAnchor"/>
        </w:rPr>
        <w:footnoteReference w:id="796"/>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xml:space="preserve">، صاحب سنّة </w:t>
      </w:r>
      <w:r>
        <w:rPr>
          <w:rStyle w:val="FootnoteAnchor"/>
        </w:rPr>
        <w:footnoteReference w:id="797"/>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أصله من البصرة، كان المأمون يجري عليه خمسمائة درهم و قيل ألف درهم شهريّاً </w:t>
      </w:r>
      <w:r>
        <w:rPr>
          <w:rStyle w:val="FootnoteAnchor"/>
        </w:rPr>
        <w:footnoteReference w:id="798"/>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دعي إلى القول بخلق القرآن فلم يُجب </w:t>
      </w:r>
      <w:r>
        <w:rPr>
          <w:rStyle w:val="FootnoteAnchor"/>
        </w:rPr>
        <w:footnoteReference w:id="799"/>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كان ردي‌ء الفهم بطيئه </w:t>
      </w:r>
      <w:r>
        <w:rPr>
          <w:rStyle w:val="FootnoteAnchor"/>
        </w:rPr>
        <w:footnoteReference w:id="800"/>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بن يحيى بن دينار العوذي، أبوبكر البصري، مولى بني عوذ بن سود بن الحجر بن عمرو من الأزد </w:t>
      </w:r>
      <w:r>
        <w:rPr>
          <w:rStyle w:val="FootnoteAnchor"/>
        </w:rPr>
        <w:footnoteReference w:id="801"/>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كان على العدالة أي يعدّل الشهود عند القاضي أو يقدحهم </w:t>
      </w:r>
      <w:r>
        <w:rPr>
          <w:rStyle w:val="FootnoteAnchor"/>
        </w:rPr>
        <w:footnoteReference w:id="802"/>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مقدوح، كان يحيى بن سعيد القطان سيّ‌ء الرأي فيه </w:t>
      </w:r>
      <w:r>
        <w:rPr>
          <w:rStyle w:val="FootnoteAnchor"/>
        </w:rPr>
        <w:footnoteReference w:id="803"/>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و 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ردي‌ء، و كان همّام يذهب الى القدر، و كان لا يرجع إلى كتاب و لا ينظر فيه، و كان يخالف فلا يرجع إلى كتابه ثم رجع بعد فنظر في كتبه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عفّان كنا نخطئُ كثيراً فنستغفر اللَّه تعالى </w:t>
      </w:r>
      <w:r>
        <w:rPr>
          <w:rStyle w:val="FootnoteAnchor"/>
        </w:rPr>
        <w:footnoteReference w:id="804"/>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بن علي بن عطاء بن مقدم المقدمي، أبو عبداللَّه الثقفي مولاهم، بصري يروي عن البصريين، و مات بالبصرة </w:t>
      </w:r>
      <w:r>
        <w:rPr>
          <w:rStyle w:val="FootnoteAnchor"/>
        </w:rPr>
        <w:footnoteReference w:id="805"/>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زيد بن درهم الأزدي الجهضمي، البصري الأزرق، مولى آل جرير بن حازم، و كان جدّه من سبي سجستان </w:t>
      </w:r>
      <w:r>
        <w:rPr>
          <w:rStyle w:val="FootnoteAnchor"/>
        </w:rPr>
        <w:footnoteReference w:id="806"/>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و كان حماد عثمانيّاً </w:t>
      </w:r>
      <w:r>
        <w:rPr>
          <w:rStyle w:val="FootnoteAnchor"/>
        </w:rPr>
        <w:footnoteReference w:id="807"/>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و كان ضريراً، و كان يقول بعدم جواز الصلاة خلف من يقول </w:t>
      </w:r>
    </w:p>
    <w:p>
      <w:pPr>
        <w:pStyle w:val="BookText"/>
        <w:rPr/>
      </w:pPr>
      <w:r>
        <w:rPr>
          <w:rFonts w:ascii="IRNazanin" w:hAnsi="IRNazanin" w:eastAsia="IRNazanin"/>
          <w:color w:val="111111"/>
          <w:sz w:val="28"/>
          <w:sz w:val="28"/>
          <w:szCs w:val="28"/>
          <w:rtl w:val="true"/>
          <w:lang w:bidi="fa-IR"/>
        </w:rPr>
        <w:t xml:space="preserve">بخلق القرآن </w:t>
      </w:r>
      <w:r>
        <w:rPr>
          <w:rStyle w:val="FootnoteAnchor"/>
        </w:rPr>
        <w:footnoteReference w:id="808"/>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لم يكن عنده كتاب إلّاجزء يحيى بن سعيد و كان يخلط فيه </w:t>
      </w:r>
      <w:r>
        <w:rPr>
          <w:rStyle w:val="FootnoteAnchor"/>
        </w:rPr>
        <w:footnoteReference w:id="809"/>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خازم التميمي السعدي، أبو معاوية الضرير، مولى بني سعد بن زيد مناة بن تميم، عمي و هو ابن أربع أو ثمان سنين </w:t>
      </w:r>
      <w:r>
        <w:rPr>
          <w:rStyle w:val="FootnoteAnchor"/>
        </w:rPr>
        <w:footnoteReference w:id="810"/>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كان يرى الإرجاء فلم يحضر وكيع جنازته لذلك </w:t>
      </w:r>
      <w:r>
        <w:rPr>
          <w:rStyle w:val="FootnoteAnchor"/>
        </w:rPr>
        <w:footnoteReference w:id="811"/>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رئيس المرجئة بالكوفة و يدعو للإرجاء </w:t>
      </w:r>
      <w:r>
        <w:rPr>
          <w:rStyle w:val="FootnoteAnchor"/>
        </w:rPr>
        <w:footnoteReference w:id="812"/>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كان هارون الرشيد يجلّه و يحترمه، قيل أنّه أكل عنده فغسل يديه، فكان الرشيد هو الذي يصب الماء على يديه، وكان يصله بمال و ذهب كثير </w:t>
      </w:r>
      <w:r>
        <w:rPr>
          <w:rStyle w:val="FootnoteAnchor"/>
        </w:rPr>
        <w:footnoteReference w:id="813"/>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الرشيد مرّة فحدّثه بحديث ادّعى فيه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قوم لهم نبز يقال لهم الرافضة من لقيهم فليقتلهم فإنّهم مشركون </w:t>
      </w:r>
      <w:r>
        <w:rPr>
          <w:rStyle w:val="FootnoteAnchor"/>
        </w:rPr>
        <w:footnoteReference w:id="814"/>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الدارقطني بالتدليس </w:t>
      </w:r>
      <w:r>
        <w:rPr>
          <w:rStyle w:val="FootnoteAnchor"/>
        </w:rPr>
        <w:footnoteReference w:id="815"/>
      </w: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أحاديثه مضطربة يرفع منها أحاديث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عبدان الشيرازي ثمّ الأهوازي، توفي في نيسابور من خراسان </w:t>
      </w:r>
      <w:r>
        <w:rPr>
          <w:rStyle w:val="FootnoteAnchor"/>
        </w:rPr>
        <w:footnoteReference w:id="816"/>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ملحان البلخي، بلخي الأصل </w:t>
      </w:r>
      <w:r>
        <w:rPr>
          <w:rStyle w:val="FootnoteAnchor"/>
        </w:rPr>
        <w:footnoteReference w:id="817"/>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أبي هلال الليثي، أبو العلاء المصري، مولى عروة بن شييم الليثي </w:t>
      </w:r>
      <w:r>
        <w:rPr>
          <w:rStyle w:val="FootnoteAnchor"/>
        </w:rPr>
        <w:footnoteReference w:id="818"/>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ولد بمصر، و نشأ بالمدينة، ثم رجع إلى مصر،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ضعف </w:t>
      </w:r>
      <w:r>
        <w:rPr>
          <w:rStyle w:val="FootnoteAnchor"/>
        </w:rPr>
        <w:footnoteReference w:id="819"/>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w:t>
      </w:r>
      <w:r>
        <w:rPr>
          <w:rStyle w:val="FootnoteAnchor"/>
        </w:rPr>
        <w:footnoteReference w:id="820"/>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اتّهمه الإمام أحمد بأنّه يخلط في الأحاديث ما ليس فيها </w:t>
      </w:r>
      <w:r>
        <w:rPr>
          <w:rStyle w:val="FootnoteAnchor"/>
        </w:rPr>
        <w:footnoteReference w:id="821"/>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xml:space="preserve">، تركه الدار قطني </w:t>
      </w:r>
      <w:r>
        <w:rPr>
          <w:rStyle w:val="FootnoteAnchor"/>
        </w:rPr>
        <w:footnoteReference w:id="822"/>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هارون السلمي، أبو خالد الواسطي، ولد وتوفي بواسط و دفن بها، مولى السلميين، أصله من بخارى، كان جدّه زاذان مولى لأمّ عاصم امرأة عتبة بن فرقد السلمي </w:t>
      </w:r>
      <w:r>
        <w:rPr>
          <w:rStyle w:val="FootnoteAnchor"/>
        </w:rPr>
        <w:footnoteReference w:id="823"/>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واسطي </w:t>
      </w:r>
    </w:p>
    <w:p>
      <w:pPr>
        <w:pStyle w:val="BookText"/>
        <w:rPr/>
      </w:pPr>
      <w:r>
        <w:rPr>
          <w:rFonts w:ascii="Amiri" w:hAnsi="Amiri" w:eastAsia="Amiri" w:cs="Amiri"/>
          <w:color w:val="111111"/>
          <w:sz w:val="28"/>
          <w:sz w:val="28"/>
          <w:szCs w:val="28"/>
          <w:rtl w:val="true"/>
          <w:lang w:bidi="ar-SA"/>
        </w:rPr>
        <w:t xml:space="preserve">شامي </w:t>
      </w:r>
      <w:r>
        <w:rPr>
          <w:rStyle w:val="FootnoteAnchor"/>
        </w:rPr>
        <w:footnoteReference w:id="824"/>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كان أوّل دخوله البصرة سنة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توفي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كان لايحب أن يحفظ القرآن حتى لا يخطئ فيه </w:t>
      </w:r>
      <w:r>
        <w:rPr>
          <w:rStyle w:val="FootnoteAnchor"/>
        </w:rPr>
        <w:footnoteReference w:id="825"/>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و كان يحلف باللَّه أنّ من قال أن القرآن مخلوق فهو زنديق </w:t>
      </w:r>
      <w:r>
        <w:rPr>
          <w:rStyle w:val="FootnoteAnchor"/>
        </w:rPr>
        <w:footnoteReference w:id="826"/>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و كان معجبا بنفسه يروي الفضائل لنفسه، و كان يحفظ عن الشاميين عشرين ألف حديث </w:t>
      </w:r>
      <w:r>
        <w:rPr>
          <w:rStyle w:val="FootnoteAnchor"/>
        </w:rPr>
        <w:footnoteReference w:id="827"/>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اياس الجريري، أبو مسعود البصري، محدّث أهل البصرة، تغيّر حفظه قبل موته، و قد أنكر أيام الطاعون </w:t>
      </w:r>
      <w:r>
        <w:rPr>
          <w:rStyle w:val="FootnoteAnchor"/>
        </w:rPr>
        <w:footnoteReference w:id="828"/>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مولى بني قيس من بكر بن وائل </w:t>
      </w:r>
      <w:r>
        <w:rPr>
          <w:rStyle w:val="FootnoteAnchor"/>
        </w:rPr>
        <w:footnoteReference w:id="829"/>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و قيل انّه من ولد جرير بن عباد بن ضبيعة بن قيس بن ثعلبه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بكر بن وائل </w:t>
      </w:r>
      <w:r>
        <w:rPr>
          <w:rStyle w:val="FootnoteAnchor"/>
        </w:rPr>
        <w:footnoteReference w:id="830"/>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بقية بن عثمان بن سابور الواسطي، أبو محمد المعروف بوهبان </w:t>
      </w:r>
      <w:r>
        <w:rPr>
          <w:rStyle w:val="FootnoteAnchor"/>
        </w:rPr>
        <w:footnoteReference w:id="831"/>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يبدو من اسم جدّه وعدم ذكر قبيلته من العرب أنه من الفرس، سكن بغداد، و دفن في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Pr>
        <w:footnoteReference w:id="832"/>
      </w: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عبداللَّه بن عبدالرحمن بن يزيد الطحان، أبو الهيثم المزني الواسطي، مولى النعمان بن مقرن المزني </w:t>
      </w:r>
      <w:r>
        <w:rPr>
          <w:rStyle w:val="FootnoteAnchor"/>
        </w:rPr>
        <w:footnoteReference w:id="833"/>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الجرد الإجمالي، نعرف أن عدد القرشيين و مواليهم و سائر الموالي هو ثمانون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و غالبيتهم الساحقة من الاتجاهات المشبوهة المعادية لعلي و ابن عباس و أنس بن مالك، والهاشميين والأنصار، و المنخرطة في سلك العثمانيين الأمويين نسباً أو حكومة أو ولاءً أو فكراً، فليس في هذه الأسانيد وجود ملحوظ لكبار صحابة النبي من عشيرته الأقربين و 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الرواة هاشميون و لا أنصار، والعدد القليل منهم من سائر قبائل العرب، فقد وقفت على أنّ عامتهم من بطون قريش الحاقدة على النبي و علي عليه السلام و من مواليهم و باقي الموالي الشعوبيين، خصوصاً عثمان الأموي، و طويدا اليهودي الشعوبي الفارسي، و عطاء بن يزيد المولى الشامي المغمور، و الزهري القرشي الشامي منديل الأمراء وصنيعة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العلم بأنّ بعض الرواة الذين كانوا يبثون الفكر الوضوئي الخاطئ بين المسلمين، كانوا متخفّين وراء الستار، فهم مجهولو الشخص، أو مجهولو الحال، و قد وقفنا على أحد عشر شخصاً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Style w:val="FootnoteAnchor"/>
        </w:rPr>
        <w:footnoteReference w:id="834"/>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مجموع الرواه ال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زياد المكتب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مولى آل سراقة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الشخص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دارة مولى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محمد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له على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سليمان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له على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عبدالجبار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عثمان بن عبدالرحمن بن سعيد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أو أبو عبيدة بن عبيدالرحمن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هو واحد أو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قبيصة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الشخص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الشخص 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الكم الهائل من مختلف الأرقام المشبوهة يؤكّد لنا حقيقه كون الوضوء الثلاثي الغسلي وضوءاً عثمانيّاً حمرانيّاً عطائيا زهرويا لا وضوءاً نبويّاً، و يؤكد أنّ انتشاره كان عبر سلاسل محبوكة لأَشخاص مريبين في مناطق محدودة، تحت إشراف الحكومات الأموية، فلم يكن إذن كالوضوء </w:t>
      </w:r>
      <w:bookmarkStart w:id="106" w:name="pg1695_17215"/>
    </w:p>
    <w:p>
      <w:pPr>
        <w:pStyle w:val="BookText"/>
        <w:rPr/>
      </w:pPr>
      <w:bookmarkEnd w:id="106"/>
      <w:r>
        <w:rPr>
          <w:rFonts w:ascii="Amiri" w:hAnsi="Amiri" w:eastAsia="Amiri" w:cs="Amiri"/>
          <w:color w:val="111111"/>
          <w:sz w:val="28"/>
          <w:sz w:val="28"/>
          <w:szCs w:val="28"/>
          <w:rtl w:val="true"/>
          <w:lang w:bidi="ar-SA"/>
        </w:rPr>
        <w:t>الثنائي المسحي الذي كان نشوؤه نبويّاً، و نَقَلَتُهُ صحابيين مقربين للنبي، و رواتُهُ مسلمين ثقاة من مختلف القبائل، و أنّه انتشر بقوة الحجّة والدعم القرآني لا تحت التدبير الحكومي الأموي المغرض</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522688_3650668749"/>
      <w:bookmarkStart w:id="108" w:name="_Toc35"/>
      <w:bookmarkEnd w:id="107"/>
      <w:r>
        <w:rPr>
          <w:rtl w:val="true"/>
        </w:rPr>
        <w:t>بعض المخاريق لرواة الوضوء العثماني</w:t>
      </w:r>
      <w:r>
        <w:rPr>
          <w:rtl w:val="true"/>
        </w:rPr>
        <w:t>:</w:t>
      </w:r>
      <w:bookmarkEnd w:id="108"/>
    </w:p>
    <w:p>
      <w:pPr>
        <w:pStyle w:val="BookText"/>
        <w:rPr/>
      </w:pPr>
      <w:r>
        <w:rPr>
          <w:rFonts w:ascii="Amiri" w:hAnsi="Amiri" w:eastAsia="Amiri" w:cs="Amiri"/>
          <w:color w:val="111111"/>
          <w:sz w:val="28"/>
          <w:sz w:val="28"/>
          <w:szCs w:val="28"/>
          <w:rtl w:val="true"/>
          <w:lang w:bidi="ar-SA"/>
        </w:rPr>
        <w:t>و في ظل سياسة تنصيع الوجوه، و إضفاء هالات القدسية عليها، لمحو ما منيت به من العوالق و الشوائب، نرى القوم لجؤوا إلى تسطير المخاريق والمنامات و الأحلام و ما شابهها لأولئك الأشخاص، ليرفعوا بأضباعهم ويحملوا الناس على تقديسهم و الأخذ عنهم، و كانوا هم أنفسهم أيضاً قد نقلوا المنامات و المخاريق لأنفسهم أو لأغيارهم، و هذه السياسة كانت و مازالت قائمة لخَدع العوام و ضعاف العقول، و قد رأيناها في رواة الوضوء العثماني بشكل ملحوظ، مما يعني أنها من جملة خيوط التبنّي لهذا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فعبداللَّه بن المبارك المولى السلطاني المادح للرشيد، الرأسمالي، الذي لا يحدّث هاشمياً، رووا له كرامة مزعومة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مصعب،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ابن المبارك برجل أعمى،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تدعو لي أن يردّ اللَّه عَلَيَّ بصري، فدعا اللَّهَ فردّ عليه بصره و أنا أنظر </w:t>
      </w:r>
      <w:r>
        <w:rPr>
          <w:rStyle w:val="FootnoteAnchor"/>
        </w:rPr>
        <w:footnoteReference w:id="835"/>
      </w: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المبارك إذا قرأ كتاب الرّقاق يصير كانه ثور منحور، أو بقرة منحورة من البكاء، لا يجترئ أحد منّا أن يسأله عن </w:t>
      </w:r>
    </w:p>
    <w:p>
      <w:pPr>
        <w:pStyle w:val="BookText"/>
        <w:rPr/>
      </w:pPr>
      <w:r>
        <w:rPr>
          <w:rFonts w:ascii="Amiri" w:hAnsi="Amiri" w:eastAsia="Amiri" w:cs="Amiri"/>
          <w:color w:val="111111"/>
          <w:sz w:val="28"/>
          <w:sz w:val="28"/>
          <w:szCs w:val="28"/>
          <w:rtl w:val="true"/>
          <w:lang w:bidi="ar-SA"/>
        </w:rPr>
        <w:t xml:space="preserve">شي‌ء إلّادفعه </w:t>
      </w:r>
      <w:r>
        <w:rPr>
          <w:rStyle w:val="FootnoteAnchor"/>
        </w:rPr>
        <w:footnoteReference w:id="836"/>
      </w: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 عبداللَّه بن سنان أنّه كان مع ابن المبارك حيث قَتَلَ ستة من علوج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طرد بين الصفّين ثم غاب، فلم نشعر بشي‌ء، و إذا أنا به في الموضع الذي كان،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لئن حدّثت بهذا أحداً و أنا حَيّ، فذكر كلمة </w:t>
      </w:r>
      <w:r>
        <w:rPr>
          <w:rStyle w:val="FootnoteAnchor"/>
        </w:rPr>
        <w:footnoteReference w:id="837"/>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حاتم الفربري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المبارك واقفاً على باب الجنة بيده مفتاح،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مفتاح الجنة دفعه إليَّ رسولٌ‌اللَّه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أَزورَ الرب فكُن أميني في السماء كما كُنت أميني في الأرض </w:t>
      </w:r>
      <w:r>
        <w:rPr>
          <w:rStyle w:val="FootnoteAnchor"/>
        </w:rPr>
        <w:footnoteReference w:id="838"/>
      </w: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إسماعيل بن إبراهيم بن أبي جعفر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الحارث بن عطية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يا أبا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إنّ ابن المبارك في عليّين ممن يلج على اللَّه في كل يوم مرتين </w:t>
      </w:r>
      <w:r>
        <w:rPr>
          <w:rStyle w:val="FootnoteAnchor"/>
        </w:rPr>
        <w:footnoteReference w:id="839"/>
      </w: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ذلك مخاريق عبداللَّه بن وهب القرشي المولى، فابن المبارك دعا لأعمى فأبصر، لكنّ ابن وهب دعا على مبصرٍ فعمي، قال </w:t>
      </w:r>
    </w:p>
    <w:p>
      <w:pPr>
        <w:pStyle w:val="BookText"/>
        <w:rPr/>
      </w:pPr>
      <w:r>
        <w:rPr>
          <w:rFonts w:ascii="Amiri" w:hAnsi="Amiri" w:eastAsia="Amiri" w:cs="Amiri"/>
          <w:color w:val="111111"/>
          <w:sz w:val="28"/>
          <w:sz w:val="28"/>
          <w:szCs w:val="28"/>
          <w:rtl w:val="true"/>
          <w:lang w:bidi="ar-SA"/>
        </w:rPr>
        <w:t>أحمد ابن أخي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عباد بن محمد الأمير عمّي ليوليه القضاء، فتغيب، فهدم عبّاد بعض دارنا، فقال الصَّبَّاحي 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طمع هذا الكذا و كذا أن يلي القضاء، فبلغ عَمِّي فدعا عليه بالعَمى، فعمي بعد جُمعة </w:t>
      </w:r>
      <w:r>
        <w:rPr>
          <w:rStyle w:val="FootnoteAnchor"/>
        </w:rPr>
        <w:footnoteReference w:id="840"/>
      </w: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رؤي ابن وهب كسابقه في عليين، فعن علي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القاسم </w:t>
      </w:r>
      <w:r>
        <w:rPr>
          <w:rStyle w:val="FootnoteAnchor"/>
        </w:rPr>
        <w:footnoteReference w:id="841"/>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أحسن ما وجدته؟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بالثغر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ابن وهب أحسن حالًا منه </w:t>
      </w:r>
      <w:r>
        <w:rPr>
          <w:rStyle w:val="FootnoteAnchor"/>
        </w:rPr>
        <w:footnoteReference w:id="842"/>
      </w: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ابن عبدالبر بسنده عن سحنون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عبدالرحمن بن القاسم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عنده ما أحبّ،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أعمالك وجدتَ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فالمسائل؟ فكان يشير بإصبعه يُلشِّيها </w:t>
      </w:r>
      <w:r>
        <w:rPr>
          <w:rStyle w:val="FootnoteAnchor"/>
        </w:rPr>
        <w:footnoteReference w:id="843"/>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عليّين </w:t>
      </w:r>
      <w:r>
        <w:rPr>
          <w:rStyle w:val="FootnoteAnchor"/>
        </w:rPr>
        <w:footnoteReference w:id="844"/>
      </w: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عثمان بن سعيد بن كثير بن دينار القرشي، قال عبد الوهاب ابن نجده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أنّه من الابدال </w:t>
      </w:r>
      <w:r>
        <w:rPr>
          <w:rStyle w:val="FootnoteAnchor"/>
        </w:rPr>
        <w:footnoteReference w:id="845"/>
      </w: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النوم أيضاً شفع الحارثُ بن مسكين الأموي لرجل 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عبدالعزيز الجروي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من المسرفين على نفسه، و أنّه مات فرؤي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غفر لي بحضور الحارث بن مسكين جنازتي، و أنّه استشفع لي فشُفِّع </w:t>
      </w:r>
      <w:r>
        <w:rPr>
          <w:rStyle w:val="FootnoteAnchor"/>
        </w:rPr>
        <w:footnoteReference w:id="846"/>
      </w: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نصر بن علي الجهضمي، كان مجاب الدعوة، كيف؟ دعاه عبدالملك أمير البصرة في زمن المستعين ليشخصه للقضاء،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أستخيراللَّه، فرجع إلى بيته نصف النهار فصلى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لي عندك خير فاقبضني إليك، ثم نام، فنبّهوه فإذا هو ميت </w:t>
      </w:r>
      <w:r>
        <w:rPr>
          <w:rStyle w:val="FootnoteAnchor"/>
        </w:rPr>
        <w:footnoteReference w:id="847"/>
      </w: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المثنى المعروف بالزمن، الذي كان في عقله شي‌ء، رويت له كرامة أنه كان زمناً مقعداً، فدعا، فمشى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بن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حامد بن السري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 في محمدبن المثنى إذا ذكرته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الشيوخ؟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زمِناً، رأيتُهُ يمشي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ليلة شديدة البرد، فجثوتُ على يدي و رجلي، فتوضّأت وضوءً عثمانياً و صلّيت ركعتين، و سألت اللَّه، فقمت أمشي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يمشي و لم أَرَه زمناً </w:t>
      </w:r>
      <w:r>
        <w:rPr>
          <w:rStyle w:val="FootnoteAnchor"/>
        </w:rPr>
        <w:footnoteReference w:id="848"/>
      </w: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الضحاك بن مخلّد الشيباني أبو عاصم النبيل، أرادوا تحسين مرويّاته عبر المنامات، قال زكريا بن يحيى بن سعيد الباهلي، عن أخيه </w:t>
      </w:r>
    </w:p>
    <w:p>
      <w:pPr>
        <w:pStyle w:val="BookText"/>
        <w:rPr/>
      </w:pPr>
      <w:r>
        <w:rPr>
          <w:rFonts w:ascii="Amiri" w:hAnsi="Amiri" w:eastAsia="Amiri" w:cs="Amiri"/>
          <w:color w:val="111111"/>
          <w:sz w:val="28"/>
          <w:sz w:val="28"/>
          <w:szCs w:val="28"/>
          <w:rtl w:val="true"/>
          <w:lang w:bidi="ar-SA"/>
        </w:rPr>
        <w:t>إبراهيم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عاصم النبيل في منامي بعد موته،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حديثي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أحدٌ يردّ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يُعطى الناس على قدر نياتهم </w:t>
      </w:r>
      <w:r>
        <w:rPr>
          <w:rStyle w:val="FootnoteAnchor"/>
        </w:rPr>
        <w:footnoteReference w:id="849"/>
      </w: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الحسين بن إسماعيل المحاملي يُدفَعُ به البلاء عن بغداد، و لكن في النوم لافي اليقظة، قال محمد بن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ليدفع عن أهل بغداد البلاء بالمحاملي </w:t>
      </w:r>
      <w:r>
        <w:rPr>
          <w:rStyle w:val="FootnoteAnchor"/>
        </w:rPr>
        <w:footnoteReference w:id="850"/>
      </w: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منامية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استَغْفِرِاللَّه في أمر المحاملي، فإنّ اللَّه ليدفع البلاء عن أهل بغداد به فلا تستصغر أمره </w:t>
      </w:r>
      <w:r>
        <w:rPr>
          <w:rStyle w:val="FootnoteAnchor"/>
        </w:rPr>
        <w:footnoteReference w:id="851"/>
      </w: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عبداللَّه بن عبيد بن عمير، الليثي الجندعي، كان مستجاب الدعوة، كانت السحابة ربّما مرّت به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إِلَّا تمطرين، فتمطر </w:t>
      </w:r>
      <w:r>
        <w:rPr>
          <w:rStyle w:val="FootnoteAnchor"/>
        </w:rPr>
        <w:footnoteReference w:id="852"/>
      </w: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مصعب بن المقدام الخثعمي مولاهم، كان مرجئاً فترك الإِرجاء لرؤيا رآها، قال علي بن حكيم الأودي،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رأي </w:t>
      </w:r>
    </w:p>
    <w:p>
      <w:pPr>
        <w:pStyle w:val="BookText"/>
        <w:rPr/>
      </w:pPr>
      <w:r>
        <w:rPr>
          <w:rFonts w:ascii="Amiri" w:hAnsi="Amiri" w:eastAsia="Amiri" w:cs="Amiri"/>
          <w:color w:val="111111"/>
          <w:sz w:val="28"/>
          <w:sz w:val="28"/>
          <w:szCs w:val="28"/>
          <w:rtl w:val="true"/>
          <w:lang w:bidi="ar-SA"/>
        </w:rPr>
        <w:t xml:space="preserve">الإرجاء، فرأيت في منامي كأنّ في عيني صليباً فتركته </w:t>
      </w:r>
      <w:r>
        <w:rPr>
          <w:rStyle w:val="FootnoteAnchor"/>
        </w:rPr>
        <w:footnoteReference w:id="853"/>
      </w: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مصعب بن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في النوم آخذاً بيد سفيان الثوري و هو يجزيه خيراً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الطريقة </w:t>
      </w:r>
      <w:r>
        <w:rPr>
          <w:rStyle w:val="FootnoteAnchor"/>
        </w:rPr>
        <w:footnoteReference w:id="854"/>
      </w: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مصعب بن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في المنام و سفيان الثوري آخذٌ بيده و هما يطوفان، فقال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مات مسعر بن كدام؟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استبشر به أهل السماء </w:t>
      </w:r>
      <w:r>
        <w:rPr>
          <w:rStyle w:val="FootnoteAnchor"/>
        </w:rPr>
        <w:footnoteReference w:id="855"/>
      </w: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شقيق بن سلمة،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مرتداً يوم بزاخة، والذي كان لا يرضى لأحد أن يسبّ الحجاج، و الذي كان علويا ثم صار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يسمع صوت السحاب،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زرع لي إذ أقبلَتْ سحابةٌ ترهيأ، فسمعتُ فيها صوتاً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أمطري زرع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الرجل فسألته ما تصنع بزرعك؟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أبذر ثلثه، و آكل ثلثه، و أتصدق بثلثه </w:t>
      </w:r>
      <w:r>
        <w:rPr>
          <w:rStyle w:val="FootnoteAnchor"/>
        </w:rPr>
        <w:footnoteReference w:id="856"/>
      </w: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 بن سعيد بن أحمد المنبجي الشامي، راح يسطّر لنفسه ما يظنّه مكرمة، لكنها هذه المرة عبر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بعض المغازي </w:t>
      </w:r>
    </w:p>
    <w:p>
      <w:pPr>
        <w:pStyle w:val="BookText"/>
        <w:rPr/>
      </w:pPr>
      <w:r>
        <w:rPr>
          <w:rFonts w:ascii="Amiri" w:hAnsi="Amiri" w:eastAsia="Amiri" w:cs="Amiri"/>
          <w:color w:val="111111"/>
          <w:sz w:val="28"/>
          <w:sz w:val="28"/>
          <w:szCs w:val="28"/>
          <w:rtl w:val="true"/>
          <w:lang w:bidi="ar-SA"/>
        </w:rPr>
        <w:t>وأردت أن أمضي في السرية، فقمت لأنظر إلى نعال دابتي فرأيت فرد نعل قد وقع و هو حافي، فطلبنا في الرحل نعلًا فلم نجد، و بعثنا إلى من نأنس به فلم نجد عندهم، فاغتممتُ غمّاً شديداً، فلمّا تحرّك الناس ألجمنا و أسرجنا، فأخذتُ فردَ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أقرأ عليه، فإذا هو مُنعل </w:t>
      </w:r>
      <w:r>
        <w:rPr>
          <w:rStyle w:val="FootnoteAnchor"/>
        </w:rPr>
        <w:footnoteReference w:id="857"/>
      </w: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الامام أحمد بن حنبل فحدّث و لا حرج، فإنّ ما نسب إليه من المخاريق والخوارق يفوت الحدّ و الإحصاء، فمن بعضها ما حدّث به ابن أبي داود، عن أبيه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أيام المحنة </w:t>
      </w:r>
      <w:r>
        <w:rPr>
          <w:rStyle w:val="FootnoteAnchor"/>
        </w:rPr>
        <w:footnoteReference w:id="858"/>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رجلًا خرج من المقصورة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اسمه </w:t>
      </w:r>
      <w:r>
        <w:rPr>
          <w:rStyle w:val="FootnoteAnchor"/>
        </w:rPr>
        <w:footnoteReference w:id="859"/>
      </w: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القيامة قد قامت، و كأنّ الناس جاءوا إلى قنطرة و رجل يختم و يعطيهم، فمن جاء بخاتم جاز،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يعطي الناس الخواتيم؟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Style w:val="FootnoteAnchor"/>
        </w:rPr>
        <w:footnoteReference w:id="860"/>
      </w: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 بُندار و هو أحد رواة الوضوء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بن حنبل في النوم كالمغضب،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مغضبا؟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لاأغضب و جاءني منكر و نكير يسألاني من ربُّك؟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لمثلي يقال هذا؟ فقالا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 يا أبا عبداللَّه، و لكن بهذا أمرنا </w:t>
      </w:r>
      <w:r>
        <w:rPr>
          <w:rStyle w:val="FootnoteAnchor"/>
        </w:rPr>
        <w:footnoteReference w:id="861"/>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استقصاء المنامات و </w:t>
      </w:r>
    </w:p>
    <w:p>
      <w:pPr>
        <w:pStyle w:val="BookText"/>
        <w:rPr/>
      </w:pPr>
      <w:r>
        <w:rPr>
          <w:rFonts w:ascii="Amiri" w:hAnsi="Amiri" w:eastAsia="Amiri" w:cs="Amiri"/>
          <w:color w:val="111111"/>
          <w:sz w:val="28"/>
          <w:sz w:val="28"/>
          <w:szCs w:val="28"/>
          <w:rtl w:val="true"/>
          <w:lang w:bidi="ar-SA"/>
        </w:rPr>
        <w:t>الأحلام و المخاريق المنسوبة لأحمد وحده يحتاج إلى مجلد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سفيان الثوري، الذي كان علويّاً ثم صار عثمانياً، رؤي في النوم أيضاً، رآه سيف بن هارون البرجمي،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في موضع علمتُ أنّها ليست في الدنيا، فإذا أنا برجل لم أر قط أجمل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بن يعقوب،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احب أن ألقى مثلك فأسأله،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الرافضة؟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الاباضية؟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عندنا نصحبهم؟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يُبعثون على ما بعثنا اللَّه معاشر المرسلين </w:t>
      </w:r>
      <w:r>
        <w:rPr>
          <w:rStyle w:val="FootnoteAnchor"/>
        </w:rPr>
        <w:footnoteReference w:id="862"/>
      </w: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سُعير بن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سفيان الثوري في المنام و هو يطير من نخلة إلى نخلة و هو يقرأ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للَّه‌الذي صَدَقَنَا وعده و أورثنا الأرضَ نتبّوأ من الجنة حيث نشاء فنعم أجر العاملين</w:t>
      </w:r>
      <w:r>
        <w:rPr>
          <w:rFonts w:eastAsia="Amiri" w:cs="Amiri" w:ascii="Amiri" w:hAnsi="Amiri"/>
          <w:color w:val="111111"/>
          <w:sz w:val="28"/>
          <w:szCs w:val="28"/>
          <w:rtl w:val="true"/>
          <w:lang w:bidi="ar-SA"/>
        </w:rPr>
        <w:t xml:space="preserve">» </w:t>
      </w:r>
      <w:r>
        <w:rPr>
          <w:rStyle w:val="FootnoteAnchor"/>
        </w:rPr>
        <w:footnoteReference w:id="863"/>
      </w: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بسر بن سعيد مولى ابن الحضرمي، وشى رجل به إلى الوليد بن عبدالملك أنه يطعن على الأمراء و يعيب بني مروان، فأرسل إليه و الرجل عنده، فجى‌ء به فشهد الرجل على بُسر بذلك، 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شهد بما قد علمت أنّي لم أقُله، فإن كُنتُ صادقاً فأرني به آية،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فانكبّ الرجل على وجهه، فلم يزل يضطرب حتى مات </w:t>
      </w:r>
      <w:r>
        <w:rPr>
          <w:rStyle w:val="FootnoteAnchor"/>
        </w:rPr>
        <w:footnoteReference w:id="864"/>
      </w: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أبو معاوية الضرير محمد بن خازم المولى المرجئ الداعية له، الذي وضع لنفسه مخرقة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غلام، فرآني أعرابي فقال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الغلام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ابنتك و ليكوننّ له شأن </w:t>
      </w:r>
      <w:r>
        <w:rPr>
          <w:rStyle w:val="FootnoteAnchor"/>
        </w:rPr>
        <w:footnoteReference w:id="865"/>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و ليطأنّ برجليه هاتين بُسُط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الرشيد بعث إلي، فلمّا دخلت عليه ذكرت حديث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حدثته بالحديث، فأُعجب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فحدّثته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قوم لهم نَبَزٌ يقال لهم الرافضة، من لقيهم فليقتلهم فإنّهم مشركون </w:t>
      </w:r>
      <w:r>
        <w:rPr>
          <w:rStyle w:val="FootnoteAnchor"/>
        </w:rPr>
        <w:footnoteReference w:id="866"/>
      </w: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 بن هارون السلمي، المولى، الواسطي، كان يحدّث عن حريز بن عثمان الناصبي الذي كان يسبّ عليّاً و يلعنه، لكنّ تحديثه ذلك لم يجلب له وبالًا بل غفر له اللَّه و جعله من المشفعين، ثم عاتبه على ذلك عتاباً خفيفاً و انتهى الأمر بسلام؛ و واضع ذلك هو سبط يزيد بن هارون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يزيد بن هارون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w:t>
      </w:r>
    </w:p>
    <w:p>
      <w:pPr>
        <w:pStyle w:val="BookText"/>
        <w:rPr/>
      </w:pPr>
      <w:r>
        <w:rPr>
          <w:rFonts w:ascii="Amiri" w:hAnsi="Amiri" w:eastAsia="Amiri" w:cs="Amiri"/>
          <w:color w:val="111111"/>
          <w:sz w:val="28"/>
          <w:sz w:val="28"/>
          <w:szCs w:val="28"/>
          <w:rtl w:val="true"/>
          <w:lang w:bidi="ar-SA"/>
        </w:rPr>
        <w:t>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شفّعني و عاتبني؛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عن حريز بن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علمتُ إلّاخيراً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قيل ليحيى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عن حريز؟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أكتب عن رجل صليت معه الفجر سبع سنين، فكان لا يخرج من المسجد حتى يلعن علياً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يلعن علياً بالغداة سبعين مرة و بالعشي سبعين مرة،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القاطع رؤوس آبائي و أجدادي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الأزدي في كتابه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حريز بن عثمان روى أنّ النبي صلى الله عليه و آله لما أراد أن يركب بغلته، جاء علي بن أبي طالب فحلّ حزام البغلة ليقع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النبي صلى الله عليه و آله أنّه لما حضرته الوفاة أوصى أن تقطع يد علي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سفيانيا ينتقص علياً، و كان داعياً لمذهبه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يعلم منه إلّاخيراً؟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على وتيرة واحدة من بغض علي عليه السلام، فلذلك روى له البخاري حديثين،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 وثقه جماعة من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يبغض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الرجل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منكر و نكير؟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 اللَّه و سألاني من ربّك؟ و ما دينك؟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ألمثلي يقال هذا، و أنا كنت أعلم الناس بهذا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Pr>
        <w:footnoteReference w:id="868"/>
      </w: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تنصيعهم الوجه الأسود ليزيد بن هارون الراوي عن حريز </w:t>
      </w:r>
      <w:bookmarkStart w:id="109" w:name="pg1695_17225"/>
    </w:p>
    <w:p>
      <w:pPr>
        <w:pStyle w:val="BookText"/>
        <w:rPr/>
      </w:pPr>
      <w:bookmarkEnd w:id="109"/>
      <w:r>
        <w:rPr>
          <w:rFonts w:ascii="Amiri" w:hAnsi="Amiri" w:eastAsia="Amiri" w:cs="Amiri"/>
          <w:color w:val="111111"/>
          <w:sz w:val="28"/>
          <w:sz w:val="28"/>
          <w:szCs w:val="28"/>
          <w:rtl w:val="true"/>
          <w:lang w:bidi="ar-SA"/>
        </w:rPr>
        <w:t>الناصبي عبر منام و مخرقة نقل سبطه أنّها قيلت عند أحمد بن حنبل، و العجيب أنّ منكراً و نكيراً لما اعترض عليهما أحمد بن حنبل فيما مرّت له من مخرقة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بهذا أُمرنا، لكنّهما صدّقا يزيد بن هارون دون أن يقولا له أنّهما مأموران بذلك</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522690_3650668749"/>
      <w:bookmarkStart w:id="111" w:name="_Toc36"/>
      <w:bookmarkEnd w:id="110"/>
      <w:r>
        <w:rPr>
          <w:rtl w:val="true"/>
        </w:rPr>
        <w:t>رواة الوضوء العثماني جروح و قدوح</w:t>
      </w:r>
      <w:bookmarkEnd w:id="111"/>
    </w:p>
    <w:p>
      <w:pPr>
        <w:pStyle w:val="BookText"/>
        <w:rPr/>
      </w:pPr>
      <w:r>
        <w:rPr>
          <w:rFonts w:ascii="Amiri" w:hAnsi="Amiri" w:eastAsia="Amiri" w:cs="Amiri"/>
          <w:color w:val="111111"/>
          <w:sz w:val="28"/>
          <w:sz w:val="28"/>
          <w:szCs w:val="28"/>
          <w:rtl w:val="true"/>
          <w:lang w:bidi="ar-SA"/>
        </w:rPr>
        <w:t>و بعد كل ما قلنا و قدّمنا، تستطيع بمراجعة أحوال هؤلاء الرواة أن تقف على حقيقةٍ مفادها أنّ الأغلب الأعمّ منهم مجروحون أو مقدوحون أو مليّنون أو مطعونون بشتى الطعون، منهم من وقفت عليهم و منهم من لم نذكرهم، استغناءً بما بانَ من حال الأسانيد العشرة الأُولى التي هي عمدة الروايات، و لأنّ القوم كانوا يحاولون بكل جهدهم أن يُضفوا على هؤلاء الرواة صفات الوثاقة و الحسن و العدالة و الضبط و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طارحين القدوح و الجروح و الطعون جانباً، كما رأيت في حمران بن أبان اليهودي المضعف، عند البخاري و ابن سعد و لم يوثقه أحد و مع ذلك يصفونه بالفقيه الفارسي، و مثل إبراهيم بن سعد المغنّي المطرب عند الرشيد الذي يغنّي قبل التحديث عن رسول‌اللَّه، و قد وثّقوه </w:t>
      </w:r>
      <w:r>
        <w:rPr>
          <w:rStyle w:val="FootnoteAnchor"/>
        </w:rPr>
        <w:footnoteReference w:id="869"/>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الطعون تجدها مبثوثة في كتب القوم رغم تحفّظ رجاليّيهم </w:t>
      </w:r>
    </w:p>
    <w:p>
      <w:pPr>
        <w:pStyle w:val="BookText"/>
        <w:rPr/>
      </w:pPr>
      <w:r>
        <w:rPr>
          <w:rFonts w:ascii="Amiri" w:hAnsi="Amiri" w:eastAsia="Amiri" w:cs="Amiri"/>
          <w:color w:val="111111"/>
          <w:sz w:val="28"/>
          <w:sz w:val="28"/>
          <w:szCs w:val="28"/>
          <w:rtl w:val="true"/>
          <w:lang w:bidi="ar-SA"/>
        </w:rPr>
        <w:t>و أرباب الجرح و التعديل و محاولتهم تبييض الصحائف السوداء للأشخاص الرواة، و رغم أنّ عدداً كبيراً من أئمة الجرح و التعديل و المحدّثين كانوا بصريين عثمانيي الهوى، مثل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سعيد القطان </w:t>
      </w:r>
      <w:r>
        <w:rPr>
          <w:rStyle w:val="FootnoteAnchor"/>
        </w:rPr>
        <w:footnoteReference w:id="870"/>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 و عبدالرحمن بن مهدي </w:t>
      </w:r>
      <w:r>
        <w:rPr>
          <w:rStyle w:val="FootnoteAnchor"/>
        </w:rPr>
        <w:footnoteReference w:id="871"/>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و علي بن المديني </w:t>
      </w:r>
      <w:r>
        <w:rPr>
          <w:rStyle w:val="FootnoteAnchor"/>
        </w:rPr>
        <w:footnoteReference w:id="872"/>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 و أبو يحيى الساجي </w:t>
      </w:r>
      <w:r>
        <w:rPr>
          <w:rStyle w:val="FootnoteAnchor"/>
        </w:rPr>
        <w:footnoteReference w:id="873"/>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 xml:space="preserve">، و عمرو بن علي الفلاس </w:t>
      </w:r>
      <w:r>
        <w:rPr>
          <w:rStyle w:val="FootnoteAnchor"/>
        </w:rPr>
        <w:footnoteReference w:id="874"/>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شعبة بن الحجاج </w:t>
      </w:r>
      <w:r>
        <w:rPr>
          <w:rStyle w:val="FootnoteAnchor"/>
        </w:rPr>
        <w:footnoteReference w:id="875"/>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 و أبو داود الطيالسي </w:t>
      </w:r>
      <w:r>
        <w:rPr>
          <w:rStyle w:val="FootnoteAnchor"/>
        </w:rPr>
        <w:footnoteReference w:id="876"/>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 xml:space="preserve">، و سعيد بن أبي عروبة </w:t>
      </w:r>
      <w:r>
        <w:rPr>
          <w:rStyle w:val="FootnoteAnchor"/>
        </w:rPr>
        <w:footnoteReference w:id="877"/>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وحماد بن سلمة </w:t>
      </w:r>
      <w:r>
        <w:rPr>
          <w:rStyle w:val="FootnoteAnchor"/>
        </w:rPr>
        <w:footnoteReference w:id="878"/>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وعفان بن مسلم </w:t>
      </w:r>
      <w:r>
        <w:rPr>
          <w:rStyle w:val="FootnoteAnchor"/>
        </w:rPr>
        <w:footnoteReference w:id="879"/>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xml:space="preserve">، و قتادة بن دعامة </w:t>
      </w:r>
      <w:r>
        <w:rPr>
          <w:rStyle w:val="FootnoteAnchor"/>
        </w:rPr>
        <w:footnoteReference w:id="880"/>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معمر بن راشد </w:t>
      </w:r>
      <w:r>
        <w:rPr>
          <w:rStyle w:val="FootnoteAnchor"/>
        </w:rPr>
        <w:footnoteReference w:id="881"/>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xml:space="preserve">، و أبو عوانة </w:t>
      </w:r>
      <w:r>
        <w:rPr>
          <w:rStyle w:val="FootnoteAnchor"/>
        </w:rPr>
        <w:footnoteReference w:id="882"/>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 xml:space="preserve">، و يحيى بن معمر </w:t>
      </w:r>
      <w:r>
        <w:rPr>
          <w:rStyle w:val="FootnoteAnchor"/>
        </w:rPr>
        <w:footnoteReference w:id="883"/>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و محمد بن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سيرين </w:t>
      </w:r>
      <w:r>
        <w:rPr>
          <w:rStyle w:val="FootnoteAnchor"/>
        </w:rPr>
        <w:footnoteReference w:id="884"/>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 و ابن عليه </w:t>
      </w:r>
      <w:r>
        <w:rPr>
          <w:rStyle w:val="FootnoteAnchor"/>
        </w:rPr>
        <w:footnoteReference w:id="885"/>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وجابر بن يزيد </w:t>
      </w:r>
      <w:r>
        <w:rPr>
          <w:rStyle w:val="FootnoteAnchor"/>
        </w:rPr>
        <w:footnoteReference w:id="886"/>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 وجرير بن حازم </w:t>
      </w:r>
      <w:r>
        <w:rPr>
          <w:rStyle w:val="FootnoteAnchor"/>
        </w:rPr>
        <w:footnoteReference w:id="887"/>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وحماد ابن زيد الأزدي </w:t>
      </w:r>
      <w:r>
        <w:rPr>
          <w:rStyle w:val="FootnoteAnchor"/>
        </w:rPr>
        <w:footnoteReference w:id="888"/>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 و أبو عالية </w:t>
      </w:r>
      <w:r>
        <w:rPr>
          <w:rStyle w:val="FootnoteAnchor"/>
        </w:rPr>
        <w:footnoteReference w:id="889"/>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و أبو خزيمة </w:t>
      </w:r>
      <w:r>
        <w:rPr>
          <w:rStyle w:val="FootnoteAnchor"/>
        </w:rPr>
        <w:footnoteReference w:id="890"/>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و محمد بن سعد </w:t>
      </w:r>
      <w:r>
        <w:rPr>
          <w:rStyle w:val="FootnoteAnchor"/>
        </w:rPr>
        <w:footnoteReference w:id="891"/>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وخليفة بن خياط </w:t>
      </w:r>
      <w:r>
        <w:rPr>
          <w:rStyle w:val="FootnoteAnchor"/>
        </w:rPr>
        <w:footnoteReference w:id="892"/>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الكثير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كل ما تقدم في المناقشة السندية، والمناقشة المتنية، و نسبة الخبر، نقف على الخيوط و الأصابع التي دبّت و دأبت في نشوء وضوء عثمان و انتشاره بين طائفة كبيرة من المسلمين اليوم، و أنّه ليس وضوءاً أصيلًا، بل هو وضوء عثماني أموي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تبيَّنَ من كل ذلك سير التبنيّ لوضوء عثمان، و ماهيّة المتبنين له، خصوصاً في القرنين الأوّل و الثاني، حيث إنّ رأس الحربة في نقل وضوء عثمان هو حمران بن أبان النمري، الذي كان غلاماً يهوديّاً من سبي عين التمر، سُبي في زمان أبي‌بكر، فظل على يهوديته إلى أن أسلم قبل أواسط حكومته عثمان، و ما أن أسلم حتّى تسنّم ظهر أمور اجتماعية و سياسية و فقهية خطيرة، و كان عنده سرّ الاتفاق الذي كان مبرماً بين عثمان و عبدالرحمن بن عوف، فلمّا أفشاه أُبعد إلى البصرة، فكانت له هناك أيضاً أدوار خطيرة، و كان هو حجر الأساس في نشر الوضوء العثماني، و ما زال اسمه يتصدّر أبواب الوضوء من المجاميع الحديثية، مع أنّه يهودي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يبدو أنّه كان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ادّعى نسباً في النمر بن قاسط، هذا إلى عشرات الحقائق التي وقفت عليها حول كيفية سير </w:t>
      </w:r>
    </w:p>
    <w:p>
      <w:pPr>
        <w:pStyle w:val="BookText"/>
        <w:rPr/>
      </w:pPr>
      <w:r>
        <w:rPr>
          <w:rFonts w:ascii="Amiri" w:hAnsi="Amiri" w:eastAsia="Amiri" w:cs="Amiri"/>
          <w:color w:val="111111"/>
          <w:sz w:val="28"/>
          <w:sz w:val="28"/>
          <w:szCs w:val="28"/>
          <w:rtl w:val="true"/>
          <w:lang w:bidi="ar-SA"/>
        </w:rPr>
        <w:t>الوضوء العثماني، و من هم الذين ساروا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قسم كبير منهم من الشعوبيين، و من موالي آل أبي‌بكر، و عمر، و آل أبي لهب، و آل طلحه، و لثقيف، و لعبس، و لبني أمية و معاوية بن أبي سفيان، و و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حاقدين على الإسلام، مصابين بعقدة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من بؤر تمركزهم البصرة، التي كانت في السرّ تحت قبضة حمران و طابوره الخطير، فترى عدداً كبيراً من رواة وضوء عثمان بصريين، موالي، قدريين، سلطويين، أصحاب مخاريق، و أغلبيتهم الغالبة متكلّم فيهم، و و و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الكثير منهم كانوا يتلاعبون بالنصوص، ففي حين يرويها الراوي الأمّ بشكل، نراهم يروونها بشكل آخر، و يحورون النص و يسوقونه إلى الوضوء العثماني المنتخب، و بعضهم يرويه بلا حكم الرجلين أو بلا حكم اليدين، أو بتقديم و تأخير،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كلّه اختلفوا في توحيد مسح الرأس أو تثليثه، و هكذا كانوا يروون ما جاء به عثمان على علّاته، ثمّ يصوغون ما قدروا منه وفق وضوء خاصّ، و مع كل هذا ترى اضطراب الأسانيد و المتون خير دليل على أنّ عثمان جاء بالوضوء الجديد إجمالًا، ثمّ نُقِّح له من بعد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انعكاس الهرم الوضوئي، ففي عصر الصحابة و التابعين الأوائل، نرى المسح هو المرويّ عندهم و الملتزَمُ به، و أنّ الوضوء الغسلي عند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عند واحد أو اثنين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لكنّه بمرور الزمان راح الوضوء العثماني يحتلّ صدور أبواب الوضوء و تتكثر رواياته عن </w:t>
      </w:r>
    </w:p>
    <w:p>
      <w:pPr>
        <w:pStyle w:val="BookText"/>
        <w:rPr/>
      </w:pPr>
      <w:r>
        <w:rPr>
          <w:rFonts w:ascii="Amiri" w:hAnsi="Amiri" w:eastAsia="Amiri" w:cs="Amiri"/>
          <w:color w:val="111111"/>
          <w:sz w:val="28"/>
          <w:sz w:val="28"/>
          <w:szCs w:val="28"/>
          <w:rtl w:val="true"/>
          <w:lang w:bidi="ar-SA"/>
        </w:rPr>
        <w:t>طرق الصحابة المغمورين، و يضمحل ذكر الوضوء الثنائي المسحي الاصيل و الذي ذكر عن ابن عباس حبر الأمة، و أنس بن مالك خادم الرسول، و عليّ بن أبي‌طالب وصيّ الرسول و ابن عمّه، و إذا ذُكر يؤوّل عندهم بتأويلات لا طائل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لك نشوء الوضوء الثلاثي الغسلي في بذوره الأولى عن عثمان، و مروره بمرحلة المخاض منذ القرن الأول إلى بدء مرحلة التدوين في زمان الزهري و عمر بن عبدالعزيز، ثمّ التزامه بشكل نهائي في العصور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يؤكد أنّ عثمان هو الذي ابتدأ بهذا الوضوء، و عضّده الأمويون عبر فقهائهم و رواتهم ثمّ من بعدهم العباسيون، و دوِّن بشكل فتاوى لا تقبل النقاش في عصر المذاهب الأربعة و ما بعدها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لليهودية دوراً خاصّاً في هذا المجال، فإن عثمان رُمي باليهودية، و حمران كان يهودياً بلا كلام، و مروان أيضاً كان ممن رومي باليهودية </w:t>
      </w:r>
      <w:r>
        <w:rPr>
          <w:rStyle w:val="FootnoteAnchor"/>
        </w:rPr>
        <w:footnoteReference w:id="893"/>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عمرو بن العاص كان قد عثر على زاملتين من اليهود، و مثله معاوية الذي كان على صلات خطيرة مع النصارى هو وابنه يزيد، و غيرهم من رؤوس الحكام، فإنهم كان لهم دور في تبني فقه عثمان و آرائه، و طرح فقه الآخرين من أصحاب التعبد المدونين الراوين لكل ما هو أصيل عن النبيّ، و منه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يتأكّد هذا لو أضفنا إليه القرائن الأخرى الموجودة آنذاك عند المسلمين عن عثمان؛ كعدم دفنه في مقابر المسلمين، بل دُفن في مقبرة لليهود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 xml:space="preserve">» </w:t>
      </w:r>
      <w:r>
        <w:rPr>
          <w:rStyle w:val="FootnoteAnchor"/>
        </w:rPr>
        <w:footnoteReference w:id="894"/>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بعض المنتفضين على عثمان لابن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اليهودية، ما أنت و هذا </w:t>
      </w:r>
      <w:r>
        <w:rPr>
          <w:rStyle w:val="FootnoteAnchor"/>
        </w:rPr>
        <w:footnoteReference w:id="895"/>
      </w: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كقول أبي ذر لكعب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يفتي على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اليهودية أتعلّمنا ديننا </w:t>
      </w:r>
      <w:r>
        <w:rPr>
          <w:rStyle w:val="FootnoteAnchor"/>
        </w:rPr>
        <w:footnoteReference w:id="896"/>
      </w: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جهجهاه الغفاري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نعثل فانزل عن هذا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محمد بن أبي بكر لعثمان، بعد أن أخذ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أخزاك اللَّه يا نعثل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بنعثَل، و لكن عبداللَّه و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عنك معاوية و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جبلة بن عمرو الساعدي و هو بفناء دار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نعثل و اللَّه لأقتلنك و لأحملنك على قلوص جرباء، و لأخرجنّك إلى حرة النار، و غيرها من النصوص الدالة على اتّصاله باليهود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تأثره بهم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لو جمعنا هذه القرائن مع ما قالته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لأمكننا الوقوف على سرّ إطلاقهم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عثمان، و أنّ ذلك فهماً سائداً عند المسلمين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فالخليفة عثمان بن عفان كان هو المخترع للوضوء الثلاثي الغسلي الناشر له مع آخرين ممن لهم ارتباط باليهود كحمران و عبداللَّه بن عمرو بن العاص، و لعلّهم أخذوا بالوضوء الثلاثي الغسلي عن اليهود، و أدرجوه في الإسلام اعتقاداً منهم بأنّه الأطهر و الأنقى و الأنظف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الوضوء الثلاثي الغسلي و مازال موجوداً عند اليهود، فلا يستبعد أن يكون هذا قد أدخل بين المسلمين لا حقاً و خصوصاً بعد وقوفنا على الروح الاجتهادية عند عثمان 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إلى ذلك وجود ترابط بين أفكار عثمان و أبي هريرة و هذا ما كان يفهمه الثوار، حتّى أنّهم انتهبوا دارَيْهما معاً، ففي كتاب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انتهبت داره و دار أبي هريرة </w:t>
      </w:r>
      <w:r>
        <w:rPr>
          <w:rStyle w:val="FootnoteAnchor"/>
        </w:rPr>
        <w:footnoteReference w:id="897"/>
      </w: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الختام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بنا و أحاديث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أصح الروايات عن عثمان على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أنَقول أنّه كذّاب، و مفترٍ على عثمان، و أنّ الخليفة طرده و ضربه ونفاه إلى البصرة لعدم احتفاظة بسر الخليفة عثمان، و إخباره عبدالرحمن بن عوف بذلك، أو لغير ذلك، و أن البخاري و ابن سعد ضعّفاه؟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قلنا بذلك فيكف تُصَدَّر أبواب الوضوء في الصحاح والسنن </w:t>
      </w:r>
    </w:p>
    <w:p>
      <w:pPr>
        <w:pStyle w:val="BookText"/>
        <w:rPr/>
      </w:pPr>
      <w:r>
        <w:rPr>
          <w:rFonts w:ascii="Amiri" w:hAnsi="Amiri" w:eastAsia="Amiri" w:cs="Amiri"/>
          <w:color w:val="111111"/>
          <w:sz w:val="28"/>
          <w:sz w:val="28"/>
          <w:szCs w:val="28"/>
          <w:rtl w:val="true"/>
          <w:lang w:bidi="ar-SA"/>
        </w:rPr>
        <w:t>بمروياته؟ بل كيف يمكننا أن نطمئن بما أخبر به من الوضوء عن عثمان؟</w:t>
      </w:r>
    </w:p>
    <w:p>
      <w:pPr>
        <w:pStyle w:val="BookText"/>
        <w:rPr/>
      </w:pPr>
      <w:r>
        <w:rPr>
          <w:rFonts w:ascii="Amiri" w:hAnsi="Amiri" w:eastAsia="Amiri" w:cs="Amiri"/>
          <w:color w:val="111111"/>
          <w:sz w:val="28"/>
          <w:sz w:val="28"/>
          <w:szCs w:val="28"/>
          <w:rtl w:val="true"/>
          <w:lang w:bidi="ar-SA"/>
        </w:rPr>
        <w:t>و إذا جازفنا و جُزنا حدود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بأنّه الفقيه الفارسي المحترم، فكيف نصنع بتاريخه اليهودي و عدم وثاقته و أدواره الخطيرة في التشريع و التاريخ الإسلامي؟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نخرج بنتيجة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نسبة ابتداع الوضوء الثلاثي الغسلي إلى عثمان إمكاناً ذاتياً، و الذهاب إلى ثبوته عند فعلًا، و تبنّي المجموعة الخطيرة لهذا الوضوء، لأن مثل هذا الوضوء يتفق و يشترك في خلفياته و دوافعه و نتائجه مع عثمان و فقهه وفقه بطانته و عشيرته</w:t>
      </w:r>
      <w:r>
        <w:rPr>
          <w:rFonts w:eastAsia="Amiri" w:cs="Amiri" w:ascii="Amiri" w:hAnsi="Amiri"/>
          <w:color w:val="111111"/>
          <w:sz w:val="28"/>
          <w:szCs w:val="28"/>
          <w:rtl w:val="true"/>
          <w:lang w:bidi="ar-SA"/>
        </w:rPr>
        <w:t xml:space="preserve">. </w:t>
      </w:r>
      <w:r>
        <w:rPr>
          <w:rStyle w:val="FootnoteAnchor"/>
        </w:rPr>
        <w:footnoteReference w:id="898"/>
      </w: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الوضوء القائل بتثليث غسل الوجه و اليدين و الرجلين، و القائل بمسح كل‌الرأس مقابل الوضوء الثنائي المسحي القائل بأن غسل الوجه و اليدين مرّة فرض و مرتين مستحب، و الثلاث تبطله، و القائل بوجوب المسح بالرأس و الرجلين إلى الكعبين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أفردنا البحث عن صحة أو عدم صحة انتساب هذا الوضوء إلى هذا الصحابي‌الأنصاري في كُتيّب مفرد ضمن هذه السلسلة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الإصدار الثالث من هذه السلسلة عن طويدا، اقرأه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وصفه عمرو بن عبيد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منديل 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عنه لا حقاً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ثلاثاً ثلاثاً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المضمضة في الوضوء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دليل تثليث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حنبل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يعقوب بن إبراهيم بن سعد بن إبراهيم بن عبدالرحمن بن عوف الزهري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المقصود بحديث الزهري هو الحديث الذي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ما روي في الحث على المضمضة و البدأة بها في أوّل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دليل تثليث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المثبّت لأحمد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تثليث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دليل تثليث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ما روي في الحث على المضمضة و الاستنشاق و البدأة بهما أوّل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الباحث عن زوائد مسند الحارث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غسان بن الربيع 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زوائده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 على رجله اليمنى ثلاث مرات ثمّ غلسها، ثمّ رشّ على رجله اليسرى ثمّ غسلها ثلاث مرات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هامش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سلسلة الاحاديث الصعيفة للالبانى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محقق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هامش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الالباب في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يقتضى الترتيب الالفبائى لكتاب أن يكون طويط لا طورط راجع اصل الكتاب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تاريخ الاسلام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فتوح‌البلدان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أبان،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تاريخ 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تاريخ‌خليفة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خاتم عثمان بديّاً في يد حمران بن أبان، ثمّ أخذه مروان حين شخص حمران إلى البصرة، فكان معه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النميري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يفوتك أنّه ذُكر تصحيفاً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حاجب عثمان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ابن عبد البر في التمهيد بسند صحيح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المزيد فليرجع إلى الجزء الثالث من هذه السلسلة، فإنه معقود لبيان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طويدا و منظومته السرية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هامش 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أحمد بن حنبل راح يدافع عن إبراهيم بن سعد هذا، و يتّهم يحيى بن سعيد القطان بأنّه لم يخبر حاله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تصريح أبي زرعة في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تصريح محمد بن عوف في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برواية الدوري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تثيق العجلي في كتابه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 توثيق النسائي في 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توثيق يحيى بن معين في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المزي عنه في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لكنّا ما وجدنا هذا التوثيق في تاريخ بغداد للخطيب البغدادي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الحشُّ هو الكنيف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المتروكين لابن الجوزي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بن 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انفرد أبو مريم بالنقل عن ابن معين بأنه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 المتروكين،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البخاري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علل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إكمال مغلطاي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رواية الراوي عمن سمع منه، ما لم يسمع منه بالصيغة الوهمية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رواية الراوي عمن عاصره، و لم يسمع منه بالصيغة الوهمية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 لابن أبي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و لكن القوم لمّا لم يعجبهم ذلك حَمَلوا على الأزدي حملات شعواء، فقال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زلة قبيحة منه، و قال بشار عواد في تحرير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يذكر قول الازدي لكان أحسن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 هذه الأقوال تعلم مقدار مجافاة البخاري و الترمذي للحقيقة حيث قالا أنه متكلّم فيه من قِبَلِ حِفظه، مع أنك وقفتَ على أنه ضعيف في نفسه، مضافاً الى كونه واهي الحديث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 التجريح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الشهرستاني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قيس العطار، وضوء عثمان بن عفان من النشأة إلي الإنتشار،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للبخاري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 المتروكين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تاريخ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ينقضي العجب من ابن حبان حيث ذكره في كتابه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كما عرفت مجهول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البيلماني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لابي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أسامي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تقريب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أن يعتبر بشي‌ء من حديث عبدالرحمان البيلماني اذا كان من رواية ابنه محمد، لان ابنه محمد بن عبدالرحمن يضع على ابيه العجائب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تفات 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كيف صارا مضرب المثل في الضعف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تقريب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عليك أنّه يعني أنّ توثيق ابن حبّان لوحده لا يُعتدُّ 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يقال أنّ الراوي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عثمان بن عبدالرحمن بن سعيد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فيكون جدّه الرواي للوضوء هو عبدالرحمن لا سعيد، لكن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مجرّد احتمال، هذا أوّلًا،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التسليم،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عبدالرحمن لما قتل عثمان كان له من العمر ست سنوات، فلا يعتد بروايته إلّاعلى وجه لا يعتد به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عثمان عندهم من جملة العشرة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انفرد ابن حبّان كما هو دأبه فذكره في كتابه الثقات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الضعفاء و المتروكين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صحيحاً كما زعم ابن مهدي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أهل التقديس بمراتب الموصوفين بالتدليس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إلى جده فيقال يحيى بن بكير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البخاري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المجموع في الضعفاء و 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ثقات العجلي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سيأتيك في كتاب آخر إن شاءاللَّه، عدم صحة انتساب هذا الوضوء له، و أنّ‌الأمويين القرشيين نسبوه إليه ليجرّوا الأنصار إلى صفّ المؤيّدين لوضوء عثمان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المقصد العلي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عبيداللَّه بن عامر القواريري، حدثنا محمد بن الحارث، حدثني محمد بن عبدالرحمن بن البيلماني،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عثمان بن عفّان جالساً بالمقاعد يتوضّأ،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 رجل فسلم عليه فلم يردّ عليه حتى فرغ من وضوئه، ثمّ دخل المسجد، فوقف على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يمنعني أن أردّ عليك إلّاأني سمعت رسول اللَّه صلى الله عليه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توضّأ فغسل يديه ثمّ تمضمض ثلاثاً و استنشق ثلاثاً، و غسل وجهه ثلاثاً، و يديه إلى المرفقين، و مسح برأسه ثمّ غَسَل رجليه، ثمّ لم يتكلم حتى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إلّااللَّه وحده لا شريك له و أنّ محمّداً عبده و رسوله، غُفِر له ما بين الوضوءين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 الشافعي بحديث عثمان الآتي في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توضّأ ثلاثاً ثلاثاً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مصنف 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تدوين السنة المطهّرة، للجبوري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مكانتها في التشريع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مصنف 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فيها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مسح برأسه و ظهر قدميه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كذلك في مسند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التي مرت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علمت أنّ الرواية عند أبي داود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مسح برأسه ثمّ غسل رجليه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الرواية التي مرت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الرواية التي مرت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عدوله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لأنه نقل قول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العبد إذا دعا بوضوء فغسل وجهه حط اللَّه‌عنه كل خطيئة أصابها بوجهه، فإذا غسل ذراعيه كان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ينقل التثليث للغسلات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عليك أنّ عثمان استشهد جماعة من أصحابه لا من أصحاب رسول‌اللَّه صلى الله عليه و آله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فرّوخ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يكن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حلية الوضوء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كان هذا الوضوء عجيبا، بَتَرَ البخاري هذه الرواية فرواها في 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مكتفيا بنقل قول نعيم المجمر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رقيت مع أبي هريرة على ظهر المسجد فتوضّأ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سمعت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حازم قاعَدَأبا هريرة خمس سنين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نعيم المجمر جالَسَ أبا هريرة عشرين سنة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عبداللَّه البجلي، أسلم قبل وفاة النبي باربعين يوماً، و كان رئيس بجيلةفي حروب العراق زمان عمر، و كان عاملًا لعثمان على اذربيجان، و لمّا قام اميرالمؤمنين علي عليه السلام باعباء الخلافة بايعه جرير بعد الجمل، ثمّ أرسله اميرالمؤمنين إلى معاوية ليأخذ منه البيعة، فابطأ و تواطأ مع معاوية، و اتهمه الناس بذلك، ثمّ هَرَبَ إلى قرقيسياء و لم يشارك مع علي عليه السلام في صفين، و كان مسجدُهُ في الكوفة أحد المساجد الملعونة، و قد بايعا هو و الاشعث بن قيس ضَبّاً بدلًا عن بيعتهم لعلي عليه السلام، 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إنهما يحشران يوم القيامة و إمامهما 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ذلك أنه خرج من الكوفة مع جماعة و نزلوا قرقيسيا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نقيم ببلد يشتم فيه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القرطبي في تفسير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مجمعون على خلافه اي خلاف أبي هريرة في وضوئه هذا و أن لا يُعتدى بالوضوء حدوده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الفعل مذهباً له و مما انفرد به، و لم يحكه عن النبي و انما استنبطه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 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تبلغ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الامالي الخميسية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عمرو بن شعيب لمّا اسقط عمر بن عبدالعزيز من‌الخُطَب على المنابر لَعْنَ أميرالمؤمنين عليه السلام، قام إليه عمرو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بلغ الموضع الذي كانت بنو أميّة تلعن فيه عليا، فقرأ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يأمر بالعدل و الاحسان و ايتاء ذي القربى و ينهى عن الفحشاء و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عمرو بن شعيب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السنّة السنّة، يحرّضه على لعن عليّ بن أبي‌طالب، فقال عمر بن 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قبّحك اللَّه، تلك البدعة لا السنة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ثلاثاً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اختلف اصحابنا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اساء و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تحيّرهم في توجيهه في 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نيل الاوطار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عون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قمتم‌الى الصلاة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علمت أنّ هذا الرجل ناصبيّ، و الناصبيُّ لا يُحتجُّ بروايته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مع‌أنّ كل أحاديث عمرو بن شعيب التي يحدّثها عن أبيه عن جدّه مليئة بالإشكالات التي تُخرجها عن حيّز الاحتجاج بها، ناهيك عن الكلام في نفس شخصية عمرو بن شعيب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الوضوء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المصنف لابن ابي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لعبد الحليم الجندي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مروان، عبدالملك، الحجاج</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النص في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سهل بن سعد الساعدي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الزناد، عبداللَّه بن ذكوان، أبو عبدالرحمن القرشي المدني، كان أبوه مولى‌رملة بنت شيبة بن ربيعة زوجة الخليفة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عائشة بنت عثمان بن عفان،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ذكوان كان أخا أبي لؤلؤة قاتل عمر، و هذا النقل يؤيد أن للأمويين يداً طولى في مقتل عمر، و كان أبو الزناد كاتباً لخالد بن عبدالملك بن الحارث بن الحكم بالمدينة، ثم كان كاتباً لحميد بن عبدالرحمن بن زيد الخطاب، وفد على هشام بن عبدالملك بحساب ديوان المدينة، 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الزناد وجيهاً عندالسلطان و لهذا كان مالكاً لا يرضاه، مات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تاريخ ابن معين للدوري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منه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عشرة من أصحاب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أبوك لنعاراً في الفتن،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ياأميرالمؤمنين عفا اللَّه عما سلف،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يسأله عن بعض المسألة و يحدثه بما يريد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عبدالملك كان يعجبه أن يحدّثه الزهري بأحاديث عن رجال المدينة، و لماسمع الرجال ذلك استاءوا من الزهري، ففي 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الزهري عن موقف ابن المسيب معه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فتجهزت حتى قدمت المدينة فجئت سعيد بن المسيب في المسجد لأسلّم عليه فدفع في صدري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و أبى أن يسلّم علَيَّ، فخشيت أن يتكلّم بشي‌ء يعيبني به فيرويه من حضره، فتنحيت ناحية الى أن قام فصلى أربع ركعات و انصرف و معه ناس من أصحابه، فلمّا خلا و بقي وحده،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ذنبي؟ أنا ابن أخيك، و اعتذرت إليه، و ما يكلّمني حتى بلغ منزله، و استفتح ففتح له، فأدخل رجله ثم التفت إليّ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 ذهبت بحديثي إلى بني مروان؟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الزهري لا يترك أحداً يكتب بين يديه فأكرهه هشام بن عبدالملك، فأملى على بنيه، فلمّا خرج من عنده دخل المسجد، فاستند إلى عمود من عُمُده ثم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طلبة الحديث،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اجتمعوا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كنت منعتكم أمراً بذلته لأميرالمؤمنين آنفاً، هلمَّ فاكتبوا،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عنه الناس من يؤمئذ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آخر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فسمعهم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 قال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الشام مالي أرى أحاديثكم ليست لها أزمّة و لا خُطُم؟ قال الوليد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قبض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 أصحابنا بالأسانيد من يومئذ</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اهتمام الزهري القرشي بفقه القرشيين، و إعراضه عن فقه الأنصار إلّامَن سمّاهم له عبدالملك بن مروان منهم من بعد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للأول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كيف أنّه يحدّثه بذلك سرّاً مخافة انتشار فضائل علي عليه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عن الأول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الواقدي، انظر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رجّح الطبري في تاريخه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وفاته في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خلاف عبدالرحمن بن محمد بن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دمشق زمان تحرك ابن الأشعث و عبدالملك يومئذ مشغول بشأنه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الزهري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الامام الزهري للضاري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الامام الزهري للضاري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الامامة و 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الفقهاء، و كان قبيصة رضيع عبدالملك‌و صاحب خاتمة و مشورته، و في 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معاوية بن أبي سفيان من الرضاعة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التنبيه و الاشراف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الزهري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الزهري جندياً جليلًا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تاريخ‌الاسلام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الزهري جندياً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الزهري للضاري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نوع من الخشب يتسلحون به، و هو ما يسمى اليوم بالهراوات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خارجة بن مصعب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بندة في رجال شرح الأزهار لأحمد بن عبداللَّه الجنداري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مقدمة 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المؤيّد باللَّه، و علي بن محمد العجري بذلك، و رواه أبو جعفر الهوسمي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 حياته و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بدرالدين الحسيني الحوثي، في مجلة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من السنة الثالثة، 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السيد عبداللَّه بن الهادي القاسمي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كرامة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أي الزهري كان من المبغضين لمن بغضه نفاق بحكم الملك الخلاق يعني عليّاً أميرالمؤمنين، شرطيّاً لبني امية مواليا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السيد الحوثي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الزهري حياته و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عساكر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الآجري في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الشفاء للقاضي عياض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عن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اجبت المزيد 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تدوين الحديث</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فيه عن نافع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سهيل، عم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بلغك أنّ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شيئاً من العلم الذي يُراد به وجه اللَّه، يطلب به شيئاً من عرض الدنيا دخل النّار؟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ما استعجم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حمى الربذة غليظ الموطئ</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ما فعل بأبي‌ذر، و هو أنّه حضر مجلسه ذات يوم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أرأيتم من زكّى ماله، هل فيه حق لغيره؟ فقال كعب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أميرالمؤمنين، فدفع أبوذر في صدر كعب،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 يابن اليهودي، ثم تلا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البرّ أن تولوا وجوهكم قبل المشرق و المغرب ولكن البرّ من آمن باللَّه و اليوم الآخر و الكتاب و النبيين، و آتى المال على حبّه ذوي القربى و اليتامى و المساكين و ابن السبيل و السائلين و في الرقاب و إقام الصلاة و آتى الزكاة و الموفون بعهدهم إذا عاهدوا و الصابرين في البأساء والضراء وحين الباس أولئك الذين صدقوا و أولئك هم المتّقون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أترون باساً أن نأخذ مالًا من بيت مال المسلمين فننفقه فيما ينوبنا من أمورنا و نعطيكموه؟ فقال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 فرفع أبوذر العصا فدفع بها في صدر كعب،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اليهودي ما أجرأك على القول في ديننا، فقال له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أكثر أذاك لي، غيِّب وجهك عني فقد آذيتنا، فخرج أبوذر إلى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معاوية إلى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أباذر تجتمع إليه الجموع، و لا آمن أن يفسدهم عليك، فإن كان لك في القوم حاجة فاحمله إليك، فكتب إليه عثمان بحمله، فحمله على بعير عليه قتب يابس، معه خمسة من الصقالبة يطردون به حتى أتوا به المدينة و قد تسلّخت بواطن أفخاذه وكاد أن يتلف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النفي الأول إلى الشام ثم أعقبه النفي إلى الربذة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حقد عثمان على أهل العراق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كورة من كور الري بينها و بين طبرستان، و هي بين الجبال، و في وسطهذه الكورة جبل عالٍ جداً مستدير، رأيته و لم أر في الدنيا كلّها جبلًا أعلى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على سواحل اليمن قريب من عدن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هوجبل بدباوند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الاشراف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تاريخ المدينة لابن شبة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انه لم يخيّر باقي المنفيين، بل لمّا اختار أبوذر الشام و العراق و الحجازو مصر رفضها عثمان كلّها وأجبره على الربذة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الاشتات البصرية المطبوع مع خطط البصرة و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دمشق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التنظيمات الاجتماعية والاقتصاديه في البصرة في القرن الأول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تفسير سفيان الثوري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تفسير سفيان الثوري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ذيل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المصنف لعبد الرزاق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قال في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إظهاره لمناقب الامام علي بالبصرة لمكان أنّهم عثمانية فيهم انحراف عن علي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أميرالمؤمنين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البلدان للهمداني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أحسن التقاسيم للمقدسي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لليعقوبي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احسن التقاسيم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تقويم البلدان لابي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 في العصر الاموي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تفصيل كلامه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واسط لبحشل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مشاهير علماء الامصار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الامامه و 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واسط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واسط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المسالك و المالك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 في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قائمة اسماء الموالي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واسط في العصر الأموي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الاغاني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 في العصر الاموي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ديوان بشار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أشتات بصرية، المطبوع مع خطط البصرة و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أشتات بصرية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 في معجم البلدان لياقوت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معه ستمائة مقاتل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التنظيمات الاجتماعية و الاقتصادية في البصرة في القرن الأول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التنظيمات الاجتماعية و الاقتصادية في البصرة في القرن الاول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 هذه الفتوح و الارقام في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التنظيمات الاجتماعية و الاقتصادية في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التنظيمات الاجتماعية و الاقتصادية في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مكة و المدينة في الجاهلية و عهد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مكة و المدينة في الجاهلية و عهد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الشعوبية و اثرها الاجتماعي و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عن 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محاكمات الخلفاء و أتباعهم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حيث روى بسنده عن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بن الخطاب أبى أن يورّث أحداً من الأعاجم إلّامن ولد في العرب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القائل للأحنف بن قيس و سمرة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رأيت هذه الحمراء قدكثرت أي الموالي و أراها قد قطعت على السلف، و كأني أنظر إلى وثبة منهم على العرب و السلطان، فقد رأيت أن أقتل شطراً، و أدع شطراً لإقامة السوق و عمارة الطريق، فما ترون؟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 هذا النص، و انظر تسابُق معاوية و عبداللَّه بن عامر أيهما يغمز رجل حمران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في الضعيفين المملوك و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لقدأوصاني حبيبي جبرائيل بالرفق بالرقيق حتى ظَننت أنّ الناس لا تُستعبد و لا تستخدم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إخوانكم حولكم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خدمكم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اللَّه تحت أيديكم فمن كان أخوه تحت يده فليطعمه ممّا يأكل و يلبسه ممّا 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عشرات الروايات الداعية الى الأخوّة و العدل و المساواة بين الأحرار و العبيد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17095</w:t>
      </w:r>
      <w:r>
        <w:rPr>
          <w:rFonts w:ascii="IRNazanin" w:hAnsi="IRNazanin" w:eastAsia="IRNazanin"/>
          <w:b w:val="false"/>
          <w:b w:val="false"/>
          <w:bCs w:val="false"/>
          <w:i w:val="false"/>
          <w:i w:val="false"/>
          <w:iCs w:val="false"/>
          <w:color w:val="333333"/>
          <w:sz w:val="20"/>
          <w:sz w:val="20"/>
          <w:szCs w:val="20"/>
          <w:rtl w:val="true"/>
        </w:rPr>
        <w:t xml:space="preserve">، عن البيهقي في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 هو الاسم القديم الذي أطلق على الفرس المسلمين، ثم أطلق على الروم المسلمين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 هو بسند صحيح في التهذيب للشيخ الطوسي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لمحمد مهدي شمس الدين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للسماوي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الشهرستاني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قيس العطار، وضوء عثمان بن عفان من النشأة إلي الإنتشار،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الشعوبية و أثرها الاجتماعي و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الآجري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الادباء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انظر الشعوبية و أثرها الاجتماعي و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أوذي نبيّ مثل ماأوذيت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كما في الدوله العربية الاسلامية في العصر الاموي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حمنة بنت سفيان بن أمية بن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أمّ 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كلثوم بنت عقبة بن أبي معيط، و أمّها أروى بنت كريز أمّ عثمان بن عفان، فهي أخت عثمان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مناوئوه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الامام علي بن أبي‌طالب لعبد الفتاح عبدالمقصود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الأنساب‌للبلاذري بإسناد قويّ من رواية هشام بن يوسف عن معمر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قدمات عمر بايعنا عليا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الحبلى من الزنا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لقتال أهل البصرة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إنقاذ التاريخ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لمحسن بن فرحان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عن كتاب الإمامة العظمى عند أهل السنة و الجماعة لعبداللَّه الدميچي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عبدالبر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الآماد و 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يوحي بغروره و وضعه‌لهذا الحديث ان النبي يشفع للخوارج و معاوية و يزيد و اضرابهم من القتلة وسفاكي الدماء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الغيرة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 التجريح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رجال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أبوه تركياً عبداً لرجل من التجار من همذان من بني حنظلة،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تهذيب الأسماء للنووي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أبوه تركياً مملوكاً لرجل من همذان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التمهيد لابن عبدالبر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رجال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تكلم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درء التعارض لابن تيميّة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التعديل و التجريح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كتاب بحر الدم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العلل و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سؤالات البرذعي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الانساب للسمعاني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الإكمال لابن ماكولا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بكامله في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البرذعي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التجريح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الضعفاء للعقيلي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المغني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الضعفاء للعقيلي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بحر الدم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ضمن الأسانيد العشرة الأولى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ضمن الأسانيد العشرة الأولى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ضمن الأسانيد العشرة الأولى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ضمن الأسانيد العشرة الأولى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ضمن الأسانيد العشرة الأولى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تاريخ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 و المثاني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مسند ابي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السنة للخلال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الضعفاء و المتروكين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الضعفاء و المتروكين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الموضوعات لابن‌الجوزي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 التجريح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تاريخ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الانساب للسمعاني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تهذيب‌التهذيب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ثقات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سيرأعلام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الاكمال لابن ماكولا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رجال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الامصار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حصين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 للسبط بن العجمي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التعديل و التجريح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قريش</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زاد المسير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الدرر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وحليةالاولياء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طبقات المحدثين باصبهان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القضية هي أنّ هارون الرشيد دعا الليث بن سعديستفتيه، فسأله الرشيد،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أنّ لي جنتين، فاستحلفه الليث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تخاف اللَّه؟ فحلف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لَمن خاف مقام ربه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فأقطعه قطائع كثيره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حلية الاولياء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الاكمال لابن ماكولا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انظر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أني أحسن العربية،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يومئذ ابن تسعين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الاكمال لابن ماكولا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عبدالبر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التعديل و التجرح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علل ابن ابي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الضعفاء الصغير للبخارى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ضعفاء العقيلى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عنه في تهذيب الكمال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فتح البارى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شرح‌النووى على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طبقات 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المقصد الارشد في ذكر اصحاب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ترجمه 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يحى بن سعيد القطان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تاريخ الموصل لعلي بن حرب‌الموصلى</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بحر الدم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عدى في كامله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عنه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اخطا في غير شي‌ء</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للعجلي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التبين لاسمار المدلسين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جامع التحصيل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طبقات المدلسين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سؤالات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سؤالات ابي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قال‌القرآن مخلوق فهو كافر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الضعفاء للنسائى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الضعفاء لابن الجوزى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فى الاكمال لابن ماكولا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تاريخ واسط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الشهرستاني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قيس العطار، وضوء عثمان بن عفان من النشأة إلي الإنتشار،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بعض المذكورين و إن كانوا مجهولين، إلّاأنّهم ربّما مرّ ذكرهم‌ضمن القرشيين أو مواليهم، فلاحظ انطباق عنوانين على شخص واحد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العجب ان هذا المستجاب الدعوة، دعا اللَّه أن لا يميته بهيت، فمات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عبدالرحمن بن القاسم صاحب المدونة، من أعيان تلامذة مالك</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 أنّها لا شي‌ء</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أدعيت هذه البدلية أيضاً لابنه يحيى بن عثمان‌بن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عليها الذهبي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صحيحة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الجامع لأخلاق الراوي و آداب السامع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أنّ الثابت عن رسول‌اللَّه صلى الله عليه و آله أنّه كان يستسقي في الجدب، فيبدو أنّ هذا الرجل كان مستغنياً بأوامره للسحابة عن صلاة الاستسقاء</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ستأتيك لسفيان منامات و ترهات و مخاريق جمة اخرى</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عندما امتُحنوا بأنّ القرآن مخلوق أم غير مخلوق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فنسبوا إليه ما لجعفر الطيار رحمه الله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كيف أنّ اللَّه بَرَّأَ الأمراء و بني مروان و بسر بن سعيد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يفوتك أن النبي صلى الله عليه و آله كان مع أبي‌طالب و هم خارجون إلى الشام، فرأى راهبٌ‌النبيَّ، فقال لأبي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هذا الغلام منك؟ فقال أبوطالب على نحو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بابنك،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 أخي و قد مات أبوه، فقال له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أنه سيكون له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حذّره من كيد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فاستغلّ هذا الوضاع هذه الكرامة لرسول اللَّه و صاغها بصياغة جديدة لنفسه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إسماعيل بن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رافقت حريزاً من مصر إلى مكة فجعل يسبّ علياً ويلعنه، و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يرويه الناس أنّ النبي 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لكن أخطأ السامع،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منّي بمنزلة قارون من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ترويه؟ قال سمعت الوليد بن عبدالملك يقوله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حسبك انهم يوثقون عمر بن سعد قاتل الامام الحسين عليه السلام، و يعدوّن عبدالرحمن بن ملجم مجتهداً أخطا فله أجر، و يوثقون عمران بن حطان الذي يمدح ابن ملجم و يروي عنه البخاري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بالبصرة في صفر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خلافه عبداللَّه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بالبصرة في جمادى الآخرة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ثلاث و ستون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تاريخ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 مولاهم البصري، قال علي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صنفت المسند على الطرق‌مستقصى و جعلته في قراطيس في قمطر كبير ثم غبت عن البصرة ثلاث سنين فرجعت و قد خالطته الأرضة فصار طيناً فلم أنشط بعد لجمعه، قال عنه الخطيب البغدادي في تاريخه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مولده و منشؤه بالبصرة، ثم سار إلى المدائن بعد حين، ثم سار إلى بغداد فلم يزل بها حتّى توفي بعسكر أميرالمؤمنين الخليفة بسر من رأى يوم الاثنين لليلتين بقيتا من ذي القعدة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الحافظ محدث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 في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الباهلي البصري الصيرفي،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صدوق، و 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نر بالبصرة أحفظ منه و من علي بن المديني و الشاذكوني، مات بالعسكر في ذي القعدة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العتكي الأزدي مولاهم الواسطي شيخ البصرة، توفّي بها في أول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هوابن خمس و سبعين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الأصل، توفّي بالبصرة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يومئذ ابن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صلى عليه يحيى بن عبداللَّه بن عمر والي البصرة يومئذ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ابن الخياط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البصرة و عالمها و أول من دوّن العلم بها، مات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 أبي‌جعفر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دينار البصري الحافظ، أبو سلمة، و هو مولى لبني تميم، و هو ابن أخت حميد الطويل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البصري، أبو عثمان أحد أركان الحديث، نزل بغداد و توفي بها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صلّى عليه عاصم بن علي بن عاصم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الخطاب البصري، توفي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بعدها، و روى ابن أبي حاتم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شعبة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أجالس قتادة فيذكر الشي‌ء فأقول كيف إسناده؟ فيقول المشيخة الذين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قتادة سَنَدٌ، فأَسكُتُ، فكنت أكثر مجالسته، فربّما ذكر الشي‌ء فأذكره، فعرف مكاني ثم كان بعد يُسند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معمر بن راشد الازدي 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نجالس قتادة و نحن أحداث فنسال عن السند فيقول مشيخة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إنّ أبا الخطاب سند، فيكسرونا عن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الدكتور أمين القضاة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مدرسة الحديث في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يبين أنّ قتادة كان في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بدون سند ولكنّه عرف عن قتادة انه كان يحدث بالسند في آخر عمره، يدلّنا على ذلك ما رواه سعيد بسنده عن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نأتي قتادة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من النبي، و بلغنا عن عمر، و بلغنا عن علي ولا يكاد يسند، فلما قدم حماد بن أبي سليمان البصرة جعل يقول حدثنا إبراهيم و فلان و فلان فبلغ ذلك، فجعل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مطرفاً و سألت سعيد بن المسيب و حدثنا أنس بن مالك فأخبر بالاسناد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البصري ابو عروة أو أبو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رحل إلى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مدرسة الحديث في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الوضاح بن عبداللَّه اليشكري الواسطي، قال أبو أحمد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عوانة من سبي جرجان و هو مولى يزيد بن عطاء، و كان مولاه قد خيره بين الحرية و بين كتابه الحديث فاختار كتابة الحديث على الحرية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أصله من أهل واسط ثم انتقل الى البصرة فنزلها حتى مات بها، وقد عدّه ابن سعد و ابن معين مع البصريين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أبو سليمان، قاضي مرو أيام قتيبة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 ابوبكر بن أبي عمرة البصري، إمام وقته، سُئل محمد بن عبداللَّه‌الأنصاري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محمد بن سيرين؟ قال من سبي عين التمر، و كان مولى أنس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أبو بشر البصري المعروف بابن 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الشعثاء الجوفي البصري، 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بعدها، و قد حكوا عن ابن عباس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تسألوني و فيكم جابر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أبو النضر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ثقه صالحاً و صدوقاً من أجل أهل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الطبقات لابن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الجهضمي البصري أبو اسماعيل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جرير بن حازم، و كان جدّه‌درهم من سبي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رفيع بن مهران الرياحي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امرأة من بني رياح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العبدى البصري و اسمه نصر بن مرداس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التقريب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منيع البصري صاحب الطبقات الكبرى، ولد و نشأ في البصرة، و بها تتلمذ على يد علماء البصرة منهم أبو داود الطيالسي، ثم رحل إلى بغداد و نزلها و لازم الواقدي، توفي ببغداد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العصفري أبو عمرو البصري يلقب بشباب، كان عالماً بالنسب و السير و أيام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 الامام علي في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لي في بيعته انها كفّ يهودية، لوبايعني بيده لغدر بسبته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 و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الشهرستاني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قيس العطار، وضوء عثمان بن عفان من النشأة إلي الإنتشار،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51577</Words>
  <Characters>209534</Characters>
  <CharactersWithSpaces>259748</CharactersWithSpaces>
  <Paragraphs>2538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2026-08-16T17:53:20Z</dcterms:created>
  <dc:creator>ghaemiyeh.com</dc:creator>
  <dc:description/>
  <dc:language>en-US</dc:language>
  <cp:lastModifiedBy/>
  <dcterms:modified xsi:type="dcterms:W3CDTF">2026-08-16T21:23:28Z</dcterms:modified>
  <cp:revision>1</cp:revision>
  <dc:subject/>
  <dc:title>وضوء عثمان بن عفان من النشاه الی الانتشار</dc:title>
</cp:coreProperties>
</file>

<file path=docProps/custom.xml><?xml version="1.0" encoding="utf-8"?>
<Properties xmlns="http://schemas.openxmlformats.org/officeDocument/2006/custom-properties" xmlns:vt="http://schemas.openxmlformats.org/officeDocument/2006/docPropsVTypes"/>
</file>