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notes.xml" ContentType="application/vnd.openxmlformats-officedocument.wordprocessingml.footnotes+xml"/>
  <Override PartName="/word/footer42.xml" ContentType="application/vnd.openxmlformats-officedocument.wordprocessingml.footer+xml"/>
  <Override PartName="/word/footer43.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فاطمه بنت اسد علیهاالسلام مادر گرامی امام علی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83034_3650668749">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1383036_3650668749">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383038_3650668749">
            <w:r>
              <w:rPr>
                <w:webHidden/>
                <w:rStyle w:val="IndexLink"/>
                <w:rtl w:val="true"/>
              </w:rPr>
              <w:t>ديباچه‌</w:t>
            </w:r>
            <w:r>
              <w:rPr>
                <w:rStyle w:val="IndexLink"/>
                <w:rtl w:val="true"/>
              </w:rPr>
              <w:tab/>
            </w:r>
            <w:r>
              <w:rPr>
                <w:rStyle w:val="IndexLink"/>
              </w:rPr>
              <w:t>5</w:t>
            </w:r>
          </w:hyperlink>
        </w:p>
        <w:p>
          <w:pPr>
            <w:pStyle w:val="Contents2"/>
            <w:tabs>
              <w:tab w:val="clear" w:pos="8743"/>
              <w:tab w:val="right" w:pos="9026" w:leader="dot"/>
            </w:tabs>
            <w:rPr/>
          </w:pPr>
          <w:hyperlink w:anchor="__RefHeading___Toc1383040_3650668749">
            <w:r>
              <w:rPr>
                <w:webHidden/>
                <w:rStyle w:val="IndexLink"/>
                <w:rtl w:val="true"/>
              </w:rPr>
              <w:t>مقدمه‌</w:t>
            </w:r>
            <w:r>
              <w:rPr>
                <w:rStyle w:val="IndexLink"/>
                <w:rtl w:val="true"/>
              </w:rPr>
              <w:tab/>
            </w:r>
            <w:r>
              <w:rPr>
                <w:rStyle w:val="IndexLink"/>
              </w:rPr>
              <w:t>7</w:t>
            </w:r>
          </w:hyperlink>
        </w:p>
        <w:p>
          <w:pPr>
            <w:pStyle w:val="Contents2"/>
            <w:tabs>
              <w:tab w:val="clear" w:pos="8743"/>
              <w:tab w:val="right" w:pos="9026" w:leader="dot"/>
            </w:tabs>
            <w:rPr/>
          </w:pPr>
          <w:hyperlink w:anchor="__RefHeading___Toc1383042_3650668749">
            <w:r>
              <w:rPr>
                <w:webHidden/>
                <w:rStyle w:val="IndexLink"/>
                <w:rtl w:val="true"/>
              </w:rPr>
              <w:t>نام و نَسَب‌</w:t>
            </w:r>
            <w:r>
              <w:rPr>
                <w:rStyle w:val="IndexLink"/>
                <w:rtl w:val="true"/>
              </w:rPr>
              <w:tab/>
            </w:r>
            <w:r>
              <w:rPr>
                <w:rStyle w:val="IndexLink"/>
              </w:rPr>
              <w:t>9</w:t>
            </w:r>
          </w:hyperlink>
        </w:p>
        <w:p>
          <w:pPr>
            <w:pStyle w:val="Contents2"/>
            <w:tabs>
              <w:tab w:val="clear" w:pos="8743"/>
              <w:tab w:val="right" w:pos="9026" w:leader="dot"/>
            </w:tabs>
            <w:rPr/>
          </w:pPr>
          <w:hyperlink w:anchor="__RefHeading___Toc1383044_3650668749">
            <w:r>
              <w:rPr>
                <w:webHidden/>
                <w:rStyle w:val="IndexLink"/>
                <w:rtl w:val="true"/>
              </w:rPr>
              <w:t>ازدواج نيكان‌</w:t>
            </w:r>
            <w:r>
              <w:rPr>
                <w:rStyle w:val="IndexLink"/>
                <w:rtl w:val="true"/>
              </w:rPr>
              <w:tab/>
            </w:r>
            <w:r>
              <w:rPr>
                <w:rStyle w:val="IndexLink"/>
              </w:rPr>
              <w:t>11</w:t>
            </w:r>
          </w:hyperlink>
        </w:p>
        <w:p>
          <w:pPr>
            <w:pStyle w:val="Contents2"/>
            <w:tabs>
              <w:tab w:val="clear" w:pos="8743"/>
              <w:tab w:val="right" w:pos="9026" w:leader="dot"/>
            </w:tabs>
            <w:rPr/>
          </w:pPr>
          <w:hyperlink w:anchor="__RefHeading___Toc1383046_3650668749">
            <w:r>
              <w:rPr>
                <w:webHidden/>
                <w:rStyle w:val="IndexLink"/>
                <w:rtl w:val="true"/>
              </w:rPr>
              <w:t>كانون محبّت‌</w:t>
            </w:r>
            <w:r>
              <w:rPr>
                <w:rStyle w:val="IndexLink"/>
                <w:rtl w:val="true"/>
              </w:rPr>
              <w:tab/>
            </w:r>
            <w:r>
              <w:rPr>
                <w:rStyle w:val="IndexLink"/>
              </w:rPr>
              <w:t>12</w:t>
            </w:r>
          </w:hyperlink>
        </w:p>
        <w:p>
          <w:pPr>
            <w:pStyle w:val="Contents2"/>
            <w:tabs>
              <w:tab w:val="clear" w:pos="8743"/>
              <w:tab w:val="right" w:pos="9026" w:leader="dot"/>
            </w:tabs>
            <w:rPr/>
          </w:pPr>
          <w:hyperlink w:anchor="__RefHeading___Toc1383048_3650668749">
            <w:r>
              <w:rPr>
                <w:webHidden/>
                <w:rStyle w:val="IndexLink"/>
                <w:rtl w:val="true"/>
              </w:rPr>
              <w:t>تولّد مولود كعبه‌</w:t>
            </w:r>
            <w:r>
              <w:rPr>
                <w:rStyle w:val="IndexLink"/>
                <w:rtl w:val="true"/>
              </w:rPr>
              <w:tab/>
            </w:r>
            <w:r>
              <w:rPr>
                <w:rStyle w:val="IndexLink"/>
              </w:rPr>
              <w:t>18</w:t>
            </w:r>
          </w:hyperlink>
        </w:p>
        <w:p>
          <w:pPr>
            <w:pStyle w:val="Contents2"/>
            <w:tabs>
              <w:tab w:val="clear" w:pos="8743"/>
              <w:tab w:val="right" w:pos="9026" w:leader="dot"/>
            </w:tabs>
            <w:rPr/>
          </w:pPr>
          <w:hyperlink w:anchor="__RefHeading___Toc1383050_3650668749">
            <w:r>
              <w:rPr>
                <w:webHidden/>
                <w:rStyle w:val="IndexLink"/>
                <w:rtl w:val="true"/>
              </w:rPr>
              <w:t>دختران بابركت‌</w:t>
            </w:r>
            <w:r>
              <w:rPr>
                <w:rStyle w:val="IndexLink"/>
                <w:rtl w:val="true"/>
              </w:rPr>
              <w:tab/>
            </w:r>
            <w:r>
              <w:rPr>
                <w:rStyle w:val="IndexLink"/>
              </w:rPr>
              <w:t>22</w:t>
            </w:r>
          </w:hyperlink>
        </w:p>
        <w:p>
          <w:pPr>
            <w:pStyle w:val="Contents2"/>
            <w:tabs>
              <w:tab w:val="clear" w:pos="8743"/>
              <w:tab w:val="right" w:pos="9026" w:leader="dot"/>
            </w:tabs>
            <w:rPr/>
          </w:pPr>
          <w:hyperlink w:anchor="__RefHeading___Toc1383052_3650668749">
            <w:r>
              <w:rPr>
                <w:webHidden/>
                <w:rStyle w:val="IndexLink"/>
                <w:rtl w:val="true"/>
              </w:rPr>
              <w:t>مادرِ امينِ قريش‌</w:t>
            </w:r>
            <w:r>
              <w:rPr>
                <w:rStyle w:val="IndexLink"/>
                <w:rtl w:val="true"/>
              </w:rPr>
              <w:tab/>
            </w:r>
            <w:r>
              <w:rPr>
                <w:rStyle w:val="IndexLink"/>
              </w:rPr>
              <w:t>26</w:t>
            </w:r>
          </w:hyperlink>
        </w:p>
        <w:p>
          <w:pPr>
            <w:pStyle w:val="Contents2"/>
            <w:tabs>
              <w:tab w:val="clear" w:pos="8743"/>
              <w:tab w:val="right" w:pos="9026" w:leader="dot"/>
            </w:tabs>
            <w:rPr/>
          </w:pPr>
          <w:hyperlink w:anchor="__RefHeading___Toc1383054_3650668749">
            <w:r>
              <w:rPr>
                <w:webHidden/>
                <w:rStyle w:val="IndexLink"/>
                <w:rtl w:val="true"/>
              </w:rPr>
              <w:t>حديث هجرت‌</w:t>
            </w:r>
            <w:r>
              <w:rPr>
                <w:rStyle w:val="IndexLink"/>
                <w:rtl w:val="true"/>
              </w:rPr>
              <w:tab/>
            </w:r>
            <w:r>
              <w:rPr>
                <w:rStyle w:val="IndexLink"/>
              </w:rPr>
              <w:t>32</w:t>
            </w:r>
          </w:hyperlink>
        </w:p>
        <w:p>
          <w:pPr>
            <w:pStyle w:val="Contents2"/>
            <w:tabs>
              <w:tab w:val="clear" w:pos="8743"/>
              <w:tab w:val="right" w:pos="9026" w:leader="dot"/>
            </w:tabs>
            <w:rPr/>
          </w:pPr>
          <w:hyperlink w:anchor="__RefHeading___Toc1383056_3650668749">
            <w:r>
              <w:rPr>
                <w:webHidden/>
                <w:rStyle w:val="IndexLink"/>
                <w:rtl w:val="true"/>
              </w:rPr>
              <w:t>در شهر پيامبر</w:t>
            </w:r>
            <w:r>
              <w:rPr>
                <w:rStyle w:val="IndexLink"/>
                <w:rtl w:val="true"/>
              </w:rPr>
              <w:tab/>
            </w:r>
            <w:r>
              <w:rPr>
                <w:rStyle w:val="IndexLink"/>
              </w:rPr>
              <w:t>36</w:t>
            </w:r>
          </w:hyperlink>
        </w:p>
        <w:p>
          <w:pPr>
            <w:pStyle w:val="Contents2"/>
            <w:tabs>
              <w:tab w:val="clear" w:pos="8743"/>
              <w:tab w:val="right" w:pos="9026" w:leader="dot"/>
            </w:tabs>
            <w:rPr/>
          </w:pPr>
          <w:hyperlink w:anchor="__RefHeading___Toc1383058_3650668749">
            <w:r>
              <w:rPr>
                <w:webHidden/>
                <w:rStyle w:val="IndexLink"/>
                <w:rtl w:val="true"/>
              </w:rPr>
              <w:t>غروب جانسوز</w:t>
            </w:r>
            <w:r>
              <w:rPr>
                <w:rStyle w:val="IndexLink"/>
                <w:rtl w:val="true"/>
              </w:rPr>
              <w:tab/>
            </w:r>
            <w:r>
              <w:rPr>
                <w:rStyle w:val="IndexLink"/>
              </w:rPr>
              <w:t>39</w:t>
            </w:r>
          </w:hyperlink>
        </w:p>
        <w:p>
          <w:pPr>
            <w:pStyle w:val="Contents2"/>
            <w:tabs>
              <w:tab w:val="clear" w:pos="8743"/>
              <w:tab w:val="right" w:pos="9026" w:leader="dot"/>
            </w:tabs>
            <w:rPr/>
          </w:pPr>
          <w:hyperlink w:anchor="__RefHeading___Toc1383060_3650668749">
            <w:r>
              <w:rPr>
                <w:webHidden/>
                <w:rStyle w:val="IndexLink"/>
                <w:rtl w:val="true"/>
              </w:rPr>
              <w:t>كتابنامه‌</w:t>
            </w:r>
            <w:r>
              <w:rPr>
                <w:rStyle w:val="IndexLink"/>
                <w:rtl w:val="true"/>
              </w:rPr>
              <w:tab/>
            </w:r>
            <w:r>
              <w:rPr>
                <w:rStyle w:val="IndexLink"/>
              </w:rPr>
              <w:t>45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79_9913"/>
      <w:bookmarkStart w:id="1" w:name="pg1679_9913"/>
      <w:bookmarkEnd w:id="1"/>
    </w:p>
    <w:p>
      <w:pPr>
        <w:pStyle w:val="Heading2"/>
        <w:numPr>
          <w:ilvl w:val="1"/>
          <w:numId w:val="1"/>
        </w:numPr>
        <w:rPr/>
      </w:pPr>
      <w:bookmarkStart w:id="2" w:name="pg1679_9913"/>
      <w:bookmarkStart w:id="3" w:name="__RefHeading___Toc1383034_3650668749"/>
      <w:bookmarkStart w:id="4" w:name="_Toc1"/>
      <w:bookmarkEnd w:id="2"/>
      <w:bookmarkEnd w:id="3"/>
      <w:r>
        <w:rPr>
          <w:rtl w:val="true"/>
        </w:rPr>
        <w:t>مشخصات كتاب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قهرمانی نژاد شائق، بهاءالدین، </w:t>
      </w:r>
      <w:r>
        <w:rPr>
          <w:rFonts w:ascii="IRNazanin" w:hAnsi="IRNazanin" w:eastAsia="IRNazanin"/>
          <w:color w:val="111111"/>
          <w:sz w:val="28"/>
          <w:sz w:val="28"/>
          <w:szCs w:val="28"/>
          <w:lang w:bidi="fa-IR"/>
        </w:rPr>
        <w:t>۱۳۴۳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بنت اسد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گرامی امام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بهاء‌الدین قهرمانی‌نژاد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۱۹</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۹</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اسوه؛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540</w:t>
      </w:r>
      <w:r>
        <w:rPr>
          <w:rFonts w:eastAsia="IRNazanin" w:cs="IRNazanin"/>
          <w:color w:val="111111"/>
          <w:sz w:val="28"/>
          <w:szCs w:val="28"/>
          <w:rtl w:val="true"/>
          <w:lang w:bidi="fa-IR"/>
        </w:rPr>
        <w:t>-</w:t>
      </w:r>
      <w:r>
        <w:rPr>
          <w:rFonts w:eastAsia="IRNazanin" w:cs="IRNazanin"/>
          <w:color w:val="111111"/>
          <w:sz w:val="28"/>
          <w:szCs w:val="28"/>
          <w:lang w:bidi="fa-IR"/>
        </w:rPr>
        <w:t>262</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بنت اسد،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۵۲</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۹۷۹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۲۱۰۵۶۱۸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83036_3650668749"/>
      <w:bookmarkStart w:id="6" w:name="_Toc2"/>
      <w:bookmarkEnd w:id="5"/>
      <w:r>
        <w:rPr>
          <w:rtl w:val="true"/>
        </w:rPr>
        <w:t>اشاره</w:t>
      </w:r>
      <w:bookmarkStart w:id="7" w:name="pg1679_9919"/>
      <w:bookmarkEnd w:id="6"/>
    </w:p>
    <w:p>
      <w:pPr>
        <w:pStyle w:val="Heading2"/>
        <w:numPr>
          <w:ilvl w:val="1"/>
          <w:numId w:val="1"/>
        </w:numPr>
        <w:rPr/>
      </w:pPr>
      <w:bookmarkStart w:id="8" w:name="__RefHeading___Toc1383038_3650668749"/>
      <w:bookmarkStart w:id="9" w:name="_Toc3"/>
      <w:bookmarkEnd w:id="7"/>
      <w:bookmarkEnd w:id="8"/>
      <w:r>
        <w:rPr>
          <w:rtl w:val="true"/>
        </w:rPr>
        <w:t>ديباچه‌</w:t>
      </w:r>
      <w:bookmarkEnd w:id="9"/>
    </w:p>
    <w:p>
      <w:pPr>
        <w:pStyle w:val="BookText"/>
        <w:rPr/>
      </w:pPr>
      <w:r>
        <w:rPr>
          <w:rFonts w:ascii="IRNazanin" w:hAnsi="IRNazanin" w:eastAsia="IRNazanin"/>
          <w:color w:val="111111"/>
          <w:sz w:val="28"/>
          <w:sz w:val="28"/>
          <w:szCs w:val="28"/>
          <w:rtl w:val="true"/>
          <w:lang w:bidi="fa-IR"/>
        </w:rPr>
        <w:t>سعادت واقعى انسان و شرط پويايى جوامع بشرى در سايه شناخت و كارآمد كردن سيره اولياى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آشكار است كه سيره اولياى الهى به ويژه اهل بيت خاندان وحى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متقن‌ترين آموزه‌هاى تربيتى و اساسى‌ترين مؤلفه در فرهنگ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واقعيت‌هاى زندگى آنان و بهره‌گيرى از روش و منش و رفتار و گفتارشان مى‌تواند زمينه‌هاى تعالى و سعادت واقعى انسان را فراهم سازد، از اين‌رو پژوهش در آثار اولياى الهى به ويژه جست‌وجو در احوال خاندان پاك نبوت كه در دامان پر مهر آنان كامل‌ترين انسان‌ها پرورش يافته‌اند به منظور الگوگيرى از آنان ضرورت انكارناپذير مراكز پژوهشى است</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تاريخ و سيره مركز تحقيقات حج در راستاى</w:t>
      </w:r>
    </w:p>
    <w:p>
      <w:pPr>
        <w:pStyle w:val="BookText"/>
        <w:rPr/>
      </w:pPr>
      <w:r>
        <w:rPr>
          <w:rFonts w:ascii="IRNazanin" w:hAnsi="IRNazanin" w:eastAsia="IRNazanin"/>
          <w:color w:val="111111"/>
          <w:sz w:val="28"/>
          <w:sz w:val="28"/>
          <w:szCs w:val="28"/>
          <w:rtl w:val="true"/>
          <w:lang w:bidi="fa-IR"/>
        </w:rPr>
        <w:t xml:space="preserve">ايفاى رسالت خود براى ترويج فرهنگ اصيل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به انتشار شرح حال عده‌اى از مردان و زنان انسان‌ساز زده است كه از جمله آنان شرح حال بانوى گرامى اسلام، حضرت فاطمه بنت اسد، مادر گرامى امير مؤمنان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مركز تحقيقات حج لازم مى‌داند كه از تلاش‌هاى پژوهشگر محترم آقاى بهاء الدين قهرمانى نژاد شائق و همه كسانى كه در به ثمر رسيدن اين آثار تلاش نموده‌اند، سپاسگزارى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ولى التوفيق</w:t>
      </w:r>
    </w:p>
    <w:p>
      <w:pPr>
        <w:pStyle w:val="BookText"/>
        <w:rPr/>
      </w:pPr>
      <w:r>
        <w:rPr>
          <w:rFonts w:ascii="Amiri" w:hAnsi="Amiri" w:eastAsia="Amiri" w:cs="Amiri"/>
          <w:color w:val="111111"/>
          <w:sz w:val="28"/>
          <w:sz w:val="28"/>
          <w:szCs w:val="28"/>
          <w:rtl w:val="true"/>
          <w:lang w:bidi="ar-SA"/>
        </w:rPr>
        <w:t>مركز تحقيقات حج</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تاريخ و سيره</w:t>
      </w:r>
      <w:bookmarkStart w:id="10" w:name="pg1679_9921"/>
    </w:p>
    <w:p>
      <w:pPr>
        <w:pStyle w:val="Heading2"/>
        <w:numPr>
          <w:ilvl w:val="1"/>
          <w:numId w:val="1"/>
        </w:numPr>
        <w:rPr/>
      </w:pPr>
      <w:bookmarkStart w:id="11" w:name="__RefHeading___Toc1383040_3650668749"/>
      <w:bookmarkStart w:id="12" w:name="_Toc4"/>
      <w:bookmarkEnd w:id="10"/>
      <w:bookmarkEnd w:id="11"/>
      <w:r>
        <w:rPr>
          <w:rtl w:val="true"/>
        </w:rPr>
        <w:t>مقدمه‌</w:t>
      </w:r>
      <w:bookmarkEnd w:id="12"/>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نوشتار، به خواست حق تعالى، درباره شخصيت والاى مادرى سخن خواهيم گفت كه به حقيقت، مى‌توان ادعا كرد كه وى بهترين مادر بعد از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خديجه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افتخار داشت تا همسر حضرت ابوطالب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در طول زندگى مشترك با ابوطالب، نمونه‌اى از وفا، محبّت، انسانيت، فضائل اخلاقى و ايمانى بود و در پرتو شوهر باايمان و دلسوزش به سعادت مهمّ ديگرى دست يافت و آن اين بود كه براى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همواره از وى به عنوان مادر خويش ياد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 سعادت بزرگ، در طول زندگى مشترك با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داراى شش فرزند، به نام‌هاى جعفر طيار، عقيل، طالب، امّ‌هانى، جمانه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كه گل سرسبد ايشان و</w:t>
      </w:r>
    </w:p>
    <w:p>
      <w:pPr>
        <w:pStyle w:val="BookText"/>
        <w:rPr/>
      </w:pPr>
      <w:r>
        <w:rPr>
          <w:rFonts w:ascii="IRNazanin" w:hAnsi="IRNazanin" w:eastAsia="IRNazanin"/>
          <w:color w:val="111111"/>
          <w:sz w:val="28"/>
          <w:sz w:val="28"/>
          <w:szCs w:val="28"/>
          <w:rtl w:val="true"/>
          <w:lang w:bidi="fa-IR"/>
        </w:rPr>
        <w:t xml:space="preserve">سيد اوصيا و پس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برترين بشر هستى، اسدالله الغالب،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بنت اسد كه هم‌اكنون مزار وى در كنار نوه‌هاى مهربان و دلبندش و حجت‌هاى باهره خداوندى، يعنى امام مجتبى، امام سجاد، امام باقر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چشم و دل هر ارادتمند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بقيع به خود جلب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از مؤمنان اوليه و مهاجرين والامقامى بود كه همراه با شوهرش در حالى از دنيا رفتند كه رضايت حق تعالى با آنها بود و پيامبر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چشمان اشكبار، ايشان را به عالم عُلْوى و دار بقا مشايعت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طُوبى لَهُما وَ حُسنُ مَآبٍ</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اين نوشتار، به عنوان عرض ادب به ساحت اين مادر و همسر شايسته، چند سطرى را از روى وظيفه، تقديم مى‌كنيم؛ هرچند كه به حقيقت و از اعماق وجودمان معترفيم كه اين تنها قطره‌اى از چشمه رحمت وجودى اين بانوى مطهره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اميد كه اين كلمات، درسى براى زندگى‌مان باشد، ان‌شاءالله</w:t>
      </w:r>
      <w:r>
        <w:rPr>
          <w:rFonts w:eastAsia="IRNazanin" w:cs="IRNazanin"/>
          <w:color w:val="111111"/>
          <w:sz w:val="28"/>
          <w:szCs w:val="28"/>
          <w:rtl w:val="true"/>
          <w:lang w:bidi="fa-IR"/>
        </w:rPr>
        <w:t>.</w:t>
      </w:r>
      <w:bookmarkStart w:id="13" w:name="pg1679_9923"/>
    </w:p>
    <w:p>
      <w:pPr>
        <w:pStyle w:val="Heading2"/>
        <w:numPr>
          <w:ilvl w:val="1"/>
          <w:numId w:val="1"/>
        </w:numPr>
        <w:rPr/>
      </w:pPr>
      <w:bookmarkStart w:id="14" w:name="__RefHeading___Toc1383042_3650668749"/>
      <w:bookmarkStart w:id="15" w:name="_Toc5"/>
      <w:bookmarkEnd w:id="13"/>
      <w:bookmarkEnd w:id="14"/>
      <w:r>
        <w:rPr>
          <w:rtl w:val="true"/>
        </w:rPr>
        <w:t>نام و نَسَب‌</w:t>
      </w:r>
      <w:bookmarkEnd w:id="15"/>
    </w:p>
    <w:p>
      <w:pPr>
        <w:pStyle w:val="BookText"/>
        <w:rPr/>
      </w:pPr>
      <w:r>
        <w:rPr>
          <w:rFonts w:ascii="IRNazanin" w:hAnsi="IRNazanin" w:eastAsia="IRNazanin"/>
          <w:color w:val="111111"/>
          <w:sz w:val="28"/>
          <w:sz w:val="28"/>
          <w:szCs w:val="28"/>
          <w:rtl w:val="true"/>
          <w:lang w:bidi="fa-IR"/>
        </w:rPr>
        <w:t>فاطمه بنت اسد، از پدر و مادر قريشى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قصّى بن كلاب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فرزندى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مناف از فضل خداوند متعال، داراى فرزندى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گرديد و هاشم نيز داراى فرزندانى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عبدالمطّلب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شيبة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به عبدالمطّلب چند فرزند پسر،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پدر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عنايت فرمود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عاتكه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فرزندان بنام و مشهور عبدالمطّلب هستند</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برادر عبدالمطلب، يعنى اسد نيز پس از ازدواج، داراى فرزندانى شد كه از جمله ايشان، دخترى با</w:t>
      </w:r>
    </w:p>
    <w:p>
      <w:pPr>
        <w:pStyle w:val="BookText"/>
        <w:rPr/>
      </w:pPr>
      <w:r>
        <w:rPr>
          <w:rFonts w:ascii="Amiri" w:hAnsi="Amiri" w:eastAsia="Amiri" w:cs="Amiri"/>
          <w:color w:val="111111"/>
          <w:sz w:val="28"/>
          <w:sz w:val="28"/>
          <w:szCs w:val="28"/>
          <w:rtl w:val="true"/>
          <w:lang w:bidi="ar-SA"/>
        </w:rPr>
        <w:t xml:space="preserve">بركت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 آرى فاطمه بنت‌اسد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دو خاندان، يعنى عبدالمطلب و اسد، به دليل رابطه نزديك نَسَبى و همچنين روحيه مشتركى كه در پايبندى به آيين و شريعت ابراهيمى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نزديكى و قرابت بيشترى با هم پيدا كرده بودند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از دوران كودكى و در عنفوان نوجوانى، مورد توجّه پير روشن ضمير قريش، عبدالمطلب و همسرش،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بنت عائذ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 و او را همسرى مناسب براى ابوطالب يافتند</w:t>
      </w:r>
      <w:r>
        <w:rPr>
          <w:rFonts w:eastAsia="IRNazanin" w:cs="IRNazanin"/>
          <w:color w:val="111111"/>
          <w:sz w:val="28"/>
          <w:szCs w:val="28"/>
          <w:rtl w:val="true"/>
          <w:lang w:bidi="fa-IR"/>
        </w:rPr>
        <w:t xml:space="preserve">. </w:t>
      </w:r>
      <w:r>
        <w:rPr>
          <w:rStyle w:val="FootnoteAnchor"/>
          <w:rtl w:val="true"/>
        </w:rPr>
        <w:footnoteReference w:id="3"/>
      </w:r>
      <w:r>
        <w:rPr>
          <w:rFonts w:ascii="Amiri" w:hAnsi="Amiri" w:eastAsia="Amiri" w:cs="Amiri"/>
          <w:color w:val="111111"/>
          <w:sz w:val="28"/>
          <w:sz w:val="28"/>
          <w:szCs w:val="28"/>
          <w:rtl w:val="true"/>
          <w:lang w:bidi="ar-SA"/>
        </w:rPr>
        <w:t xml:space="preserve">مادر فاطمه بنت اسد، زنى نيك سيرت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عاتكه</w:t>
      </w:r>
      <w:r>
        <w:rPr>
          <w:rFonts w:eastAsia="Amiri" w:cs="Amiri" w:ascii="Amiri" w:hAnsi="Amiri"/>
          <w:color w:val="111111"/>
          <w:sz w:val="28"/>
          <w:szCs w:val="28"/>
          <w:rtl w:val="true"/>
          <w:lang w:bidi="ar-SA"/>
        </w:rPr>
        <w:t xml:space="preserve">» </w:t>
      </w:r>
      <w:r>
        <w:rPr>
          <w:rStyle w:val="FootnoteAnchor"/>
          <w:rtl w:val="true"/>
        </w:rPr>
        <w:footnoteReference w:id="4"/>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5"/>
      </w:r>
      <w:bookmarkStart w:id="16" w:name="pg1679_9925"/>
    </w:p>
    <w:p>
      <w:pPr>
        <w:pStyle w:val="Heading2"/>
        <w:numPr>
          <w:ilvl w:val="1"/>
          <w:numId w:val="1"/>
        </w:numPr>
        <w:rPr/>
      </w:pPr>
      <w:bookmarkStart w:id="17" w:name="__RefHeading___Toc1383044_3650668749"/>
      <w:bookmarkStart w:id="18" w:name="_Toc6"/>
      <w:bookmarkEnd w:id="16"/>
      <w:bookmarkEnd w:id="17"/>
      <w:r>
        <w:rPr>
          <w:rtl w:val="true"/>
        </w:rPr>
        <w:t>ازدواج نيكان‌</w:t>
      </w:r>
      <w:bookmarkEnd w:id="18"/>
    </w:p>
    <w:p>
      <w:pPr>
        <w:pStyle w:val="BookText"/>
        <w:rPr/>
      </w:pPr>
      <w:r>
        <w:rPr>
          <w:rFonts w:ascii="IRNazanin" w:hAnsi="IRNazanin" w:eastAsia="IRNazanin"/>
          <w:color w:val="111111"/>
          <w:sz w:val="28"/>
          <w:sz w:val="28"/>
          <w:szCs w:val="28"/>
          <w:rtl w:val="true"/>
          <w:lang w:bidi="fa-IR"/>
        </w:rPr>
        <w:t>فاطمه بنت اسد به عنوان عروس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عبدالمطلب برخاست و خطبه عقد اين دخترعمو و پسرعمو را كه هر دو بر شريعت حنيف ابراهيمى بودند،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پس از حمد و ثناى الهى و درود بر اجداد خويش كه به اسماعيل و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مى‌شد، برادرزاده‌اش را به عقد فرزندش درآورد و به همگان تبريك گفت؛ سپس به رسم شادى و سرور، به جمع حاضر تهنيت گفت و پس از آن، بوسه‌اى بر پيشانى عروس و برادرزاده‌اش زده و به وى تبريك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فرزندش را غرق بوسه كرد و نداى شادى در جمع حاضر بلند شد و مجلس شادى، رونق بيشترى گرفت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اين ازدواج، اوّلين ازدواج دخترعمو و پسرعمويى بود كه بدون واسطه، هر دو، نوه هاشم بن عبد مناف بودند </w:t>
      </w:r>
      <w:r>
        <w:rPr>
          <w:rStyle w:val="FootnoteAnchor"/>
          <w:rtl w:val="true"/>
        </w:rPr>
        <w:footnoteReference w:id="6"/>
      </w:r>
      <w:r>
        <w:rPr>
          <w:rFonts w:ascii="Amiri" w:hAnsi="Amiri" w:eastAsia="Amiri" w:cs="Amiri"/>
          <w:color w:val="111111"/>
          <w:sz w:val="28"/>
          <w:sz w:val="28"/>
          <w:szCs w:val="28"/>
          <w:rtl w:val="true"/>
          <w:lang w:bidi="ar-SA"/>
        </w:rPr>
        <w:t>كه لقب بطحا و سيد قريش را داشت</w:t>
      </w:r>
      <w:r>
        <w:rPr>
          <w:rFonts w:eastAsia="Amiri" w:cs="Amiri" w:ascii="Amiri" w:hAnsi="Amiri"/>
          <w:color w:val="111111"/>
          <w:sz w:val="28"/>
          <w:szCs w:val="28"/>
          <w:rtl w:val="true"/>
          <w:lang w:bidi="ar-SA"/>
        </w:rPr>
        <w:t xml:space="preserve">. </w:t>
      </w:r>
      <w:r>
        <w:rPr>
          <w:rStyle w:val="FootnoteAnchor"/>
          <w:rtl w:val="true"/>
        </w:rPr>
        <w:footnoteReference w:id="7"/>
      </w:r>
      <w:r>
        <w:rPr>
          <w:rFonts w:ascii="IRNazanin" w:hAnsi="IRNazanin" w:eastAsia="IRNazanin"/>
          <w:color w:val="111111"/>
          <w:sz w:val="28"/>
          <w:sz w:val="28"/>
          <w:szCs w:val="28"/>
          <w:rtl w:val="true"/>
          <w:lang w:bidi="fa-IR"/>
        </w:rPr>
        <w:t>پس از چند روز و بعد از آماده شدن خانه داماد، در شبى مبارك، عروس را به خانه داماد بردند</w:t>
      </w:r>
      <w:r>
        <w:rPr>
          <w:rFonts w:eastAsia="IRNazanin" w:cs="IRNazanin"/>
          <w:color w:val="111111"/>
          <w:sz w:val="28"/>
          <w:szCs w:val="28"/>
          <w:rtl w:val="true"/>
          <w:lang w:bidi="fa-IR"/>
        </w:rPr>
        <w:t>.</w:t>
      </w:r>
      <w:bookmarkStart w:id="19" w:name="pg1679_9926"/>
    </w:p>
    <w:p>
      <w:pPr>
        <w:pStyle w:val="Heading2"/>
        <w:numPr>
          <w:ilvl w:val="1"/>
          <w:numId w:val="1"/>
        </w:numPr>
        <w:rPr/>
      </w:pPr>
      <w:bookmarkStart w:id="20" w:name="__RefHeading___Toc1383046_3650668749"/>
      <w:bookmarkStart w:id="21" w:name="_Toc7"/>
      <w:bookmarkEnd w:id="19"/>
      <w:bookmarkEnd w:id="20"/>
      <w:r>
        <w:rPr>
          <w:rtl w:val="true"/>
        </w:rPr>
        <w:t>كانون محبّت‌</w:t>
      </w:r>
      <w:bookmarkEnd w:id="21"/>
    </w:p>
    <w:p>
      <w:pPr>
        <w:pStyle w:val="BookText"/>
        <w:rPr/>
      </w:pPr>
      <w:r>
        <w:rPr>
          <w:rFonts w:ascii="IRNazanin" w:hAnsi="IRNazanin" w:eastAsia="IRNazanin"/>
          <w:color w:val="111111"/>
          <w:sz w:val="28"/>
          <w:sz w:val="28"/>
          <w:szCs w:val="28"/>
          <w:rtl w:val="true"/>
          <w:lang w:bidi="fa-IR"/>
        </w:rPr>
        <w:t>اين ازدواج، بركات فراوانى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و علاقه زياد اين دو به يكديگر، زبانزد هاشميان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ثمره اين ازدواج، تولد فرزندى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اين نوزاد، علاوه بر اين كه دل اين زن و شوهر جوان را شاد كرد، باعث خوشحالى فراوان عبدالمطلب، اسد و همسران ايشان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نوزاد، پس از رسيدن به سنّ جوانى، يار و ياور برادران، پدر و مادر و خويشان و نزديكانش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زندگى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رسيده اين است كه وى پس از بعثت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سياست دينى، اسلام خود را آشكار نكرد و همراه مهاجرين به سوى مدينه نرفت، امّا در دل، عاشق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مى‌نويسد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وقتى كه مشركين مكّه، در غزوه بدر عزم نبرد با</w:t>
      </w:r>
    </w:p>
    <w:p>
      <w:pPr>
        <w:pStyle w:val="BookText"/>
        <w:rPr/>
      </w:pPr>
      <w:r>
        <w:rPr>
          <w:rFonts w:ascii="IRNazanin" w:hAnsi="IRNazanin" w:eastAsia="IRNazanin"/>
          <w:color w:val="111111"/>
          <w:sz w:val="28"/>
          <w:sz w:val="28"/>
          <w:szCs w:val="28"/>
          <w:rtl w:val="true"/>
          <w:lang w:bidi="fa-IR"/>
        </w:rPr>
        <w:t>مسلمانان را داشتند، او را به اجبار با خود همراه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قبل از حركت، شروع به سرودن اشعارى نمود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رَبِّ إمّا يَغْزُوُنَّ بِطالبٍ فِى مِقنَبٍ مِن هذِهِ المَقانِبِ</w:t>
      </w:r>
    </w:p>
    <w:p>
      <w:pPr>
        <w:pStyle w:val="BookText"/>
        <w:rPr/>
      </w:pPr>
      <w:r>
        <w:rPr>
          <w:rFonts w:ascii="Amiri" w:hAnsi="Amiri" w:eastAsia="Amiri" w:cs="Amiri"/>
          <w:color w:val="111111"/>
          <w:sz w:val="28"/>
          <w:sz w:val="28"/>
          <w:szCs w:val="28"/>
          <w:rtl w:val="true"/>
          <w:lang w:bidi="ar-SA"/>
        </w:rPr>
        <w:t xml:space="preserve">فِى مِقنَبِ المَغالِبِ المُحارِبِ بِجَعلِهِ المَسلُوبَ غَيرَ السّالِبِ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طالب بجگند در ميان سپاهى از اين سپاهيان، در برابر آن سپاه چيره جنگجوى، چنان كن كه جامه‌اش را ببرند ولى او جامه كس نبرد و مغلوب گردد ولى او بر كسى غالب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حركت باعث شد كه گروهى به وى اعتراض كرده و بگويند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در دل، با محمد و ياران او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گفت‌وگو باعث شد كه طالب به مكّه بازگردد و به همراه ايشان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اين، نعمان بن محمد تميمى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اشعارى را كه وى در مدح و ستايش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را آورده كه از جمله آن، اين ابيات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حَلَّ مَجدُ بَنى‌هاشِمٍ فَكانَ النعامَةِ وَالزَّهرَة</w:t>
      </w:r>
    </w:p>
    <w:p>
      <w:pPr>
        <w:pStyle w:val="BookText"/>
        <w:rPr/>
      </w:pPr>
      <w:r>
        <w:rPr>
          <w:rFonts w:ascii="Amiri" w:hAnsi="Amiri" w:eastAsia="Amiri" w:cs="Amiri"/>
          <w:color w:val="111111"/>
          <w:sz w:val="28"/>
          <w:sz w:val="28"/>
          <w:szCs w:val="28"/>
          <w:rtl w:val="true"/>
          <w:lang w:bidi="ar-SA"/>
        </w:rPr>
        <w:t>وَ مَحَّضَ بَنى‌هاشِم احمَد</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المَليكِ عَلى فَترَة </w:t>
      </w:r>
      <w:r>
        <w:rPr>
          <w:rStyle w:val="FootnoteAnchor"/>
          <w:rtl w:val="true"/>
        </w:rPr>
        <w:footnoteReference w:id="9"/>
      </w:r>
      <w:r>
        <w:rPr>
          <w:rFonts w:ascii="IRNazanin" w:hAnsi="IRNazanin" w:eastAsia="IRNazanin"/>
          <w:color w:val="111111"/>
          <w:sz w:val="28"/>
          <w:sz w:val="28"/>
          <w:szCs w:val="28"/>
          <w:rtl w:val="true"/>
          <w:lang w:bidi="fa-IR"/>
        </w:rPr>
        <w:t xml:space="preserve">عظمت و عزّت بنى‌هاشم به همراه نعمت‌هاى فراوان و آبروى آنها، از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پس از دوران طولانى غيبت رسولان الهى، ظهور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همه دلائلى است كه طالب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داشت و به عللى كه بر ما معلوم نيست، نتوانست به مدينه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برخى از منابع معاصر به مسلمان بودن وى تصريح كرده‌اند</w:t>
      </w:r>
      <w:r>
        <w:rPr>
          <w:rFonts w:eastAsia="IRNazanin" w:cs="IRNazanin"/>
          <w:color w:val="111111"/>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ابوطالب، دومين پسرى كه فاطمه به دنيا آورد را عقيل 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عقيل از همان دوران كودكى، علاقه وافرى به شناخت تيره‌ها و گروه‌هاى عرب و سلسله نسب قبائل داشت؛ البته اين حالت در بين عرب‌ها تازگى نداشت كه به شناخت و تمايز طوايف از همديگر، علاقه داشته باشند؛ بلكه يكى از نكات تمايز عرب از ساير اقوام، همين توجه به ريشه قبيله‌اى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عقيل با همين روحيه، علاوه بر اينكه پس از بعثت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آن حضرت ايمان آورد، به همان صورت، نسبت به حفظ تيره‌هاى قبايل علاقه داشت و خيلى سريع جزو نسب‌شناسان</w:t>
      </w:r>
    </w:p>
    <w:p>
      <w:pPr>
        <w:pStyle w:val="BookText"/>
        <w:rPr/>
      </w:pPr>
      <w:r>
        <w:rPr>
          <w:rFonts w:ascii="IRNazanin" w:hAnsi="IRNazanin" w:eastAsia="IRNazanin"/>
          <w:color w:val="111111"/>
          <w:sz w:val="28"/>
          <w:sz w:val="28"/>
          <w:szCs w:val="28"/>
          <w:rtl w:val="true"/>
          <w:lang w:bidi="fa-IR"/>
        </w:rPr>
        <w:t>معروف عرب گرديد</w:t>
      </w:r>
      <w:r>
        <w:rPr>
          <w:rFonts w:eastAsia="IRNazanin" w:cs="IRNazanin"/>
          <w:color w:val="111111"/>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امّا فرزند سوّم اين زوج سعادتمند، جعفر نام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ده سال، قبل از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نيز از فرزندان بزرگوار ابوطالب و فاطمه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از همان سنين نوجوانى و جوانى، نجابت و حياى فراوانى داشت و جزو اولين كسانى بود كه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سرپرست گروهى بود كه در سال پنجم بعثت و به دستور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حبشه مهاجرت كرده بودند</w:t>
      </w:r>
      <w:r>
        <w:rPr>
          <w:rFonts w:eastAsia="IRNazanin" w:cs="IRNazanin"/>
          <w:color w:val="111111"/>
          <w:sz w:val="28"/>
          <w:szCs w:val="28"/>
          <w:rtl w:val="true"/>
          <w:lang w:bidi="fa-IR"/>
        </w:rPr>
        <w:t xml:space="preserve">. </w:t>
      </w:r>
      <w:r>
        <w:rPr>
          <w:rStyle w:val="FootnoteAnchor"/>
          <w:rtl w:val="true"/>
        </w:rPr>
        <w:footnoteReference w:id="12"/>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اين سفر، اسماء بنت عميس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همسر باوفاى وى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همراه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با مسلمانان مظلوم به نزد نجاشى، حاكم عادل حبشه رفت و هنگامى كه سران مشركين، عمروعاص را به واسطه چرب‌زبانى و رابطه دوستى‌اى كه با برخى از درباريان حبشه داشت </w:t>
      </w:r>
      <w:r>
        <w:rPr>
          <w:rStyle w:val="FootnoteAnchor"/>
          <w:rtl w:val="true"/>
        </w:rPr>
        <w:footnoteReference w:id="13"/>
      </w:r>
      <w:r>
        <w:rPr>
          <w:rFonts w:ascii="IRNazanin" w:hAnsi="IRNazanin" w:eastAsia="IRNazanin"/>
          <w:color w:val="111111"/>
          <w:sz w:val="28"/>
          <w:sz w:val="28"/>
          <w:szCs w:val="28"/>
          <w:rtl w:val="true"/>
          <w:lang w:bidi="fa-IR"/>
        </w:rPr>
        <w:t>، براى برگرداندن مسلمانان و دستگيرى ايشان به آنجا فرستادند، اين</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جعفر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با سخنان مستدل و بيان آياتى از سوره مباركه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آنها را به اسلام علاقه‌مند نموده و باعث شد تا نجاشى دستور دهد كه ايشان با كمال امنيت در حبشه زندگى كنند</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 xml:space="preserve">جعفر تا سال هفتم هجرى در حبشه بود و تأثيرات فراوانى در ترويج حقايق اسلامى در آن منطقه داشت؛ به نحوى كه مى‌توان تأثيرات اسلام‌پذيرى در دوران فتوح را از تبليغات مؤثر جعفر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سال فوق‌الذكر به همراه همسرش اسماء به مدينه بازگشت، در حالى كه چند فرزند، از جمله عبدالله </w:t>
      </w:r>
      <w:r>
        <w:rPr>
          <w:rStyle w:val="FootnoteAnchor"/>
          <w:rtl w:val="true"/>
        </w:rPr>
        <w:footnoteReference w:id="15"/>
      </w:r>
      <w:r>
        <w:rPr>
          <w:rFonts w:ascii="IRNazanin" w:hAnsi="IRNazanin" w:eastAsia="IRNazanin"/>
          <w:color w:val="111111"/>
          <w:sz w:val="28"/>
          <w:sz w:val="28"/>
          <w:szCs w:val="28"/>
          <w:rtl w:val="true"/>
          <w:lang w:bidi="fa-IR"/>
        </w:rPr>
        <w:t>كه در حبشه به دنيا آمده بود نيز به همراه وى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در نبرد سهمگين موته، از سوى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فرماندهى سپاه اسلام برگزيده شد و در اين نبرد با دست‌هاى بريده به شهادت رسيد و به خاطر اينكه به فرموده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وى با اين بال‌ها در بهشت به پرواز در مى‌آيد، به جعفر طيار مشهور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علاقه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جعفر طيار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قدرى بود</w:t>
      </w:r>
    </w:p>
    <w:p>
      <w:pPr>
        <w:pStyle w:val="BookText"/>
        <w:rPr/>
      </w:pPr>
      <w:r>
        <w:rPr>
          <w:rFonts w:ascii="IRNazanin" w:hAnsi="IRNazanin" w:eastAsia="IRNazanin"/>
          <w:color w:val="111111"/>
          <w:sz w:val="28"/>
          <w:sz w:val="28"/>
          <w:szCs w:val="28"/>
          <w:rtl w:val="true"/>
          <w:lang w:bidi="fa-IR"/>
        </w:rPr>
        <w:t>كه شخصاً به منزل وى رفته و فرزندانش را مورد تفقد قرار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سه روز غذا دادن به فرزندان و خاندان جعفر طيار را به عهده گرفتند</w:t>
      </w:r>
      <w:r>
        <w:rPr>
          <w:rFonts w:eastAsia="IRNazanin" w:cs="IRNazanin"/>
          <w:color w:val="111111"/>
          <w:sz w:val="28"/>
          <w:szCs w:val="28"/>
          <w:rtl w:val="true"/>
          <w:lang w:bidi="fa-IR"/>
        </w:rPr>
        <w:t xml:space="preserve">. </w:t>
      </w:r>
      <w:r>
        <w:rPr>
          <w:rStyle w:val="FootnoteAnchor"/>
          <w:rtl w:val="true"/>
        </w:rPr>
        <w:footnoteReference w:id="16"/>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انس و علاقه بين اسماء، همسر جعفر طيار و حضرت صديقه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روزهاى آخر زندگى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داشت</w:t>
      </w:r>
      <w:r>
        <w:rPr>
          <w:rFonts w:eastAsia="IRNazanin" w:cs="IRNazanin"/>
          <w:color w:val="111111"/>
          <w:sz w:val="28"/>
          <w:szCs w:val="28"/>
          <w:rtl w:val="true"/>
          <w:lang w:bidi="fa-IR"/>
        </w:rPr>
        <w:t xml:space="preserve">. </w:t>
      </w:r>
      <w:r>
        <w:rPr>
          <w:rStyle w:val="FootnoteAnchor"/>
          <w:rtl w:val="true"/>
        </w:rPr>
        <w:footnoteReference w:id="17"/>
      </w:r>
      <w:bookmarkStart w:id="22" w:name="pg1679_9932"/>
    </w:p>
    <w:p>
      <w:pPr>
        <w:pStyle w:val="Heading2"/>
        <w:numPr>
          <w:ilvl w:val="1"/>
          <w:numId w:val="1"/>
        </w:numPr>
        <w:rPr/>
      </w:pPr>
      <w:bookmarkStart w:id="23" w:name="__RefHeading___Toc1383048_3650668749"/>
      <w:bookmarkStart w:id="24" w:name="_Toc8"/>
      <w:bookmarkEnd w:id="22"/>
      <w:bookmarkEnd w:id="23"/>
      <w:r>
        <w:rPr>
          <w:rtl w:val="true"/>
        </w:rPr>
        <w:t>تولّد مولود كعبه‌</w:t>
      </w:r>
      <w:bookmarkEnd w:id="24"/>
    </w:p>
    <w:p>
      <w:pPr>
        <w:pStyle w:val="BookText"/>
        <w:rPr/>
      </w:pPr>
      <w:r>
        <w:rPr>
          <w:rFonts w:ascii="IRNazanin" w:hAnsi="IRNazanin" w:eastAsia="IRNazanin"/>
          <w:color w:val="111111"/>
          <w:sz w:val="28"/>
          <w:sz w:val="28"/>
          <w:szCs w:val="28"/>
          <w:rtl w:val="true"/>
          <w:lang w:bidi="fa-IR"/>
        </w:rPr>
        <w:t xml:space="preserve">به جرأت مى‌توان گفت كه بزرگ‌ترين سعادتى كه نصيب ابوطالب و همسر باوفايش فاطمه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گرديد، تولّد اميرالمؤمنين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ماجراى تولّد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يگانه مولود كعبه، به‌قدرى زيباست كه بيشتر منابع روايى و تاريخى آن را به شكل واحدى ذكر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 اين يگانه مولود عالم هستى به همراه خود، واقعه شگرف شكافتن ديوار كعبه را به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شكاف در كنار دربى كه به باب‌المستجار معروف بود، ايجاد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قضيه بعد از واقعه حمله فيل‌سواران كه منجر به نابودى آنها شد، مهم‌ترين واقعه‌اى بود كه عرب به چشم خود ديده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كسانى كه اين قضيه را نقل كرده، ابن قعنب است كه از دوستان عباس بن عبدالمطلب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مى‌گويد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همراه عباس و جمعى ديگر، در كنار خانه كعبه</w:t>
      </w:r>
    </w:p>
    <w:p>
      <w:pPr>
        <w:pStyle w:val="BookText"/>
        <w:rPr/>
      </w:pPr>
      <w:r>
        <w:rPr>
          <w:rFonts w:ascii="IRNazanin" w:hAnsi="IRNazanin" w:eastAsia="IRNazanin"/>
          <w:color w:val="111111"/>
          <w:sz w:val="28"/>
          <w:sz w:val="28"/>
          <w:szCs w:val="28"/>
          <w:rtl w:val="true"/>
          <w:lang w:bidi="fa-IR"/>
        </w:rPr>
        <w:t>نشسته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زنى را ديديم كه با شدّت و اضطراب، نزديك باب المستجار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فاطمه بنت اسد، همسر ابوطالب بود كه در مقابل باب المستجار ايستاده و در حالى كه دست‌هاى خويش را به سمت كعبه دراز كرده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من به تو و پيامبران و كتاب‌هاى ايشان و همچنين به كلمات جدّم ابراهيم خليل كه بانى اين خانه است، ايمان دارم؛ پس به حقّ جدّم ابراهيم و به حقّ اين خانه‌اى كه بنا كرد و به حقّ كودكى كه در رحم خويش دارم، اين وضع حمل را بر من آسان گردان</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ابن قعنب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ناگاه همه ديدند كه ديوار كنار باب‌المستجار شكافته شد و فاطمه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درون كعبه رفت و آن قسمت به‌طور شگفت‌انگيزى دوباره به هم وصل شده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داخل كعبه قرار گرفت</w:t>
      </w:r>
      <w:r>
        <w:rPr>
          <w:rFonts w:eastAsia="IRNazanin" w:cs="IRNazanin"/>
          <w:color w:val="111111"/>
          <w:sz w:val="28"/>
          <w:szCs w:val="28"/>
          <w:rtl w:val="true"/>
          <w:lang w:bidi="fa-IR"/>
        </w:rPr>
        <w:t xml:space="preserve">. </w:t>
      </w:r>
      <w:r>
        <w:rPr>
          <w:rStyle w:val="FootnoteAnchor"/>
          <w:rtl w:val="true"/>
        </w:rPr>
        <w:footnoteReference w:id="19"/>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خبر در مكه پيچيد و همگان به سمت كعبه آمده و با توجه به آگاهى‌اى كه از خاندان عبدالمطلب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ايمان طايفه حنفا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آيين حنيف و شريعت فطرى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داشتند و اينكه به بصيرت و صحّت عمل فاطمه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همسرش</w:t>
      </w:r>
    </w:p>
    <w:p>
      <w:pPr>
        <w:pStyle w:val="BookText"/>
        <w:rPr/>
      </w:pPr>
      <w:r>
        <w:rPr>
          <w:rFonts w:ascii="IRNazanin" w:hAnsi="IRNazanin" w:eastAsia="IRNazanin"/>
          <w:color w:val="111111"/>
          <w:sz w:val="28"/>
          <w:sz w:val="28"/>
          <w:szCs w:val="28"/>
          <w:rtl w:val="true"/>
          <w:lang w:bidi="fa-IR"/>
        </w:rPr>
        <w:t xml:space="preserve">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داشتند، در كنار كعبه، به انتظار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كسانى كه به اين جمع پيوست،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در آن هنگام، يعنى رجب سال سى‌ام عام‌الفيل، در سن سى سالگى به سر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سيزدهم رجب فرا رسيد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نوزاد پاكى در آغوش داشت، از خانه خدا بيرون آمد و با بيرون آمدن خود، به نگرانى و انتظار همسر مهربانش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 ديگرى كه منتظر بودند، پايان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رو به جمعيت كرد و فرمود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متعال، مرا به نعمت بزرگى كه به زنان قبل از من عنايت نكرده بود، انعام نمود و سه روز در خانه خويش، با طعام بهشتى از من پذيرايى كرد و اين نوزاد را نيز 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عنايت كرد و به علم غامض خويش آگاه و به نام على كه برگرفته از صفت خاصّ اعلى است، او را نام‌گذارى نمود</w:t>
      </w:r>
      <w:r>
        <w:rPr>
          <w:rFonts w:eastAsia="IRNazanin" w:cs="IRNazanin"/>
          <w:color w:val="111111"/>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 xml:space="preserve">در آن هنگام،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فرزندانش طالب و جعفر جلو رفتند و در حالى كه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ايشان بود،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آغوش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ميان،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همسرش فاطمه بنت اسد تشكر كرد و پيامبر اسلام به چشمان زيباى على مى‌نگريست و با</w:t>
      </w:r>
    </w:p>
    <w:p>
      <w:pPr>
        <w:pStyle w:val="BookText"/>
        <w:rPr/>
      </w:pPr>
      <w:r>
        <w:rPr>
          <w:rFonts w:ascii="IRNazanin" w:hAnsi="IRNazanin" w:eastAsia="IRNazanin"/>
          <w:color w:val="111111"/>
          <w:sz w:val="28"/>
          <w:sz w:val="28"/>
          <w:szCs w:val="28"/>
          <w:rtl w:val="true"/>
          <w:lang w:bidi="fa-IR"/>
        </w:rPr>
        <w:t>زبان‌حال، خداوند را بر اين نعمت بزرگ، شاكر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ميلاد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رؤياى صادقه‌اى كه مادرش مدتى قبل از ميلاد وى ديده بود، شادى و گرمى خاصّى به خانه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آغاز طفوليت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علقه ويژه‌اى بين وى با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شد؛ به نحوى كه بيشتر اوقات، با ايشان بود و اين ارتباط، هر روز بيشتر و بيشتر مى‌شد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مولود كعبه، از همان ابتدا اين سعادت را به همراه داشت و مادرش به اين سعادت ازلى و ابدى، شكر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همسرش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واقع علاوه بر فرزندان ديگرشان؛ همچون جعفر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سرباز رشيد و فداكار و بى‌بديل ديگرى به نام على را به اسلام تقديم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سرباز دلباخته‌اى كه پس از بعثت 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اولين مردى بود كه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ماجراى انذار و پس از نزول آيه وَأَنذِرْ عَشِيرَتَكَ الاقْرَبِينَ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حاكى از مأموريت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اعلان و ابلاغ رسالت خويش به نزديكان به‌ويژه عموهايش بود، به‌عنوان جانشين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شد؛ زيرا وى اولين كسى بود كه به دعوت رسول خدا لبيك گفت</w:t>
      </w:r>
      <w:r>
        <w:rPr>
          <w:rFonts w:eastAsia="IRNazanin" w:cs="IRNazanin"/>
          <w:color w:val="111111"/>
          <w:sz w:val="28"/>
          <w:szCs w:val="28"/>
          <w:rtl w:val="true"/>
          <w:lang w:bidi="fa-IR"/>
        </w:rPr>
        <w:t xml:space="preserve">. </w:t>
      </w:r>
      <w:r>
        <w:rPr>
          <w:rStyle w:val="FootnoteAnchor"/>
          <w:rtl w:val="true"/>
        </w:rPr>
        <w:footnoteReference w:id="21"/>
      </w:r>
      <w:bookmarkStart w:id="25" w:name="pg1679_9936"/>
    </w:p>
    <w:p>
      <w:pPr>
        <w:pStyle w:val="Heading2"/>
        <w:numPr>
          <w:ilvl w:val="1"/>
          <w:numId w:val="1"/>
        </w:numPr>
        <w:rPr/>
      </w:pPr>
      <w:bookmarkStart w:id="26" w:name="__RefHeading___Toc1383050_3650668749"/>
      <w:bookmarkStart w:id="27" w:name="_Toc9"/>
      <w:bookmarkEnd w:id="25"/>
      <w:bookmarkEnd w:id="26"/>
      <w:r>
        <w:rPr>
          <w:rtl w:val="true"/>
        </w:rPr>
        <w:t>دختران بابركت‌</w:t>
      </w:r>
      <w:bookmarkEnd w:id="27"/>
    </w:p>
    <w:p>
      <w:pPr>
        <w:pStyle w:val="BookText"/>
        <w:rPr/>
      </w:pPr>
      <w:r>
        <w:rPr>
          <w:rFonts w:ascii="IRNazanin" w:hAnsi="IRNazanin" w:eastAsia="IRNazanin"/>
          <w:color w:val="111111"/>
          <w:sz w:val="28"/>
          <w:sz w:val="28"/>
          <w:szCs w:val="28"/>
          <w:rtl w:val="true"/>
          <w:lang w:bidi="fa-IR"/>
        </w:rPr>
        <w:t xml:space="preserve">در طول زندگى مشترك فاطمه بنت اسد و حضرت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علاوه بر چهار فرزند پسر، دو دختر بابركت نيز نصيبشان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اين دو دختر، فاخته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امّ 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روزگارى كه نسبت به فرزندان دختر، كمال بى‌عاطفگى و بى‌محبتى اعمال مى‌شد، از سوى ايشان به اين فرزندان ابراز علاقه زيادى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دو دختر در سايه محبت پدر و مادر، رشد كرده و بركت علمى و معنوى ايشان به ديگران نيز مى‌رسيد؛ به‌خصوص امّ‌هانى كه مقام علمى بلندى يافت و مورد تجليل و عنايت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ايشان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وى فرمود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 ادُلُّكُم عَلى خَيرِ النّاسِ عَمّاً وَ عَمّةً؟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 فَإنَّ عَمَّهُما جَعفَر، ذُوالجَناحَينِ الطَيّارُ مَعَ المَلائِكَة فِي الجَنَّةِ وَعَمَّتُهما امُ‌هاني بِنت ابي‌طالب</w:t>
      </w:r>
      <w:r>
        <w:rPr>
          <w:rFonts w:eastAsia="Amiri" w:cs="Amiri" w:ascii="Amiri" w:hAnsi="Amiri"/>
          <w:color w:val="111111"/>
          <w:sz w:val="28"/>
          <w:szCs w:val="28"/>
          <w:rtl w:val="true"/>
          <w:lang w:bidi="ar-SA"/>
        </w:rPr>
        <w:t xml:space="preserve">. </w:t>
      </w:r>
      <w:r>
        <w:rPr>
          <w:rStyle w:val="FootnoteAnchor"/>
          <w:rtl w:val="true"/>
        </w:rPr>
        <w:footnoteReference w:id="22"/>
      </w:r>
      <w:r>
        <w:rPr>
          <w:rFonts w:ascii="IRNazanin" w:hAnsi="IRNazanin" w:eastAsia="IRNazanin"/>
          <w:color w:val="111111"/>
          <w:sz w:val="28"/>
          <w:sz w:val="28"/>
          <w:szCs w:val="28"/>
          <w:rtl w:val="true"/>
          <w:lang w:bidi="fa-IR"/>
        </w:rPr>
        <w:t>اى مردم، آيا شما را به بهترين انسان‌ها از جهت عمو و عمه معرفى نكنم؟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حسن و حسين هستند كه عموى ايشان، جعفر و عمّه ايشان، امّ‌هانى، دختر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احترام امّ‌هانى، در نزد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محفوظ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سال هشتم هجرى كه سال فتح مكّه بود، دو نفر از خويشان شوهرش، به منزل وى پناه آوردند و امّ‌هانى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ايشان امان گرفت</w:t>
      </w:r>
      <w:r>
        <w:rPr>
          <w:rFonts w:eastAsia="IRNazanin" w:cs="IRNazanin"/>
          <w:color w:val="111111"/>
          <w:sz w:val="28"/>
          <w:szCs w:val="28"/>
          <w:rtl w:val="true"/>
          <w:lang w:bidi="fa-IR"/>
        </w:rPr>
        <w:t xml:space="preserve">. </w:t>
      </w:r>
      <w:r>
        <w:rPr>
          <w:rStyle w:val="FootnoteAnchor"/>
          <w:rtl w:val="true"/>
        </w:rPr>
        <w:footnoteReference w:id="23"/>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معراج را از خانه وى آغاز كرد</w:t>
      </w:r>
      <w:r>
        <w:rPr>
          <w:rFonts w:eastAsia="IRNazanin" w:cs="IRNazanin"/>
          <w:color w:val="111111"/>
          <w:sz w:val="28"/>
          <w:szCs w:val="28"/>
          <w:rtl w:val="true"/>
          <w:lang w:bidi="fa-IR"/>
        </w:rPr>
        <w:t xml:space="preserve">. </w:t>
      </w:r>
      <w:r>
        <w:rPr>
          <w:rStyle w:val="FootnoteAnchor"/>
          <w:rtl w:val="true"/>
        </w:rPr>
        <w:footnoteReference w:id="24"/>
      </w:r>
      <w:r>
        <w:rPr>
          <w:rFonts w:ascii="Amiri" w:hAnsi="Amiri" w:eastAsia="Amiri" w:cs="Amiri"/>
          <w:color w:val="111111"/>
          <w:sz w:val="28"/>
          <w:sz w:val="28"/>
          <w:szCs w:val="28"/>
          <w:rtl w:val="true"/>
          <w:lang w:bidi="ar-SA"/>
        </w:rPr>
        <w:t xml:space="preserve">ماجرايى كه اوج تعالى روحى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تصوير كشيد؛ آن حضرت فرمود</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منزه است خدايى كه در يك شب، بنده‌اش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از مسجدالحرام به مسجد الاقصى كه آن را مبارك گردانديم، سير داد</w:t>
      </w:r>
      <w:r>
        <w:rPr>
          <w:rFonts w:eastAsia="IRNazanin" w:cs="IRNazanin"/>
          <w:color w:val="111111"/>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 xml:space="preserve">نقل است هنگامى كه شوهر امّ‌هانى،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هبيرة بن وهب مخزومى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دنيا رفت،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خواستگارى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ام‌هانى پاسخ داد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شوهر بر زن، بزرگ است و من تو را قبل از بعثت، عزيز مى‌داشتم و اكنون كه فرزندان يتيم دارم، مى‌ترسم كه از عهده حقّ عظيم تو برنيايم</w:t>
      </w:r>
      <w:r>
        <w:rPr>
          <w:rFonts w:eastAsia="IRNazanin" w:cs="IRNazanin"/>
          <w:color w:val="111111"/>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 xml:space="preserve">امّ‌هانى، در دوره خلافت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مهمى در بين زنان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فرزندانى همچون جعده را تربيت كرد كه به همراه سرداران سپاه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مى‌جنگيد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نبردها، عتبه بن ابى‌سفيان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به خاطر دايى‌ات على قيام كرده و مى‌جنگى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جعده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نيز اگر دايى باعظمتى چون على داشتى، پدرت را نيز فراموش مى‌كردى</w:t>
      </w:r>
      <w:r>
        <w:rPr>
          <w:rFonts w:eastAsia="IRNazanin" w:cs="IRNazanin"/>
          <w:color w:val="111111"/>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امّ‌هانى، از جمله زنان روايتگرى است كه بزرگانى</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همچون شيخ طوسى و علامه مامقانى او را از روايتگران مورد وثوق دانسته‌اند</w:t>
      </w:r>
      <w:r>
        <w:rPr>
          <w:rFonts w:eastAsia="IRNazanin" w:cs="IRNazanin"/>
          <w:color w:val="111111"/>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 xml:space="preserve">او پس از شهادت امير مؤمنان، در كنار برادرزادگانش، امام حسن و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جزو كسانى است كه در بدرقه كاروان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w:t>
      </w:r>
      <w:r>
        <w:rPr>
          <w:rFonts w:eastAsia="IRNazanin" w:cs="IRNazanin"/>
          <w:color w:val="111111"/>
          <w:sz w:val="28"/>
          <w:szCs w:val="28"/>
          <w:rtl w:val="true"/>
          <w:lang w:bidi="fa-IR"/>
        </w:rPr>
        <w:t>.</w:t>
      </w:r>
      <w:bookmarkStart w:id="28" w:name="pg1679_9940"/>
    </w:p>
    <w:p>
      <w:pPr>
        <w:pStyle w:val="Heading2"/>
        <w:numPr>
          <w:ilvl w:val="1"/>
          <w:numId w:val="1"/>
        </w:numPr>
        <w:rPr/>
      </w:pPr>
      <w:bookmarkStart w:id="29" w:name="__RefHeading___Toc1383052_3650668749"/>
      <w:bookmarkStart w:id="30" w:name="_Toc10"/>
      <w:bookmarkEnd w:id="28"/>
      <w:bookmarkEnd w:id="29"/>
      <w:r>
        <w:rPr>
          <w:rtl w:val="true"/>
        </w:rPr>
        <w:t>مادرِ امينِ قريش‌</w:t>
      </w:r>
      <w:bookmarkEnd w:id="30"/>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همان دوران كودكى، رنج و محنت‌هاى فراوانى را تجربه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پدر، قبل از تولّد، آغاز اين دوره بود</w:t>
      </w:r>
      <w:r>
        <w:rPr>
          <w:rFonts w:eastAsia="IRNazanin" w:cs="IRNazanin"/>
          <w:color w:val="111111"/>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 xml:space="preserve">پس از اين واقعه هولناك،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همراه مادر و پدربزرگش عبدالمطلب زندگى مى‌كرد، در سنّ شش سالگى، مادرش آمنه بنت وهب را نيز از دست داد</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 xml:space="preserve">مادرى كه در هنگام هجران شوهرش عبدالله، فاطمه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به عنوان همدرد، همراه خويش داشت</w:t>
      </w:r>
      <w:r>
        <w:rPr>
          <w:rFonts w:eastAsia="IRNazanin" w:cs="IRNazanin"/>
          <w:color w:val="111111"/>
          <w:sz w:val="28"/>
          <w:szCs w:val="28"/>
          <w:rtl w:val="true"/>
          <w:lang w:bidi="fa-IR"/>
        </w:rPr>
        <w:t xml:space="preserve">. </w:t>
      </w:r>
      <w:r>
        <w:rPr>
          <w:rStyle w:val="FootnoteAnchor"/>
          <w:rtl w:val="true"/>
        </w:rPr>
        <w:footnoteReference w:id="31"/>
      </w:r>
      <w:r>
        <w:rPr>
          <w:rFonts w:ascii="IRNazanin" w:hAnsi="IRNazanin" w:eastAsia="IRNazanin"/>
          <w:color w:val="111111"/>
          <w:sz w:val="28"/>
          <w:sz w:val="28"/>
          <w:szCs w:val="28"/>
          <w:rtl w:val="true"/>
          <w:lang w:bidi="fa-IR"/>
        </w:rPr>
        <w:t xml:space="preserve">با رحلت آمنه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سرپرستى پيامبر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پدربزرگش عبدالمطلب بود و هنگامى كه در سنّ هشت سالگى رسول گرامى، پير قريش، يعنى</w:t>
      </w:r>
    </w:p>
    <w:p>
      <w:pPr>
        <w:pStyle w:val="BookText"/>
        <w:rPr/>
      </w:pPr>
      <w:r>
        <w:rPr>
          <w:rFonts w:ascii="IRNazanin" w:hAnsi="IRNazanin" w:eastAsia="IRNazanin"/>
          <w:color w:val="111111"/>
          <w:sz w:val="28"/>
          <w:sz w:val="28"/>
          <w:szCs w:val="28"/>
          <w:rtl w:val="true"/>
          <w:lang w:bidi="fa-IR"/>
        </w:rPr>
        <w:t xml:space="preserve">عبدالمطلب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از دنيا رفت، مسئوليت ايشان به عمو و زن عموى مهربانش، يعنى ابوطالب و همسرش فاطمه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نخستين روز ورود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عمو، زن‌عموى مهربان و فداكارش، مثل مادرى دلسوز، خود را وقف آن حضرت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پيامبر را از فرزندانش هم بهتر نگهدارى مى‌كرد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به‌خاطر رفتار خوب فاطمه بنت اسد، بارها از وى به‌عنوان مادر ياد مى‌كرد</w:t>
      </w:r>
      <w:r>
        <w:rPr>
          <w:rFonts w:eastAsia="IRNazanin" w:cs="IRNazanin"/>
          <w:color w:val="111111"/>
          <w:sz w:val="28"/>
          <w:szCs w:val="28"/>
          <w:rtl w:val="true"/>
          <w:lang w:bidi="fa-IR"/>
        </w:rPr>
        <w:t xml:space="preserve">. </w:t>
      </w:r>
      <w:r>
        <w:rPr>
          <w:rStyle w:val="FootnoteAnchor"/>
          <w:rtl w:val="true"/>
        </w:rPr>
        <w:footnoteReference w:id="32"/>
      </w:r>
      <w:r>
        <w:rPr>
          <w:rFonts w:ascii="IRNazanin" w:hAnsi="IRNazanin" w:eastAsia="IRNazanin"/>
          <w:color w:val="111111"/>
          <w:sz w:val="28"/>
          <w:sz w:val="28"/>
          <w:szCs w:val="28"/>
          <w:rtl w:val="true"/>
          <w:lang w:bidi="fa-IR"/>
        </w:rPr>
        <w:t xml:space="preserve">در اين دوره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نوجوان بود، گاه اتفاق مى‌افتاد كه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همراه كاروان تجارتى به شام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بيشتر وقت‌ها به دليل اينكه بر جان وى بيم داشت، او را در مكّه و نزد همسرش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مى‌گذاشت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دوره جوانى و بعد از ازدواج پيامبر نيز مراقب وى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خلوت به غار حراء مى‌رفت و بازگشت وى طولانى مى‌شد، ابوطالب و همسرش به جست‌وجوى او مى‌پرداختند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محبت و عنايت فاطمه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همسر مهربانش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ازدواج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p>
    <w:p>
      <w:pPr>
        <w:pStyle w:val="BookText"/>
        <w:rPr/>
      </w:pPr>
      <w:r>
        <w:rPr>
          <w:rFonts w:ascii="IRNazanin" w:hAnsi="IRNazanin" w:eastAsia="IRNazanin"/>
          <w:color w:val="111111"/>
          <w:sz w:val="28"/>
          <w:sz w:val="28"/>
          <w:szCs w:val="28"/>
          <w:rtl w:val="true"/>
          <w:lang w:bidi="fa-IR"/>
        </w:rPr>
        <w:t>خديجه ماجراى شورانگيز ديگرى بود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وقتى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 ازدواج رسيد، اين عمو و زن‌عموى مهربان، آرزوى ديرينه خود را بارها با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گذاشتند تا اينكه متوجه شدند خديجه مشتاق ازدواج با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اين جوان برومند نيز، به خديجه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تمايل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با همراهى ايشان،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آماده خواستگارى از خديجه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ايام مصادف با بيست و پنجمين سال عام‌الفيل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حضرت خديجه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خويلد نام داشت، در آن زمان رحلت كرده بود و عمرو كه عموى خديجه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 خويلد بود، بزرگ اين خاندان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وقتى شنيد كه ابوطالب و همسرش به همراه ساير بزرگان بنى‌هاشم، براى مراسم خواستگارى و عقد به خانه ايشان مى‌آيند، منتظر استقبال از آنها گرديد</w:t>
      </w:r>
      <w:r>
        <w:rPr>
          <w:rFonts w:eastAsia="IRNazanin" w:cs="IRNazanin"/>
          <w:color w:val="111111"/>
          <w:sz w:val="28"/>
          <w:szCs w:val="28"/>
          <w:rtl w:val="true"/>
          <w:lang w:bidi="fa-IR"/>
        </w:rPr>
        <w:t xml:space="preserve">. </w:t>
      </w:r>
      <w:r>
        <w:rPr>
          <w:rStyle w:val="FootnoteAnchor"/>
          <w:rtl w:val="true"/>
        </w:rPr>
        <w:footnoteReference w:id="33"/>
      </w:r>
      <w:r>
        <w:rPr>
          <w:rFonts w:ascii="IRNazanin" w:hAnsi="IRNazanin" w:eastAsia="IRNazanin"/>
          <w:color w:val="111111"/>
          <w:sz w:val="28"/>
          <w:sz w:val="28"/>
          <w:szCs w:val="28"/>
          <w:rtl w:val="true"/>
          <w:lang w:bidi="fa-IR"/>
        </w:rPr>
        <w:t xml:space="preserve">وقتى همه چيز مهيا شد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نظر مساعد خويش را ابراز كردند، در اطاقى كه زنان حضور داشتند، فاطمه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به‌عنوان مادر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خديجه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اعلام موافقت خديجه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برخاست و با نظر موافق عموى خديجه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ساير بزرگان از بنى‌هاشم، خطبه عقد را طبق آيين و شريعت ابراهيمى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جارى كرد</w:t>
      </w:r>
      <w:r>
        <w:rPr>
          <w:rFonts w:eastAsia="IRNazanin" w:cs="IRNazanin"/>
          <w:color w:val="111111"/>
          <w:sz w:val="28"/>
          <w:szCs w:val="28"/>
          <w:rtl w:val="true"/>
          <w:lang w:bidi="fa-IR"/>
        </w:rPr>
        <w:t xml:space="preserve">. </w:t>
      </w:r>
      <w:r>
        <w:rPr>
          <w:rStyle w:val="FootnoteAnchor"/>
          <w:rtl w:val="true"/>
        </w:rPr>
        <w:footnoteReference w:id="34"/>
      </w:r>
      <w:r>
        <w:rPr>
          <w:rFonts w:ascii="IRNazanin" w:hAnsi="IRNazanin" w:eastAsia="IRNazanin"/>
          <w:color w:val="111111"/>
          <w:sz w:val="28"/>
          <w:sz w:val="28"/>
          <w:szCs w:val="28"/>
          <w:rtl w:val="true"/>
          <w:lang w:bidi="fa-IR"/>
        </w:rPr>
        <w:t xml:space="preserve">اين دو بزرگوار، در ايامى كه مؤمنين در اقليت بودند و مسلمانان تحت شكنجه و آزار مشركين بسر مى‌بردند، بيشترين حمايت را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ايامى كه به خديجه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تحريم اقتصادى و قطع رابطه با مسلمانان كه از سوى سران شرك اعمال مى‌شد، سخت مى‌گذشت، فاطمه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مونس هميشگى و شريك غم و شادى خديجه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تولد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بيستم جمادى‌الثانى سال پنجم بعثت كه زنان قريش، هيچ‌كدام حاضر به كمك نبودند، فاطمه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يارى وى شتافت</w:t>
      </w:r>
      <w:r>
        <w:rPr>
          <w:rFonts w:eastAsia="IRNazanin" w:cs="IRNazanin"/>
          <w:color w:val="111111"/>
          <w:sz w:val="28"/>
          <w:szCs w:val="28"/>
          <w:rtl w:val="true"/>
          <w:lang w:bidi="fa-IR"/>
        </w:rPr>
        <w:t xml:space="preserve">. </w:t>
      </w:r>
      <w:r>
        <w:rPr>
          <w:rStyle w:val="FootnoteAnchor"/>
          <w:rtl w:val="true"/>
        </w:rPr>
        <w:footnoteReference w:id="35"/>
      </w:r>
      <w:r>
        <w:rPr>
          <w:rFonts w:ascii="IRNazanin" w:hAnsi="IRNazanin" w:eastAsia="IRNazanin"/>
          <w:color w:val="111111"/>
          <w:sz w:val="28"/>
          <w:sz w:val="28"/>
          <w:szCs w:val="28"/>
          <w:rtl w:val="true"/>
          <w:lang w:bidi="fa-IR"/>
        </w:rPr>
        <w:t xml:space="preserve">فاطمه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ابراز ايمان خود مشكلى نداشت؛ امّا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دلايل مختلف، ايمان خود را مخفى مى‌نمود و اين نبود، مگر به خاطر آثارى كه</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كتمان اين حقيقت درونى نهفته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ماجراها، يار و ياور جدّى و اصلى‌ترين حامى مسلمانان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قضيه محاصره اقتصادى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شعب ابى‌طالب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فداكارى فراوانى كرد به طورى كه ماجرا به نفع مسلمانان خاتمه يافت</w:t>
      </w:r>
      <w:r>
        <w:rPr>
          <w:rFonts w:eastAsia="IRNazanin" w:cs="IRNazanin"/>
          <w:color w:val="111111"/>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 xml:space="preserve">وى بارها در مقابل مشركان، حمايت خود را با اين جمله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كرده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دست از حمايت تو برنمى‌دارم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مأموريت خود را به سرانجام برسان كه من با تو هستم</w:t>
      </w:r>
      <w:r>
        <w:rPr>
          <w:rFonts w:eastAsia="IRNazanin" w:cs="IRNazanin"/>
          <w:color w:val="111111"/>
          <w:sz w:val="28"/>
          <w:szCs w:val="28"/>
          <w:rtl w:val="true"/>
          <w:lang w:bidi="fa-IR"/>
        </w:rPr>
        <w:t xml:space="preserve">». </w:t>
      </w:r>
      <w:r>
        <w:rPr>
          <w:rStyle w:val="FootnoteAnchor"/>
          <w:rtl w:val="true"/>
        </w:rPr>
        <w:footnoteReference w:id="37"/>
      </w:r>
      <w:r>
        <w:rPr>
          <w:rFonts w:ascii="IRNazanin" w:hAnsi="IRNazanin" w:eastAsia="IRNazanin"/>
          <w:color w:val="111111"/>
          <w:sz w:val="28"/>
          <w:sz w:val="28"/>
          <w:szCs w:val="28"/>
          <w:rtl w:val="true"/>
          <w:lang w:bidi="fa-IR"/>
        </w:rPr>
        <w:t xml:space="preserve">در سال دهم بعثت، پير روشن ضمير قريش و تنها حامى جدّى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مؤمنين درگذشت، در كنار بستر وى، علاوه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همسر مهربانش فاطمه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همراه فرزندانش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يكى از آنها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لحظات بسيار تلخ و غمبارى بر فاطمه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از اينكه چهره غمگين و اشكبار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مى‌ديد، تمام وجودش را غم احاطه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صورت همسر مهربانى كه سال‌ها با وى زندگى كرده</w:t>
      </w:r>
    </w:p>
    <w:p>
      <w:pPr>
        <w:pStyle w:val="BookText"/>
        <w:rPr/>
      </w:pPr>
      <w:r>
        <w:rPr>
          <w:rFonts w:ascii="IRNazanin" w:hAnsi="IRNazanin" w:eastAsia="IRNazanin"/>
          <w:color w:val="111111"/>
          <w:sz w:val="28"/>
          <w:sz w:val="28"/>
          <w:szCs w:val="28"/>
          <w:rtl w:val="true"/>
          <w:lang w:bidi="fa-IR"/>
        </w:rPr>
        <w:t>بود، مى‌نگريست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شيرين و تلخ زندگانى خود با وى را در ذهن خويش مرور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ساعتى بعد كه روح از جسم ابوطالب، به عالم علوى پر كشيد،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شخصاً وى را تجهيز و آماده براى دفن در قبرستان معلاه نمود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هنگامى كه فاطمه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اثر رحلت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شده بود، محبت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زيادتر شد</w:t>
      </w:r>
      <w:r>
        <w:rPr>
          <w:rFonts w:eastAsia="IRNazanin" w:cs="IRNazanin"/>
          <w:color w:val="111111"/>
          <w:sz w:val="28"/>
          <w:szCs w:val="28"/>
          <w:rtl w:val="true"/>
          <w:lang w:bidi="fa-IR"/>
        </w:rPr>
        <w:t>.</w:t>
      </w:r>
      <w:bookmarkStart w:id="31" w:name="pg1679_9946"/>
    </w:p>
    <w:p>
      <w:pPr>
        <w:pStyle w:val="Heading2"/>
        <w:numPr>
          <w:ilvl w:val="1"/>
          <w:numId w:val="1"/>
        </w:numPr>
        <w:rPr/>
      </w:pPr>
      <w:bookmarkStart w:id="32" w:name="__RefHeading___Toc1383054_3650668749"/>
      <w:bookmarkStart w:id="33" w:name="_Toc11"/>
      <w:bookmarkEnd w:id="31"/>
      <w:bookmarkEnd w:id="32"/>
      <w:r>
        <w:rPr>
          <w:rtl w:val="true"/>
        </w:rPr>
        <w:t>حديث هجرت‌</w:t>
      </w:r>
      <w:bookmarkEnd w:id="33"/>
    </w:p>
    <w:p>
      <w:pPr>
        <w:pStyle w:val="BookText"/>
        <w:rPr/>
      </w:pPr>
      <w:r>
        <w:rPr>
          <w:rFonts w:ascii="IRNazanin" w:hAnsi="IRNazanin" w:eastAsia="IRNazanin"/>
          <w:color w:val="111111"/>
          <w:sz w:val="28"/>
          <w:sz w:val="28"/>
          <w:szCs w:val="28"/>
          <w:rtl w:val="true"/>
          <w:lang w:bidi="fa-IR"/>
        </w:rPr>
        <w:t xml:space="preserve">در سال سيزدهم بعثت و پس از پيمانى كه اوسيان و خزرجيان يثرب،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منعقد كردند، مسلمانان به دستور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يثرب هجرت نمودند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اينكه مسلمانان، دسته دسته از مكّه هجرت نمودند، فرشته وحى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از توطئه آنان، بر قتل وى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شدند كه هر چه سريع‌تر از مكه به سمت يثرب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بعد از ورود ايشان، مدينه النبى يا شهر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بود كه شخصى با ايثار تمام، در بستر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بخوابد، تا مشركينى كه با دقت تمام، خانه آن حضرت را محاصره كرده و چشم از آن برنمى‌داشتند، تصور كنند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خانه خارج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مسئله را پذيرفت و خود را فدايى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ماجرا در تاريخ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ليلةالمبيت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اين ماجرا، آيه‌اى در شأن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و اين عمل را ستود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النَّاسِ مَنْ يَشْرِي نَفْسَهُ ابْتِغَاءَ مَرْضَاةِ اللهِ وَاللهُ رَءُوفٌ بِالْعِبَادِ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بعضى از مردم جان خود را به خاطر خشنودى خدا مى‌فروشند و خداوند نسبت به همه بندگان مهربان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شب، نزديكى غروب،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امداد الهى، از تيررس چشمان گرگ‌صفتان از خانه بيرون آمده و بعد از اينكه به صورت اتفاقى با ابوبكر روبه‌رو شد، او را نيز با خود همراه نمود، مشركينى كه بنا بود، همگى يك دفعه بر سر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ريخته و او را قطعه قطعه نمايند، به خانه وى هجوم آوردند و با كنار زدن روانداز،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بستر او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با حيرت بسيار، به صورت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نگريسته و از خشم و غضب، ضمن درگيرى با حضرت كه منجر به جراحت مختصرى شد، به سرعت از خانه خارج شدند و به</w:t>
      </w:r>
    </w:p>
    <w:p>
      <w:pPr>
        <w:pStyle w:val="BookText"/>
        <w:rPr/>
      </w:pPr>
      <w:r>
        <w:rPr>
          <w:rFonts w:ascii="IRNazanin" w:hAnsi="IRNazanin" w:eastAsia="IRNazanin"/>
          <w:color w:val="111111"/>
          <w:sz w:val="28"/>
          <w:sz w:val="28"/>
          <w:szCs w:val="28"/>
          <w:rtl w:val="true"/>
          <w:lang w:bidi="fa-IR"/>
        </w:rPr>
        <w:t xml:space="preserve">تعقيب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پرداختند؛ ولى حضرت با مدد غيب، به سلامت از دسترس ايشان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چند روز به دهكده قبا كه نزديك مدينه بود، رسيد و منتظر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همراهانش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همراهان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فاطمه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بنت زبير بن عوام كه بنا بود به همراه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مدينه بيايند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كه بنا شد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مادر، دختر عمو و دختر زبير را همراه خود به سمت مدينه ببرد، پسر امّ‌ايمن نيز كه شتربان بود، به ايشان ملحق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سواران خشمگين مشركين مكّه در محلّى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ضَجنان</w:t>
      </w:r>
      <w:r>
        <w:rPr>
          <w:rFonts w:eastAsia="IRNazanin" w:cs="IRNazanin"/>
          <w:color w:val="111111"/>
          <w:sz w:val="28"/>
          <w:szCs w:val="28"/>
          <w:rtl w:val="true"/>
          <w:lang w:bidi="fa-IR"/>
        </w:rPr>
        <w:t xml:space="preserve">» </w:t>
      </w:r>
      <w:r>
        <w:rPr>
          <w:rStyle w:val="FootnoteAnchor"/>
          <w:rtl w:val="true"/>
        </w:rPr>
        <w:footnoteReference w:id="38"/>
      </w:r>
      <w:r>
        <w:rPr>
          <w:rFonts w:ascii="Amiri" w:hAnsi="Amiri" w:eastAsia="Amiri" w:cs="Amiri"/>
          <w:color w:val="111111"/>
          <w:sz w:val="28"/>
          <w:sz w:val="28"/>
          <w:szCs w:val="28"/>
          <w:rtl w:val="true"/>
          <w:lang w:bidi="ar-SA"/>
        </w:rPr>
        <w:t>، به آنها نزديك شدند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سينه‌شان از كينه انتقام، مملو بود؛ امّا از غضب حيدرى در امان نبودند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وقتى كه ايشان را محاصره كردند، شيرخدا، على بن ابى‌طالب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جلو رفته و فرياد زد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 كه مى‌خواهد قطعه قطعه شده و خونش هدر رود، جلو بيايد</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حمله كرده و به سرعت برق، يكى از ايشان را نقش بر زمين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سواران گرگ‌صفت، عقب نشستند و راه را بر ايشان باز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لحظاتى كه زنان همراه را غم و اندوه فرا گرفته بود، با اين صحنه،</w:t>
      </w:r>
    </w:p>
    <w:p>
      <w:pPr>
        <w:pStyle w:val="BookText"/>
        <w:rPr/>
      </w:pPr>
      <w:r>
        <w:rPr>
          <w:rFonts w:ascii="IRNazanin" w:hAnsi="IRNazanin" w:eastAsia="IRNazanin"/>
          <w:color w:val="111111"/>
          <w:sz w:val="28"/>
          <w:sz w:val="28"/>
          <w:szCs w:val="28"/>
          <w:rtl w:val="true"/>
          <w:lang w:bidi="fa-IR"/>
        </w:rPr>
        <w:t xml:space="preserve">برق شادى در چهره‌شان نشست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شجاعت پسرش احسنت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دقايقى بعد، اين كاروان پنج نفره، از مكه دور شده و به سمت مدينه هجرت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جزو مهاجران اوليه بودند كه خداوند متعال بارها ايشان را ستوده و عمل ايشان را تحسين نموده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روز بعد، فاطمه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فرزند و همراهان به دهكده قبا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مكان در انتظار ايشان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نزديك شدند،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آمده و از آنها استقبال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پدر معانقه‌اى جانسوز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جراحت پاى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ديد، اشك از ديدگانش سرازير شد؛ فاطمه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اين ماجرا بود</w:t>
      </w:r>
      <w:r>
        <w:rPr>
          <w:rFonts w:eastAsia="IRNazanin" w:cs="IRNazanin"/>
          <w:color w:val="111111"/>
          <w:sz w:val="28"/>
          <w:szCs w:val="28"/>
          <w:rtl w:val="true"/>
          <w:lang w:bidi="fa-IR"/>
        </w:rPr>
        <w:t xml:space="preserve">. </w:t>
      </w:r>
      <w:r>
        <w:rPr>
          <w:rStyle w:val="FootnoteAnchor"/>
          <w:rtl w:val="true"/>
        </w:rPr>
        <w:footnoteReference w:id="39"/>
      </w:r>
      <w:bookmarkStart w:id="34" w:name="pg1679_9950"/>
    </w:p>
    <w:p>
      <w:pPr>
        <w:pStyle w:val="Heading2"/>
        <w:numPr>
          <w:ilvl w:val="1"/>
          <w:numId w:val="1"/>
        </w:numPr>
        <w:rPr/>
      </w:pPr>
      <w:bookmarkStart w:id="35" w:name="__RefHeading___Toc1383056_3650668749"/>
      <w:bookmarkStart w:id="36" w:name="_Toc12"/>
      <w:bookmarkEnd w:id="34"/>
      <w:bookmarkEnd w:id="35"/>
      <w:r>
        <w:rPr>
          <w:rtl w:val="true"/>
        </w:rPr>
        <w:t>در شهر پيامبر</w:t>
      </w:r>
      <w:bookmarkEnd w:id="36"/>
    </w:p>
    <w:p>
      <w:pPr>
        <w:pStyle w:val="BookText"/>
        <w:rPr/>
      </w:pPr>
      <w:r>
        <w:rPr>
          <w:rFonts w:ascii="IRNazanin" w:hAnsi="IRNazanin" w:eastAsia="IRNazanin"/>
          <w:color w:val="111111"/>
          <w:sz w:val="28"/>
          <w:sz w:val="28"/>
          <w:szCs w:val="28"/>
          <w:rtl w:val="true"/>
          <w:lang w:bidi="fa-IR"/>
        </w:rPr>
        <w:t xml:space="preserve">فاطمه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ورود به مدينه، به همراه فرزندش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خانه‌اى كه متصل به مسجدالنبى بود، اقامت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سال‌ها، سختى‌هاى بزرگى در انتظار مسلمانان بود و فاطمه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مى‌دانست كه فرزندش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 نقش مهمى در اين حوادث دارد؛ امّا در اين ميان، رويداد بسيار مباركى رخ داد كه مادر، هميشه آرزوى آن را داشت و آن ازدواج فرزندش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ذى‌الحجه سال دوّم هجرى بود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وى به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وافرى داشت؛ زيرا اين زن عموى مهربان، پس از رحلت خديجه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يك مادر مهرورز، رسيدگى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مقدمات ازدواج اين دو فراهم شد و شب</w:t>
      </w:r>
    </w:p>
    <w:p>
      <w:pPr>
        <w:pStyle w:val="BookText"/>
        <w:rPr/>
      </w:pPr>
      <w:r>
        <w:rPr>
          <w:rFonts w:ascii="Amiri" w:hAnsi="Amiri" w:eastAsia="Amiri" w:cs="Amiri"/>
          <w:color w:val="111111"/>
          <w:sz w:val="28"/>
          <w:sz w:val="28"/>
          <w:szCs w:val="28"/>
          <w:rtl w:val="true"/>
          <w:lang w:bidi="ar-SA"/>
        </w:rPr>
        <w:t xml:space="preserve">عروسى فرا رسيد، حال فاطمه بنت اسد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قابل وصف نبود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به چشم خود مى‌ديد كه پسرش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بهترين مردان روى زمين پس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بهترين زنان روى زمين، يعنى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حكم مادر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داشت، گويا آرزو مى‌كرد كه همسرش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آن هنگام زنده بود و اين صحنه‌هاى پرشكوه را مى‌ديد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حقّ بزرگى در ميان اهل بيت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است كه 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مى‌فرمايد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وحى كرد كه من آتش را بر چهار شخص حرام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صلبى كه تو در آن بودى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عبدالله پدر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رحمى كه تو را حمل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آمنه مادر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زوجى كه تو را سرپرستى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همچنين شامل عبدالمطلب و همسرش كه مادربزرگ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نيز مى‌شود</w:t>
      </w:r>
      <w:r>
        <w:rPr>
          <w:rFonts w:eastAsia="IRNazanin" w:cs="IRNazanin"/>
          <w:color w:val="111111"/>
          <w:sz w:val="28"/>
          <w:szCs w:val="28"/>
          <w:rtl w:val="true"/>
          <w:lang w:bidi="fa-IR"/>
        </w:rPr>
        <w:t xml:space="preserve">). </w:t>
      </w:r>
      <w:r>
        <w:rPr>
          <w:rStyle w:val="FootnoteAnchor"/>
          <w:rtl w:val="true"/>
        </w:rPr>
        <w:footnoteReference w:id="40"/>
      </w:r>
      <w:r>
        <w:rPr>
          <w:rFonts w:ascii="IRNazanin" w:hAnsi="IRNazanin" w:eastAsia="IRNazanin"/>
          <w:color w:val="111111"/>
          <w:sz w:val="28"/>
          <w:sz w:val="28"/>
          <w:szCs w:val="28"/>
          <w:rtl w:val="true"/>
          <w:lang w:bidi="fa-IR"/>
        </w:rPr>
        <w:t xml:space="preserve">آرى، اين بشارت بزرگ الهى، براى مادرى چون فاطمه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اولين ايمان‌آورندگان و</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مهاجرت‌كنندگان بود و به عنوان مادرى دلسوز، در كنار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فرزندش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عروس مهربانش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رخدادهاى سهمگينى چون بدر و احد، از انجام وظيفه الهى خويش غافل نبود و هرگاه نبردى آغاز مى‌شد، دل اين مادر در فراق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مى‌تپيد</w:t>
      </w:r>
      <w:r>
        <w:rPr>
          <w:rFonts w:eastAsia="IRNazanin" w:cs="IRNazanin"/>
          <w:color w:val="111111"/>
          <w:sz w:val="28"/>
          <w:szCs w:val="28"/>
          <w:rtl w:val="true"/>
          <w:lang w:bidi="fa-IR"/>
        </w:rPr>
        <w:t>.</w:t>
      </w:r>
      <w:bookmarkStart w:id="37" w:name="pg1679_9953"/>
    </w:p>
    <w:p>
      <w:pPr>
        <w:pStyle w:val="Heading2"/>
        <w:numPr>
          <w:ilvl w:val="1"/>
          <w:numId w:val="1"/>
        </w:numPr>
        <w:rPr/>
      </w:pPr>
      <w:bookmarkStart w:id="38" w:name="__RefHeading___Toc1383058_3650668749"/>
      <w:bookmarkStart w:id="39" w:name="_Toc13"/>
      <w:bookmarkEnd w:id="37"/>
      <w:bookmarkEnd w:id="38"/>
      <w:r>
        <w:rPr>
          <w:rtl w:val="true"/>
        </w:rPr>
        <w:t>غروب جانسوز</w:t>
      </w:r>
      <w:bookmarkEnd w:id="39"/>
    </w:p>
    <w:p>
      <w:pPr>
        <w:pStyle w:val="BookText"/>
        <w:rPr/>
      </w:pPr>
      <w:r>
        <w:rPr>
          <w:rFonts w:ascii="IRNazanin" w:hAnsi="IRNazanin" w:eastAsia="IRNazanin"/>
          <w:color w:val="111111"/>
          <w:sz w:val="28"/>
          <w:sz w:val="28"/>
          <w:szCs w:val="28"/>
          <w:rtl w:val="true"/>
          <w:lang w:bidi="fa-IR"/>
        </w:rPr>
        <w:t xml:space="preserve">ايام بيمارى فاطمه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بيمارى‌اى كه به رحلت اين مادر گرانقدر انجاميد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غصّه‌ها، آلام، دردها و رنج‌هاى اين سال‌هاى طولانى، پيكر اين مادر دلسوز، اين مؤمنه بزرگ و اين بانوى مطهر را تحليل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روز آخر عمرش، توسط نزديكانش به‌ويژه عروس بزرگوارش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پرستارى شد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چهره اين مادر، چهره مادر حقيقى‌اش خديجه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هرگز محبت‌هاى او را فراموش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محبت‌هايى كه در حقّ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طفوليت، نوجوانى و جوانى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نموده بود؛ حمايت‌هايى كه او و عموى مهربانش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اسلام داشتند؛ تلاش‌هاى فراوانى كه شوهر عزيزتر از جانش،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سينه همين مادر و از دامن وى پرورش يافته بود، همه و همه و به‌ويژه، اينكه اين</w:t>
      </w:r>
    </w:p>
    <w:p>
      <w:pPr>
        <w:pStyle w:val="BookText"/>
        <w:rPr/>
      </w:pPr>
      <w:r>
        <w:rPr>
          <w:rFonts w:ascii="IRNazanin" w:hAnsi="IRNazanin" w:eastAsia="IRNazanin"/>
          <w:color w:val="111111"/>
          <w:sz w:val="28"/>
          <w:sz w:val="28"/>
          <w:szCs w:val="28"/>
          <w:rtl w:val="true"/>
          <w:lang w:bidi="fa-IR"/>
        </w:rPr>
        <w:t xml:space="preserve">مادر، مونس زمان‌هاى تنهايى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 كوچكش حسن كه در آن موقع طفل يك‌ساله‌اى بود، باعث مى‌شد كه غم هجران قريب‌الوقوع فاطمه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را به ياد ايام رحلت مادرش خديجه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شكل پس از چند روز، حال اين مادر رو به وخامت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شوهرش امير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به بالين مادر رساند و در ايامى كه زمان جنگ‌ها و نبردهاى سهمگين اسلام بود، حالت احتضار مادر، او و همسرش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سخت اندوهگين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ساعتى بعد در حالى كه دست على و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دستان فاطمه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با چشمان گريان به پسر و عروسش مى‌نگريست، روح قدسى‌اش به عالم ملكوت پر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مى‌داند كه بر دل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 دلبندشان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گذشت؟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دقايقى بعد،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سمت مسجد رفت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ديدن چشمان گريان او و مطلع شدن از قضيه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مادر من هم بود كه در كودكى از من پرستارى و مراقبت نمود</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آغوش گرفت و دقايقى را با هم گريستند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دستور دادند كه جنازه فاطمه را، غسل دهند؛ سپس يكى از پيراهن‌هاى خود را به زنان دادند و فرمودند كه فاطمه بنت اسد را با آن كفن نمايند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جزو كفن او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پيكر آماده تشييع شد، شخصاً بر او نماز گزارده و در اين نماز،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زهراى مرضيه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عده‌اى از پاك‌ترين انسان‌هاى خالص و مؤمن به خدا، از مهاجرين و انصار شركت كردند و خوشا به اين سعادت كه قطب عالم امكان، وصى او و بهترين زنان عالم و سيده و سرور زنان بهشت، بر او نماز بگزارند، به حقيقت كه چه سعادت بزرگى كه زنى به اين مقام رسد، مادر و رسيدگى‌كننده به امور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دخترش، تنها انيس خديجه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مادر بزرگانى چون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جعفر طيار، زنى كه در كعبه به مهمانى خدا رود و در نهايت،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عهده‌دار دفن وى شود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اين پيكر پاك، آماده دفن گرديد،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مهمى را انجام داد كه قبل و بعد از آن، نسبت به هيچ‌كس انجام نداده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خودش در قبر فاطمه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خوابيد و خود بر او تلقين خواند و در فرازى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پسرم على</w:t>
      </w:r>
    </w:p>
    <w:p>
      <w:pPr>
        <w:pStyle w:val="BookText"/>
        <w:rPr/>
      </w:pPr>
      <w:r>
        <w:rPr>
          <w:rFonts w:ascii="IRNazanin" w:hAnsi="IRNazanin" w:eastAsia="IRNazanin"/>
          <w:color w:val="111111"/>
          <w:sz w:val="28"/>
          <w:sz w:val="28"/>
          <w:szCs w:val="28"/>
          <w:rtl w:val="true"/>
          <w:lang w:bidi="fa-IR"/>
        </w:rPr>
        <w:t>امام و راهنماى من، پس از پيامبر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كه قبر را مى‌پوشاندند، دست به دعا برداشت و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 لُامّي بَعدَ امّي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مادرم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بنت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استَودِعُها إيّاكَ</w:t>
      </w:r>
      <w:r>
        <w:rPr>
          <w:rFonts w:eastAsia="IRNazanin" w:cs="IRNazanin"/>
          <w:color w:val="111111"/>
          <w:sz w:val="28"/>
          <w:szCs w:val="28"/>
          <w:rtl w:val="true"/>
          <w:lang w:bidi="fa-IR"/>
        </w:rPr>
        <w:t xml:space="preserve">» </w:t>
      </w:r>
      <w:r>
        <w:rPr>
          <w:rStyle w:val="FootnoteAnchor"/>
          <w:rtl w:val="true"/>
        </w:rPr>
        <w:footnoteReference w:id="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او را به تو سپردم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اطرافيان به‌ويژه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 مى‌ريختند، رو به حاضران كرده و فرمود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مردم، اين كه ديديد با فاطمه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رفتارى داشتم كه با ديگران نكرده بودم، به دليل احسان و محبّت ايشان و عمويم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من بود كه مرا بر فرزندان خويش مقدم مى‌داشتند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از هول و هراس قبر سخن مى‌گفتم كه اين مادر بسيار گريست و من براى در امان ماندن وى، در قبرش خوابيده و در پيراهن خويش او را كفن نمودم و عقايد درست را خودم به وى تلقين نمودم و در پاسخ ملكى كه راجع به امام او پرسيد، پسرش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معرفى كردم، تا همه بدانند، او امام پس از من خواهد</w:t>
      </w:r>
    </w:p>
    <w:p>
      <w:pPr>
        <w:pStyle w:val="BookText"/>
        <w:rPr/>
      </w:pPr>
      <w:r>
        <w:rPr>
          <w:rFonts w:ascii="IRNazanin" w:hAnsi="IRNazanin" w:eastAsia="IRNazanin"/>
          <w:color w:val="111111"/>
          <w:sz w:val="28"/>
          <w:sz w:val="28"/>
          <w:szCs w:val="28"/>
          <w:rtl w:val="true"/>
          <w:lang w:bidi="fa-IR"/>
        </w:rPr>
        <w:t>بود و آن‌گاه كه از قبر او برمى‌خاستم، آن را پر از نور و روشنايى ديدم</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بعد از سخنان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همگان با آرامگاه وى وداع كرده و در حالى كه به سعادت بزرگ اين مادر بزرگ فكر مى‌كردند و در دل به آن مرحبا مى‌گفتند، به خانه مراجعت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سال‌ها بعد، در كنار آرامگاه وى، چهار حجّت خداوندى كه نوه‌هاى بزرگوار وى بودند؛ يعنى حضرت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زين‌العابدين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گرديدند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قبور نورانى، در كنار قبر مادربزرگشان، يادآور و نماد اوج اتصال روحى فاطمه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ولايت و امامت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است كه در زيارت آن بزرگوار، طبق آموزه حجج الهى، پس از سلام به پيامبر اسلام عرضه مى‌داريم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بر فاطمه بنت اسد هاشمى، همان صدّيقه مرضيه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اينكه مقام صدق و رضا كه امام معصوم به وى عرضه داشته، حاكى از اوج تعالى وى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پاك‌سيرت، كريم‌صفت كه سرپرستى خاتم النبيين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برعهده گرفت و مادر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w:t>
      </w:r>
    </w:p>
    <w:p>
      <w:pPr>
        <w:pStyle w:val="BookText"/>
        <w:rPr/>
      </w:pPr>
      <w:r>
        <w:rPr>
          <w:rFonts w:ascii="IRNazanin" w:hAnsi="IRNazanin" w:eastAsia="IRNazanin"/>
          <w:color w:val="111111"/>
          <w:sz w:val="28"/>
          <w:sz w:val="28"/>
          <w:szCs w:val="28"/>
          <w:rtl w:val="true"/>
          <w:lang w:bidi="fa-IR"/>
        </w:rPr>
        <w:t>بر بانويى كه شفقت و مهربانى تمام، بر رسول خدا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بانويى كه مؤمنه و بابصيرت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مى‌دهيم كه با بصيرت بودى و بر حقيقت اسلام درگذشتى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شفاعت او و نسل طاهرينش را نصيب من بفرما</w:t>
      </w:r>
      <w:r>
        <w:rPr>
          <w:rFonts w:eastAsia="IRNazanin" w:cs="IRNazanin"/>
          <w:color w:val="111111"/>
          <w:sz w:val="28"/>
          <w:szCs w:val="28"/>
          <w:rtl w:val="true"/>
          <w:lang w:bidi="fa-IR"/>
        </w:rPr>
        <w:t xml:space="preserve">. </w:t>
      </w:r>
      <w:r>
        <w:rPr>
          <w:rStyle w:val="FootnoteAnchor"/>
          <w:rtl w:val="true"/>
        </w:rPr>
        <w:footnoteReference w:id="44"/>
      </w:r>
      <w:r>
        <w:rPr>
          <w:rFonts w:ascii="IRNazanin" w:hAnsi="IRNazanin" w:eastAsia="IRNazanin"/>
          <w:color w:val="111111"/>
          <w:sz w:val="28"/>
          <w:sz w:val="28"/>
          <w:szCs w:val="28"/>
          <w:rtl w:val="true"/>
          <w:lang w:bidi="fa-IR"/>
        </w:rPr>
        <w:t>به حقيقت بايد گفت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طُوبي لَها وَحُسنُ مَآب وَالسَّلامُ عَلَيها يَومَ وُلِدَت وَيَومَ ماتَتْ وَيَومَ تُبعَثُ حَياً</w:t>
      </w:r>
      <w:r>
        <w:rPr>
          <w:rFonts w:eastAsia="Amiri" w:cs="Amiri" w:ascii="Amiri" w:hAnsi="Amiri"/>
          <w:color w:val="111111"/>
          <w:sz w:val="28"/>
          <w:szCs w:val="28"/>
          <w:rtl w:val="true"/>
          <w:lang w:bidi="ar-SA"/>
        </w:rPr>
        <w:t>.</w:t>
      </w:r>
      <w:bookmarkStart w:id="40" w:name="pg1679_9959"/>
    </w:p>
    <w:p>
      <w:pPr>
        <w:pStyle w:val="Heading2"/>
        <w:numPr>
          <w:ilvl w:val="1"/>
          <w:numId w:val="1"/>
        </w:numPr>
        <w:rPr/>
      </w:pPr>
      <w:bookmarkStart w:id="41" w:name="__RefHeading___Toc1383060_3650668749"/>
      <w:bookmarkStart w:id="42" w:name="_Toc14"/>
      <w:bookmarkEnd w:id="40"/>
      <w:bookmarkEnd w:id="41"/>
      <w:r>
        <w:rPr>
          <w:rtl w:val="true"/>
        </w:rPr>
        <w:t>كتابنامه‌</w:t>
      </w:r>
      <w:bookmarkEnd w:id="4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كريم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الاختصاص، محمد بن نعمان العكبري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مرحوم على‌اكبر غفاري، قم، نشر جامعه مدرسين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الاعتقادات، محمد بن على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عصام عبدالسيد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الانساب، ابو سعد تميمى سمعانى،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عمر الجارودي، چاپ اوّل، بيروت، دارالجنان،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بحارالانوار الجامعة لدرر الاخبار من محمد وآله الاخيار، محمد باقر مجلسى، بيروت، مؤسسة الوفاء،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البداية والنهاية، ابو اسماعيل بن كثير دمشقى، تحقيق على شيرى، چاپ اوّل، بيروت، دار احياء التراث العربى،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بهجة الآمال، ملاعلى عليارى تبريزى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الامم والرّسل والملوك، محمد بن جرير طبرى، بيروت،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تاريخ يعقوبى، ابن واضح يعقوبى، بيروت، دار صادر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الثاقب فى المناقب، عماد الدين محمد بن على الطوسى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حمزه طوسى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نبيل علوان، چاپ دوّم، قم، نشر انصاريان،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جواهر العقود، محمد بن احمد منهاجى الاسيوطى،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عبدالحميد السعدانى، چاپ اوّل، بيروت، دارالكتب العلميه،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الحدائق الناضرة، شيخ يوسف بحرانى، تحقيق محمدتقى ايروانى، قم، نشر جامعه مدرسين،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الخرائج والجرائح، قطب‌الدين راوندى، قم، مؤسسه امام 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ابى‌داود، ابو داود حلّى، نجف، مطبعة حيدريه،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رسائل المرتضى، سيد مرتضى علم الهدي، تحقيق سيد احمد حسينى جلالى، چاپ اوّل، قم، دارالقرآن،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رياحين الشريعة، شيخ ذبيح الله محلاتى، تهران، مكتبة اسلامية،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زنان دانشمند و راوى حديث، احمد صادقى اردستانى، قم، نشر دفتر تبليغات اسلامى،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السرائر، ابن ادريس حلّى، تحقيق گروهى از علما، قم، نشر جامعه مدرسين،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السيرة النبوية، عبدالملك بن هشام، بيروت،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شرح اصول كافى، مولى صالح مازندرانى،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الاخبار فى فضائل الائمة الاطهار، ابن تميمى مغربى، تحقيق سيد محمدحسين جلالى، قم، نشر جامعه مدرسين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نهج‌البلاغه، هبه الله بن ابى الحديد معتزلى، بيروت، دار احياء الكتب العربية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مسلم، مسلم بن حجّاج نيشابوري، بيروت، دارالفكر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الطبقات الكبري، محمد بن سعد، بيروت، دار صادر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عمدة الطالب فى انساب آل ابى‌طالب، نسّابه ابن عنبه، تحقيق محمد حسن طالقانى، نجف، نشر حيدريه،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العمدة، يحيى بن حسن الأسدى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بطريق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قم، نشر جامعه مدرسين،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عوالى اللئالى العزيزيه، ابن ابى الجمهور الاحسائى، تحقيق شيخ مجتبى عراقى و سيد مرعشى، قم، مطبعه سيد الشهداء،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فتح الباري، احمد بن حجر عسقلانى، بيروت، دار المعرفة،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الفضائل، شاذان بن جبرئيل قمى، نجف، نشر حيدريه،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الكافى، ابو جعفر محمد بن يعقوب كلينى، تحقيق على‌اكبر غفارى، تهران، دار الكتب،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الكامل فى التاريخ، عزالدين بن اثير، بيروت، نشر دار احياء التراث العربى،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كشف الغمة عن معرفة الائمة، على‌بن عيسى اربلى، چاپ دوّم، بيروت، دار الاضواء،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كنز الفوائد، ابوالفتح كراجكى، چاپ دوّم، قم، نشر مصطفوى،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لب اللباب فى تحرير الانساب، جلال‌الدين سيوطى، بيروت، دار صادر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المجدي فى انساب الطالبيين، على بن محمد العمري النسّابة علوى، تحقيق احمد مهدوى دامغانى، چاپ اوّل، قم، مكتبه مرعشى،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المجموع فى شرح المهذّب، محى‌الدين بن النووي، بيروت، دارالفكر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المراجعات، عبدالحسين شرف‌الدين، تهران، نشر دار الكوخ،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المزار، محمد المشهدي، تحقيق جواد قيومى اصفهانى، چاپ اوّل، اصفهان، نشر قيوم،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المستجاد من الارشاد، يوسف بن مطهر 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علامه حلى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مكتبه مرعشى،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مستدرك سفينة البحار، شيخ على نمازى، قم، نشر جامعه مدرسين،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معانى الاخبار، ابوجعفر محمد بن على بن بابويه القمى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نشر جامعه مدرسين،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مغازى واقدى، محمد بن عمر واقدى، بيروت،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مقاتل الطالبيين، ابوالفرج اصفهانى، ترجمه سيد هاشم رسولى محلاتى، تهران، مكتبه اسلاميه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الهداية الكبري، حسين بن حمدان الخصيبى، چاپ چهارم، بيروت، البلاغ،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المرتضى، سيد مرتضى علم الهدى، باب نسب فاطمه بنت اسد س</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ابن ادريس حلّى،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واژه عاتكه به معناى زن خوشبو و خوش رائحه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همين دليل رسول خدا ص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انا ابن العواتك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محقق بحرانى در شرح آن مى‌فرمايد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هَذَا الإسمُ لِثَلاثِ نِسوَةٍ مِن امِّهاتِهِ، إحداهُنَّ عاتِكَةُ بِنتُ هِلالَ امُّ عَبدِ مَنافِ بنِ قُصَّي وَالثّانِيَةُ عاتِكَةُ بِنتُ مَرَّةَ بنِ هِلالٍ امُ‌هاشِمِ بنِ عَبدِ مَنافٍ وَالثّالِثَةُ عاتِكَةُ بِنتُ الاوقَصِ بنِ مُرَّةَ بنِ هِلال امّ‌وَهَبَ ابي آمِنَه 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يعنى مى‌فرمود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مادران من، همگى خوش رائحه بوده‌اند و مقصود وى، سه نفر از مادر و جدّات مادرى وى بودند كه اسامى آنها ذكر شده است؛ الحدائق الناضرة، يوسف بحرانى،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ابوالفرج اصفهانى،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وى، نام مادر فاطمه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حبّيب بنت 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نوه عاتكه بنت ابى‌همهمه ذكر كرده است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فى التاريخ، عزالدين بن اثير،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الكبري، ابن سعد،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الكافى، ابوجعفر رازى كلينى،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الاخبار فى فضائل الائمة الاطهار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تميمى مغربى،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سفينة البحار، شيخ على نمازى،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المجدى فى انساب الطالبيين، على بن محمد علوى العمرى النسّابه، باب عقيل و اولاده؛ الأنساب، ابوسعد سمعانى تميمى؛ لب اللباب فى تحرير الانساب، جلال‌الدين سيوطى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المجدى فى انساب الطالبيين، على بن محمد علوى العمرى النسّابه، باب عقيل و اولاده؛ الأنساب، ابوسعد سمعانى تميمى؛ لب اللباب فى تحرير الانساب، جلال‌الدين سيوطى</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الامم و الرّسل و الملوك تاريخ طبرى، محمدبن جرير طبرى، حوادث سال پنجم بعثت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الامم و الرّسل و الملوك موسوم به تاريخ طبرّى، حوادث سال پنجم بعثت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بعدها با حضرت زينب كبرى ازدواج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ابو داود حلّى،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محمدباقر مجلسى،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عن معرفة الائمة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على بن عيسى اربلى،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فى المناقب، ابن حمزه طوسى،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العمدة، ابن بطريق،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الفضائل، شاذان بن جبرئيل قمى،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فى المناقب،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العمدة،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الفضائل،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المراجعات، عبدالحسين شرف‌الدين،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زنان دانشمند و راوى حديث، احمد صادقى اردستانى،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بهجة الآمال، ملاعلى عليارى تبريزى،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مغازى، محمد بن عمر واقدى،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صحيح مسلم، مسلم بن حجّاج، نيشابورى،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زنان دانشمند و راوى حديث،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رياحين الشريعه، شيخ ذبيح الله محلاتى،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رياحين الشريعه،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ابواسماعيل بن كثير دمشقى،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قطب‌الدين راوندى،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كافى، مولى صالح مازندرانى،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ابوالفتح كراجكى،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الكبري، ابن حمدان الخصيبى،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فى شرح المهذّب، محى‌الدين بن النووى،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عوالى اللئالى العزيزية، ابن ابى الجمهور الاحسائى،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جواهر العقود، محمد بن احمد منهاجى الاسيوطى،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ديگرى كه با اندكى اختلاف در تعابير، آن را نقل كرده‌اند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هرچند منبع و مستندى براى اين مطلب نيست ولى قرائن، اين موضوع را به شدت تقويت مى‌كند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الكبري، محمد بن سعد،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تاريخ يعقوبى، ابن واضح 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محمد بن جرير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كوهى در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كيلومترى مكه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حموى،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ماجرا در اغلب منابع روايى و تاريخى شيعه و سنّى با اندكى تفاوت نقل شده است كه از جمله آنها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سيره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تاريخ طبرى، حوادث سال سيزده بعثت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مى‌باشد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كراجكى،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الاعتقادات، محمد بن على بن بابويه شيخ صدوق،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الاختصاص، محمد بن نعمان العكبرى شيخ مفيد،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المستجاد من الارشاد، يوسف بن مطهر حلّى علامه حلّى،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محمد المشهدي،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image" Target="media/image2.jpeg"/><Relationship Id="rId53" Type="http://schemas.openxmlformats.org/officeDocument/2006/relationships/image" Target="media/image2.jpeg"/><Relationship Id="rId54" Type="http://schemas.openxmlformats.org/officeDocument/2006/relationships/footer" Target="footer47.xml"/><Relationship Id="rId55" Type="http://schemas.openxmlformats.org/officeDocument/2006/relationships/footnotes" Target="footnotes.xml"/><Relationship Id="rId56" Type="http://schemas.openxmlformats.org/officeDocument/2006/relationships/numbering" Target="numbering.xml"/><Relationship Id="rId57" Type="http://schemas.openxmlformats.org/officeDocument/2006/relationships/fontTable" Target="fontTable.xml"/><Relationship Id="rId58" Type="http://schemas.openxmlformats.org/officeDocument/2006/relationships/settings" Target="settings.xml"/><Relationship Id="rId5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50</Pages>
  <Words>6979</Words>
  <Characters>27674</Characters>
  <CharactersWithSpaces>34386</CharactersWithSpaces>
  <Paragraphs>326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2026-08-16T17:42:08Z</dcterms:created>
  <dc:creator>ghaemiyeh.com</dc:creator>
  <dc:description/>
  <dc:language>en-US</dc:language>
  <cp:lastModifiedBy/>
  <dcterms:modified xsi:type="dcterms:W3CDTF">2026-08-16T21:12:09Z</dcterms:modified>
  <cp:revision>1</cp:revision>
  <dc:subject/>
  <dc:title>فاطمه بنت اسد علیهاالسلام مادر گرامی امام علی علیه السلام</dc:title>
</cp:coreProperties>
</file>

<file path=docProps/custom.xml><?xml version="1.0" encoding="utf-8"?>
<Properties xmlns="http://schemas.openxmlformats.org/officeDocument/2006/custom-properties" xmlns:vt="http://schemas.openxmlformats.org/officeDocument/2006/docPropsVTypes"/>
</file>