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گزیده مناسک حج </w:t>
      </w:r>
      <w:r>
        <w:rPr/>
        <w:t>1387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9819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179821_3650668749">
            <w:r>
              <w:rPr>
                <w:webHidden/>
                <w:rStyle w:val="IndexLink"/>
                <w:rtl w:val="true"/>
              </w:rPr>
              <w:t>مقدمه‏</w:t>
            </w:r>
            <w:r>
              <w:rPr>
                <w:rStyle w:val="IndexLink"/>
                <w:rtl w:val="true"/>
              </w:rPr>
              <w:tab/>
            </w:r>
            <w:r>
              <w:rPr>
                <w:rStyle w:val="IndexLink"/>
              </w:rPr>
              <w:t>7</w:t>
            </w:r>
          </w:hyperlink>
        </w:p>
        <w:p>
          <w:pPr>
            <w:pStyle w:val="Contents3"/>
            <w:tabs>
              <w:tab w:val="clear" w:pos="8459"/>
              <w:tab w:val="right" w:pos="9026" w:leader="dot"/>
            </w:tabs>
            <w:rPr/>
          </w:pPr>
          <w:hyperlink w:anchor="__RefHeading___Toc1179823_3650668749">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1179825_3650668749">
            <w:r>
              <w:rPr>
                <w:webHidden/>
                <w:rStyle w:val="IndexLink"/>
                <w:rtl w:val="true"/>
              </w:rPr>
              <w:t>نيابت و استنابه‏</w:t>
            </w:r>
            <w:r>
              <w:rPr>
                <w:rStyle w:val="IndexLink"/>
                <w:rtl w:val="true"/>
              </w:rPr>
              <w:tab/>
            </w:r>
            <w:r>
              <w:rPr>
                <w:rStyle w:val="IndexLink"/>
              </w:rPr>
              <w:t>8</w:t>
            </w:r>
          </w:hyperlink>
        </w:p>
        <w:p>
          <w:pPr>
            <w:pStyle w:val="Contents3"/>
            <w:tabs>
              <w:tab w:val="clear" w:pos="8459"/>
              <w:tab w:val="right" w:pos="9026" w:leader="dot"/>
            </w:tabs>
            <w:rPr/>
          </w:pPr>
          <w:hyperlink w:anchor="__RefHeading___Toc1179827_3650668749">
            <w:r>
              <w:rPr>
                <w:webHidden/>
                <w:rStyle w:val="IndexLink"/>
                <w:rtl w:val="true"/>
              </w:rPr>
              <w:t>نيابت شخص مستطيع‏</w:t>
            </w:r>
            <w:r>
              <w:rPr>
                <w:rStyle w:val="IndexLink"/>
                <w:rtl w:val="true"/>
              </w:rPr>
              <w:tab/>
            </w:r>
            <w:r>
              <w:rPr>
                <w:rStyle w:val="IndexLink"/>
              </w:rPr>
              <w:t>10</w:t>
            </w:r>
          </w:hyperlink>
        </w:p>
        <w:p>
          <w:pPr>
            <w:pStyle w:val="Contents3"/>
            <w:tabs>
              <w:tab w:val="clear" w:pos="8459"/>
              <w:tab w:val="right" w:pos="9026" w:leader="dot"/>
            </w:tabs>
            <w:rPr/>
          </w:pPr>
          <w:hyperlink w:anchor="__RefHeading___Toc1179829_3650668749">
            <w:r>
              <w:rPr>
                <w:webHidden/>
                <w:rStyle w:val="IndexLink"/>
                <w:rtl w:val="true"/>
              </w:rPr>
              <w:t>نيابت معذور با عذر طارى‏</w:t>
            </w:r>
            <w:r>
              <w:rPr>
                <w:rStyle w:val="IndexLink"/>
                <w:rtl w:val="true"/>
              </w:rPr>
              <w:tab/>
            </w:r>
            <w:r>
              <w:rPr>
                <w:rStyle w:val="IndexLink"/>
              </w:rPr>
              <w:t>11</w:t>
            </w:r>
          </w:hyperlink>
        </w:p>
        <w:p>
          <w:pPr>
            <w:pStyle w:val="Contents3"/>
            <w:tabs>
              <w:tab w:val="clear" w:pos="8459"/>
              <w:tab w:val="right" w:pos="9026" w:leader="dot"/>
            </w:tabs>
            <w:rPr/>
          </w:pPr>
          <w:hyperlink w:anchor="__RefHeading___Toc1179831_3650668749">
            <w:r>
              <w:rPr>
                <w:webHidden/>
                <w:rStyle w:val="IndexLink"/>
                <w:rtl w:val="true"/>
              </w:rPr>
              <w:t xml:space="preserve">استنابه در حج بر شخص غير قادر </w:t>
            </w:r>
            <w:r>
              <w:rPr>
                <w:rStyle w:val="IndexLink"/>
                <w:rtl w:val="true"/>
              </w:rPr>
              <w:t>(</w:t>
            </w:r>
            <w:r>
              <w:rPr>
                <w:rStyle w:val="IndexLink"/>
                <w:rtl w:val="true"/>
              </w:rPr>
              <w:t>بدنى</w:t>
            </w:r>
            <w:r>
              <w:rPr>
                <w:rStyle w:val="IndexLink"/>
                <w:rtl w:val="true"/>
              </w:rPr>
              <w:t xml:space="preserve">) </w:t>
            </w:r>
            <w:r>
              <w:rPr>
                <w:rStyle w:val="IndexLink"/>
                <w:rtl w:val="true"/>
              </w:rPr>
              <w:t>با عدم استقرار</w:t>
            </w:r>
            <w:r>
              <w:rPr>
                <w:rStyle w:val="IndexLink"/>
                <w:rtl w:val="true"/>
              </w:rPr>
              <w:tab/>
            </w:r>
            <w:r>
              <w:rPr>
                <w:rStyle w:val="IndexLink"/>
              </w:rPr>
              <w:t>12</w:t>
            </w:r>
          </w:hyperlink>
        </w:p>
        <w:p>
          <w:pPr>
            <w:pStyle w:val="Contents3"/>
            <w:tabs>
              <w:tab w:val="clear" w:pos="8459"/>
              <w:tab w:val="right" w:pos="9026" w:leader="dot"/>
            </w:tabs>
            <w:rPr/>
          </w:pPr>
          <w:hyperlink w:anchor="__RefHeading___Toc1179833_3650668749">
            <w:r>
              <w:rPr>
                <w:webHidden/>
                <w:rStyle w:val="IndexLink"/>
                <w:rtl w:val="true"/>
              </w:rPr>
              <w:t>وظيفه نايب از جهت تقليد در اعمال حج‏</w:t>
            </w:r>
            <w:r>
              <w:rPr>
                <w:rStyle w:val="IndexLink"/>
                <w:rtl w:val="true"/>
              </w:rPr>
              <w:tab/>
            </w:r>
            <w:r>
              <w:rPr>
                <w:rStyle w:val="IndexLink"/>
              </w:rPr>
              <w:t>13</w:t>
            </w:r>
          </w:hyperlink>
        </w:p>
        <w:p>
          <w:pPr>
            <w:pStyle w:val="Contents2"/>
            <w:tabs>
              <w:tab w:val="clear" w:pos="8743"/>
              <w:tab w:val="right" w:pos="9026" w:leader="dot"/>
            </w:tabs>
            <w:rPr/>
          </w:pPr>
          <w:hyperlink w:anchor="__RefHeading___Toc1179835_3650668749">
            <w:r>
              <w:rPr>
                <w:webHidden/>
                <w:rStyle w:val="IndexLink"/>
                <w:rtl w:val="true"/>
              </w:rPr>
              <w:t>فاصله بين دو عمره‏</w:t>
            </w:r>
            <w:r>
              <w:rPr>
                <w:rStyle w:val="IndexLink"/>
                <w:rtl w:val="true"/>
              </w:rPr>
              <w:tab/>
            </w:r>
            <w:r>
              <w:rPr>
                <w:rStyle w:val="IndexLink"/>
              </w:rPr>
              <w:t>15</w:t>
            </w:r>
          </w:hyperlink>
        </w:p>
        <w:p>
          <w:pPr>
            <w:pStyle w:val="Contents3"/>
            <w:tabs>
              <w:tab w:val="clear" w:pos="8459"/>
              <w:tab w:val="right" w:pos="9026" w:leader="dot"/>
            </w:tabs>
            <w:rPr/>
          </w:pPr>
          <w:hyperlink w:anchor="__RefHeading___Toc1179837_3650668749">
            <w:r>
              <w:rPr>
                <w:webHidden/>
                <w:rStyle w:val="IndexLink"/>
                <w:rtl w:val="true"/>
              </w:rPr>
              <w:t>فاصله عمره تمتع با عمره مفرده بعد از انجام حج‏</w:t>
            </w:r>
            <w:r>
              <w:rPr>
                <w:rStyle w:val="IndexLink"/>
                <w:rtl w:val="true"/>
              </w:rPr>
              <w:tab/>
            </w:r>
            <w:r>
              <w:rPr>
                <w:rStyle w:val="IndexLink"/>
              </w:rPr>
              <w:t>15</w:t>
            </w:r>
          </w:hyperlink>
        </w:p>
        <w:p>
          <w:pPr>
            <w:pStyle w:val="Contents3"/>
            <w:tabs>
              <w:tab w:val="clear" w:pos="8459"/>
              <w:tab w:val="right" w:pos="9026" w:leader="dot"/>
            </w:tabs>
            <w:rPr/>
          </w:pPr>
          <w:hyperlink w:anchor="__RefHeading___Toc1179839_3650668749">
            <w:r>
              <w:rPr>
                <w:webHidden/>
                <w:rStyle w:val="IndexLink"/>
                <w:rtl w:val="true"/>
              </w:rPr>
              <w:t>فاصله بين دو عمره مفرده‏</w:t>
            </w:r>
            <w:r>
              <w:rPr>
                <w:rStyle w:val="IndexLink"/>
                <w:rtl w:val="true"/>
              </w:rPr>
              <w:tab/>
            </w:r>
            <w:r>
              <w:rPr>
                <w:rStyle w:val="IndexLink"/>
              </w:rPr>
              <w:t>16</w:t>
            </w:r>
          </w:hyperlink>
        </w:p>
        <w:p>
          <w:pPr>
            <w:pStyle w:val="Contents2"/>
            <w:tabs>
              <w:tab w:val="clear" w:pos="8743"/>
              <w:tab w:val="right" w:pos="9026" w:leader="dot"/>
            </w:tabs>
            <w:rPr/>
          </w:pPr>
          <w:hyperlink w:anchor="__RefHeading___Toc1179841_3650668749">
            <w:r>
              <w:rPr>
                <w:webHidden/>
                <w:rStyle w:val="IndexLink"/>
                <w:rtl w:val="true"/>
              </w:rPr>
              <w:t>احرام‏</w:t>
            </w:r>
            <w:r>
              <w:rPr>
                <w:rStyle w:val="IndexLink"/>
                <w:rtl w:val="true"/>
              </w:rPr>
              <w:tab/>
            </w:r>
            <w:r>
              <w:rPr>
                <w:rStyle w:val="IndexLink"/>
              </w:rPr>
              <w:t>18</w:t>
            </w:r>
          </w:hyperlink>
        </w:p>
        <w:p>
          <w:pPr>
            <w:pStyle w:val="Contents3"/>
            <w:tabs>
              <w:tab w:val="clear" w:pos="8459"/>
              <w:tab w:val="right" w:pos="9026" w:leader="dot"/>
            </w:tabs>
            <w:rPr/>
          </w:pPr>
          <w:hyperlink w:anchor="__RefHeading___Toc1179843_365066874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179845_3650668749">
            <w:r>
              <w:rPr>
                <w:webHidden/>
                <w:rStyle w:val="IndexLink"/>
                <w:rtl w:val="true"/>
              </w:rPr>
              <w:t>محل احرام حج‏</w:t>
            </w:r>
            <w:r>
              <w:rPr>
                <w:rStyle w:val="IndexLink"/>
                <w:rtl w:val="true"/>
              </w:rPr>
              <w:tab/>
            </w:r>
            <w:r>
              <w:rPr>
                <w:rStyle w:val="IndexLink"/>
              </w:rPr>
              <w:t>19</w:t>
            </w:r>
          </w:hyperlink>
        </w:p>
        <w:p>
          <w:pPr>
            <w:pStyle w:val="Contents3"/>
            <w:tabs>
              <w:tab w:val="clear" w:pos="8459"/>
              <w:tab w:val="right" w:pos="9026" w:leader="dot"/>
            </w:tabs>
            <w:rPr/>
          </w:pPr>
          <w:hyperlink w:anchor="__RefHeading___Toc1179847_3650668749">
            <w:r>
              <w:rPr>
                <w:webHidden/>
                <w:rStyle w:val="IndexLink"/>
                <w:rtl w:val="true"/>
              </w:rPr>
              <w:t>احرام در مسجد شجره‏</w:t>
            </w:r>
            <w:r>
              <w:rPr>
                <w:rStyle w:val="IndexLink"/>
                <w:rtl w:val="true"/>
              </w:rPr>
              <w:tab/>
            </w:r>
            <w:r>
              <w:rPr>
                <w:rStyle w:val="IndexLink"/>
              </w:rPr>
              <w:t>20</w:t>
            </w:r>
          </w:hyperlink>
        </w:p>
        <w:p>
          <w:pPr>
            <w:pStyle w:val="Contents3"/>
            <w:tabs>
              <w:tab w:val="clear" w:pos="8459"/>
              <w:tab w:val="right" w:pos="9026" w:leader="dot"/>
            </w:tabs>
            <w:rPr/>
          </w:pPr>
          <w:hyperlink w:anchor="__RefHeading___Toc1179849_3650668749">
            <w:r>
              <w:rPr>
                <w:webHidden/>
                <w:rStyle w:val="IndexLink"/>
                <w:rtl w:val="true"/>
              </w:rPr>
              <w:t>احرام با نذر</w:t>
            </w:r>
            <w:r>
              <w:rPr>
                <w:rStyle w:val="IndexLink"/>
                <w:rtl w:val="true"/>
              </w:rPr>
              <w:tab/>
            </w:r>
            <w:r>
              <w:rPr>
                <w:rStyle w:val="IndexLink"/>
              </w:rPr>
              <w:t>21</w:t>
            </w:r>
          </w:hyperlink>
        </w:p>
        <w:p>
          <w:pPr>
            <w:pStyle w:val="Contents3"/>
            <w:tabs>
              <w:tab w:val="clear" w:pos="8459"/>
              <w:tab w:val="right" w:pos="9026" w:leader="dot"/>
            </w:tabs>
            <w:rPr/>
          </w:pPr>
          <w:hyperlink w:anchor="__RefHeading___Toc1179851_3650668749">
            <w:r>
              <w:rPr>
                <w:webHidden/>
                <w:rStyle w:val="IndexLink"/>
                <w:rtl w:val="true"/>
              </w:rPr>
              <w:t>اذن شوهر در نذر احرام بانوان‏</w:t>
            </w:r>
            <w:r>
              <w:rPr>
                <w:rStyle w:val="IndexLink"/>
                <w:rtl w:val="true"/>
              </w:rPr>
              <w:tab/>
            </w:r>
            <w:r>
              <w:rPr>
                <w:rStyle w:val="IndexLink"/>
              </w:rPr>
              <w:t>22</w:t>
            </w:r>
          </w:hyperlink>
        </w:p>
        <w:p>
          <w:pPr>
            <w:pStyle w:val="Contents3"/>
            <w:tabs>
              <w:tab w:val="clear" w:pos="8459"/>
              <w:tab w:val="right" w:pos="9026" w:leader="dot"/>
            </w:tabs>
            <w:rPr/>
          </w:pPr>
          <w:hyperlink w:anchor="__RefHeading___Toc1179853_3650668749">
            <w:r>
              <w:rPr>
                <w:webHidden/>
                <w:rStyle w:val="IndexLink"/>
                <w:rtl w:val="true"/>
              </w:rPr>
              <w:t>قصد ترك محرّمات در حال محرم شدن‏</w:t>
            </w:r>
            <w:r>
              <w:rPr>
                <w:rStyle w:val="IndexLink"/>
                <w:rtl w:val="true"/>
              </w:rPr>
              <w:tab/>
            </w:r>
            <w:r>
              <w:rPr>
                <w:rStyle w:val="IndexLink"/>
              </w:rPr>
              <w:t>23</w:t>
            </w:r>
          </w:hyperlink>
        </w:p>
        <w:p>
          <w:pPr>
            <w:pStyle w:val="Contents3"/>
            <w:tabs>
              <w:tab w:val="clear" w:pos="8459"/>
              <w:tab w:val="right" w:pos="9026" w:leader="dot"/>
            </w:tabs>
            <w:rPr/>
          </w:pPr>
          <w:hyperlink w:anchor="__RefHeading___Toc1179855_3650668749">
            <w:r>
              <w:rPr>
                <w:webHidden/>
                <w:rStyle w:val="IndexLink"/>
                <w:rtl w:val="true"/>
              </w:rPr>
              <w:t>گذاردن سنگ و مانند آن در ردا و وصل كردن آن با سنجاق و سوزن‏</w:t>
            </w:r>
            <w:r>
              <w:rPr>
                <w:rStyle w:val="IndexLink"/>
                <w:rtl w:val="true"/>
              </w:rPr>
              <w:tab/>
            </w:r>
            <w:r>
              <w:rPr>
                <w:rStyle w:val="IndexLink"/>
              </w:rPr>
              <w:t>24</w:t>
            </w:r>
          </w:hyperlink>
        </w:p>
        <w:p>
          <w:pPr>
            <w:pStyle w:val="Contents3"/>
            <w:tabs>
              <w:tab w:val="clear" w:pos="8459"/>
              <w:tab w:val="right" w:pos="9026" w:leader="dot"/>
            </w:tabs>
            <w:rPr/>
          </w:pPr>
          <w:hyperlink w:anchor="__RefHeading___Toc1179857_3650668749">
            <w:r>
              <w:rPr>
                <w:webHidden/>
                <w:rStyle w:val="IndexLink"/>
                <w:rtl w:val="true"/>
              </w:rPr>
              <w:t>گره زدن لباس احرام به غير گردن‏</w:t>
            </w:r>
            <w:r>
              <w:rPr>
                <w:rStyle w:val="IndexLink"/>
                <w:rtl w:val="true"/>
              </w:rPr>
              <w:tab/>
            </w:r>
            <w:r>
              <w:rPr>
                <w:rStyle w:val="IndexLink"/>
              </w:rPr>
              <w:t>25</w:t>
            </w:r>
          </w:hyperlink>
        </w:p>
        <w:p>
          <w:pPr>
            <w:pStyle w:val="Contents3"/>
            <w:tabs>
              <w:tab w:val="clear" w:pos="8459"/>
              <w:tab w:val="right" w:pos="9026" w:leader="dot"/>
            </w:tabs>
            <w:rPr/>
          </w:pPr>
          <w:hyperlink w:anchor="__RefHeading___Toc1179859_3650668749">
            <w:r>
              <w:rPr>
                <w:webHidden/>
                <w:rStyle w:val="IndexLink"/>
                <w:rtl w:val="true"/>
              </w:rPr>
              <w:t>استفاده از كمربند دوخته براى مردان‏</w:t>
            </w:r>
            <w:r>
              <w:rPr>
                <w:rStyle w:val="IndexLink"/>
                <w:rtl w:val="true"/>
              </w:rPr>
              <w:tab/>
            </w:r>
            <w:r>
              <w:rPr>
                <w:rStyle w:val="IndexLink"/>
              </w:rPr>
              <w:t>25</w:t>
            </w:r>
          </w:hyperlink>
        </w:p>
        <w:p>
          <w:pPr>
            <w:pStyle w:val="Contents3"/>
            <w:tabs>
              <w:tab w:val="clear" w:pos="8459"/>
              <w:tab w:val="right" w:pos="9026" w:leader="dot"/>
            </w:tabs>
            <w:rPr/>
          </w:pPr>
          <w:hyperlink w:anchor="__RefHeading___Toc1179861_3650668749">
            <w:r>
              <w:rPr>
                <w:webHidden/>
                <w:rStyle w:val="IndexLink"/>
                <w:rtl w:val="true"/>
              </w:rPr>
              <w:t>پوشيدن دمپايى دوخته براى مردان‏</w:t>
            </w:r>
            <w:r>
              <w:rPr>
                <w:rStyle w:val="IndexLink"/>
                <w:rtl w:val="true"/>
              </w:rPr>
              <w:tab/>
            </w:r>
            <w:r>
              <w:rPr>
                <w:rStyle w:val="IndexLink"/>
              </w:rPr>
              <w:t>26</w:t>
            </w:r>
          </w:hyperlink>
        </w:p>
        <w:p>
          <w:pPr>
            <w:pStyle w:val="Contents3"/>
            <w:tabs>
              <w:tab w:val="clear" w:pos="8459"/>
              <w:tab w:val="right" w:pos="9026" w:leader="dot"/>
            </w:tabs>
            <w:rPr/>
          </w:pPr>
          <w:hyperlink w:anchor="__RefHeading___Toc1179863_3650668749">
            <w:r>
              <w:rPr>
                <w:webHidden/>
                <w:rStyle w:val="IndexLink"/>
                <w:rtl w:val="true"/>
              </w:rPr>
              <w:t>نگاه در آينه‏</w:t>
            </w:r>
            <w:r>
              <w:rPr>
                <w:rStyle w:val="IndexLink"/>
                <w:rtl w:val="true"/>
              </w:rPr>
              <w:tab/>
            </w:r>
            <w:r>
              <w:rPr>
                <w:rStyle w:val="IndexLink"/>
              </w:rPr>
              <w:t>26</w:t>
            </w:r>
          </w:hyperlink>
        </w:p>
        <w:p>
          <w:pPr>
            <w:pStyle w:val="Contents3"/>
            <w:tabs>
              <w:tab w:val="clear" w:pos="8459"/>
              <w:tab w:val="right" w:pos="9026" w:leader="dot"/>
            </w:tabs>
            <w:rPr/>
          </w:pPr>
          <w:hyperlink w:anchor="__RefHeading___Toc1179865_3650668749">
            <w:r>
              <w:rPr>
                <w:webHidden/>
                <w:rStyle w:val="IndexLink"/>
                <w:rtl w:val="true"/>
              </w:rPr>
              <w:t>استظلال در شب‏</w:t>
            </w:r>
            <w:r>
              <w:rPr>
                <w:rStyle w:val="IndexLink"/>
                <w:rtl w:val="true"/>
              </w:rPr>
              <w:tab/>
            </w:r>
            <w:r>
              <w:rPr>
                <w:rStyle w:val="IndexLink"/>
              </w:rPr>
              <w:t>27</w:t>
            </w:r>
          </w:hyperlink>
        </w:p>
        <w:p>
          <w:pPr>
            <w:pStyle w:val="Contents3"/>
            <w:tabs>
              <w:tab w:val="clear" w:pos="8459"/>
              <w:tab w:val="right" w:pos="9026" w:leader="dot"/>
            </w:tabs>
            <w:rPr/>
          </w:pPr>
          <w:hyperlink w:anchor="__RefHeading___Toc1179867_3650668749">
            <w:r>
              <w:rPr>
                <w:webHidden/>
                <w:rStyle w:val="IndexLink"/>
                <w:rtl w:val="true"/>
              </w:rPr>
              <w:t>استظلال در مكه، منا و عرفات بعد از منزل نمودن‏</w:t>
            </w:r>
            <w:r>
              <w:rPr>
                <w:rStyle w:val="IndexLink"/>
                <w:rtl w:val="true"/>
              </w:rPr>
              <w:tab/>
            </w:r>
            <w:r>
              <w:rPr>
                <w:rStyle w:val="IndexLink"/>
              </w:rPr>
              <w:t>28</w:t>
            </w:r>
          </w:hyperlink>
        </w:p>
        <w:p>
          <w:pPr>
            <w:pStyle w:val="Contents3"/>
            <w:tabs>
              <w:tab w:val="clear" w:pos="8459"/>
              <w:tab w:val="right" w:pos="9026" w:leader="dot"/>
            </w:tabs>
            <w:rPr/>
          </w:pPr>
          <w:hyperlink w:anchor="__RefHeading___Toc1179869_3650668749">
            <w:r>
              <w:rPr>
                <w:webHidden/>
                <w:rStyle w:val="IndexLink"/>
                <w:rtl w:val="true"/>
              </w:rPr>
              <w:t>استظلال از مسجد تنعيم‏</w:t>
            </w:r>
            <w:r>
              <w:rPr>
                <w:rStyle w:val="IndexLink"/>
                <w:rtl w:val="true"/>
              </w:rPr>
              <w:tab/>
            </w:r>
            <w:r>
              <w:rPr>
                <w:rStyle w:val="IndexLink"/>
              </w:rPr>
              <w:t>29</w:t>
            </w:r>
          </w:hyperlink>
        </w:p>
        <w:p>
          <w:pPr>
            <w:pStyle w:val="Contents2"/>
            <w:tabs>
              <w:tab w:val="clear" w:pos="8743"/>
              <w:tab w:val="right" w:pos="9026" w:leader="dot"/>
            </w:tabs>
            <w:rPr/>
          </w:pPr>
          <w:hyperlink w:anchor="__RefHeading___Toc1179871_3650668749">
            <w:r>
              <w:rPr>
                <w:webHidden/>
                <w:rStyle w:val="IndexLink"/>
                <w:rtl w:val="true"/>
              </w:rPr>
              <w:t>طواف‏</w:t>
            </w:r>
            <w:r>
              <w:rPr>
                <w:rStyle w:val="IndexLink"/>
                <w:rtl w:val="true"/>
              </w:rPr>
              <w:tab/>
            </w:r>
            <w:r>
              <w:rPr>
                <w:rStyle w:val="IndexLink"/>
              </w:rPr>
              <w:t>30</w:t>
            </w:r>
          </w:hyperlink>
        </w:p>
        <w:p>
          <w:pPr>
            <w:pStyle w:val="Contents3"/>
            <w:tabs>
              <w:tab w:val="clear" w:pos="8459"/>
              <w:tab w:val="right" w:pos="9026" w:leader="dot"/>
            </w:tabs>
            <w:rPr/>
          </w:pPr>
          <w:hyperlink w:anchor="__RefHeading___Toc1179873_365066874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179875_3650668749">
            <w:r>
              <w:rPr>
                <w:webHidden/>
                <w:rStyle w:val="IndexLink"/>
                <w:rtl w:val="true"/>
              </w:rPr>
              <w:t>حد مطاف‏</w:t>
            </w:r>
            <w:r>
              <w:rPr>
                <w:rStyle w:val="IndexLink"/>
                <w:rtl w:val="true"/>
              </w:rPr>
              <w:tab/>
            </w:r>
            <w:r>
              <w:rPr>
                <w:rStyle w:val="IndexLink"/>
              </w:rPr>
              <w:t>31</w:t>
            </w:r>
          </w:hyperlink>
        </w:p>
        <w:p>
          <w:pPr>
            <w:pStyle w:val="Contents3"/>
            <w:tabs>
              <w:tab w:val="clear" w:pos="8459"/>
              <w:tab w:val="right" w:pos="9026" w:leader="dot"/>
            </w:tabs>
            <w:rPr/>
          </w:pPr>
          <w:hyperlink w:anchor="__RefHeading___Toc1179877_3650668749">
            <w:r>
              <w:rPr>
                <w:webHidden/>
                <w:rStyle w:val="IndexLink"/>
                <w:rtl w:val="true"/>
              </w:rPr>
              <w:t>طواف از طبقه دوّم براى معذورين‏</w:t>
            </w:r>
            <w:r>
              <w:rPr>
                <w:rStyle w:val="IndexLink"/>
                <w:rtl w:val="true"/>
              </w:rPr>
              <w:tab/>
            </w:r>
            <w:r>
              <w:rPr>
                <w:rStyle w:val="IndexLink"/>
              </w:rPr>
              <w:t>32</w:t>
            </w:r>
          </w:hyperlink>
        </w:p>
        <w:p>
          <w:pPr>
            <w:pStyle w:val="Contents3"/>
            <w:tabs>
              <w:tab w:val="clear" w:pos="8459"/>
              <w:tab w:val="right" w:pos="9026" w:leader="dot"/>
            </w:tabs>
            <w:rPr/>
          </w:pPr>
          <w:hyperlink w:anchor="__RefHeading___Toc1179879_3650668749">
            <w:r>
              <w:rPr>
                <w:webHidden/>
                <w:rStyle w:val="IndexLink"/>
                <w:rtl w:val="true"/>
              </w:rPr>
              <w:t>حكم خون معفوّ در نماز، در طواف‏</w:t>
            </w:r>
            <w:r>
              <w:rPr>
                <w:rStyle w:val="IndexLink"/>
                <w:rtl w:val="true"/>
              </w:rPr>
              <w:tab/>
            </w:r>
            <w:r>
              <w:rPr>
                <w:rStyle w:val="IndexLink"/>
              </w:rPr>
              <w:t>34</w:t>
            </w:r>
          </w:hyperlink>
        </w:p>
        <w:p>
          <w:pPr>
            <w:pStyle w:val="Contents3"/>
            <w:tabs>
              <w:tab w:val="clear" w:pos="8459"/>
              <w:tab w:val="right" w:pos="9026" w:leader="dot"/>
            </w:tabs>
            <w:rPr/>
          </w:pPr>
          <w:hyperlink w:anchor="__RefHeading___Toc1179881_3650668749">
            <w:r>
              <w:rPr>
                <w:webHidden/>
                <w:rStyle w:val="IndexLink"/>
                <w:rtl w:val="true"/>
              </w:rPr>
              <w:t>حكم محمول متنجّسِ غير ساتر در طواف‏</w:t>
            </w:r>
            <w:r>
              <w:rPr>
                <w:rStyle w:val="IndexLink"/>
                <w:rtl w:val="true"/>
              </w:rPr>
              <w:tab/>
            </w:r>
            <w:r>
              <w:rPr>
                <w:rStyle w:val="IndexLink"/>
              </w:rPr>
              <w:t>35</w:t>
            </w:r>
          </w:hyperlink>
        </w:p>
        <w:p>
          <w:pPr>
            <w:pStyle w:val="Contents3"/>
            <w:tabs>
              <w:tab w:val="clear" w:pos="8459"/>
              <w:tab w:val="right" w:pos="9026" w:leader="dot"/>
            </w:tabs>
            <w:rPr/>
          </w:pPr>
          <w:hyperlink w:anchor="__RefHeading___Toc1179883_3650668749">
            <w:r>
              <w:rPr>
                <w:webHidden/>
                <w:rStyle w:val="IndexLink"/>
                <w:rtl w:val="true"/>
              </w:rPr>
              <w:t>گذاردن دست روى ديواره حِجر در حال طواف‏</w:t>
            </w:r>
            <w:r>
              <w:rPr>
                <w:rStyle w:val="IndexLink"/>
                <w:rtl w:val="true"/>
              </w:rPr>
              <w:tab/>
            </w:r>
            <w:r>
              <w:rPr>
                <w:rStyle w:val="IndexLink"/>
              </w:rPr>
              <w:t>35</w:t>
            </w:r>
          </w:hyperlink>
        </w:p>
        <w:p>
          <w:pPr>
            <w:pStyle w:val="Contents3"/>
            <w:tabs>
              <w:tab w:val="clear" w:pos="8459"/>
              <w:tab w:val="right" w:pos="9026" w:leader="dot"/>
            </w:tabs>
            <w:rPr/>
          </w:pPr>
          <w:hyperlink w:anchor="__RefHeading___Toc1179885_3650668749">
            <w:r>
              <w:rPr>
                <w:webHidden/>
                <w:rStyle w:val="IndexLink"/>
                <w:rtl w:val="true"/>
              </w:rPr>
              <w:t>دست گذاردن به كعبه هنگام حركت در حال طواف‏</w:t>
            </w:r>
            <w:r>
              <w:rPr>
                <w:rStyle w:val="IndexLink"/>
                <w:rtl w:val="true"/>
              </w:rPr>
              <w:tab/>
            </w:r>
            <w:r>
              <w:rPr>
                <w:rStyle w:val="IndexLink"/>
              </w:rPr>
              <w:t>36</w:t>
            </w:r>
          </w:hyperlink>
        </w:p>
        <w:p>
          <w:pPr>
            <w:pStyle w:val="Contents3"/>
            <w:tabs>
              <w:tab w:val="clear" w:pos="8459"/>
              <w:tab w:val="right" w:pos="9026" w:leader="dot"/>
            </w:tabs>
            <w:rPr/>
          </w:pPr>
          <w:hyperlink w:anchor="__RefHeading___Toc1179887_3650668749">
            <w:r>
              <w:rPr>
                <w:webHidden/>
                <w:rStyle w:val="IndexLink"/>
                <w:rtl w:val="true"/>
              </w:rPr>
              <w:t>اگر معلوم شود طواف و سعى باطل بوده</w:t>
            </w:r>
            <w:r>
              <w:rPr>
                <w:rStyle w:val="IndexLink"/>
                <w:rtl w:val="true"/>
              </w:rPr>
              <w:t>:</w:t>
              <w:tab/>
            </w:r>
            <w:r>
              <w:rPr>
                <w:rStyle w:val="IndexLink"/>
              </w:rPr>
              <w:t>36</w:t>
            </w:r>
          </w:hyperlink>
        </w:p>
        <w:p>
          <w:pPr>
            <w:pStyle w:val="Contents3"/>
            <w:tabs>
              <w:tab w:val="clear" w:pos="8459"/>
              <w:tab w:val="right" w:pos="9026" w:leader="dot"/>
            </w:tabs>
            <w:rPr/>
          </w:pPr>
          <w:hyperlink w:anchor="__RefHeading___Toc1179889_3650668749">
            <w:r>
              <w:rPr>
                <w:webHidden/>
                <w:rStyle w:val="IndexLink"/>
                <w:rtl w:val="true"/>
              </w:rPr>
              <w:t>اعاده تقصير</w:t>
            </w:r>
            <w:r>
              <w:rPr>
                <w:rStyle w:val="IndexLink"/>
                <w:rtl w:val="true"/>
              </w:rPr>
              <w:t>:</w:t>
              <w:tab/>
            </w:r>
            <w:r>
              <w:rPr>
                <w:rStyle w:val="IndexLink"/>
              </w:rPr>
              <w:t>36</w:t>
            </w:r>
          </w:hyperlink>
        </w:p>
        <w:p>
          <w:pPr>
            <w:pStyle w:val="Contents3"/>
            <w:tabs>
              <w:tab w:val="clear" w:pos="8459"/>
              <w:tab w:val="right" w:pos="9026" w:leader="dot"/>
            </w:tabs>
            <w:rPr/>
          </w:pPr>
          <w:hyperlink w:anchor="__RefHeading___Toc1179891_3650668749">
            <w:r>
              <w:rPr>
                <w:webHidden/>
                <w:rStyle w:val="IndexLink"/>
                <w:rtl w:val="true"/>
              </w:rPr>
              <w:t>قطع طواف‏</w:t>
            </w:r>
            <w:r>
              <w:rPr>
                <w:rStyle w:val="IndexLink"/>
                <w:rtl w:val="true"/>
              </w:rPr>
              <w:tab/>
            </w:r>
            <w:r>
              <w:rPr>
                <w:rStyle w:val="IndexLink"/>
              </w:rPr>
              <w:t>37</w:t>
            </w:r>
          </w:hyperlink>
        </w:p>
        <w:p>
          <w:pPr>
            <w:pStyle w:val="Contents3"/>
            <w:tabs>
              <w:tab w:val="clear" w:pos="8459"/>
              <w:tab w:val="right" w:pos="9026" w:leader="dot"/>
            </w:tabs>
            <w:rPr/>
          </w:pPr>
          <w:hyperlink w:anchor="__RefHeading___Toc1179893_3650668749">
            <w:r>
              <w:rPr>
                <w:webHidden/>
                <w:rStyle w:val="IndexLink"/>
                <w:rtl w:val="true"/>
              </w:rPr>
              <w:t>قطع طواف واجب‏</w:t>
            </w:r>
            <w:r>
              <w:rPr>
                <w:rStyle w:val="IndexLink"/>
                <w:rtl w:val="true"/>
              </w:rPr>
              <w:tab/>
            </w:r>
            <w:r>
              <w:rPr>
                <w:rStyle w:val="IndexLink"/>
              </w:rPr>
              <w:t>37</w:t>
            </w:r>
          </w:hyperlink>
        </w:p>
        <w:p>
          <w:pPr>
            <w:pStyle w:val="Contents3"/>
            <w:tabs>
              <w:tab w:val="clear" w:pos="8459"/>
              <w:tab w:val="right" w:pos="9026" w:leader="dot"/>
            </w:tabs>
            <w:rPr/>
          </w:pPr>
          <w:hyperlink w:anchor="__RefHeading___Toc1179895_3650668749">
            <w:r>
              <w:rPr>
                <w:webHidden/>
                <w:rStyle w:val="IndexLink"/>
                <w:rtl w:val="true"/>
              </w:rPr>
              <w:t>قطع طواف مستحب‏</w:t>
            </w:r>
            <w:r>
              <w:rPr>
                <w:rStyle w:val="IndexLink"/>
                <w:rtl w:val="true"/>
              </w:rPr>
              <w:tab/>
            </w:r>
            <w:r>
              <w:rPr>
                <w:rStyle w:val="IndexLink"/>
              </w:rPr>
              <w:t>38</w:t>
            </w:r>
          </w:hyperlink>
        </w:p>
        <w:p>
          <w:pPr>
            <w:pStyle w:val="Contents3"/>
            <w:tabs>
              <w:tab w:val="clear" w:pos="8459"/>
              <w:tab w:val="right" w:pos="9026" w:leader="dot"/>
            </w:tabs>
            <w:rPr/>
          </w:pPr>
          <w:hyperlink w:anchor="__RefHeading___Toc1179897_3650668749">
            <w:r>
              <w:rPr>
                <w:webHidden/>
                <w:rStyle w:val="IndexLink"/>
                <w:rtl w:val="true"/>
              </w:rPr>
              <w:t>از سرگيرى طواف با بقاى موالات‏</w:t>
            </w:r>
            <w:r>
              <w:rPr>
                <w:rStyle w:val="IndexLink"/>
                <w:rtl w:val="true"/>
              </w:rPr>
              <w:tab/>
            </w:r>
            <w:r>
              <w:rPr>
                <w:rStyle w:val="IndexLink"/>
              </w:rPr>
              <w:t>38</w:t>
            </w:r>
          </w:hyperlink>
        </w:p>
        <w:p>
          <w:pPr>
            <w:pStyle w:val="Contents3"/>
            <w:tabs>
              <w:tab w:val="clear" w:pos="8459"/>
              <w:tab w:val="right" w:pos="9026" w:leader="dot"/>
            </w:tabs>
            <w:rPr/>
          </w:pPr>
          <w:hyperlink w:anchor="__RefHeading___Toc1179899_3650668749">
            <w:r>
              <w:rPr>
                <w:webHidden/>
                <w:rStyle w:val="IndexLink"/>
                <w:rtl w:val="true"/>
              </w:rPr>
              <w:t>از سرگيرى طواف با فوت موالات‏</w:t>
            </w:r>
            <w:r>
              <w:rPr>
                <w:rStyle w:val="IndexLink"/>
                <w:rtl w:val="true"/>
              </w:rPr>
              <w:tab/>
            </w:r>
            <w:r>
              <w:rPr>
                <w:rStyle w:val="IndexLink"/>
              </w:rPr>
              <w:t>39</w:t>
            </w:r>
          </w:hyperlink>
        </w:p>
        <w:p>
          <w:pPr>
            <w:pStyle w:val="Contents3"/>
            <w:tabs>
              <w:tab w:val="clear" w:pos="8459"/>
              <w:tab w:val="right" w:pos="9026" w:leader="dot"/>
            </w:tabs>
            <w:rPr/>
          </w:pPr>
          <w:hyperlink w:anchor="__RefHeading___Toc1179901_3650668749">
            <w:r>
              <w:rPr>
                <w:webHidden/>
                <w:rStyle w:val="IndexLink"/>
                <w:rtl w:val="true"/>
              </w:rPr>
              <w:t>موارد مختلف قطع طواف</w:t>
            </w:r>
            <w:r>
              <w:rPr>
                <w:rStyle w:val="IndexLink"/>
                <w:rtl w:val="true"/>
              </w:rPr>
              <w:t>:</w:t>
              <w:tab/>
            </w:r>
            <w:r>
              <w:rPr>
                <w:rStyle w:val="IndexLink"/>
              </w:rPr>
              <w:t>39</w:t>
            </w:r>
          </w:hyperlink>
        </w:p>
        <w:p>
          <w:pPr>
            <w:pStyle w:val="Contents4"/>
            <w:tabs>
              <w:tab w:val="clear" w:pos="8176"/>
              <w:tab w:val="right" w:pos="9026" w:leader="dot"/>
            </w:tabs>
            <w:rPr/>
          </w:pPr>
          <w:hyperlink w:anchor="__RefHeading___Toc1179903_365066874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179905_3650668749">
            <w:r>
              <w:rPr>
                <w:webHidden/>
                <w:rStyle w:val="IndexLink"/>
                <w:rtl w:val="true"/>
              </w:rPr>
              <w:t>الف</w:t>
            </w:r>
            <w:r>
              <w:rPr>
                <w:rStyle w:val="IndexLink"/>
                <w:rtl w:val="true"/>
              </w:rPr>
              <w:t xml:space="preserve">: </w:t>
            </w:r>
            <w:r>
              <w:rPr>
                <w:rStyle w:val="IndexLink"/>
                <w:rtl w:val="true"/>
              </w:rPr>
              <w:t>قطع طواف بدون عذر</w:t>
            </w:r>
            <w:r>
              <w:rPr>
                <w:rStyle w:val="IndexLink"/>
                <w:rtl w:val="true"/>
              </w:rPr>
              <w:tab/>
            </w:r>
            <w:r>
              <w:rPr>
                <w:rStyle w:val="IndexLink"/>
              </w:rPr>
              <w:t>39</w:t>
            </w:r>
          </w:hyperlink>
        </w:p>
        <w:p>
          <w:pPr>
            <w:pStyle w:val="Contents4"/>
            <w:tabs>
              <w:tab w:val="clear" w:pos="8176"/>
              <w:tab w:val="right" w:pos="9026" w:leader="dot"/>
            </w:tabs>
            <w:rPr/>
          </w:pPr>
          <w:hyperlink w:anchor="__RefHeading___Toc1179907_3650668749">
            <w:r>
              <w:rPr>
                <w:webHidden/>
                <w:rStyle w:val="IndexLink"/>
                <w:rtl w:val="true"/>
              </w:rPr>
              <w:t>ب</w:t>
            </w:r>
            <w:r>
              <w:rPr>
                <w:rStyle w:val="IndexLink"/>
                <w:rtl w:val="true"/>
              </w:rPr>
              <w:t xml:space="preserve">: </w:t>
            </w:r>
            <w:r>
              <w:rPr>
                <w:rStyle w:val="IndexLink"/>
                <w:rtl w:val="true"/>
              </w:rPr>
              <w:t>قطع طواف با عذر</w:t>
            </w:r>
            <w:r>
              <w:rPr>
                <w:rStyle w:val="IndexLink"/>
                <w:rtl w:val="true"/>
              </w:rPr>
              <w:t>:</w:t>
              <w:tab/>
            </w:r>
            <w:r>
              <w:rPr>
                <w:rStyle w:val="IndexLink"/>
              </w:rPr>
              <w:t>41</w:t>
            </w:r>
          </w:hyperlink>
        </w:p>
        <w:p>
          <w:pPr>
            <w:pStyle w:val="Contents3"/>
            <w:tabs>
              <w:tab w:val="clear" w:pos="8459"/>
              <w:tab w:val="right" w:pos="9026" w:leader="dot"/>
            </w:tabs>
            <w:rPr/>
          </w:pPr>
          <w:hyperlink w:anchor="__RefHeading___Toc1179909_3650668749">
            <w:r>
              <w:rPr>
                <w:webHidden/>
                <w:rStyle w:val="IndexLink"/>
                <w:rtl w:val="true"/>
              </w:rPr>
              <w:t>قطع طواف به خاطر نجس شدن بدن و لباس در حال طواف‏</w:t>
            </w:r>
            <w:r>
              <w:rPr>
                <w:rStyle w:val="IndexLink"/>
                <w:rtl w:val="true"/>
              </w:rPr>
              <w:tab/>
            </w:r>
            <w:r>
              <w:rPr>
                <w:rStyle w:val="IndexLink"/>
              </w:rPr>
              <w:t>41</w:t>
            </w:r>
          </w:hyperlink>
        </w:p>
        <w:p>
          <w:pPr>
            <w:pStyle w:val="Contents3"/>
            <w:tabs>
              <w:tab w:val="clear" w:pos="8459"/>
              <w:tab w:val="right" w:pos="9026" w:leader="dot"/>
            </w:tabs>
            <w:rPr/>
          </w:pPr>
          <w:hyperlink w:anchor="__RefHeading___Toc1179911_3650668749">
            <w:r>
              <w:rPr>
                <w:webHidden/>
                <w:rStyle w:val="IndexLink"/>
                <w:rtl w:val="true"/>
              </w:rPr>
              <w:t>قطع طواف به خاطر حدث‏</w:t>
            </w:r>
            <w:r>
              <w:rPr>
                <w:rStyle w:val="IndexLink"/>
                <w:rtl w:val="true"/>
              </w:rPr>
              <w:tab/>
            </w:r>
            <w:r>
              <w:rPr>
                <w:rStyle w:val="IndexLink"/>
              </w:rPr>
              <w:t>42</w:t>
            </w:r>
          </w:hyperlink>
        </w:p>
        <w:p>
          <w:pPr>
            <w:pStyle w:val="Contents3"/>
            <w:tabs>
              <w:tab w:val="clear" w:pos="8459"/>
              <w:tab w:val="right" w:pos="9026" w:leader="dot"/>
            </w:tabs>
            <w:rPr/>
          </w:pPr>
          <w:hyperlink w:anchor="__RefHeading___Toc1179913_3650668749">
            <w:r>
              <w:rPr>
                <w:webHidden/>
                <w:rStyle w:val="IndexLink"/>
                <w:rtl w:val="true"/>
              </w:rPr>
              <w:t>اگر حدث بعد از اتمام دور چهارم باشد</w:t>
            </w:r>
            <w:r>
              <w:rPr>
                <w:rStyle w:val="IndexLink"/>
                <w:rtl w:val="true"/>
              </w:rPr>
              <w:tab/>
            </w:r>
            <w:r>
              <w:rPr>
                <w:rStyle w:val="IndexLink"/>
              </w:rPr>
              <w:t>42</w:t>
            </w:r>
          </w:hyperlink>
        </w:p>
        <w:p>
          <w:pPr>
            <w:pStyle w:val="Contents3"/>
            <w:tabs>
              <w:tab w:val="clear" w:pos="8459"/>
              <w:tab w:val="right" w:pos="9026" w:leader="dot"/>
            </w:tabs>
            <w:rPr/>
          </w:pPr>
          <w:hyperlink w:anchor="__RefHeading___Toc1179915_3650668749">
            <w:r>
              <w:rPr>
                <w:webHidden/>
                <w:rStyle w:val="IndexLink"/>
                <w:rtl w:val="true"/>
              </w:rPr>
              <w:t>و اگر حدث قبل از نصف يا اتمام دور چهارم باشد</w:t>
            </w:r>
            <w:r>
              <w:rPr>
                <w:rStyle w:val="IndexLink"/>
                <w:rtl w:val="true"/>
              </w:rPr>
              <w:t>:</w:t>
              <w:tab/>
            </w:r>
            <w:r>
              <w:rPr>
                <w:rStyle w:val="IndexLink"/>
              </w:rPr>
              <w:t>43</w:t>
            </w:r>
          </w:hyperlink>
        </w:p>
        <w:p>
          <w:pPr>
            <w:pStyle w:val="Contents3"/>
            <w:tabs>
              <w:tab w:val="clear" w:pos="8459"/>
              <w:tab w:val="right" w:pos="9026" w:leader="dot"/>
            </w:tabs>
            <w:rPr/>
          </w:pPr>
          <w:hyperlink w:anchor="__RefHeading___Toc1179917_3650668749">
            <w:r>
              <w:rPr>
                <w:webHidden/>
                <w:rStyle w:val="IndexLink"/>
                <w:rtl w:val="true"/>
              </w:rPr>
              <w:t>قطع طواف به خاطر مرض‏</w:t>
            </w:r>
            <w:r>
              <w:rPr>
                <w:rStyle w:val="IndexLink"/>
                <w:rtl w:val="true"/>
              </w:rPr>
              <w:tab/>
            </w:r>
            <w:r>
              <w:rPr>
                <w:rStyle w:val="IndexLink"/>
              </w:rPr>
              <w:t>45</w:t>
            </w:r>
          </w:hyperlink>
        </w:p>
        <w:p>
          <w:pPr>
            <w:pStyle w:val="Contents3"/>
            <w:tabs>
              <w:tab w:val="clear" w:pos="8459"/>
              <w:tab w:val="right" w:pos="9026" w:leader="dot"/>
            </w:tabs>
            <w:rPr/>
          </w:pPr>
          <w:hyperlink w:anchor="__RefHeading___Toc1179919_3650668749">
            <w:r>
              <w:rPr>
                <w:webHidden/>
                <w:rStyle w:val="IndexLink"/>
                <w:rtl w:val="true"/>
              </w:rPr>
              <w:t>قطع طواف به خاطر تذكر نجاست در اثنا و حكم تذكر نجاست بعد از طواف‏</w:t>
            </w:r>
            <w:r>
              <w:rPr>
                <w:rStyle w:val="IndexLink"/>
                <w:rtl w:val="true"/>
              </w:rPr>
              <w:tab/>
            </w:r>
            <w:r>
              <w:rPr>
                <w:rStyle w:val="IndexLink"/>
              </w:rPr>
              <w:t>46</w:t>
            </w:r>
          </w:hyperlink>
        </w:p>
        <w:p>
          <w:pPr>
            <w:pStyle w:val="Contents3"/>
            <w:tabs>
              <w:tab w:val="clear" w:pos="8459"/>
              <w:tab w:val="right" w:pos="9026" w:leader="dot"/>
            </w:tabs>
            <w:rPr/>
          </w:pPr>
          <w:hyperlink w:anchor="__RefHeading___Toc1179921_3650668749">
            <w:r>
              <w:rPr>
                <w:webHidden/>
                <w:rStyle w:val="IndexLink"/>
                <w:rtl w:val="true"/>
              </w:rPr>
              <w:t>قطع طواف به خاطر نماز جماعت‏</w:t>
            </w:r>
            <w:r>
              <w:rPr>
                <w:rStyle w:val="IndexLink"/>
                <w:rtl w:val="true"/>
              </w:rPr>
              <w:tab/>
            </w:r>
            <w:r>
              <w:rPr>
                <w:rStyle w:val="IndexLink"/>
              </w:rPr>
              <w:t>46</w:t>
            </w:r>
          </w:hyperlink>
        </w:p>
        <w:p>
          <w:pPr>
            <w:pStyle w:val="Contents3"/>
            <w:tabs>
              <w:tab w:val="clear" w:pos="8459"/>
              <w:tab w:val="right" w:pos="9026" w:leader="dot"/>
            </w:tabs>
            <w:rPr/>
          </w:pPr>
          <w:hyperlink w:anchor="__RefHeading___Toc1179923_3650668749">
            <w:r>
              <w:rPr>
                <w:webHidden/>
                <w:rStyle w:val="IndexLink"/>
                <w:rtl w:val="true"/>
              </w:rPr>
              <w:t>شك در وضو يا غسل بعد از اتمام طواف‏</w:t>
            </w:r>
            <w:r>
              <w:rPr>
                <w:rStyle w:val="IndexLink"/>
                <w:rtl w:val="true"/>
              </w:rPr>
              <w:tab/>
            </w:r>
            <w:r>
              <w:rPr>
                <w:rStyle w:val="IndexLink"/>
              </w:rPr>
              <w:t>48</w:t>
            </w:r>
          </w:hyperlink>
        </w:p>
        <w:p>
          <w:pPr>
            <w:pStyle w:val="Contents3"/>
            <w:tabs>
              <w:tab w:val="clear" w:pos="8459"/>
              <w:tab w:val="right" w:pos="9026" w:leader="dot"/>
            </w:tabs>
            <w:rPr/>
          </w:pPr>
          <w:hyperlink w:anchor="__RefHeading___Toc1179925_3650668749">
            <w:r>
              <w:rPr>
                <w:webHidden/>
                <w:rStyle w:val="IndexLink"/>
                <w:rtl w:val="true"/>
              </w:rPr>
              <w:t>انكشاف بطلان وضو در عمره تمتّع‏</w:t>
            </w:r>
            <w:r>
              <w:rPr>
                <w:rStyle w:val="IndexLink"/>
                <w:rtl w:val="true"/>
              </w:rPr>
              <w:tab/>
            </w:r>
            <w:r>
              <w:rPr>
                <w:rStyle w:val="IndexLink"/>
              </w:rPr>
              <w:t>48</w:t>
            </w:r>
          </w:hyperlink>
        </w:p>
        <w:p>
          <w:pPr>
            <w:pStyle w:val="Contents3"/>
            <w:tabs>
              <w:tab w:val="clear" w:pos="8459"/>
              <w:tab w:val="right" w:pos="9026" w:leader="dot"/>
            </w:tabs>
            <w:rPr/>
          </w:pPr>
          <w:hyperlink w:anchor="__RefHeading___Toc1179927_3650668749">
            <w:r>
              <w:rPr>
                <w:webHidden/>
                <w:rStyle w:val="IndexLink"/>
                <w:rtl w:val="true"/>
              </w:rPr>
              <w:t>انكشاف بطلان وضو بعد از اتمام حج‏</w:t>
            </w:r>
            <w:r>
              <w:rPr>
                <w:rStyle w:val="IndexLink"/>
                <w:rtl w:val="true"/>
              </w:rPr>
              <w:tab/>
            </w:r>
            <w:r>
              <w:rPr>
                <w:rStyle w:val="IndexLink"/>
              </w:rPr>
              <w:t>49</w:t>
            </w:r>
          </w:hyperlink>
        </w:p>
        <w:p>
          <w:pPr>
            <w:pStyle w:val="Contents3"/>
            <w:tabs>
              <w:tab w:val="clear" w:pos="8459"/>
              <w:tab w:val="right" w:pos="9026" w:leader="dot"/>
            </w:tabs>
            <w:rPr/>
          </w:pPr>
          <w:hyperlink w:anchor="__RefHeading___Toc1179929_3650668749">
            <w:r>
              <w:rPr>
                <w:webHidden/>
                <w:rStyle w:val="IndexLink"/>
                <w:rtl w:val="true"/>
              </w:rPr>
              <w:t>شك در نقيصه بعد از اتمام طواف‏</w:t>
            </w:r>
            <w:r>
              <w:rPr>
                <w:rStyle w:val="IndexLink"/>
                <w:rtl w:val="true"/>
              </w:rPr>
              <w:tab/>
            </w:r>
            <w:r>
              <w:rPr>
                <w:rStyle w:val="IndexLink"/>
              </w:rPr>
              <w:t>50</w:t>
            </w:r>
          </w:hyperlink>
        </w:p>
        <w:p>
          <w:pPr>
            <w:pStyle w:val="Contents3"/>
            <w:tabs>
              <w:tab w:val="clear" w:pos="8459"/>
              <w:tab w:val="right" w:pos="9026" w:leader="dot"/>
            </w:tabs>
            <w:rPr/>
          </w:pPr>
          <w:hyperlink w:anchor="__RefHeading___Toc1179931_3650668749">
            <w:r>
              <w:rPr>
                <w:webHidden/>
                <w:rStyle w:val="IndexLink"/>
                <w:rtl w:val="true"/>
              </w:rPr>
              <w:t>اتمام طواف با گمان به عدد و لحوق يقين‏</w:t>
            </w:r>
            <w:r>
              <w:rPr>
                <w:rStyle w:val="IndexLink"/>
                <w:rtl w:val="true"/>
              </w:rPr>
              <w:tab/>
            </w:r>
            <w:r>
              <w:rPr>
                <w:rStyle w:val="IndexLink"/>
              </w:rPr>
              <w:t>51</w:t>
            </w:r>
          </w:hyperlink>
        </w:p>
        <w:p>
          <w:pPr>
            <w:pStyle w:val="Contents3"/>
            <w:tabs>
              <w:tab w:val="clear" w:pos="8459"/>
              <w:tab w:val="right" w:pos="9026" w:leader="dot"/>
            </w:tabs>
            <w:rPr/>
          </w:pPr>
          <w:hyperlink w:anchor="__RefHeading___Toc1179933_3650668749">
            <w:r>
              <w:rPr>
                <w:webHidden/>
                <w:rStyle w:val="IndexLink"/>
                <w:rtl w:val="true"/>
              </w:rPr>
              <w:t>كم كردن سهوى از طواف‏</w:t>
            </w:r>
            <w:r>
              <w:rPr>
                <w:rStyle w:val="IndexLink"/>
                <w:rtl w:val="true"/>
              </w:rPr>
              <w:tab/>
            </w:r>
            <w:r>
              <w:rPr>
                <w:rStyle w:val="IndexLink"/>
              </w:rPr>
              <w:t>52</w:t>
            </w:r>
          </w:hyperlink>
        </w:p>
        <w:p>
          <w:pPr>
            <w:pStyle w:val="Contents3"/>
            <w:tabs>
              <w:tab w:val="clear" w:pos="8459"/>
              <w:tab w:val="right" w:pos="9026" w:leader="dot"/>
            </w:tabs>
            <w:rPr/>
          </w:pPr>
          <w:hyperlink w:anchor="__RefHeading___Toc1179935_3650668749">
            <w:r>
              <w:rPr>
                <w:webHidden/>
                <w:rStyle w:val="IndexLink"/>
                <w:rtl w:val="true"/>
              </w:rPr>
              <w:t>زيادى سهوى در طواف‏</w:t>
            </w:r>
            <w:r>
              <w:rPr>
                <w:rStyle w:val="IndexLink"/>
                <w:rtl w:val="true"/>
              </w:rPr>
              <w:tab/>
            </w:r>
            <w:r>
              <w:rPr>
                <w:rStyle w:val="IndexLink"/>
              </w:rPr>
              <w:t>53</w:t>
            </w:r>
          </w:hyperlink>
        </w:p>
        <w:p>
          <w:pPr>
            <w:pStyle w:val="Contents3"/>
            <w:tabs>
              <w:tab w:val="clear" w:pos="8459"/>
              <w:tab w:val="right" w:pos="9026" w:leader="dot"/>
            </w:tabs>
            <w:rPr/>
          </w:pPr>
          <w:hyperlink w:anchor="__RefHeading___Toc1179937_3650668749">
            <w:r>
              <w:rPr>
                <w:webHidden/>
                <w:rStyle w:val="IndexLink"/>
                <w:rtl w:val="true"/>
              </w:rPr>
              <w:t>برخى از احكام بانوان در طواف‏</w:t>
            </w:r>
            <w:r>
              <w:rPr>
                <w:rStyle w:val="IndexLink"/>
                <w:rtl w:val="true"/>
              </w:rPr>
              <w:tab/>
            </w:r>
            <w:r>
              <w:rPr>
                <w:rStyle w:val="IndexLink"/>
              </w:rPr>
              <w:t>55</w:t>
            </w:r>
          </w:hyperlink>
        </w:p>
        <w:p>
          <w:pPr>
            <w:pStyle w:val="Contents3"/>
            <w:tabs>
              <w:tab w:val="clear" w:pos="8459"/>
              <w:tab w:val="right" w:pos="9026" w:leader="dot"/>
            </w:tabs>
            <w:rPr/>
          </w:pPr>
          <w:hyperlink w:anchor="__RefHeading___Toc1179939_3650668749">
            <w:r>
              <w:rPr>
                <w:webHidden/>
                <w:rStyle w:val="IndexLink"/>
                <w:rtl w:val="true"/>
              </w:rPr>
              <w:t>رؤيت دم‏</w:t>
            </w:r>
            <w:r>
              <w:rPr>
                <w:rStyle w:val="IndexLink"/>
                <w:rtl w:val="true"/>
              </w:rPr>
              <w:tab/>
            </w:r>
            <w:r>
              <w:rPr>
                <w:rStyle w:val="IndexLink"/>
              </w:rPr>
              <w:t>55</w:t>
            </w:r>
          </w:hyperlink>
        </w:p>
        <w:p>
          <w:pPr>
            <w:pStyle w:val="Contents3"/>
            <w:tabs>
              <w:tab w:val="clear" w:pos="8459"/>
              <w:tab w:val="right" w:pos="9026" w:leader="dot"/>
            </w:tabs>
            <w:rPr/>
          </w:pPr>
          <w:hyperlink w:anchor="__RefHeading___Toc1179941_3650668749">
            <w:r>
              <w:rPr>
                <w:webHidden/>
                <w:rStyle w:val="IndexLink"/>
                <w:rtl w:val="true"/>
              </w:rPr>
              <w:t>و اگر از روز دهم نگذشته باشد</w:t>
            </w:r>
            <w:r>
              <w:rPr>
                <w:rStyle w:val="IndexLink"/>
                <w:rtl w:val="true"/>
              </w:rPr>
              <w:tab/>
            </w:r>
            <w:r>
              <w:rPr>
                <w:rStyle w:val="IndexLink"/>
              </w:rPr>
              <w:t>55</w:t>
            </w:r>
          </w:hyperlink>
        </w:p>
        <w:p>
          <w:pPr>
            <w:pStyle w:val="Contents3"/>
            <w:tabs>
              <w:tab w:val="clear" w:pos="8459"/>
              <w:tab w:val="right" w:pos="9026" w:leader="dot"/>
            </w:tabs>
            <w:rPr/>
          </w:pPr>
          <w:hyperlink w:anchor="__RefHeading___Toc1179943_3650668749">
            <w:r>
              <w:rPr>
                <w:webHidden/>
                <w:rStyle w:val="IndexLink"/>
                <w:rtl w:val="true"/>
              </w:rPr>
              <w:t>وظيفه مستحاضه كثيره درباره طواف و نماز</w:t>
            </w:r>
            <w:r>
              <w:rPr>
                <w:rStyle w:val="IndexLink"/>
                <w:rtl w:val="true"/>
              </w:rPr>
              <w:tab/>
            </w:r>
            <w:r>
              <w:rPr>
                <w:rStyle w:val="IndexLink"/>
              </w:rPr>
              <w:t>56</w:t>
            </w:r>
          </w:hyperlink>
        </w:p>
        <w:p>
          <w:pPr>
            <w:pStyle w:val="Contents3"/>
            <w:tabs>
              <w:tab w:val="clear" w:pos="8459"/>
              <w:tab w:val="right" w:pos="9026" w:leader="dot"/>
            </w:tabs>
            <w:rPr/>
          </w:pPr>
          <w:hyperlink w:anchor="__RefHeading___Toc1179945_3650668749">
            <w:r>
              <w:rPr>
                <w:webHidden/>
                <w:rStyle w:val="IndexLink"/>
                <w:rtl w:val="true"/>
              </w:rPr>
              <w:t>سن يأس‏</w:t>
            </w:r>
            <w:r>
              <w:rPr>
                <w:rStyle w:val="IndexLink"/>
                <w:rtl w:val="true"/>
              </w:rPr>
              <w:tab/>
            </w:r>
            <w:r>
              <w:rPr>
                <w:rStyle w:val="IndexLink"/>
              </w:rPr>
              <w:t>58</w:t>
            </w:r>
          </w:hyperlink>
        </w:p>
        <w:p>
          <w:pPr>
            <w:pStyle w:val="Contents3"/>
            <w:tabs>
              <w:tab w:val="clear" w:pos="8459"/>
              <w:tab w:val="right" w:pos="9026" w:leader="dot"/>
            </w:tabs>
            <w:rPr/>
          </w:pPr>
          <w:hyperlink w:anchor="__RefHeading___Toc1179947_3650668749">
            <w:r>
              <w:rPr>
                <w:webHidden/>
                <w:rStyle w:val="IndexLink"/>
                <w:rtl w:val="true"/>
              </w:rPr>
              <w:t>اگر موهاى زن يا بدن او در حال طواف پيدا باشد</w:t>
            </w:r>
            <w:r>
              <w:rPr>
                <w:rStyle w:val="IndexLink"/>
                <w:rtl w:val="true"/>
              </w:rPr>
              <w:tab/>
            </w:r>
            <w:r>
              <w:rPr>
                <w:rStyle w:val="IndexLink"/>
              </w:rPr>
              <w:t>59</w:t>
            </w:r>
          </w:hyperlink>
        </w:p>
        <w:p>
          <w:pPr>
            <w:pStyle w:val="Contents3"/>
            <w:tabs>
              <w:tab w:val="clear" w:pos="8459"/>
              <w:tab w:val="right" w:pos="9026" w:leader="dot"/>
            </w:tabs>
            <w:rPr/>
          </w:pPr>
          <w:hyperlink w:anchor="__RefHeading___Toc1179949_3650668749">
            <w:r>
              <w:rPr>
                <w:webHidden/>
                <w:rStyle w:val="IndexLink"/>
                <w:rtl w:val="true"/>
              </w:rPr>
              <w:t>حجاب زن در حال طواف‏</w:t>
            </w:r>
            <w:r>
              <w:rPr>
                <w:rStyle w:val="IndexLink"/>
                <w:rtl w:val="true"/>
              </w:rPr>
              <w:tab/>
            </w:r>
            <w:r>
              <w:rPr>
                <w:rStyle w:val="IndexLink"/>
              </w:rPr>
              <w:t>60</w:t>
            </w:r>
          </w:hyperlink>
        </w:p>
        <w:p>
          <w:pPr>
            <w:pStyle w:val="Contents2"/>
            <w:tabs>
              <w:tab w:val="clear" w:pos="8743"/>
              <w:tab w:val="right" w:pos="9026" w:leader="dot"/>
            </w:tabs>
            <w:rPr/>
          </w:pPr>
          <w:hyperlink w:anchor="__RefHeading___Toc1179951_3650668749">
            <w:r>
              <w:rPr>
                <w:webHidden/>
                <w:rStyle w:val="IndexLink"/>
                <w:rtl w:val="true"/>
              </w:rPr>
              <w:t>نماز طواف‏</w:t>
            </w:r>
            <w:r>
              <w:rPr>
                <w:rStyle w:val="IndexLink"/>
                <w:rtl w:val="true"/>
              </w:rPr>
              <w:tab/>
            </w:r>
            <w:r>
              <w:rPr>
                <w:rStyle w:val="IndexLink"/>
              </w:rPr>
              <w:t>61</w:t>
            </w:r>
          </w:hyperlink>
        </w:p>
        <w:p>
          <w:pPr>
            <w:pStyle w:val="Contents3"/>
            <w:tabs>
              <w:tab w:val="clear" w:pos="8459"/>
              <w:tab w:val="right" w:pos="9026" w:leader="dot"/>
            </w:tabs>
            <w:rPr/>
          </w:pPr>
          <w:hyperlink w:anchor="__RefHeading___Toc1179953_3650668749">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1179955_3650668749">
            <w:r>
              <w:rPr>
                <w:webHidden/>
                <w:rStyle w:val="IndexLink"/>
                <w:rtl w:val="true"/>
              </w:rPr>
              <w:t>مبادرت به نماز طواف‏</w:t>
            </w:r>
            <w:r>
              <w:rPr>
                <w:rStyle w:val="IndexLink"/>
                <w:rtl w:val="true"/>
              </w:rPr>
              <w:tab/>
            </w:r>
            <w:r>
              <w:rPr>
                <w:rStyle w:val="IndexLink"/>
              </w:rPr>
              <w:t>61</w:t>
            </w:r>
          </w:hyperlink>
        </w:p>
        <w:p>
          <w:pPr>
            <w:pStyle w:val="Contents3"/>
            <w:tabs>
              <w:tab w:val="clear" w:pos="8459"/>
              <w:tab w:val="right" w:pos="9026" w:leader="dot"/>
            </w:tabs>
            <w:rPr/>
          </w:pPr>
          <w:hyperlink w:anchor="__RefHeading___Toc1179957_3650668749">
            <w:r>
              <w:rPr>
                <w:webHidden/>
                <w:rStyle w:val="IndexLink"/>
                <w:rtl w:val="true"/>
              </w:rPr>
              <w:t>فاصله انداختن بين طواف و نماز</w:t>
            </w:r>
            <w:r>
              <w:rPr>
                <w:rStyle w:val="IndexLink"/>
                <w:rtl w:val="true"/>
              </w:rPr>
              <w:tab/>
            </w:r>
            <w:r>
              <w:rPr>
                <w:rStyle w:val="IndexLink"/>
              </w:rPr>
              <w:t>61</w:t>
            </w:r>
          </w:hyperlink>
        </w:p>
        <w:p>
          <w:pPr>
            <w:pStyle w:val="Contents3"/>
            <w:tabs>
              <w:tab w:val="clear" w:pos="8459"/>
              <w:tab w:val="right" w:pos="9026" w:leader="dot"/>
            </w:tabs>
            <w:rPr/>
          </w:pPr>
          <w:hyperlink w:anchor="__RefHeading___Toc1179959_3650668749">
            <w:r>
              <w:rPr>
                <w:webHidden/>
                <w:rStyle w:val="IndexLink"/>
                <w:rtl w:val="true"/>
              </w:rPr>
              <w:t>محاذات زن و مرد در نماز طواف‏</w:t>
            </w:r>
            <w:r>
              <w:rPr>
                <w:rStyle w:val="IndexLink"/>
                <w:rtl w:val="true"/>
              </w:rPr>
              <w:tab/>
            </w:r>
            <w:r>
              <w:rPr>
                <w:rStyle w:val="IndexLink"/>
              </w:rPr>
              <w:t>62</w:t>
            </w:r>
          </w:hyperlink>
        </w:p>
        <w:p>
          <w:pPr>
            <w:pStyle w:val="Contents3"/>
            <w:tabs>
              <w:tab w:val="clear" w:pos="8459"/>
              <w:tab w:val="right" w:pos="9026" w:leader="dot"/>
            </w:tabs>
            <w:rPr/>
          </w:pPr>
          <w:hyperlink w:anchor="__RefHeading___Toc1179961_3650668749">
            <w:r>
              <w:rPr>
                <w:webHidden/>
                <w:rStyle w:val="IndexLink"/>
                <w:rtl w:val="true"/>
              </w:rPr>
              <w:t>حكم ظن در نماز طواف‏</w:t>
            </w:r>
            <w:r>
              <w:rPr>
                <w:rStyle w:val="IndexLink"/>
                <w:rtl w:val="true"/>
              </w:rPr>
              <w:tab/>
            </w:r>
            <w:r>
              <w:rPr>
                <w:rStyle w:val="IndexLink"/>
              </w:rPr>
              <w:t>63</w:t>
            </w:r>
          </w:hyperlink>
        </w:p>
        <w:p>
          <w:pPr>
            <w:pStyle w:val="Contents3"/>
            <w:tabs>
              <w:tab w:val="clear" w:pos="8459"/>
              <w:tab w:val="right" w:pos="9026" w:leader="dot"/>
            </w:tabs>
            <w:rPr/>
          </w:pPr>
          <w:hyperlink w:anchor="__RefHeading___Toc1179963_3650668749">
            <w:r>
              <w:rPr>
                <w:webHidden/>
                <w:rStyle w:val="IndexLink"/>
                <w:rtl w:val="true"/>
              </w:rPr>
              <w:t>ظن در ركعات</w:t>
            </w:r>
            <w:r>
              <w:rPr>
                <w:rStyle w:val="IndexLink"/>
                <w:rtl w:val="true"/>
              </w:rPr>
              <w:t>:</w:t>
              <w:tab/>
            </w:r>
            <w:r>
              <w:rPr>
                <w:rStyle w:val="IndexLink"/>
              </w:rPr>
              <w:t>63</w:t>
            </w:r>
          </w:hyperlink>
        </w:p>
        <w:p>
          <w:pPr>
            <w:pStyle w:val="Contents3"/>
            <w:tabs>
              <w:tab w:val="clear" w:pos="8459"/>
              <w:tab w:val="right" w:pos="9026" w:leader="dot"/>
            </w:tabs>
            <w:rPr/>
          </w:pPr>
          <w:hyperlink w:anchor="__RefHeading___Toc1179965_3650668749">
            <w:r>
              <w:rPr>
                <w:webHidden/>
                <w:rStyle w:val="IndexLink"/>
                <w:rtl w:val="true"/>
              </w:rPr>
              <w:t>ظن در افعال نماز</w:t>
            </w:r>
            <w:r>
              <w:rPr>
                <w:rStyle w:val="IndexLink"/>
                <w:rtl w:val="true"/>
              </w:rPr>
              <w:t>:</w:t>
              <w:tab/>
            </w:r>
            <w:r>
              <w:rPr>
                <w:rStyle w:val="IndexLink"/>
              </w:rPr>
              <w:t>63</w:t>
            </w:r>
          </w:hyperlink>
        </w:p>
        <w:p>
          <w:pPr>
            <w:pStyle w:val="Contents3"/>
            <w:tabs>
              <w:tab w:val="clear" w:pos="8459"/>
              <w:tab w:val="right" w:pos="9026" w:leader="dot"/>
            </w:tabs>
            <w:rPr/>
          </w:pPr>
          <w:hyperlink w:anchor="__RefHeading___Toc1179967_3650668749">
            <w:r>
              <w:rPr>
                <w:webHidden/>
                <w:rStyle w:val="IndexLink"/>
                <w:rtl w:val="true"/>
              </w:rPr>
              <w:t>جماعت در نماز طواف‏</w:t>
            </w:r>
            <w:r>
              <w:rPr>
                <w:rStyle w:val="IndexLink"/>
                <w:rtl w:val="true"/>
              </w:rPr>
              <w:tab/>
            </w:r>
            <w:r>
              <w:rPr>
                <w:rStyle w:val="IndexLink"/>
              </w:rPr>
              <w:t>63</w:t>
            </w:r>
          </w:hyperlink>
        </w:p>
        <w:p>
          <w:pPr>
            <w:pStyle w:val="Contents3"/>
            <w:tabs>
              <w:tab w:val="clear" w:pos="8459"/>
              <w:tab w:val="right" w:pos="9026" w:leader="dot"/>
            </w:tabs>
            <w:rPr/>
          </w:pPr>
          <w:hyperlink w:anchor="__RefHeading___Toc1179969_3650668749">
            <w:r>
              <w:rPr>
                <w:webHidden/>
                <w:rStyle w:val="IndexLink"/>
                <w:rtl w:val="true"/>
              </w:rPr>
              <w:t>ترك نماز طواف مستحبى‏</w:t>
            </w:r>
            <w:r>
              <w:rPr>
                <w:rStyle w:val="IndexLink"/>
                <w:rtl w:val="true"/>
              </w:rPr>
              <w:tab/>
            </w:r>
            <w:r>
              <w:rPr>
                <w:rStyle w:val="IndexLink"/>
              </w:rPr>
              <w:t>64</w:t>
            </w:r>
          </w:hyperlink>
        </w:p>
        <w:p>
          <w:pPr>
            <w:pStyle w:val="Contents3"/>
            <w:tabs>
              <w:tab w:val="clear" w:pos="8459"/>
              <w:tab w:val="right" w:pos="9026" w:leader="dot"/>
            </w:tabs>
            <w:rPr/>
          </w:pPr>
          <w:hyperlink w:anchor="__RefHeading___Toc1179971_3650668749">
            <w:r>
              <w:rPr>
                <w:webHidden/>
                <w:rStyle w:val="IndexLink"/>
                <w:rtl w:val="true"/>
              </w:rPr>
              <w:t>حكم عاجز از قرائت صحيح‏</w:t>
            </w:r>
            <w:r>
              <w:rPr>
                <w:rStyle w:val="IndexLink"/>
                <w:rtl w:val="true"/>
              </w:rPr>
              <w:tab/>
            </w:r>
            <w:r>
              <w:rPr>
                <w:rStyle w:val="IndexLink"/>
              </w:rPr>
              <w:t>64</w:t>
            </w:r>
          </w:hyperlink>
        </w:p>
        <w:p>
          <w:pPr>
            <w:pStyle w:val="Contents2"/>
            <w:tabs>
              <w:tab w:val="clear" w:pos="8743"/>
              <w:tab w:val="right" w:pos="9026" w:leader="dot"/>
            </w:tabs>
            <w:rPr/>
          </w:pPr>
          <w:hyperlink w:anchor="__RefHeading___Toc1179973_3650668749">
            <w:r>
              <w:rPr>
                <w:webHidden/>
                <w:rStyle w:val="IndexLink"/>
                <w:rtl w:val="true"/>
              </w:rPr>
              <w:t>سعى‏</w:t>
            </w:r>
            <w:r>
              <w:rPr>
                <w:rStyle w:val="IndexLink"/>
                <w:rtl w:val="true"/>
              </w:rPr>
              <w:tab/>
            </w:r>
            <w:r>
              <w:rPr>
                <w:rStyle w:val="IndexLink"/>
              </w:rPr>
              <w:t>67</w:t>
            </w:r>
          </w:hyperlink>
        </w:p>
        <w:p>
          <w:pPr>
            <w:pStyle w:val="Contents3"/>
            <w:tabs>
              <w:tab w:val="clear" w:pos="8459"/>
              <w:tab w:val="right" w:pos="9026" w:leader="dot"/>
            </w:tabs>
            <w:rPr/>
          </w:pPr>
          <w:hyperlink w:anchor="__RefHeading___Toc1179975_3650668749">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1179977_3650668749">
            <w:r>
              <w:rPr>
                <w:webHidden/>
                <w:rStyle w:val="IndexLink"/>
                <w:rtl w:val="true"/>
              </w:rPr>
              <w:t>سعى از مسعاى جديد</w:t>
            </w:r>
            <w:r>
              <w:rPr>
                <w:rStyle w:val="IndexLink"/>
                <w:rtl w:val="true"/>
              </w:rPr>
              <w:tab/>
            </w:r>
            <w:r>
              <w:rPr>
                <w:rStyle w:val="IndexLink"/>
              </w:rPr>
              <w:t>67</w:t>
            </w:r>
          </w:hyperlink>
        </w:p>
        <w:p>
          <w:pPr>
            <w:pStyle w:val="Contents3"/>
            <w:tabs>
              <w:tab w:val="clear" w:pos="8459"/>
              <w:tab w:val="right" w:pos="9026" w:leader="dot"/>
            </w:tabs>
            <w:rPr/>
          </w:pPr>
          <w:hyperlink w:anchor="__RefHeading___Toc1179979_3650668749">
            <w:r>
              <w:rPr>
                <w:webHidden/>
                <w:rStyle w:val="IndexLink"/>
                <w:rtl w:val="true"/>
              </w:rPr>
              <w:t>زياد كردن در سعى با فراموشى‏</w:t>
            </w:r>
            <w:r>
              <w:rPr>
                <w:rStyle w:val="IndexLink"/>
                <w:rtl w:val="true"/>
              </w:rPr>
              <w:tab/>
            </w:r>
            <w:r>
              <w:rPr>
                <w:rStyle w:val="IndexLink"/>
              </w:rPr>
              <w:t>68</w:t>
            </w:r>
          </w:hyperlink>
        </w:p>
        <w:p>
          <w:pPr>
            <w:pStyle w:val="Contents3"/>
            <w:tabs>
              <w:tab w:val="clear" w:pos="8459"/>
              <w:tab w:val="right" w:pos="9026" w:leader="dot"/>
            </w:tabs>
            <w:rPr/>
          </w:pPr>
          <w:hyperlink w:anchor="__RefHeading___Toc1179981_3650668749">
            <w:r>
              <w:rPr>
                <w:webHidden/>
                <w:rStyle w:val="IndexLink"/>
                <w:rtl w:val="true"/>
              </w:rPr>
              <w:t>زياد كردن در سعى با جهل‏</w:t>
            </w:r>
            <w:r>
              <w:rPr>
                <w:rStyle w:val="IndexLink"/>
                <w:rtl w:val="true"/>
              </w:rPr>
              <w:tab/>
            </w:r>
            <w:r>
              <w:rPr>
                <w:rStyle w:val="IndexLink"/>
              </w:rPr>
              <w:t>68</w:t>
            </w:r>
          </w:hyperlink>
        </w:p>
        <w:p>
          <w:pPr>
            <w:pStyle w:val="Contents3"/>
            <w:tabs>
              <w:tab w:val="clear" w:pos="8459"/>
              <w:tab w:val="right" w:pos="9026" w:leader="dot"/>
            </w:tabs>
            <w:rPr/>
          </w:pPr>
          <w:hyperlink w:anchor="__RefHeading___Toc1179983_3650668749">
            <w:r>
              <w:rPr>
                <w:webHidden/>
                <w:rStyle w:val="IndexLink"/>
                <w:rtl w:val="true"/>
              </w:rPr>
              <w:t>تأخير سعى تا فردا</w:t>
            </w:r>
            <w:r>
              <w:rPr>
                <w:rStyle w:val="IndexLink"/>
                <w:rtl w:val="true"/>
              </w:rPr>
              <w:tab/>
            </w:r>
            <w:r>
              <w:rPr>
                <w:rStyle w:val="IndexLink"/>
              </w:rPr>
              <w:t>69</w:t>
            </w:r>
          </w:hyperlink>
        </w:p>
        <w:p>
          <w:pPr>
            <w:pStyle w:val="Contents3"/>
            <w:tabs>
              <w:tab w:val="clear" w:pos="8459"/>
              <w:tab w:val="right" w:pos="9026" w:leader="dot"/>
            </w:tabs>
            <w:rPr/>
          </w:pPr>
          <w:hyperlink w:anchor="__RefHeading___Toc1179985_3650668749">
            <w:r>
              <w:rPr>
                <w:webHidden/>
                <w:rStyle w:val="IndexLink"/>
                <w:rtl w:val="true"/>
              </w:rPr>
              <w:t>سعى از طبقه فوقانى‏</w:t>
            </w:r>
            <w:r>
              <w:rPr>
                <w:rStyle w:val="IndexLink"/>
                <w:rtl w:val="true"/>
              </w:rPr>
              <w:tab/>
            </w:r>
            <w:r>
              <w:rPr>
                <w:rStyle w:val="IndexLink"/>
              </w:rPr>
              <w:t>69</w:t>
            </w:r>
          </w:hyperlink>
        </w:p>
        <w:p>
          <w:pPr>
            <w:pStyle w:val="Contents3"/>
            <w:tabs>
              <w:tab w:val="clear" w:pos="8459"/>
              <w:tab w:val="right" w:pos="9026" w:leader="dot"/>
            </w:tabs>
            <w:rPr/>
          </w:pPr>
          <w:hyperlink w:anchor="__RefHeading___Toc1179987_3650668749">
            <w:r>
              <w:rPr>
                <w:webHidden/>
                <w:rStyle w:val="IndexLink"/>
                <w:rtl w:val="true"/>
              </w:rPr>
              <w:t>موالات در سعى‏</w:t>
            </w:r>
            <w:r>
              <w:rPr>
                <w:rStyle w:val="IndexLink"/>
                <w:rtl w:val="true"/>
              </w:rPr>
              <w:tab/>
            </w:r>
            <w:r>
              <w:rPr>
                <w:rStyle w:val="IndexLink"/>
              </w:rPr>
              <w:t>70</w:t>
            </w:r>
          </w:hyperlink>
        </w:p>
        <w:p>
          <w:pPr>
            <w:pStyle w:val="Contents3"/>
            <w:tabs>
              <w:tab w:val="clear" w:pos="8459"/>
              <w:tab w:val="right" w:pos="9026" w:leader="dot"/>
            </w:tabs>
            <w:rPr/>
          </w:pPr>
          <w:hyperlink w:anchor="__RefHeading___Toc1179989_3650668749">
            <w:r>
              <w:rPr>
                <w:webHidden/>
                <w:rStyle w:val="IndexLink"/>
                <w:rtl w:val="true"/>
              </w:rPr>
              <w:t>نشستن در بين صفا و مروه‏</w:t>
            </w:r>
            <w:r>
              <w:rPr>
                <w:rStyle w:val="IndexLink"/>
                <w:rtl w:val="true"/>
              </w:rPr>
              <w:tab/>
            </w:r>
            <w:r>
              <w:rPr>
                <w:rStyle w:val="IndexLink"/>
              </w:rPr>
              <w:t>70</w:t>
            </w:r>
          </w:hyperlink>
        </w:p>
        <w:p>
          <w:pPr>
            <w:pStyle w:val="Contents3"/>
            <w:tabs>
              <w:tab w:val="clear" w:pos="8459"/>
              <w:tab w:val="right" w:pos="9026" w:leader="dot"/>
            </w:tabs>
            <w:rPr/>
          </w:pPr>
          <w:hyperlink w:anchor="__RefHeading___Toc1179991_3650668749">
            <w:r>
              <w:rPr>
                <w:webHidden/>
                <w:rStyle w:val="IndexLink"/>
                <w:rtl w:val="true"/>
              </w:rPr>
              <w:t>اگر بعد از تقصير عمره تمتع، بفهمد سعى ناقص بوده‏</w:t>
            </w:r>
            <w:r>
              <w:rPr>
                <w:rStyle w:val="IndexLink"/>
                <w:rtl w:val="true"/>
              </w:rPr>
              <w:tab/>
            </w:r>
            <w:r>
              <w:rPr>
                <w:rStyle w:val="IndexLink"/>
              </w:rPr>
              <w:t>71</w:t>
            </w:r>
          </w:hyperlink>
        </w:p>
        <w:p>
          <w:pPr>
            <w:pStyle w:val="Contents3"/>
            <w:tabs>
              <w:tab w:val="clear" w:pos="8459"/>
              <w:tab w:val="right" w:pos="9026" w:leader="dot"/>
            </w:tabs>
            <w:rPr/>
          </w:pPr>
          <w:hyperlink w:anchor="__RefHeading___Toc1179993_3650668749">
            <w:r>
              <w:rPr>
                <w:webHidden/>
                <w:rStyle w:val="IndexLink"/>
                <w:rtl w:val="true"/>
              </w:rPr>
              <w:t>قطع سعى و از سرگيرى آن‏</w:t>
            </w:r>
            <w:r>
              <w:rPr>
                <w:rStyle w:val="IndexLink"/>
                <w:rtl w:val="true"/>
              </w:rPr>
              <w:tab/>
            </w:r>
            <w:r>
              <w:rPr>
                <w:rStyle w:val="IndexLink"/>
              </w:rPr>
              <w:t>72</w:t>
            </w:r>
          </w:hyperlink>
        </w:p>
        <w:p>
          <w:pPr>
            <w:pStyle w:val="Contents3"/>
            <w:tabs>
              <w:tab w:val="clear" w:pos="8459"/>
              <w:tab w:val="right" w:pos="9026" w:leader="dot"/>
            </w:tabs>
            <w:rPr/>
          </w:pPr>
          <w:hyperlink w:anchor="__RefHeading___Toc1179995_3650668749">
            <w:r>
              <w:rPr>
                <w:webHidden/>
                <w:rStyle w:val="IndexLink"/>
                <w:rtl w:val="true"/>
              </w:rPr>
              <w:t>ادامه سعى با شك در عدد و حصول يقين‏</w:t>
            </w:r>
            <w:r>
              <w:rPr>
                <w:rStyle w:val="IndexLink"/>
                <w:rtl w:val="true"/>
              </w:rPr>
              <w:tab/>
            </w:r>
            <w:r>
              <w:rPr>
                <w:rStyle w:val="IndexLink"/>
              </w:rPr>
              <w:t>73</w:t>
            </w:r>
          </w:hyperlink>
        </w:p>
        <w:p>
          <w:pPr>
            <w:pStyle w:val="Contents2"/>
            <w:tabs>
              <w:tab w:val="clear" w:pos="8743"/>
              <w:tab w:val="right" w:pos="9026" w:leader="dot"/>
            </w:tabs>
            <w:rPr/>
          </w:pPr>
          <w:hyperlink w:anchor="__RefHeading___Toc1179997_3650668749">
            <w:r>
              <w:rPr>
                <w:webHidden/>
                <w:rStyle w:val="IndexLink"/>
                <w:rtl w:val="true"/>
              </w:rPr>
              <w:t>احكام بين عمره و حج‏</w:t>
            </w:r>
            <w:r>
              <w:rPr>
                <w:rStyle w:val="IndexLink"/>
                <w:rtl w:val="true"/>
              </w:rPr>
              <w:tab/>
            </w:r>
            <w:r>
              <w:rPr>
                <w:rStyle w:val="IndexLink"/>
              </w:rPr>
              <w:t>74</w:t>
            </w:r>
          </w:hyperlink>
        </w:p>
        <w:p>
          <w:pPr>
            <w:pStyle w:val="Contents3"/>
            <w:tabs>
              <w:tab w:val="clear" w:pos="8459"/>
              <w:tab w:val="right" w:pos="9026" w:leader="dot"/>
            </w:tabs>
            <w:rPr/>
          </w:pPr>
          <w:hyperlink w:anchor="__RefHeading___Toc1179999_3650668749">
            <w:r>
              <w:rPr>
                <w:webHidden/>
                <w:rStyle w:val="IndexLink"/>
                <w:rtl w:val="true"/>
              </w:rPr>
              <w:t>خروج از مكه بعد از عمره تمتّع‏</w:t>
            </w:r>
            <w:r>
              <w:rPr>
                <w:rStyle w:val="IndexLink"/>
                <w:rtl w:val="true"/>
              </w:rPr>
              <w:tab/>
            </w:r>
            <w:r>
              <w:rPr>
                <w:rStyle w:val="IndexLink"/>
              </w:rPr>
              <w:t>74</w:t>
            </w:r>
          </w:hyperlink>
        </w:p>
        <w:p>
          <w:pPr>
            <w:pStyle w:val="Contents3"/>
            <w:tabs>
              <w:tab w:val="clear" w:pos="8459"/>
              <w:tab w:val="right" w:pos="9026" w:leader="dot"/>
            </w:tabs>
            <w:rPr/>
          </w:pPr>
          <w:hyperlink w:anchor="__RefHeading___Toc1180001_3650668749">
            <w:r>
              <w:rPr>
                <w:webHidden/>
                <w:rStyle w:val="IndexLink"/>
                <w:rtl w:val="true"/>
              </w:rPr>
              <w:t>سر تراشيدن بين عمره تمتع و حج‏</w:t>
            </w:r>
            <w:r>
              <w:rPr>
                <w:rStyle w:val="IndexLink"/>
                <w:rtl w:val="true"/>
              </w:rPr>
              <w:tab/>
            </w:r>
            <w:r>
              <w:rPr>
                <w:rStyle w:val="IndexLink"/>
              </w:rPr>
              <w:t>75</w:t>
            </w:r>
          </w:hyperlink>
        </w:p>
        <w:p>
          <w:pPr>
            <w:pStyle w:val="Contents2"/>
            <w:tabs>
              <w:tab w:val="clear" w:pos="8743"/>
              <w:tab w:val="right" w:pos="9026" w:leader="dot"/>
            </w:tabs>
            <w:rPr/>
          </w:pPr>
          <w:hyperlink w:anchor="__RefHeading___Toc1180003_3650668749">
            <w:r>
              <w:rPr>
                <w:webHidden/>
                <w:rStyle w:val="IndexLink"/>
                <w:rtl w:val="true"/>
              </w:rPr>
              <w:t>وقوفين‏</w:t>
            </w:r>
            <w:r>
              <w:rPr>
                <w:rStyle w:val="IndexLink"/>
                <w:rtl w:val="true"/>
              </w:rPr>
              <w:tab/>
            </w:r>
            <w:r>
              <w:rPr>
                <w:rStyle w:val="IndexLink"/>
              </w:rPr>
              <w:t>76</w:t>
            </w:r>
          </w:hyperlink>
        </w:p>
        <w:p>
          <w:pPr>
            <w:pStyle w:val="Contents3"/>
            <w:tabs>
              <w:tab w:val="clear" w:pos="8459"/>
              <w:tab w:val="right" w:pos="9026" w:leader="dot"/>
            </w:tabs>
            <w:rPr/>
          </w:pPr>
          <w:hyperlink w:anchor="__RefHeading___Toc1180005_3650668749">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180007_3650668749">
            <w:r>
              <w:rPr>
                <w:webHidden/>
                <w:rStyle w:val="IndexLink"/>
                <w:rtl w:val="true"/>
              </w:rPr>
              <w:t>رفتن از عرفات به غير مشعر و بازگشت براى وقوف مشعر</w:t>
            </w:r>
            <w:r>
              <w:rPr>
                <w:rStyle w:val="IndexLink"/>
                <w:rtl w:val="true"/>
              </w:rPr>
              <w:tab/>
            </w:r>
            <w:r>
              <w:rPr>
                <w:rStyle w:val="IndexLink"/>
              </w:rPr>
              <w:t>76</w:t>
            </w:r>
          </w:hyperlink>
        </w:p>
        <w:p>
          <w:pPr>
            <w:pStyle w:val="Contents3"/>
            <w:tabs>
              <w:tab w:val="clear" w:pos="8459"/>
              <w:tab w:val="right" w:pos="9026" w:leader="dot"/>
            </w:tabs>
            <w:rPr/>
          </w:pPr>
          <w:hyperlink w:anchor="__RefHeading___Toc1180009_3650668749">
            <w:r>
              <w:rPr>
                <w:webHidden/>
                <w:rStyle w:val="IndexLink"/>
                <w:rtl w:val="true"/>
              </w:rPr>
              <w:t>بيتوته شب در مشعر</w:t>
            </w:r>
            <w:r>
              <w:rPr>
                <w:rStyle w:val="IndexLink"/>
                <w:rtl w:val="true"/>
              </w:rPr>
              <w:tab/>
            </w:r>
            <w:r>
              <w:rPr>
                <w:rStyle w:val="IndexLink"/>
              </w:rPr>
              <w:t>76</w:t>
            </w:r>
          </w:hyperlink>
        </w:p>
        <w:p>
          <w:pPr>
            <w:pStyle w:val="Contents3"/>
            <w:tabs>
              <w:tab w:val="clear" w:pos="8459"/>
              <w:tab w:val="right" w:pos="9026" w:leader="dot"/>
            </w:tabs>
            <w:rPr/>
          </w:pPr>
          <w:hyperlink w:anchor="__RefHeading___Toc1180011_3650668749">
            <w:r>
              <w:rPr>
                <w:webHidden/>
                <w:rStyle w:val="IndexLink"/>
                <w:rtl w:val="true"/>
              </w:rPr>
              <w:t>بازگشت خدمه‏اى كه شبانه به منى رفته‏اند، به مشعر</w:t>
            </w:r>
            <w:r>
              <w:rPr>
                <w:rStyle w:val="IndexLink"/>
                <w:rtl w:val="true"/>
              </w:rPr>
              <w:tab/>
            </w:r>
            <w:r>
              <w:rPr>
                <w:rStyle w:val="IndexLink"/>
              </w:rPr>
              <w:t>77</w:t>
            </w:r>
          </w:hyperlink>
        </w:p>
        <w:p>
          <w:pPr>
            <w:pStyle w:val="Contents3"/>
            <w:tabs>
              <w:tab w:val="clear" w:pos="8459"/>
              <w:tab w:val="right" w:pos="9026" w:leader="dot"/>
            </w:tabs>
            <w:rPr/>
          </w:pPr>
          <w:hyperlink w:anchor="__RefHeading___Toc1180013_3650668749">
            <w:r>
              <w:rPr>
                <w:webHidden/>
                <w:rStyle w:val="IndexLink"/>
                <w:rtl w:val="true"/>
              </w:rPr>
              <w:t>كسى كه وقوف شبانه را در مشعر درك كرده</w:t>
            </w:r>
            <w:r>
              <w:rPr>
                <w:rStyle w:val="IndexLink"/>
                <w:rtl w:val="true"/>
              </w:rPr>
              <w:t>:</w:t>
              <w:tab/>
            </w:r>
            <w:r>
              <w:rPr>
                <w:rStyle w:val="IndexLink"/>
              </w:rPr>
              <w:t>78</w:t>
            </w:r>
          </w:hyperlink>
        </w:p>
        <w:p>
          <w:pPr>
            <w:pStyle w:val="Contents2"/>
            <w:tabs>
              <w:tab w:val="clear" w:pos="8743"/>
              <w:tab w:val="right" w:pos="9026" w:leader="dot"/>
            </w:tabs>
            <w:rPr/>
          </w:pPr>
          <w:hyperlink w:anchor="__RefHeading___Toc1180015_3650668749">
            <w:r>
              <w:rPr>
                <w:webHidden/>
                <w:rStyle w:val="IndexLink"/>
                <w:rtl w:val="true"/>
              </w:rPr>
              <w:t>ترتيب در اعمال منى‏</w:t>
            </w:r>
            <w:r>
              <w:rPr>
                <w:rStyle w:val="IndexLink"/>
                <w:rtl w:val="true"/>
              </w:rPr>
              <w:tab/>
            </w:r>
            <w:r>
              <w:rPr>
                <w:rStyle w:val="IndexLink"/>
              </w:rPr>
              <w:t>79</w:t>
            </w:r>
          </w:hyperlink>
        </w:p>
        <w:p>
          <w:pPr>
            <w:pStyle w:val="Contents3"/>
            <w:tabs>
              <w:tab w:val="clear" w:pos="8459"/>
              <w:tab w:val="right" w:pos="9026" w:leader="dot"/>
            </w:tabs>
            <w:rPr/>
          </w:pPr>
          <w:hyperlink w:anchor="__RefHeading___Toc1180017_3650668749">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180019_3650668749">
            <w:r>
              <w:rPr>
                <w:webHidden/>
                <w:rStyle w:val="IndexLink"/>
                <w:rtl w:val="true"/>
              </w:rPr>
              <w:t>ترتيب بين اعمال منى‏</w:t>
            </w:r>
            <w:r>
              <w:rPr>
                <w:rStyle w:val="IndexLink"/>
                <w:rtl w:val="true"/>
              </w:rPr>
              <w:tab/>
            </w:r>
            <w:r>
              <w:rPr>
                <w:rStyle w:val="IndexLink"/>
              </w:rPr>
              <w:t>79</w:t>
            </w:r>
          </w:hyperlink>
        </w:p>
        <w:p>
          <w:pPr>
            <w:pStyle w:val="Contents3"/>
            <w:tabs>
              <w:tab w:val="clear" w:pos="8459"/>
              <w:tab w:val="right" w:pos="9026" w:leader="dot"/>
            </w:tabs>
            <w:rPr/>
          </w:pPr>
          <w:hyperlink w:anchor="__RefHeading___Toc1180021_3650668749">
            <w:r>
              <w:rPr>
                <w:webHidden/>
                <w:rStyle w:val="IndexLink"/>
                <w:rtl w:val="true"/>
              </w:rPr>
              <w:t>خلاف ترتيب در صورت در صورت عمد</w:t>
            </w:r>
            <w:r>
              <w:rPr>
                <w:rStyle w:val="IndexLink"/>
                <w:rtl w:val="true"/>
              </w:rPr>
              <w:t>:</w:t>
              <w:tab/>
            </w:r>
            <w:r>
              <w:rPr>
                <w:rStyle w:val="IndexLink"/>
              </w:rPr>
              <w:t>79</w:t>
            </w:r>
          </w:hyperlink>
        </w:p>
        <w:p>
          <w:pPr>
            <w:pStyle w:val="Contents2"/>
            <w:tabs>
              <w:tab w:val="clear" w:pos="8743"/>
              <w:tab w:val="right" w:pos="9026" w:leader="dot"/>
            </w:tabs>
            <w:rPr/>
          </w:pPr>
          <w:hyperlink w:anchor="__RefHeading___Toc1180023_3650668749">
            <w:r>
              <w:rPr>
                <w:webHidden/>
                <w:rStyle w:val="IndexLink"/>
                <w:rtl w:val="true"/>
              </w:rPr>
              <w:t>رمى‏</w:t>
            </w:r>
            <w:r>
              <w:rPr>
                <w:rStyle w:val="IndexLink"/>
                <w:rtl w:val="true"/>
              </w:rPr>
              <w:tab/>
            </w:r>
            <w:r>
              <w:rPr>
                <w:rStyle w:val="IndexLink"/>
              </w:rPr>
              <w:t>81</w:t>
            </w:r>
          </w:hyperlink>
        </w:p>
        <w:p>
          <w:pPr>
            <w:pStyle w:val="Contents3"/>
            <w:tabs>
              <w:tab w:val="clear" w:pos="8459"/>
              <w:tab w:val="right" w:pos="9026" w:leader="dot"/>
            </w:tabs>
            <w:rPr/>
          </w:pPr>
          <w:hyperlink w:anchor="__RefHeading___Toc1180025_3650668749">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180027_3650668749">
            <w:r>
              <w:rPr>
                <w:webHidden/>
                <w:rStyle w:val="IndexLink"/>
                <w:rtl w:val="true"/>
              </w:rPr>
              <w:t>رمى جمره جديد</w:t>
            </w:r>
            <w:r>
              <w:rPr>
                <w:rStyle w:val="IndexLink"/>
                <w:rtl w:val="true"/>
              </w:rPr>
              <w:tab/>
            </w:r>
            <w:r>
              <w:rPr>
                <w:rStyle w:val="IndexLink"/>
              </w:rPr>
              <w:t>81</w:t>
            </w:r>
          </w:hyperlink>
        </w:p>
        <w:p>
          <w:pPr>
            <w:pStyle w:val="Contents3"/>
            <w:tabs>
              <w:tab w:val="clear" w:pos="8459"/>
              <w:tab w:val="right" w:pos="9026" w:leader="dot"/>
            </w:tabs>
            <w:rPr/>
          </w:pPr>
          <w:hyperlink w:anchor="__RefHeading___Toc1180029_3650668749">
            <w:r>
              <w:rPr>
                <w:webHidden/>
                <w:rStyle w:val="IndexLink"/>
                <w:rtl w:val="true"/>
              </w:rPr>
              <w:t>رمى جمرات از طبقه دوم‏</w:t>
            </w:r>
            <w:r>
              <w:rPr>
                <w:rStyle w:val="IndexLink"/>
                <w:rtl w:val="true"/>
              </w:rPr>
              <w:tab/>
            </w:r>
            <w:r>
              <w:rPr>
                <w:rStyle w:val="IndexLink"/>
              </w:rPr>
              <w:t>82</w:t>
            </w:r>
          </w:hyperlink>
        </w:p>
        <w:p>
          <w:pPr>
            <w:pStyle w:val="Contents3"/>
            <w:tabs>
              <w:tab w:val="clear" w:pos="8459"/>
              <w:tab w:val="right" w:pos="9026" w:leader="dot"/>
            </w:tabs>
            <w:rPr/>
          </w:pPr>
          <w:hyperlink w:anchor="__RefHeading___Toc1180031_3650668749">
            <w:r>
              <w:rPr>
                <w:webHidden/>
                <w:rStyle w:val="IndexLink"/>
                <w:rtl w:val="true"/>
              </w:rPr>
              <w:t xml:space="preserve">رمى در شب </w:t>
            </w:r>
            <w:r>
              <w:rPr>
                <w:rStyle w:val="IndexLink"/>
                <w:rtl w:val="true"/>
              </w:rPr>
              <w:t>(</w:t>
            </w:r>
            <w:r>
              <w:rPr>
                <w:rStyle w:val="IndexLink"/>
                <w:rtl w:val="true"/>
              </w:rPr>
              <w:t>رمى جمره عقبه</w:t>
            </w:r>
            <w:r>
              <w:rPr>
                <w:rStyle w:val="IndexLink"/>
                <w:rtl w:val="true"/>
              </w:rPr>
              <w:t>)</w:t>
              <w:tab/>
            </w:r>
            <w:r>
              <w:rPr>
                <w:rStyle w:val="IndexLink"/>
              </w:rPr>
              <w:t>83</w:t>
            </w:r>
          </w:hyperlink>
        </w:p>
        <w:p>
          <w:pPr>
            <w:pStyle w:val="Contents3"/>
            <w:tabs>
              <w:tab w:val="clear" w:pos="8459"/>
              <w:tab w:val="right" w:pos="9026" w:leader="dot"/>
            </w:tabs>
            <w:rPr/>
          </w:pPr>
          <w:hyperlink w:anchor="__RefHeading___Toc1180033_3650668749">
            <w:r>
              <w:rPr>
                <w:webHidden/>
                <w:rStyle w:val="IndexLink"/>
                <w:rtl w:val="true"/>
              </w:rPr>
              <w:t>رمى جمرات سه گانه در شب‏</w:t>
            </w:r>
            <w:r>
              <w:rPr>
                <w:rStyle w:val="IndexLink"/>
                <w:rtl w:val="true"/>
              </w:rPr>
              <w:tab/>
            </w:r>
            <w:r>
              <w:rPr>
                <w:rStyle w:val="IndexLink"/>
              </w:rPr>
              <w:t>85</w:t>
            </w:r>
          </w:hyperlink>
        </w:p>
        <w:p>
          <w:pPr>
            <w:pStyle w:val="Contents3"/>
            <w:tabs>
              <w:tab w:val="clear" w:pos="8459"/>
              <w:tab w:val="right" w:pos="9026" w:leader="dot"/>
            </w:tabs>
            <w:rPr/>
          </w:pPr>
          <w:hyperlink w:anchor="__RefHeading___Toc1180035_3650668749">
            <w:r>
              <w:rPr>
                <w:webHidden/>
                <w:rStyle w:val="IndexLink"/>
                <w:rtl w:val="true"/>
              </w:rPr>
              <w:t>تفاوت رمى روز عيد و جمرات سه‏گانه‏</w:t>
            </w:r>
            <w:r>
              <w:rPr>
                <w:rStyle w:val="IndexLink"/>
                <w:rtl w:val="true"/>
              </w:rPr>
              <w:tab/>
            </w:r>
            <w:r>
              <w:rPr>
                <w:rStyle w:val="IndexLink"/>
              </w:rPr>
              <w:t>85</w:t>
            </w:r>
          </w:hyperlink>
        </w:p>
        <w:p>
          <w:pPr>
            <w:pStyle w:val="Contents3"/>
            <w:tabs>
              <w:tab w:val="clear" w:pos="8459"/>
              <w:tab w:val="right" w:pos="9026" w:leader="dot"/>
            </w:tabs>
            <w:rPr/>
          </w:pPr>
          <w:hyperlink w:anchor="__RefHeading___Toc1180037_3650668749">
            <w:r>
              <w:rPr>
                <w:webHidden/>
                <w:rStyle w:val="IndexLink"/>
                <w:rtl w:val="true"/>
              </w:rPr>
              <w:t>فرق اول</w:t>
            </w:r>
            <w:r>
              <w:rPr>
                <w:rStyle w:val="IndexLink"/>
                <w:rtl w:val="true"/>
              </w:rPr>
              <w:t>:</w:t>
              <w:tab/>
            </w:r>
            <w:r>
              <w:rPr>
                <w:rStyle w:val="IndexLink"/>
              </w:rPr>
              <w:t>86</w:t>
            </w:r>
          </w:hyperlink>
        </w:p>
        <w:p>
          <w:pPr>
            <w:pStyle w:val="Contents3"/>
            <w:tabs>
              <w:tab w:val="clear" w:pos="8459"/>
              <w:tab w:val="right" w:pos="9026" w:leader="dot"/>
            </w:tabs>
            <w:rPr/>
          </w:pPr>
          <w:hyperlink w:anchor="__RefHeading___Toc1180039_3650668749">
            <w:r>
              <w:rPr>
                <w:webHidden/>
                <w:rStyle w:val="IndexLink"/>
                <w:rtl w:val="true"/>
              </w:rPr>
              <w:t>فرق رمى عيد و يازدهم و دوازدهم براى زنان‏</w:t>
            </w:r>
            <w:r>
              <w:rPr>
                <w:rStyle w:val="IndexLink"/>
                <w:rtl w:val="true"/>
              </w:rPr>
              <w:tab/>
            </w:r>
            <w:r>
              <w:rPr>
                <w:rStyle w:val="IndexLink"/>
              </w:rPr>
              <w:t>86</w:t>
            </w:r>
          </w:hyperlink>
        </w:p>
        <w:p>
          <w:pPr>
            <w:pStyle w:val="Contents3"/>
            <w:tabs>
              <w:tab w:val="clear" w:pos="8459"/>
              <w:tab w:val="right" w:pos="9026" w:leader="dot"/>
            </w:tabs>
            <w:rPr/>
          </w:pPr>
          <w:hyperlink w:anchor="__RefHeading___Toc1180041_3650668749">
            <w:r>
              <w:rPr>
                <w:webHidden/>
                <w:rStyle w:val="IndexLink"/>
                <w:rtl w:val="true"/>
              </w:rPr>
              <w:t>فرق دوم</w:t>
            </w:r>
            <w:r>
              <w:rPr>
                <w:rStyle w:val="IndexLink"/>
                <w:rtl w:val="true"/>
              </w:rPr>
              <w:t>:</w:t>
              <w:tab/>
            </w:r>
            <w:r>
              <w:rPr>
                <w:rStyle w:val="IndexLink"/>
              </w:rPr>
              <w:t>86</w:t>
            </w:r>
          </w:hyperlink>
        </w:p>
        <w:p>
          <w:pPr>
            <w:pStyle w:val="Contents3"/>
            <w:tabs>
              <w:tab w:val="clear" w:pos="8459"/>
              <w:tab w:val="right" w:pos="9026" w:leader="dot"/>
            </w:tabs>
            <w:rPr/>
          </w:pPr>
          <w:hyperlink w:anchor="__RefHeading___Toc1180043_3650668749">
            <w:r>
              <w:rPr>
                <w:webHidden/>
                <w:rStyle w:val="IndexLink"/>
                <w:rtl w:val="true"/>
              </w:rPr>
              <w:t>افرادى كه مجازند در شب رمى كنند</w:t>
            </w:r>
            <w:r>
              <w:rPr>
                <w:rStyle w:val="IndexLink"/>
                <w:rtl w:val="true"/>
              </w:rPr>
              <w:tab/>
            </w:r>
            <w:r>
              <w:rPr>
                <w:rStyle w:val="IndexLink"/>
              </w:rPr>
              <w:t>86</w:t>
            </w:r>
          </w:hyperlink>
        </w:p>
        <w:p>
          <w:pPr>
            <w:pStyle w:val="Contents3"/>
            <w:tabs>
              <w:tab w:val="clear" w:pos="8459"/>
              <w:tab w:val="right" w:pos="9026" w:leader="dot"/>
            </w:tabs>
            <w:rPr/>
          </w:pPr>
          <w:hyperlink w:anchor="__RefHeading___Toc1180045_3650668749">
            <w:r>
              <w:rPr>
                <w:webHidden/>
                <w:rStyle w:val="IndexLink"/>
                <w:rtl w:val="true"/>
              </w:rPr>
              <w:t>فرق سوم</w:t>
            </w:r>
            <w:r>
              <w:rPr>
                <w:rStyle w:val="IndexLink"/>
                <w:rtl w:val="true"/>
              </w:rPr>
              <w:t>:</w:t>
              <w:tab/>
            </w:r>
            <w:r>
              <w:rPr>
                <w:rStyle w:val="IndexLink"/>
              </w:rPr>
              <w:t>87</w:t>
            </w:r>
          </w:hyperlink>
        </w:p>
        <w:p>
          <w:pPr>
            <w:pStyle w:val="Contents3"/>
            <w:tabs>
              <w:tab w:val="clear" w:pos="8459"/>
              <w:tab w:val="right" w:pos="9026" w:leader="dot"/>
            </w:tabs>
            <w:rPr/>
          </w:pPr>
          <w:hyperlink w:anchor="__RefHeading___Toc1180047_3650668749">
            <w:r>
              <w:rPr>
                <w:webHidden/>
                <w:rStyle w:val="IndexLink"/>
                <w:rtl w:val="true"/>
              </w:rPr>
              <w:t>منظور از شب در رمى روز عيد</w:t>
            </w:r>
            <w:r>
              <w:rPr>
                <w:rStyle w:val="IndexLink"/>
                <w:rtl w:val="true"/>
              </w:rPr>
              <w:tab/>
            </w:r>
            <w:r>
              <w:rPr>
                <w:rStyle w:val="IndexLink"/>
              </w:rPr>
              <w:t>87</w:t>
            </w:r>
          </w:hyperlink>
        </w:p>
        <w:p>
          <w:pPr>
            <w:pStyle w:val="Contents3"/>
            <w:tabs>
              <w:tab w:val="clear" w:pos="8459"/>
              <w:tab w:val="right" w:pos="9026" w:leader="dot"/>
            </w:tabs>
            <w:rPr/>
          </w:pPr>
          <w:hyperlink w:anchor="__RefHeading___Toc1180049_3650668749">
            <w:r>
              <w:rPr>
                <w:webHidden/>
                <w:rStyle w:val="IndexLink"/>
                <w:rtl w:val="true"/>
              </w:rPr>
              <w:t>منظور از شب در رمى روز يازدهم و دوازدهم‏</w:t>
            </w:r>
            <w:r>
              <w:rPr>
                <w:rStyle w:val="IndexLink"/>
                <w:rtl w:val="true"/>
              </w:rPr>
              <w:tab/>
            </w:r>
            <w:r>
              <w:rPr>
                <w:rStyle w:val="IndexLink"/>
              </w:rPr>
              <w:t>87</w:t>
            </w:r>
          </w:hyperlink>
        </w:p>
        <w:p>
          <w:pPr>
            <w:pStyle w:val="Contents3"/>
            <w:tabs>
              <w:tab w:val="clear" w:pos="8459"/>
              <w:tab w:val="right" w:pos="9026" w:leader="dot"/>
            </w:tabs>
            <w:rPr/>
          </w:pPr>
          <w:hyperlink w:anchor="__RefHeading___Toc1180051_3650668749">
            <w:r>
              <w:rPr>
                <w:webHidden/>
                <w:rStyle w:val="IndexLink"/>
                <w:rtl w:val="true"/>
              </w:rPr>
              <w:t>ترك عمدى رمى در روز</w:t>
            </w:r>
            <w:r>
              <w:rPr>
                <w:rStyle w:val="IndexLink"/>
                <w:rtl w:val="true"/>
              </w:rPr>
              <w:tab/>
            </w:r>
            <w:r>
              <w:rPr>
                <w:rStyle w:val="IndexLink"/>
              </w:rPr>
              <w:t>88</w:t>
            </w:r>
          </w:hyperlink>
        </w:p>
        <w:p>
          <w:pPr>
            <w:pStyle w:val="Contents3"/>
            <w:tabs>
              <w:tab w:val="clear" w:pos="8459"/>
              <w:tab w:val="right" w:pos="9026" w:leader="dot"/>
            </w:tabs>
            <w:rPr/>
          </w:pPr>
          <w:hyperlink w:anchor="__RefHeading___Toc1180053_3650668749">
            <w:r>
              <w:rPr>
                <w:webHidden/>
                <w:rStyle w:val="IndexLink"/>
                <w:rtl w:val="true"/>
              </w:rPr>
              <w:t>شك در عدد رمى قبل از ذبح‏</w:t>
            </w:r>
            <w:r>
              <w:rPr>
                <w:rStyle w:val="IndexLink"/>
                <w:rtl w:val="true"/>
              </w:rPr>
              <w:tab/>
            </w:r>
            <w:r>
              <w:rPr>
                <w:rStyle w:val="IndexLink"/>
              </w:rPr>
              <w:t>88</w:t>
            </w:r>
          </w:hyperlink>
        </w:p>
        <w:p>
          <w:pPr>
            <w:pStyle w:val="Contents3"/>
            <w:tabs>
              <w:tab w:val="clear" w:pos="8459"/>
              <w:tab w:val="right" w:pos="9026" w:leader="dot"/>
            </w:tabs>
            <w:rPr/>
          </w:pPr>
          <w:hyperlink w:anchor="__RefHeading___Toc1180055_3650668749">
            <w:r>
              <w:rPr>
                <w:webHidden/>
                <w:rStyle w:val="IndexLink"/>
                <w:rtl w:val="true"/>
              </w:rPr>
              <w:t>لزوم و عدم لزوم اذن در استنابه در رمى‏</w:t>
            </w:r>
            <w:r>
              <w:rPr>
                <w:rStyle w:val="IndexLink"/>
                <w:rtl w:val="true"/>
              </w:rPr>
              <w:tab/>
            </w:r>
            <w:r>
              <w:rPr>
                <w:rStyle w:val="IndexLink"/>
              </w:rPr>
              <w:t>89</w:t>
            </w:r>
          </w:hyperlink>
        </w:p>
        <w:p>
          <w:pPr>
            <w:pStyle w:val="Contents3"/>
            <w:tabs>
              <w:tab w:val="clear" w:pos="8459"/>
              <w:tab w:val="right" w:pos="9026" w:leader="dot"/>
            </w:tabs>
            <w:rPr/>
          </w:pPr>
          <w:hyperlink w:anchor="__RefHeading___Toc1180057_3650668749">
            <w:r>
              <w:rPr>
                <w:webHidden/>
                <w:rStyle w:val="IndexLink"/>
                <w:rtl w:val="true"/>
              </w:rPr>
              <w:t>افراد معذور، در رمىِ‏</w:t>
            </w:r>
            <w:r>
              <w:rPr>
                <w:rStyle w:val="IndexLink"/>
                <w:rtl w:val="true"/>
              </w:rPr>
              <w:tab/>
            </w:r>
            <w:r>
              <w:rPr>
                <w:rStyle w:val="IndexLink"/>
              </w:rPr>
              <w:t>89</w:t>
            </w:r>
          </w:hyperlink>
        </w:p>
        <w:p>
          <w:pPr>
            <w:pStyle w:val="Contents3"/>
            <w:tabs>
              <w:tab w:val="clear" w:pos="8459"/>
              <w:tab w:val="right" w:pos="9026" w:leader="dot"/>
            </w:tabs>
            <w:rPr/>
          </w:pPr>
          <w:hyperlink w:anchor="__RefHeading___Toc1180059_3650668749">
            <w:r>
              <w:rPr>
                <w:webHidden/>
                <w:rStyle w:val="IndexLink"/>
                <w:rtl w:val="true"/>
              </w:rPr>
              <w:t>ترك رمى‏</w:t>
            </w:r>
            <w:r>
              <w:rPr>
                <w:rStyle w:val="IndexLink"/>
                <w:rtl w:val="true"/>
              </w:rPr>
              <w:tab/>
            </w:r>
            <w:r>
              <w:rPr>
                <w:rStyle w:val="IndexLink"/>
              </w:rPr>
              <w:t>90</w:t>
            </w:r>
          </w:hyperlink>
        </w:p>
        <w:p>
          <w:pPr>
            <w:pStyle w:val="Contents4"/>
            <w:tabs>
              <w:tab w:val="clear" w:pos="8176"/>
              <w:tab w:val="right" w:pos="9026" w:leader="dot"/>
            </w:tabs>
            <w:rPr/>
          </w:pPr>
          <w:hyperlink w:anchor="__RefHeading___Toc1180061_3650668749">
            <w:r>
              <w:rPr>
                <w:webHidden/>
                <w:rStyle w:val="IndexLink"/>
                <w:rtl w:val="true"/>
              </w:rPr>
              <w:t>ترك رمى جمرات ثلاث</w:t>
            </w:r>
            <w:r>
              <w:rPr>
                <w:rStyle w:val="IndexLink"/>
                <w:rtl w:val="true"/>
              </w:rPr>
              <w:tab/>
            </w:r>
            <w:r>
              <w:rPr>
                <w:rStyle w:val="IndexLink"/>
              </w:rPr>
              <w:t>90</w:t>
            </w:r>
          </w:hyperlink>
        </w:p>
        <w:p>
          <w:pPr>
            <w:pStyle w:val="Contents4"/>
            <w:tabs>
              <w:tab w:val="clear" w:pos="8176"/>
              <w:tab w:val="right" w:pos="9026" w:leader="dot"/>
            </w:tabs>
            <w:rPr/>
          </w:pPr>
          <w:hyperlink w:anchor="__RefHeading___Toc1180063_3650668749">
            <w:r>
              <w:rPr>
                <w:webHidden/>
                <w:rStyle w:val="IndexLink"/>
                <w:rtl w:val="true"/>
              </w:rPr>
              <w:t>ترك رمى جمره عقبه</w:t>
            </w:r>
            <w:r>
              <w:rPr>
                <w:rStyle w:val="IndexLink"/>
                <w:rtl w:val="true"/>
              </w:rPr>
              <w:tab/>
            </w:r>
            <w:r>
              <w:rPr>
                <w:rStyle w:val="IndexLink"/>
              </w:rPr>
              <w:t>91</w:t>
            </w:r>
          </w:hyperlink>
        </w:p>
        <w:p>
          <w:pPr>
            <w:pStyle w:val="Contents2"/>
            <w:tabs>
              <w:tab w:val="clear" w:pos="8743"/>
              <w:tab w:val="right" w:pos="9026" w:leader="dot"/>
            </w:tabs>
            <w:rPr/>
          </w:pPr>
          <w:hyperlink w:anchor="__RefHeading___Toc1180065_3650668749">
            <w:r>
              <w:rPr>
                <w:webHidden/>
                <w:rStyle w:val="IndexLink"/>
                <w:rtl w:val="true"/>
              </w:rPr>
              <w:t>قربانى‏</w:t>
            </w:r>
            <w:r>
              <w:rPr>
                <w:rStyle w:val="IndexLink"/>
                <w:rtl w:val="true"/>
              </w:rPr>
              <w:tab/>
            </w:r>
            <w:r>
              <w:rPr>
                <w:rStyle w:val="IndexLink"/>
              </w:rPr>
              <w:t>92</w:t>
            </w:r>
          </w:hyperlink>
        </w:p>
        <w:p>
          <w:pPr>
            <w:pStyle w:val="Contents3"/>
            <w:tabs>
              <w:tab w:val="clear" w:pos="8459"/>
              <w:tab w:val="right" w:pos="9026" w:leader="dot"/>
            </w:tabs>
            <w:rPr/>
          </w:pPr>
          <w:hyperlink w:anchor="__RefHeading___Toc1180067_3650668749">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1180069_3650668749">
            <w:r>
              <w:rPr>
                <w:webHidden/>
                <w:rStyle w:val="IndexLink"/>
                <w:rtl w:val="true"/>
              </w:rPr>
              <w:t>تقسيم قربانى‏</w:t>
            </w:r>
            <w:r>
              <w:rPr>
                <w:rStyle w:val="IndexLink"/>
                <w:rtl w:val="true"/>
              </w:rPr>
              <w:tab/>
            </w:r>
            <w:r>
              <w:rPr>
                <w:rStyle w:val="IndexLink"/>
              </w:rPr>
              <w:t>93</w:t>
            </w:r>
          </w:hyperlink>
        </w:p>
        <w:p>
          <w:pPr>
            <w:pStyle w:val="Contents3"/>
            <w:tabs>
              <w:tab w:val="clear" w:pos="8459"/>
              <w:tab w:val="right" w:pos="9026" w:leader="dot"/>
            </w:tabs>
            <w:rPr/>
          </w:pPr>
          <w:hyperlink w:anchor="__RefHeading___Toc1180071_3650668749">
            <w:r>
              <w:rPr>
                <w:webHidden/>
                <w:rStyle w:val="IndexLink"/>
                <w:rtl w:val="true"/>
              </w:rPr>
              <w:t>ذبح در شب‏</w:t>
            </w:r>
            <w:r>
              <w:rPr>
                <w:rStyle w:val="IndexLink"/>
                <w:rtl w:val="true"/>
              </w:rPr>
              <w:tab/>
            </w:r>
            <w:r>
              <w:rPr>
                <w:rStyle w:val="IndexLink"/>
              </w:rPr>
              <w:t>94</w:t>
            </w:r>
          </w:hyperlink>
        </w:p>
        <w:p>
          <w:pPr>
            <w:pStyle w:val="Contents3"/>
            <w:tabs>
              <w:tab w:val="clear" w:pos="8459"/>
              <w:tab w:val="right" w:pos="9026" w:leader="dot"/>
            </w:tabs>
            <w:rPr/>
          </w:pPr>
          <w:hyperlink w:anchor="__RefHeading___Toc1180073_3650668749">
            <w:r>
              <w:rPr>
                <w:webHidden/>
                <w:rStyle w:val="IndexLink"/>
                <w:rtl w:val="true"/>
              </w:rPr>
              <w:t>تأخير ذبح از روز عيد</w:t>
            </w:r>
            <w:r>
              <w:rPr>
                <w:rStyle w:val="IndexLink"/>
                <w:rtl w:val="true"/>
              </w:rPr>
              <w:tab/>
            </w:r>
            <w:r>
              <w:rPr>
                <w:rStyle w:val="IndexLink"/>
              </w:rPr>
              <w:t>95</w:t>
            </w:r>
          </w:hyperlink>
        </w:p>
        <w:p>
          <w:pPr>
            <w:pStyle w:val="Contents3"/>
            <w:tabs>
              <w:tab w:val="clear" w:pos="8459"/>
              <w:tab w:val="right" w:pos="9026" w:leader="dot"/>
            </w:tabs>
            <w:rPr/>
          </w:pPr>
          <w:hyperlink w:anchor="__RefHeading___Toc1180075_3650668749">
            <w:r>
              <w:rPr>
                <w:webHidden/>
                <w:rStyle w:val="IndexLink"/>
                <w:rtl w:val="true"/>
              </w:rPr>
              <w:t>نيت ذبح‏</w:t>
            </w:r>
            <w:r>
              <w:rPr>
                <w:rStyle w:val="IndexLink"/>
                <w:rtl w:val="true"/>
              </w:rPr>
              <w:tab/>
            </w:r>
            <w:r>
              <w:rPr>
                <w:rStyle w:val="IndexLink"/>
              </w:rPr>
              <w:t>96</w:t>
            </w:r>
          </w:hyperlink>
        </w:p>
        <w:p>
          <w:pPr>
            <w:pStyle w:val="Contents3"/>
            <w:tabs>
              <w:tab w:val="clear" w:pos="8459"/>
              <w:tab w:val="right" w:pos="9026" w:leader="dot"/>
            </w:tabs>
            <w:rPr/>
          </w:pPr>
          <w:hyperlink w:anchor="__RefHeading___Toc1180077_3650668749">
            <w:r>
              <w:rPr>
                <w:webHidden/>
                <w:rStyle w:val="IndexLink"/>
                <w:rtl w:val="true"/>
              </w:rPr>
              <w:t>ايمان ذابح‏</w:t>
            </w:r>
            <w:r>
              <w:rPr>
                <w:rStyle w:val="IndexLink"/>
                <w:rtl w:val="true"/>
              </w:rPr>
              <w:tab/>
            </w:r>
            <w:r>
              <w:rPr>
                <w:rStyle w:val="IndexLink"/>
              </w:rPr>
              <w:t>96</w:t>
            </w:r>
          </w:hyperlink>
        </w:p>
        <w:p>
          <w:pPr>
            <w:pStyle w:val="Contents2"/>
            <w:tabs>
              <w:tab w:val="clear" w:pos="8743"/>
              <w:tab w:val="right" w:pos="9026" w:leader="dot"/>
            </w:tabs>
            <w:rPr/>
          </w:pPr>
          <w:hyperlink w:anchor="__RefHeading___Toc1180079_3650668749">
            <w:r>
              <w:rPr>
                <w:webHidden/>
                <w:rStyle w:val="IndexLink"/>
                <w:rtl w:val="true"/>
              </w:rPr>
              <w:t>حلق و تقصير</w:t>
            </w:r>
            <w:r>
              <w:rPr>
                <w:rStyle w:val="IndexLink"/>
                <w:rtl w:val="true"/>
              </w:rPr>
              <w:tab/>
            </w:r>
            <w:r>
              <w:rPr>
                <w:rStyle w:val="IndexLink"/>
              </w:rPr>
              <w:t>98</w:t>
            </w:r>
          </w:hyperlink>
        </w:p>
        <w:p>
          <w:pPr>
            <w:pStyle w:val="Contents3"/>
            <w:tabs>
              <w:tab w:val="clear" w:pos="8459"/>
              <w:tab w:val="right" w:pos="9026" w:leader="dot"/>
            </w:tabs>
            <w:rPr/>
          </w:pPr>
          <w:hyperlink w:anchor="__RefHeading___Toc1180081_3650668749">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180083_3650668749">
            <w:r>
              <w:rPr>
                <w:webHidden/>
                <w:rStyle w:val="IndexLink"/>
                <w:rtl w:val="true"/>
              </w:rPr>
              <w:t>حلق در سفر اول براى مردان‏</w:t>
            </w:r>
            <w:r>
              <w:rPr>
                <w:rStyle w:val="IndexLink"/>
                <w:rtl w:val="true"/>
              </w:rPr>
              <w:tab/>
            </w:r>
            <w:r>
              <w:rPr>
                <w:rStyle w:val="IndexLink"/>
              </w:rPr>
              <w:t>99</w:t>
            </w:r>
          </w:hyperlink>
        </w:p>
        <w:p>
          <w:pPr>
            <w:pStyle w:val="Contents3"/>
            <w:tabs>
              <w:tab w:val="clear" w:pos="8459"/>
              <w:tab w:val="right" w:pos="9026" w:leader="dot"/>
            </w:tabs>
            <w:rPr/>
          </w:pPr>
          <w:hyperlink w:anchor="__RefHeading___Toc1180085_3650668749">
            <w:r>
              <w:rPr>
                <w:webHidden/>
                <w:rStyle w:val="IndexLink"/>
                <w:rtl w:val="true"/>
              </w:rPr>
              <w:t>حلق و تقصير در شب‏</w:t>
            </w:r>
            <w:r>
              <w:rPr>
                <w:rStyle w:val="IndexLink"/>
                <w:rtl w:val="true"/>
              </w:rPr>
              <w:tab/>
            </w:r>
            <w:r>
              <w:rPr>
                <w:rStyle w:val="IndexLink"/>
              </w:rPr>
              <w:t>99</w:t>
            </w:r>
          </w:hyperlink>
        </w:p>
        <w:p>
          <w:pPr>
            <w:pStyle w:val="Contents3"/>
            <w:tabs>
              <w:tab w:val="clear" w:pos="8459"/>
              <w:tab w:val="right" w:pos="9026" w:leader="dot"/>
            </w:tabs>
            <w:rPr/>
          </w:pPr>
          <w:hyperlink w:anchor="__RefHeading___Toc1180087_3650668749">
            <w:r>
              <w:rPr>
                <w:webHidden/>
                <w:rStyle w:val="IndexLink"/>
                <w:rtl w:val="true"/>
              </w:rPr>
              <w:t>تأخير حلق از روز عيد</w:t>
            </w:r>
            <w:r>
              <w:rPr>
                <w:rStyle w:val="IndexLink"/>
                <w:rtl w:val="true"/>
              </w:rPr>
              <w:tab/>
            </w:r>
            <w:r>
              <w:rPr>
                <w:rStyle w:val="IndexLink"/>
              </w:rPr>
              <w:t>100</w:t>
            </w:r>
          </w:hyperlink>
        </w:p>
        <w:p>
          <w:pPr>
            <w:pStyle w:val="Contents3"/>
            <w:tabs>
              <w:tab w:val="clear" w:pos="8459"/>
              <w:tab w:val="right" w:pos="9026" w:leader="dot"/>
            </w:tabs>
            <w:rPr/>
          </w:pPr>
          <w:hyperlink w:anchor="__RefHeading___Toc1180089_3650668749">
            <w:r>
              <w:rPr>
                <w:webHidden/>
                <w:rStyle w:val="IndexLink"/>
                <w:rtl w:val="true"/>
              </w:rPr>
              <w:t>حلق و تقصير در فرض تأخير قربانى‏</w:t>
            </w:r>
            <w:r>
              <w:rPr>
                <w:rStyle w:val="IndexLink"/>
                <w:rtl w:val="true"/>
              </w:rPr>
              <w:tab/>
            </w:r>
            <w:r>
              <w:rPr>
                <w:rStyle w:val="IndexLink"/>
              </w:rPr>
              <w:t>101</w:t>
            </w:r>
          </w:hyperlink>
        </w:p>
        <w:p>
          <w:pPr>
            <w:pStyle w:val="Contents3"/>
            <w:tabs>
              <w:tab w:val="clear" w:pos="8459"/>
              <w:tab w:val="right" w:pos="9026" w:leader="dot"/>
            </w:tabs>
            <w:rPr/>
          </w:pPr>
          <w:hyperlink w:anchor="__RefHeading___Toc1180091_3650668749">
            <w:r>
              <w:rPr>
                <w:webHidden/>
                <w:rStyle w:val="IndexLink"/>
                <w:rtl w:val="true"/>
              </w:rPr>
              <w:t>اگر محرم براى ديگرى حلق يا با چيدن مو تقصير كند</w:t>
            </w:r>
            <w:r>
              <w:rPr>
                <w:rStyle w:val="IndexLink"/>
                <w:rtl w:val="true"/>
              </w:rPr>
              <w:tab/>
            </w:r>
            <w:r>
              <w:rPr>
                <w:rStyle w:val="IndexLink"/>
              </w:rPr>
              <w:t>102</w:t>
            </w:r>
          </w:hyperlink>
        </w:p>
        <w:p>
          <w:pPr>
            <w:pStyle w:val="Contents2"/>
            <w:tabs>
              <w:tab w:val="clear" w:pos="8743"/>
              <w:tab w:val="right" w:pos="9026" w:leader="dot"/>
            </w:tabs>
            <w:rPr/>
          </w:pPr>
          <w:hyperlink w:anchor="__RefHeading___Toc1180093_3650668749">
            <w:r>
              <w:rPr>
                <w:webHidden/>
                <w:rStyle w:val="IndexLink"/>
                <w:rtl w:val="true"/>
              </w:rPr>
              <w:t>بيتوته در منى‏</w:t>
            </w:r>
            <w:r>
              <w:rPr>
                <w:rStyle w:val="IndexLink"/>
                <w:rtl w:val="true"/>
              </w:rPr>
              <w:tab/>
            </w:r>
            <w:r>
              <w:rPr>
                <w:rStyle w:val="IndexLink"/>
              </w:rPr>
              <w:t>103</w:t>
            </w:r>
          </w:hyperlink>
        </w:p>
        <w:p>
          <w:pPr>
            <w:pStyle w:val="Contents3"/>
            <w:tabs>
              <w:tab w:val="clear" w:pos="8459"/>
              <w:tab w:val="right" w:pos="9026" w:leader="dot"/>
            </w:tabs>
            <w:rPr/>
          </w:pPr>
          <w:hyperlink w:anchor="__RefHeading___Toc1180095_3650668749">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180097_3650668749">
            <w:r>
              <w:rPr>
                <w:webHidden/>
                <w:rStyle w:val="IndexLink"/>
                <w:rtl w:val="true"/>
              </w:rPr>
              <w:t>محاسبه نيمه‏شب شرعى‏</w:t>
            </w:r>
            <w:r>
              <w:rPr>
                <w:rStyle w:val="IndexLink"/>
                <w:rtl w:val="true"/>
              </w:rPr>
              <w:tab/>
            </w:r>
            <w:r>
              <w:rPr>
                <w:rStyle w:val="IndexLink"/>
              </w:rPr>
              <w:t>103</w:t>
            </w:r>
          </w:hyperlink>
        </w:p>
        <w:p>
          <w:pPr>
            <w:pStyle w:val="Contents3"/>
            <w:tabs>
              <w:tab w:val="clear" w:pos="8459"/>
              <w:tab w:val="right" w:pos="9026" w:leader="dot"/>
            </w:tabs>
            <w:rPr/>
          </w:pPr>
          <w:hyperlink w:anchor="__RefHeading___Toc1180099_3650668749">
            <w:r>
              <w:rPr>
                <w:webHidden/>
                <w:rStyle w:val="IndexLink"/>
                <w:rtl w:val="true"/>
              </w:rPr>
              <w:t>اكتفاى به بيتوته نيمه دوم شب‏</w:t>
            </w:r>
            <w:r>
              <w:rPr>
                <w:rStyle w:val="IndexLink"/>
                <w:rtl w:val="true"/>
              </w:rPr>
              <w:tab/>
            </w:r>
            <w:r>
              <w:rPr>
                <w:rStyle w:val="IndexLink"/>
              </w:rPr>
              <w:t>103</w:t>
            </w:r>
          </w:hyperlink>
        </w:p>
        <w:p>
          <w:pPr>
            <w:pStyle w:val="Contents2"/>
            <w:tabs>
              <w:tab w:val="clear" w:pos="8743"/>
              <w:tab w:val="right" w:pos="9026" w:leader="dot"/>
            </w:tabs>
            <w:rPr/>
          </w:pPr>
          <w:hyperlink w:anchor="__RefHeading___Toc1180101_3650668749">
            <w:r>
              <w:rPr>
                <w:webHidden/>
                <w:rStyle w:val="IndexLink"/>
                <w:rtl w:val="true"/>
              </w:rPr>
              <w:t>نماز در حرمين‏</w:t>
            </w:r>
            <w:r>
              <w:rPr>
                <w:rStyle w:val="IndexLink"/>
                <w:rtl w:val="true"/>
              </w:rPr>
              <w:tab/>
            </w:r>
            <w:r>
              <w:rPr>
                <w:rStyle w:val="IndexLink"/>
              </w:rPr>
              <w:t>105</w:t>
            </w:r>
          </w:hyperlink>
        </w:p>
        <w:p>
          <w:pPr>
            <w:pStyle w:val="Contents3"/>
            <w:tabs>
              <w:tab w:val="clear" w:pos="8459"/>
              <w:tab w:val="right" w:pos="9026" w:leader="dot"/>
            </w:tabs>
            <w:rPr/>
          </w:pPr>
          <w:hyperlink w:anchor="__RefHeading___Toc1180103_3650668749">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180105_3650668749">
            <w:r>
              <w:rPr>
                <w:webHidden/>
                <w:rStyle w:val="IndexLink"/>
                <w:rtl w:val="true"/>
              </w:rPr>
              <w:t>تخيير بين قصر و اتمام‏</w:t>
            </w:r>
            <w:r>
              <w:rPr>
                <w:rStyle w:val="IndexLink"/>
                <w:rtl w:val="true"/>
              </w:rPr>
              <w:tab/>
            </w:r>
            <w:r>
              <w:rPr>
                <w:rStyle w:val="IndexLink"/>
              </w:rPr>
              <w:t>105</w:t>
            </w:r>
          </w:hyperlink>
        </w:p>
        <w:p>
          <w:pPr>
            <w:pStyle w:val="Contents3"/>
            <w:tabs>
              <w:tab w:val="clear" w:pos="8459"/>
              <w:tab w:val="right" w:pos="9026" w:leader="dot"/>
            </w:tabs>
            <w:rPr/>
          </w:pPr>
          <w:hyperlink w:anchor="__RefHeading___Toc1180107_3650668749">
            <w:r>
              <w:rPr>
                <w:webHidden/>
                <w:rStyle w:val="IndexLink"/>
                <w:rtl w:val="true"/>
              </w:rPr>
              <w:t>نماز جماعتِ غير استداره‏اى‏</w:t>
            </w:r>
            <w:r>
              <w:rPr>
                <w:rStyle w:val="IndexLink"/>
                <w:rtl w:val="true"/>
              </w:rPr>
              <w:tab/>
            </w:r>
            <w:r>
              <w:rPr>
                <w:rStyle w:val="IndexLink"/>
              </w:rPr>
              <w:t>106</w:t>
            </w:r>
          </w:hyperlink>
        </w:p>
        <w:p>
          <w:pPr>
            <w:pStyle w:val="Contents3"/>
            <w:tabs>
              <w:tab w:val="clear" w:pos="8459"/>
              <w:tab w:val="right" w:pos="9026" w:leader="dot"/>
            </w:tabs>
            <w:rPr/>
          </w:pPr>
          <w:hyperlink w:anchor="__RefHeading___Toc1180109_3650668749">
            <w:r>
              <w:rPr>
                <w:webHidden/>
                <w:rStyle w:val="IndexLink"/>
                <w:rtl w:val="true"/>
              </w:rPr>
              <w:t>نماز جماعت استداره‏</w:t>
            </w:r>
            <w:r>
              <w:rPr>
                <w:rStyle w:val="IndexLink"/>
                <w:rtl w:val="true"/>
              </w:rPr>
              <w:tab/>
            </w:r>
            <w:r>
              <w:rPr>
                <w:rStyle w:val="IndexLink"/>
              </w:rPr>
              <w:t>107</w:t>
            </w:r>
          </w:hyperlink>
        </w:p>
        <w:p>
          <w:pPr>
            <w:pStyle w:val="Contents3"/>
            <w:tabs>
              <w:tab w:val="clear" w:pos="8459"/>
              <w:tab w:val="right" w:pos="9026" w:leader="dot"/>
            </w:tabs>
            <w:rPr/>
          </w:pPr>
          <w:hyperlink w:anchor="__RefHeading___Toc1180111_3650668749">
            <w:r>
              <w:rPr>
                <w:webHidden/>
                <w:rStyle w:val="IndexLink"/>
                <w:rtl w:val="true"/>
              </w:rPr>
              <w:t>سجده بر فرش‏</w:t>
            </w:r>
            <w:r>
              <w:rPr>
                <w:rStyle w:val="IndexLink"/>
                <w:rtl w:val="true"/>
              </w:rPr>
              <w:tab/>
            </w:r>
            <w:r>
              <w:rPr>
                <w:rStyle w:val="IndexLink"/>
              </w:rPr>
              <w:t>108</w:t>
            </w:r>
          </w:hyperlink>
        </w:p>
        <w:p>
          <w:pPr>
            <w:pStyle w:val="Contents3"/>
            <w:tabs>
              <w:tab w:val="clear" w:pos="8459"/>
              <w:tab w:val="right" w:pos="9026" w:leader="dot"/>
            </w:tabs>
            <w:rPr/>
          </w:pPr>
          <w:hyperlink w:anchor="__RefHeading___Toc1180113_3650668749">
            <w:r>
              <w:rPr>
                <w:webHidden/>
                <w:rStyle w:val="IndexLink"/>
                <w:rtl w:val="true"/>
              </w:rPr>
              <w:t>نماز در هواپيما</w:t>
            </w:r>
            <w:r>
              <w:rPr>
                <w:rStyle w:val="IndexLink"/>
                <w:rtl w:val="true"/>
              </w:rPr>
              <w:tab/>
            </w:r>
            <w:r>
              <w:rPr>
                <w:rStyle w:val="IndexLink"/>
              </w:rPr>
              <w:t>110</w:t>
            </w:r>
          </w:hyperlink>
        </w:p>
        <w:p>
          <w:pPr>
            <w:pStyle w:val="Contents2"/>
            <w:tabs>
              <w:tab w:val="clear" w:pos="8743"/>
              <w:tab w:val="right" w:pos="9026" w:leader="dot"/>
            </w:tabs>
            <w:rPr/>
          </w:pPr>
          <w:hyperlink w:anchor="__RefHeading___Toc1180115_3650668749">
            <w:r>
              <w:rPr>
                <w:webHidden/>
                <w:rStyle w:val="IndexLink"/>
                <w:rtl w:val="true"/>
              </w:rPr>
              <w:t>تقليد</w:t>
            </w:r>
            <w:r>
              <w:rPr>
                <w:rStyle w:val="IndexLink"/>
                <w:rtl w:val="true"/>
              </w:rPr>
              <w:tab/>
            </w:r>
            <w:r>
              <w:rPr>
                <w:rStyle w:val="IndexLink"/>
              </w:rPr>
              <w:t>111</w:t>
            </w:r>
          </w:hyperlink>
        </w:p>
        <w:p>
          <w:pPr>
            <w:pStyle w:val="Contents3"/>
            <w:tabs>
              <w:tab w:val="clear" w:pos="8459"/>
              <w:tab w:val="right" w:pos="9026" w:leader="dot"/>
            </w:tabs>
            <w:rPr/>
          </w:pPr>
          <w:hyperlink w:anchor="__RefHeading___Toc1180117_3650668749">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180119_3650668749">
            <w:r>
              <w:rPr>
                <w:webHidden/>
                <w:rStyle w:val="IndexLink"/>
                <w:rtl w:val="true"/>
              </w:rPr>
              <w:t>بقا با اعلميّت ميت‏</w:t>
            </w:r>
            <w:r>
              <w:rPr>
                <w:rStyle w:val="IndexLink"/>
                <w:rtl w:val="true"/>
              </w:rPr>
              <w:tab/>
            </w:r>
            <w:r>
              <w:rPr>
                <w:rStyle w:val="IndexLink"/>
              </w:rPr>
              <w:t>111</w:t>
            </w:r>
          </w:hyperlink>
        </w:p>
        <w:p>
          <w:pPr>
            <w:pStyle w:val="Contents3"/>
            <w:tabs>
              <w:tab w:val="clear" w:pos="8459"/>
              <w:tab w:val="right" w:pos="9026" w:leader="dot"/>
            </w:tabs>
            <w:rPr/>
          </w:pPr>
          <w:hyperlink w:anchor="__RefHeading___Toc1180121_3650668749">
            <w:r>
              <w:rPr>
                <w:webHidden/>
                <w:rStyle w:val="IndexLink"/>
                <w:rtl w:val="true"/>
              </w:rPr>
              <w:t>رجوع به حىّ اعلم از ميّت‏</w:t>
            </w:r>
            <w:r>
              <w:rPr>
                <w:rStyle w:val="IndexLink"/>
                <w:rtl w:val="true"/>
              </w:rPr>
              <w:tab/>
            </w:r>
            <w:r>
              <w:rPr>
                <w:rStyle w:val="IndexLink"/>
              </w:rPr>
              <w:t>112</w:t>
            </w:r>
          </w:hyperlink>
        </w:p>
        <w:p>
          <w:pPr>
            <w:pStyle w:val="Contents3"/>
            <w:tabs>
              <w:tab w:val="clear" w:pos="8459"/>
              <w:tab w:val="right" w:pos="9026" w:leader="dot"/>
            </w:tabs>
            <w:rPr/>
          </w:pPr>
          <w:hyperlink w:anchor="__RefHeading___Toc1180123_3650668749">
            <w:r>
              <w:rPr>
                <w:webHidden/>
                <w:rStyle w:val="IndexLink"/>
                <w:rtl w:val="true"/>
              </w:rPr>
              <w:t>تساوى يا شك در اعلميّت حى و ميت‏</w:t>
            </w:r>
            <w:r>
              <w:rPr>
                <w:rStyle w:val="IndexLink"/>
                <w:rtl w:val="true"/>
              </w:rPr>
              <w:tab/>
            </w:r>
            <w:r>
              <w:rPr>
                <w:rStyle w:val="IndexLink"/>
              </w:rPr>
              <w:t>112</w:t>
            </w:r>
          </w:hyperlink>
        </w:p>
        <w:p>
          <w:pPr>
            <w:pStyle w:val="Contents3"/>
            <w:tabs>
              <w:tab w:val="clear" w:pos="8459"/>
              <w:tab w:val="right" w:pos="9026" w:leader="dot"/>
            </w:tabs>
            <w:rPr/>
          </w:pPr>
          <w:hyperlink w:anchor="__RefHeading___Toc1180125_3650668749">
            <w:r>
              <w:rPr>
                <w:webHidden/>
                <w:rStyle w:val="IndexLink"/>
                <w:rtl w:val="true"/>
              </w:rPr>
              <w:t>رجوع در احتياط واجب به مجتهد ديگر</w:t>
            </w:r>
            <w:r>
              <w:rPr>
                <w:rStyle w:val="IndexLink"/>
                <w:rtl w:val="true"/>
              </w:rPr>
              <w:tab/>
            </w:r>
            <w:r>
              <w:rPr>
                <w:rStyle w:val="IndexLink"/>
              </w:rPr>
              <w:t>113</w:t>
            </w:r>
          </w:hyperlink>
        </w:p>
        <w:p>
          <w:pPr>
            <w:pStyle w:val="Contents2"/>
            <w:tabs>
              <w:tab w:val="clear" w:pos="8743"/>
              <w:tab w:val="right" w:pos="9026" w:leader="dot"/>
            </w:tabs>
            <w:rPr/>
          </w:pPr>
          <w:hyperlink w:anchor="__RefHeading___Toc1180127_3650668749">
            <w:r>
              <w:rPr>
                <w:webHidden/>
                <w:rStyle w:val="IndexLink"/>
                <w:rtl w:val="true"/>
              </w:rPr>
              <w:t>خمس‏</w:t>
            </w:r>
            <w:r>
              <w:rPr>
                <w:rStyle w:val="IndexLink"/>
                <w:rtl w:val="true"/>
              </w:rPr>
              <w:tab/>
            </w:r>
            <w:r>
              <w:rPr>
                <w:rStyle w:val="IndexLink"/>
              </w:rPr>
              <w:t>114</w:t>
            </w:r>
          </w:hyperlink>
        </w:p>
        <w:p>
          <w:pPr>
            <w:pStyle w:val="Contents3"/>
            <w:tabs>
              <w:tab w:val="clear" w:pos="8459"/>
              <w:tab w:val="right" w:pos="9026" w:leader="dot"/>
            </w:tabs>
            <w:rPr/>
          </w:pPr>
          <w:hyperlink w:anchor="__RefHeading___Toc1180129_3650668749">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180131_3650668749">
            <w:r>
              <w:rPr>
                <w:webHidden/>
                <w:rStyle w:val="IndexLink"/>
                <w:rtl w:val="true"/>
              </w:rPr>
              <w:t>حكم خمس سپرده‏هاى حج و عمره‏</w:t>
            </w:r>
            <w:r>
              <w:rPr>
                <w:rStyle w:val="IndexLink"/>
                <w:rtl w:val="true"/>
              </w:rPr>
              <w:tab/>
            </w:r>
            <w:r>
              <w:rPr>
                <w:rStyle w:val="IndexLink"/>
              </w:rPr>
              <w:t>114</w:t>
            </w:r>
          </w:hyperlink>
        </w:p>
        <w:p>
          <w:pPr>
            <w:pStyle w:val="Contents3"/>
            <w:tabs>
              <w:tab w:val="clear" w:pos="8459"/>
              <w:tab w:val="right" w:pos="9026" w:leader="dot"/>
            </w:tabs>
            <w:rPr/>
          </w:pPr>
          <w:hyperlink w:anchor="__RefHeading___Toc1180133_3650668749">
            <w:r>
              <w:rPr>
                <w:webHidden/>
                <w:rStyle w:val="IndexLink"/>
                <w:rtl w:val="true"/>
              </w:rPr>
              <w:t xml:space="preserve">حكم خمس سود سپرده‏ها </w:t>
            </w:r>
            <w:r>
              <w:rPr>
                <w:rStyle w:val="IndexLink"/>
                <w:rtl w:val="true"/>
              </w:rPr>
              <w:t>(</w:t>
            </w:r>
            <w:r>
              <w:rPr>
                <w:rStyle w:val="IndexLink"/>
                <w:rtl w:val="true"/>
              </w:rPr>
              <w:t>با فرض دريافت آن در ضمن يكى از عقود شرعى و فرض عدم تشرّف در سال واريز</w:t>
            </w:r>
            <w:r>
              <w:rPr>
                <w:rStyle w:val="IndexLink"/>
                <w:rtl w:val="true"/>
              </w:rPr>
              <w:t>)</w:t>
              <w:tab/>
            </w:r>
            <w:r>
              <w:rPr>
                <w:rStyle w:val="IndexLink"/>
              </w:rPr>
              <w:t>115</w:t>
            </w:r>
          </w:hyperlink>
        </w:p>
        <w:p>
          <w:pPr>
            <w:pStyle w:val="Contents2"/>
            <w:tabs>
              <w:tab w:val="clear" w:pos="8743"/>
              <w:tab w:val="right" w:pos="9026" w:leader="dot"/>
            </w:tabs>
            <w:rPr/>
          </w:pPr>
          <w:hyperlink w:anchor="__RefHeading___Toc1180135_3650668749">
            <w:r>
              <w:rPr>
                <w:webHidden/>
                <w:rStyle w:val="IndexLink"/>
                <w:rtl w:val="true"/>
              </w:rPr>
              <w:t>لقطه‏</w:t>
            </w:r>
            <w:r>
              <w:rPr>
                <w:rStyle w:val="IndexLink"/>
                <w:rtl w:val="true"/>
              </w:rPr>
              <w:tab/>
            </w:r>
            <w:r>
              <w:rPr>
                <w:rStyle w:val="IndexLink"/>
              </w:rPr>
              <w:t>116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5_9607"/>
      <w:bookmarkStart w:id="1" w:name="pg1645_9607"/>
      <w:bookmarkEnd w:id="1"/>
    </w:p>
    <w:p>
      <w:pPr>
        <w:pStyle w:val="Heading2"/>
        <w:numPr>
          <w:ilvl w:val="1"/>
          <w:numId w:val="1"/>
        </w:numPr>
        <w:rPr/>
      </w:pPr>
      <w:bookmarkStart w:id="2" w:name="pg1645_9607"/>
      <w:bookmarkStart w:id="3" w:name="__RefHeading___Toc1179819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مناسك حج‏</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و مناسك‏</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2"/>
        <w:numPr>
          <w:ilvl w:val="1"/>
          <w:numId w:val="1"/>
        </w:numPr>
        <w:rPr/>
      </w:pPr>
      <w:bookmarkStart w:id="5" w:name="__RefHeading___Toc1179821_3650668749"/>
      <w:bookmarkStart w:id="6" w:name="_Toc2"/>
      <w:bookmarkEnd w:id="5"/>
      <w:r>
        <w:rPr>
          <w:rtl w:val="true"/>
        </w:rPr>
        <w:t>مقدمه‏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179823_3650668749"/>
      <w:bookmarkStart w:id="8" w:name="_Toc3"/>
      <w:bookmarkEnd w:id="7"/>
      <w:r>
        <w:rPr>
          <w:rtl w:val="true"/>
        </w:rPr>
        <w:t>اشاره</w:t>
      </w:r>
      <w:bookmarkStart w:id="9" w:name="pg1645_9615"/>
      <w:bookmarkEnd w:id="8"/>
    </w:p>
    <w:p>
      <w:pPr>
        <w:pStyle w:val="Heading3"/>
        <w:numPr>
          <w:ilvl w:val="2"/>
          <w:numId w:val="1"/>
        </w:numPr>
        <w:rPr/>
      </w:pPr>
      <w:bookmarkStart w:id="10" w:name="__RefHeading___Toc1179825_3650668749"/>
      <w:bookmarkStart w:id="11" w:name="_Toc4"/>
      <w:bookmarkEnd w:id="9"/>
      <w:bookmarkEnd w:id="10"/>
      <w:r>
        <w:rPr>
          <w:rtl w:val="true"/>
        </w:rPr>
        <w:t>نيابت و استنابه‏</w:t>
      </w:r>
      <w:bookmarkEnd w:id="11"/>
    </w:p>
    <w:p>
      <w:pPr>
        <w:pStyle w:val="BookText"/>
        <w:rPr/>
      </w:pPr>
      <w:r>
        <w:rPr>
          <w:rFonts w:ascii="IRNazanin" w:hAnsi="IRNazanin" w:eastAsia="IRNazanin"/>
          <w:color w:val="111111"/>
          <w:sz w:val="28"/>
          <w:sz w:val="28"/>
          <w:szCs w:val="28"/>
          <w:rtl w:val="true"/>
          <w:lang w:bidi="fa-IR"/>
        </w:rPr>
        <w:t>دستيابى آسان به مناسك حج و احكام شرعى و انتقال صحيح آن به زائران حرم الهى، از امورى است كه ضرورت آن از بيان،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اهميت مسايل حج از سويى، و كثرت فتاوى و نظرات، از سوى ديگر، بر اهميت امر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تدوين مجموعه‏هايى كه مسايل مورد ابتلا و اختلاف را در برداشته باشد و با حجم كم، احكام را، مورد اهتمام اين معاونت قرار گرفته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مجموعه‏اى است از مهمترين‏</w:t>
      </w:r>
    </w:p>
    <w:p>
      <w:pPr>
        <w:pStyle w:val="BookText"/>
        <w:rPr/>
      </w:pPr>
      <w:r>
        <w:rPr>
          <w:rFonts w:ascii="IRNazanin" w:hAnsi="IRNazanin" w:eastAsia="IRNazanin"/>
          <w:color w:val="111111"/>
          <w:sz w:val="28"/>
          <w:sz w:val="28"/>
          <w:szCs w:val="28"/>
          <w:rtl w:val="true"/>
          <w:lang w:bidi="fa-IR"/>
        </w:rPr>
        <w:t>مسايل حج كه به صورت معمول، بيشتر مورد ابتلاى روحانيون محترم كاروان و حج گزاران، واقع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مسايل اين مجموعه، از مناسك محشاى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آخرين چاپ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و حواشى برخى مراجع معظم نيز بدان افزوده شده و سعى شده است كه فتاوى و آراى مورد اختلاف را با اختصار، مبيّن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شك، نظرات روحانيون محترم، در رفع نواقص و ارتقاى كمى و كيفى آن مؤثر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معاونت آموزش و پژوهش‏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مقام معظم رهبرى‏</w:t>
      </w:r>
      <w:bookmarkStart w:id="12" w:name="pg1645_9618"/>
    </w:p>
    <w:p>
      <w:pPr>
        <w:pStyle w:val="Heading3"/>
        <w:numPr>
          <w:ilvl w:val="2"/>
          <w:numId w:val="1"/>
        </w:numPr>
        <w:rPr/>
      </w:pPr>
      <w:bookmarkStart w:id="13" w:name="__RefHeading___Toc1179827_3650668749"/>
      <w:bookmarkStart w:id="14" w:name="_Toc5"/>
      <w:bookmarkEnd w:id="12"/>
      <w:bookmarkEnd w:id="13"/>
      <w:r>
        <w:rPr>
          <w:rtl w:val="true"/>
        </w:rPr>
        <w:t>نيابت شخص مستطيع‏</w:t>
      </w:r>
      <w:bookmarkEnd w:id="14"/>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 نايب شود و حج او باطل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خامنه‏اى و نورى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نايب شد، حج نايب صحيح و ذمه منوبٌ عنه برئ مى‏شود؛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تبريزى، خويى، سيستانى، فاضل، مكارم و وحيد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اشكال است، عالم باشد يا جاهل؛ آيةاللَّه گلپايگانى و آيةاللَّه صافى</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عظامى كه قائل به صحت حج شده‏اند، نسبت به صحت اجاره و بطلان آن تفصيلاتى دارند كه بايد به مناسك ايشان مراجعه شود</w:t>
      </w:r>
      <w:r>
        <w:rPr>
          <w:rFonts w:eastAsia="Amiri" w:cs="Amiri" w:ascii="Amiri" w:hAnsi="Amiri"/>
          <w:color w:val="111111"/>
          <w:sz w:val="28"/>
          <w:szCs w:val="28"/>
          <w:rtl w:val="true"/>
          <w:lang w:bidi="ar-SA"/>
        </w:rPr>
        <w:t>.</w:t>
      </w:r>
      <w:bookmarkStart w:id="15" w:name="pg1645_9620"/>
    </w:p>
    <w:p>
      <w:pPr>
        <w:pStyle w:val="BookText"/>
        <w:rPr/>
      </w:pPr>
      <w:bookmarkEnd w:id="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1179829_3650668749"/>
      <w:bookmarkStart w:id="17" w:name="_Toc6"/>
      <w:bookmarkEnd w:id="16"/>
      <w:r>
        <w:rPr>
          <w:rtl w:val="true"/>
        </w:rPr>
        <w:t>نيابت معذور با عذر طارى‏</w:t>
      </w:r>
      <w:bookmarkEnd w:id="17"/>
    </w:p>
    <w:p>
      <w:pPr>
        <w:pStyle w:val="BookText"/>
        <w:rPr/>
      </w:pPr>
      <w:r>
        <w:rPr>
          <w:rFonts w:eastAsia="Times New Roman" w:cs="Times New Roman" w:ascii="Times New Roman" w:hAnsi="Times New Roman"/>
          <w:color w:val="111111"/>
          <w:sz w:val="28"/>
          <w:szCs w:val="28"/>
          <w:lang w:val="en-US" w:bidi="en-US"/>
        </w:rPr>
        <w:t>124</w:t>
      </w:r>
      <w:r>
        <w:rPr>
          <w:rStyle w:val="FootnoteAnchor"/>
          <w:rtl w:val="true"/>
        </w:rPr>
        <w:footnoteReference w:id="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كافى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بهجت، تبريزى، خويى، فاضل، سيستانى، وحيد و مكارم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او منجر به نقص بعضى از اعمال حج نشود، نيابت او صحيح است؛ آيةاللَّه خامنه‏اى؛ و اگر موجب نقص شود محل اشكال است؛ آيةاللَّه نورى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صور، حج او از منوب‏عنه كفايت مى‏كند؛ آيةاللَّه صافى</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و حج واجب اگر هنگام محرم شدن اطمينان داشته باشد كه مى‏تواند اعمال اختيارى را انجام دهد، نيابتش صحيح و از منوب‏عنه كفايت مى‏كند، هرچند در اثناى عمل از انجام عمل اختيارى‏</w:t>
      </w:r>
      <w:bookmarkStart w:id="18" w:name="pg1645_9622"/>
    </w:p>
    <w:p>
      <w:pPr>
        <w:pStyle w:val="BookText"/>
        <w:rPr/>
      </w:pPr>
      <w:bookmarkEnd w:id="18"/>
      <w:r>
        <w:rPr>
          <w:rFonts w:ascii="Amiri" w:hAnsi="Amiri" w:eastAsia="Amiri" w:cs="Amiri"/>
          <w:color w:val="111111"/>
          <w:sz w:val="28"/>
          <w:sz w:val="28"/>
          <w:szCs w:val="28"/>
          <w:rtl w:val="true"/>
          <w:lang w:bidi="ar-SA"/>
        </w:rPr>
        <w:t>معذور شود و در عمره و حج مستحب نيابت معذور اشكال ندارد؛ آيةاللَّه زنجانى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حج بر او مستقر شده است و اكنون قدرت بدنى بر انجام حج ندارد، با ياس از بهبودى، بايد براى انجام حج نايب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1179831_3650668749"/>
      <w:bookmarkStart w:id="20" w:name="_Toc7"/>
      <w:bookmarkEnd w:id="19"/>
      <w:r>
        <w:rPr>
          <w:rtl w:val="true"/>
        </w:rPr>
        <w:t xml:space="preserve">استنابه در حج بر شخص غير قادر </w:t>
      </w:r>
      <w:r>
        <w:rPr>
          <w:rtl w:val="true"/>
        </w:rPr>
        <w:t>(</w:t>
      </w:r>
      <w:r>
        <w:rPr>
          <w:rtl w:val="true"/>
        </w:rPr>
        <w:t>بدنى</w:t>
      </w:r>
      <w:r>
        <w:rPr>
          <w:rtl w:val="true"/>
        </w:rPr>
        <w:t xml:space="preserve">) </w:t>
      </w:r>
      <w:r>
        <w:rPr>
          <w:rtl w:val="true"/>
        </w:rPr>
        <w:t>با عدم استقرار</w:t>
      </w:r>
      <w:bookmarkEnd w:id="20"/>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فوراً با يأس از خوب شدن؛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خويى، زنجانى و سيستانى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بنابر احتياط با يأس؛ آيةاللَّه تبريزى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احتياط است ولو با اميد زوال عذر؛ آيةاللَّه صافى و آيةاللَّه گپايگانى</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خامنه‏اى، مكارم، فاضل، نورى</w:t>
      </w:r>
      <w:r>
        <w:rPr>
          <w:rFonts w:eastAsia="Amiri" w:cs="Amiri" w:ascii="Amiri" w:hAnsi="Amiri"/>
          <w:color w:val="111111"/>
          <w:sz w:val="28"/>
          <w:szCs w:val="28"/>
          <w:rtl w:val="true"/>
          <w:lang w:bidi="ar-SA"/>
        </w:rPr>
        <w:t>.</w:t>
      </w:r>
      <w:bookmarkStart w:id="21" w:name="pg1645_9624"/>
    </w:p>
    <w:p>
      <w:pPr>
        <w:pStyle w:val="BookText"/>
        <w:rPr/>
      </w:pPr>
      <w:bookmarkEnd w:id="2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استنابه محل اشكال است اگر چه احوط استنابه است؛ آيةاللَّه وحيد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1179833_3650668749"/>
      <w:bookmarkStart w:id="23" w:name="_Toc8"/>
      <w:bookmarkEnd w:id="22"/>
      <w:r>
        <w:rPr>
          <w:rtl w:val="true"/>
        </w:rPr>
        <w:t>وظيفه نايب از جهت تقليد در اعمال حج‏</w:t>
      </w:r>
      <w:bookmarkEnd w:id="23"/>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بايد رعايت نظر مرجع خودش را بنمايد ولى اگر به گونه‏اى خاص اجير شده، جمع كند بين وظيفه خود و آن گونه خاص؛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خامنه‏اى، صافى، گلپايگانى، فاضل، مكارم و نورى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نيابت از زنده، فى الجمله احتياط كند و در نيابت از ميت به تقليد خويش عمل كند؛ آية اللَّه بهجت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منوب عنه زنده باشد، نايب بايد طبق تقليد وى عمل كند و همچنين اگر مرده باشد و وصيت نموده باشد و بنابر احتياط رعايت وظيفه ورثه را هم بنمايد؛ و اگر وصيت نكرده، نايب به تقليد خود عمل كند و رعايت وظيفه ورثه را هم بنمايد؛ آية اللَّه تبريزى و آية اللَّه خويى</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طبق تقليد خود عمل كند ولى اگر اجير</w:t>
      </w:r>
    </w:p>
    <w:p>
      <w:pPr>
        <w:pStyle w:val="BookText"/>
        <w:rPr/>
      </w:pPr>
      <w:r>
        <w:rPr>
          <w:rFonts w:ascii="IRNazanin" w:hAnsi="IRNazanin" w:eastAsia="IRNazanin"/>
          <w:color w:val="111111"/>
          <w:sz w:val="28"/>
          <w:sz w:val="28"/>
          <w:szCs w:val="28"/>
          <w:rtl w:val="true"/>
          <w:lang w:bidi="fa-IR"/>
        </w:rPr>
        <w:t>شده باشد كه طبق نظر منوب‏عنه عمل كند، بايد عمل كند مگر با يقين به فساد عمل؛ آية اللَّه سيستانى</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حج علاوه بر نظر مرجع تقليد خودش بايد نظر مرجع منوب عنه و نايب گيرنده را نيز رعايت كند؛ آيةاللَّه زنجانى</w:t>
      </w:r>
      <w:r>
        <w:rPr>
          <w:rFonts w:eastAsia="IRNazanin" w:cs="IRNazanin"/>
          <w:color w:val="111111"/>
          <w:sz w:val="28"/>
          <w:szCs w:val="28"/>
          <w:rtl w:val="true"/>
          <w:lang w:bidi="fa-IR"/>
        </w:rPr>
        <w:t>.</w:t>
      </w:r>
      <w:bookmarkStart w:id="24" w:name="pg1645_9630"/>
    </w:p>
    <w:p>
      <w:pPr>
        <w:pStyle w:val="Heading2"/>
        <w:numPr>
          <w:ilvl w:val="1"/>
          <w:numId w:val="1"/>
        </w:numPr>
        <w:rPr/>
      </w:pPr>
      <w:bookmarkStart w:id="25" w:name="__RefHeading___Toc1179835_3650668749"/>
      <w:bookmarkStart w:id="26" w:name="_Toc9"/>
      <w:bookmarkEnd w:id="24"/>
      <w:bookmarkEnd w:id="25"/>
      <w:r>
        <w:rPr>
          <w:rtl w:val="true"/>
        </w:rPr>
        <w:t>فاصله بين دو عمره‏</w:t>
      </w:r>
      <w:bookmarkEnd w:id="26"/>
    </w:p>
    <w:p>
      <w:pPr>
        <w:pStyle w:val="Heading3"/>
        <w:numPr>
          <w:ilvl w:val="2"/>
          <w:numId w:val="1"/>
        </w:numPr>
        <w:rPr/>
      </w:pPr>
      <w:bookmarkStart w:id="27" w:name="__RefHeading___Toc1179837_3650668749"/>
      <w:bookmarkStart w:id="28" w:name="_Toc10"/>
      <w:bookmarkEnd w:id="27"/>
      <w:r>
        <w:rPr>
          <w:rtl w:val="true"/>
        </w:rPr>
        <w:t>فاصله عمره تمتع با عمره مفرده بعد از انجام حج‏</w:t>
      </w:r>
      <w:bookmarkEnd w:id="2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در كمتر از يك ماه به قصد رجا آورده شود؛ امام خمينى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قبل از عمره تمتّع يا بعد از حجّ تمتع، عمره مفرده به‏جا آورد و بين اين دوعمره، فاصله معتبر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 فاضل، وحيد و نورى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اعتبار فاصله بين عمره تمتع و عمره مفرده اشكال است و احتياط نبايد ترك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تبريزى؛ و اما انجام عمره مفرده بين عمره تمتّع و حج، موجب بطلان عمره تمتع مى‏شود؛ آيةاللَّه سيستانى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شرط نيست؛ آيةاللَّه گلپايگانى؛ فاصله شرط نيست و نيز بين عمره تمتع و حج، انجام عمره‏</w:t>
      </w:r>
      <w:bookmarkStart w:id="29" w:name="pg1645_9632"/>
    </w:p>
    <w:p>
      <w:pPr>
        <w:pStyle w:val="BookText"/>
        <w:rPr/>
      </w:pPr>
      <w:bookmarkEnd w:id="29"/>
      <w:r>
        <w:rPr>
          <w:rFonts w:ascii="Amiri" w:hAnsi="Amiri" w:eastAsia="Amiri" w:cs="Amiri"/>
          <w:color w:val="111111"/>
          <w:sz w:val="28"/>
          <w:sz w:val="28"/>
          <w:szCs w:val="28"/>
          <w:rtl w:val="true"/>
          <w:lang w:bidi="ar-SA"/>
        </w:rPr>
        <w:t>مفرده جايز است؛ آيةاللَّه بهجت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قبل از عمره تمتّع يا بعد از حج تمتّع و گذشتن روز سيزدهم، عمره مفرده به‏جا آورد و بين اين عمره و اعمال حج يا عمره، فاصله معتبر نيست؛ آيةاللَّه زنجانى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هردو را براى خود انجام مى‏دهد، در عمره مفرده بعد از حج تمتّع، قصد رجا نمايد؛ آيةاللَّه صافى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179839_3650668749"/>
      <w:bookmarkStart w:id="31" w:name="_Toc11"/>
      <w:bookmarkEnd w:id="30"/>
      <w:r>
        <w:rPr>
          <w:rtl w:val="true"/>
        </w:rPr>
        <w:t>فاصله بين دو عمره مفرده‏</w:t>
      </w:r>
      <w:bookmarkEnd w:id="31"/>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معينى بين دو عمره مفرده شرط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زنجانى، گلپايگانى و نورى؛ ولى بنابر احتياط در هر ماه فقط يك عمره براى خود مى‏تواند به‏جا آورد؛ ولى به‏جا آوردن عمره براى غير خود، هر نفر يك عمره جايز است؛ آيةاللَّه خامنه‏اى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در كمتر از يك ماه، به قصد رجاء آورده شود؛ امام‏خمينى</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يك ماه شرط نيست، بلكه در هر ماه‏</w:t>
      </w:r>
    </w:p>
    <w:p>
      <w:pPr>
        <w:pStyle w:val="BookText"/>
        <w:rPr/>
      </w:pPr>
      <w:r>
        <w:rPr>
          <w:rFonts w:ascii="Amiri" w:hAnsi="Amiri" w:eastAsia="Amiri" w:cs="Amiri"/>
          <w:color w:val="111111"/>
          <w:sz w:val="28"/>
          <w:sz w:val="28"/>
          <w:szCs w:val="28"/>
          <w:rtl w:val="true"/>
          <w:lang w:bidi="ar-SA"/>
        </w:rPr>
        <w:t>قمرى مى‏توان يك عمره انجام داد؛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خويى، سيستانى، صافى، فاضل و مكارم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مستحب است، و بنابر احتياط، انجام دو عمره به قصد خود يا به‏قصد يك نفر جايز نيست، مگر دومى به قصد رجاء آورده شود؛ آيةاللَّه وحيد</w:t>
      </w:r>
      <w:r>
        <w:rPr>
          <w:rFonts w:eastAsia="IRNazanin" w:cs="IRNazanin"/>
          <w:color w:val="111111"/>
          <w:sz w:val="28"/>
          <w:szCs w:val="28"/>
          <w:rtl w:val="true"/>
          <w:lang w:bidi="fa-IR"/>
        </w:rPr>
        <w:t>.</w:t>
      </w:r>
      <w:bookmarkStart w:id="32" w:name="pg1645_9636"/>
    </w:p>
    <w:p>
      <w:pPr>
        <w:pStyle w:val="Heading2"/>
        <w:numPr>
          <w:ilvl w:val="1"/>
          <w:numId w:val="1"/>
        </w:numPr>
        <w:rPr/>
      </w:pPr>
      <w:bookmarkStart w:id="33" w:name="__RefHeading___Toc1179841_3650668749"/>
      <w:bookmarkStart w:id="34" w:name="_Toc12"/>
      <w:bookmarkEnd w:id="32"/>
      <w:bookmarkEnd w:id="33"/>
      <w:r>
        <w:rPr>
          <w:rtl w:val="true"/>
        </w:rPr>
        <w:t>احرام‏</w:t>
      </w:r>
      <w:bookmarkEnd w:id="3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1179843_3650668749"/>
      <w:bookmarkStart w:id="36" w:name="_Toc13"/>
      <w:bookmarkEnd w:id="35"/>
      <w:r>
        <w:rPr>
          <w:rtl w:val="true"/>
        </w:rPr>
        <w:t>اشاره</w:t>
      </w:r>
      <w:bookmarkStart w:id="37" w:name="pg1645_9638"/>
      <w:bookmarkEnd w:id="36"/>
    </w:p>
    <w:p>
      <w:pPr>
        <w:pStyle w:val="BookText"/>
        <w:rPr/>
      </w:pPr>
      <w:bookmarkEnd w:id="3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179845_3650668749"/>
      <w:bookmarkStart w:id="39" w:name="_Toc14"/>
      <w:bookmarkEnd w:id="38"/>
      <w:r>
        <w:rPr>
          <w:rtl w:val="true"/>
        </w:rPr>
        <w:t>محل احرام حج‏</w:t>
      </w:r>
      <w:bookmarkEnd w:id="39"/>
    </w:p>
    <w:p>
      <w:pPr>
        <w:pStyle w:val="BookText"/>
        <w:rPr/>
      </w:pPr>
      <w:r>
        <w:rPr>
          <w:rFonts w:eastAsia="Times New Roman" w:cs="Times New Roman" w:ascii="Times New Roman" w:hAnsi="Times New Roman"/>
          <w:color w:val="111111"/>
          <w:sz w:val="28"/>
          <w:szCs w:val="28"/>
          <w:lang w:val="en-US" w:bidi="en-US"/>
        </w:rPr>
        <w:t>941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احرام حج، بنابر احتياط واجب مكه قديم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خويى و تبريزى؛ در صورت امكان بنابر احتياط، مكه قديم است؛ آيةاللَّه صافى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احرام حج، شهر مكه است هرجا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در محله‏هاى تازه‏ساز؛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امام‏خمينى، گلپايگانى، خامنه‏اى، زنجانى، فاضل، وحيد و نورى</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قسمت‏هاى جديد شهر مكه جايز است، ولى در مناطقى كه جزو حرم نيست، جايز نيست؛ آيةاللَّه سيستانى؛ بيرون از حرم خالى از اشكال نيست؛ آيةاللَّه مكارم</w:t>
      </w:r>
      <w:r>
        <w:rPr>
          <w:rFonts w:eastAsia="Amiri" w:cs="Amiri" w:ascii="Amiri" w:hAnsi="Amiri"/>
          <w:color w:val="111111"/>
          <w:sz w:val="28"/>
          <w:szCs w:val="28"/>
          <w:rtl w:val="true"/>
          <w:lang w:bidi="ar-SA"/>
        </w:rPr>
        <w:t>.</w:t>
      </w:r>
      <w:bookmarkStart w:id="40" w:name="pg1645_9640"/>
    </w:p>
    <w:p>
      <w:pPr>
        <w:pStyle w:val="BookText"/>
        <w:rPr/>
      </w:pPr>
      <w:bookmarkEnd w:id="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1179847_3650668749"/>
      <w:bookmarkStart w:id="42" w:name="_Toc15"/>
      <w:bookmarkEnd w:id="41"/>
      <w:r>
        <w:rPr>
          <w:rtl w:val="true"/>
        </w:rPr>
        <w:t>احرام در مسجد شجره‏</w:t>
      </w:r>
      <w:bookmarkEnd w:id="42"/>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داخل مسجد، احرام صورت گيرد؛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امام‏خمينى، سيستانى، فاضل و نورى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احرام، داخل مسجد شجره باشد؛ آيةاللَّه خامنه‏اى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واجب است داخل مسجد و احتياطاً</w:t>
      </w:r>
      <w:r>
        <w:rPr>
          <w:rStyle w:val="FootnoteAnchor"/>
          <w:rtl w:val="true"/>
        </w:rPr>
        <w:footnoteReference w:id="3"/>
      </w:r>
      <w:r>
        <w:rPr>
          <w:rFonts w:ascii="IRNazanin" w:hAnsi="IRNazanin" w:eastAsia="IRNazanin"/>
          <w:color w:val="111111"/>
          <w:sz w:val="28"/>
          <w:sz w:val="28"/>
          <w:szCs w:val="28"/>
          <w:rtl w:val="true"/>
          <w:lang w:bidi="fa-IR"/>
        </w:rPr>
        <w:t>در مسجد قديمى صورت گيرد؛ آيةاللَّه بهجت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از داخل مسجد، مستحب است و در محاذى مسجد از طرف چپ يا راست كفايت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صافى و مكارم؛ و احتياط واجب آن است كه از پشت مسجد قديم احرام نبندند؛ آيةاللَّه تبريزى</w:t>
      </w:r>
      <w:r>
        <w:rPr>
          <w:rFonts w:eastAsia="IRNazanin" w:cs="IRNazanin"/>
          <w:color w:val="111111"/>
          <w:sz w:val="28"/>
          <w:szCs w:val="28"/>
          <w:rtl w:val="true"/>
          <w:lang w:bidi="fa-IR"/>
        </w:rPr>
        <w:t>.</w:t>
      </w:r>
      <w:bookmarkStart w:id="43" w:name="pg1645_9642"/>
    </w:p>
    <w:p>
      <w:pPr>
        <w:pStyle w:val="BookText"/>
        <w:rPr/>
      </w:pPr>
      <w:bookmarkEnd w:id="4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مسجد فعلى، نيت احرام حج يا عمره را از قلب خود بگذراند، ولى گفتن تلبيه واجب، در كلّ منطقه ذوالحليفه كافى است؛ آيةاللَّه زنجانى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احرام از منطقه ذوالحليفه؛ آيةاللَّه خويى و آيةاللَّه 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179849_3650668749"/>
      <w:bookmarkStart w:id="45" w:name="_Toc16"/>
      <w:bookmarkEnd w:id="44"/>
      <w:r>
        <w:rPr>
          <w:rtl w:val="true"/>
        </w:rPr>
        <w:t>احرام با نذر</w:t>
      </w:r>
      <w:bookmarkEnd w:id="45"/>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كند از محلى كه پيش از ميقات است احرام ببندد، جايز است و بايد از همان جا محرم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امام‏خمينى، بهجت، تبريزى، خامنه‏اى، خويى، گلپايگانى، صافى، مكارم، وحيد و نورى</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مستلزم ارتكاب 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نذر، مورد اشكال است؛ آيةاللَّه سيستانى؛ بلى اگر بداند براى احرام عمره تمتع نمى‏تواند به يكى از مواقيت معروفه برود، نذر اشكال ندارد و معصيت هم نكرده است، ولى احتياط آن است كه در ادنى‏الحل، تجديد احرام كند و در هر صورت،</w:t>
      </w:r>
      <w:bookmarkStart w:id="46" w:name="pg1645_9644"/>
    </w:p>
    <w:p>
      <w:pPr>
        <w:pStyle w:val="BookText"/>
        <w:rPr/>
      </w:pPr>
      <w:bookmarkEnd w:id="46"/>
      <w:r>
        <w:rPr>
          <w:rFonts w:ascii="Amiri" w:hAnsi="Amiri" w:eastAsia="Amiri" w:cs="Amiri"/>
          <w:color w:val="111111"/>
          <w:sz w:val="28"/>
          <w:sz w:val="28"/>
          <w:szCs w:val="28"/>
          <w:rtl w:val="true"/>
          <w:lang w:bidi="ar-SA"/>
        </w:rPr>
        <w:t>كفّاره استظلال را بايد بدهد؛ آيةاللَّه فاضل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يكى از مواقيت پنج‏گانه، يا از نزديكى‏هاى آن مى‏گذرند، نمى‏توانند از غير مواقيت محرم شوند، حتى با نذر، و اگر از آنجا نمى‏گذرند، قبل از حرم هركجا محرم شوند، كافى است و نيازى به نذر نيست؛ آيةاللَّه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1179851_3650668749"/>
      <w:bookmarkStart w:id="48" w:name="_Toc17"/>
      <w:bookmarkEnd w:id="47"/>
      <w:r>
        <w:rPr>
          <w:rtl w:val="true"/>
        </w:rPr>
        <w:t>اذن شوهر در نذر احرام بانوان‏</w:t>
      </w:r>
      <w:bookmarkEnd w:id="48"/>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زن، مزاحم حق شوهر نباشد، اجازه لازم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خويى، سيستانى، مكارم و در هر صورت، بنابر احتياط واجب، نذر وضعاً منعقد مى‏شود؛ آيةاللَّه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زن، بايد با اذن شوهر باشد؛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امام‏خمينى، گلپايگانى، صافى و نورى؛ ولى اجازه در سفر كفايت، از اذن در نذر مى‏كند؛ آيةاللَّه فاضل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حضور دارد، بايد بنابر احتياط، نذر زن با اجازه او باشد؛ آيةاللَّه خامنه‏اى</w:t>
      </w:r>
      <w:r>
        <w:rPr>
          <w:rFonts w:eastAsia="IRNazanin" w:cs="IRNazanin"/>
          <w:color w:val="111111"/>
          <w:sz w:val="28"/>
          <w:szCs w:val="28"/>
          <w:rtl w:val="true"/>
          <w:lang w:bidi="fa-IR"/>
        </w:rPr>
        <w:t>.</w:t>
      </w:r>
      <w:bookmarkStart w:id="49" w:name="pg1645_9646"/>
    </w:p>
    <w:p>
      <w:pPr>
        <w:pStyle w:val="BookText"/>
        <w:rPr/>
      </w:pPr>
      <w:bookmarkEnd w:id="4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مسأله قبل، اين مسأله موضوع ندارد؛ آيةاللَّه زنجانى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1179853_3650668749"/>
      <w:bookmarkStart w:id="51" w:name="_Toc18"/>
      <w:bookmarkEnd w:id="50"/>
      <w:r>
        <w:rPr>
          <w:rtl w:val="true"/>
        </w:rPr>
        <w:t>قصد ترك محرّمات در حال محرم شدن‏</w:t>
      </w:r>
      <w:bookmarkEnd w:id="51"/>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ولى با قصد انجام محرماتى كه‏عمره يا حج را باطل مى‏كند، احرام باطل بلكه غير ممكن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فاضل و نورى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ولى بايد قصد انجام چيزى كه احرام را باطل مى‏كند نداشته باشد؛ آيةاللَّه خامنه‏اى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ترك‏</w:t>
      </w:r>
      <w:r>
        <w:rPr>
          <w:rStyle w:val="FootnoteAnchor"/>
          <w:rtl w:val="true"/>
        </w:rPr>
        <w:footnoteReference w:id="4"/>
      </w:r>
      <w:r>
        <w:rPr>
          <w:rFonts w:ascii="IRNazanin" w:hAnsi="IRNazanin" w:eastAsia="IRNazanin"/>
          <w:color w:val="111111"/>
          <w:sz w:val="28"/>
          <w:sz w:val="28"/>
          <w:szCs w:val="28"/>
          <w:rtl w:val="true"/>
          <w:lang w:bidi="fa-IR"/>
        </w:rPr>
        <w:t>جميع محرّمات لازم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بهجت، صافى و مكارم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بر ترك محرّمات، از اول تا آخر احرام معتبر نيست؛ آيةاللَّه تبريزى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مگر نسبت به جماع كه اگر در</w:t>
      </w:r>
      <w:bookmarkStart w:id="52" w:name="pg1645_9648"/>
    </w:p>
    <w:p>
      <w:pPr>
        <w:pStyle w:val="BookText"/>
        <w:rPr/>
      </w:pPr>
      <w:bookmarkEnd w:id="52"/>
      <w:r>
        <w:rPr>
          <w:rFonts w:ascii="Amiri" w:hAnsi="Amiri" w:eastAsia="Amiri" w:cs="Amiri"/>
          <w:color w:val="111111"/>
          <w:sz w:val="28"/>
          <w:sz w:val="28"/>
          <w:szCs w:val="28"/>
          <w:rtl w:val="true"/>
          <w:lang w:bidi="ar-SA"/>
        </w:rPr>
        <w:t>حين احرام عمره مفرده قصد داشته و يا ترديد داشته باشد كه قبل از فارغ شدن از سعى، با همسر خود نزديكى كند، احرامش باطل است؛ آيةاللَّه زنجانى؛ و بنابر مشهور با قصد محرّماتى كه حج يا عمره را باطل مى‏كند، احرام باطل است؛ آيةاللَّه خويى و آيةاللَّه سيستانى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مگر محرّماتى كه عمره يا حج را باطل مى‏كند كه با قصد انجام آن و يا ترديد در انجام آن، احرام منعقد نمى‏شود؛ آيةاللَّه وحيد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179855_3650668749"/>
      <w:bookmarkStart w:id="54" w:name="_Toc19"/>
      <w:bookmarkEnd w:id="53"/>
      <w:r>
        <w:rPr>
          <w:rtl w:val="true"/>
        </w:rPr>
        <w:t>گذاردن سنگ و مانند آن در ردا و وصل كردن آن با سنجاق و سوزن‏</w:t>
      </w:r>
      <w:bookmarkEnd w:id="54"/>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امام‏خمينى، بهجت، خويى، خامنه‏اى، وحيد، فاضل، مكارم، نورى، سيستانى و تبريزى؛ اگر به صورت يقه پيراهن در نيايد، جايز است؛ آيةاللَّه صافى و آيةاللَّه گلپايگانى</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 و بستن لبه‏هاى جامه احرام مردان با</w:t>
      </w:r>
      <w:bookmarkStart w:id="55" w:name="pg1645_9650"/>
    </w:p>
    <w:p>
      <w:pPr>
        <w:pStyle w:val="BookText"/>
        <w:rPr/>
      </w:pPr>
      <w:bookmarkEnd w:id="55"/>
      <w:r>
        <w:rPr>
          <w:rFonts w:ascii="Amiri" w:hAnsi="Amiri" w:eastAsia="Amiri" w:cs="Amiri"/>
          <w:color w:val="111111"/>
          <w:sz w:val="28"/>
          <w:sz w:val="28"/>
          <w:szCs w:val="28"/>
          <w:rtl w:val="true"/>
          <w:lang w:bidi="ar-SA"/>
        </w:rPr>
        <w:t>هر وسيله تا لزوم نداشته باشد، جايز نيست؛ آيةاللَّه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 ازار به گردن، طبق نظر اكثر مراجع، بنا بر فتواى يا احتياط،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179857_3650668749"/>
      <w:bookmarkStart w:id="57" w:name="_Toc20"/>
      <w:bookmarkEnd w:id="56"/>
      <w:r>
        <w:rPr>
          <w:rtl w:val="true"/>
        </w:rPr>
        <w:t>گره زدن لباس احرام به غير گردن‏</w:t>
      </w:r>
      <w:bookmarkEnd w:id="57"/>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امام‏خمينى، خامنه‏اى فاضل، مكارم، وحيد و نورى؛ اگر به‏صورت يقه در نيايد؛ آيةاللَّه گلپايگانى و آيةاللَّه صافى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احوط ازار مطلقاً گره زده نشود و گره زدن ردا نيز بنابر احتياط، جايز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 بهجت، تبريزى و سيستانى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ضرورت، جايز نيست؛ آيةاللَّه زنجانى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179859_3650668749"/>
      <w:bookmarkStart w:id="59" w:name="_Toc21"/>
      <w:bookmarkEnd w:id="58"/>
      <w:r>
        <w:rPr>
          <w:rtl w:val="true"/>
        </w:rPr>
        <w:t>استفاده از كمربند دوخته براى مردان‏</w:t>
      </w:r>
      <w:bookmarkEnd w:id="59"/>
    </w:p>
    <w:p>
      <w:pPr>
        <w:pStyle w:val="BookText"/>
        <w:rPr/>
      </w:pPr>
      <w:r>
        <w:rPr>
          <w:rFonts w:eastAsia="Times New Roman" w:cs="Times New Roman" w:ascii="Times New Roman" w:hAnsi="Times New Roman"/>
          <w:color w:val="111111"/>
          <w:sz w:val="28"/>
          <w:szCs w:val="28"/>
          <w:lang w:val="en-US" w:bidi="en-US"/>
        </w:rPr>
        <w:t>491</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سيستانى،</w:t>
      </w:r>
      <w:bookmarkStart w:id="60" w:name="pg1645_9651"/>
    </w:p>
    <w:p>
      <w:pPr>
        <w:pStyle w:val="BookText"/>
        <w:rPr/>
      </w:pPr>
      <w:bookmarkEnd w:id="60"/>
      <w:r>
        <w:rPr>
          <w:rFonts w:ascii="IRNazanin" w:hAnsi="IRNazanin" w:eastAsia="IRNazanin"/>
          <w:color w:val="111111"/>
          <w:sz w:val="28"/>
          <w:sz w:val="28"/>
          <w:szCs w:val="28"/>
          <w:rtl w:val="true"/>
          <w:lang w:bidi="fa-IR"/>
        </w:rPr>
        <w:t>خامنه‏اى، گلپايگانى، صافى، فاضل، وحيد و مكارم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جايز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بهجت، خويى و نورى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پوشيدن هميان و كمربند پرهيز نمود، ولى در صورت لزوم جايز است؛ آيةاللَّه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179861_3650668749"/>
      <w:bookmarkStart w:id="62" w:name="_Toc22"/>
      <w:bookmarkEnd w:id="61"/>
      <w:r>
        <w:rPr>
          <w:rtl w:val="true"/>
        </w:rPr>
        <w:t>پوشيدن دمپايى دوخته براى مردان‏</w:t>
      </w:r>
      <w:bookmarkEnd w:id="62"/>
    </w:p>
    <w:p>
      <w:pPr>
        <w:pStyle w:val="BookText"/>
        <w:rPr/>
      </w:pPr>
      <w:r>
        <w:rPr>
          <w:rFonts w:eastAsia="Times New Roman" w:cs="Times New Roman" w:ascii="Times New Roman" w:hAnsi="Times New Roman"/>
          <w:color w:val="111111"/>
          <w:sz w:val="28"/>
          <w:szCs w:val="28"/>
          <w:lang w:val="en-US" w:bidi="en-US"/>
        </w:rPr>
        <w:t>492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خامنه‏اى، زنجانى، سيستانى، صافى، فاضل، گلپايگانى، وحيد و مكارم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جايز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بهجت، خويى و نورى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1179863_3650668749"/>
      <w:bookmarkStart w:id="64" w:name="_Toc23"/>
      <w:bookmarkEnd w:id="63"/>
      <w:r>
        <w:rPr>
          <w:rtl w:val="true"/>
        </w:rPr>
        <w:t>نگاه در آينه‏</w:t>
      </w:r>
      <w:bookmarkEnd w:id="64"/>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بدون قصد زينت؛ آيات عظام</w:t>
      </w:r>
      <w:r>
        <w:rPr>
          <w:rFonts w:eastAsia="Amiri" w:cs="Amiri" w:ascii="Amiri" w:hAnsi="Amiri"/>
          <w:color w:val="111111"/>
          <w:sz w:val="28"/>
          <w:szCs w:val="28"/>
          <w:rtl w:val="true"/>
          <w:lang w:bidi="ar-SA"/>
        </w:rPr>
        <w:t>:</w:t>
      </w:r>
      <w:bookmarkStart w:id="65" w:name="pg1645_9653"/>
    </w:p>
    <w:p>
      <w:pPr>
        <w:pStyle w:val="BookText"/>
        <w:rPr/>
      </w:pPr>
      <w:bookmarkEnd w:id="65"/>
      <w:r>
        <w:rPr>
          <w:rFonts w:ascii="Amiri" w:hAnsi="Amiri" w:eastAsia="Amiri" w:cs="Amiri"/>
          <w:color w:val="111111"/>
          <w:sz w:val="28"/>
          <w:sz w:val="28"/>
          <w:szCs w:val="28"/>
          <w:rtl w:val="true"/>
          <w:lang w:bidi="ar-SA"/>
        </w:rPr>
        <w:t>بهجت، تبريزى، خامنه‏اى، خويى، سيستانى، وحيد و 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در ترك است اگرچه بدون قصد زينت باشد؛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امام‏خمينى، فاضل و نورى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مطلقاً؛ آيةاللَّه گلپايگانى و آيةاللَّه صافى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بدون زمينه آرايش و بدون قصد زينت؛ آيةاللَّه زنجانى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179865_3650668749"/>
      <w:bookmarkStart w:id="67" w:name="_Toc24"/>
      <w:bookmarkEnd w:id="66"/>
      <w:r>
        <w:rPr>
          <w:rtl w:val="true"/>
        </w:rPr>
        <w:t>استظلال در شب‏</w:t>
      </w:r>
      <w:bookmarkEnd w:id="67"/>
    </w:p>
    <w:p>
      <w:pPr>
        <w:pStyle w:val="BookText"/>
        <w:rPr/>
      </w:pPr>
      <w:r>
        <w:rPr>
          <w:rFonts w:eastAsia="Times New Roman" w:cs="Times New Roman" w:ascii="Times New Roman" w:hAnsi="Times New Roman"/>
          <w:color w:val="111111"/>
          <w:sz w:val="28"/>
          <w:szCs w:val="28"/>
          <w:lang w:val="en-US" w:bidi="en-US"/>
        </w:rPr>
        <w:t>484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در شب جايز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امام‏خمينى، بهجت، گلپايگانى، صافى، فاضل و نورى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تحفّظ از سرما، باران، باد و گرما، جايز نيست؛ آيةاللَّه خويى</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ترك تظليل در شب‏هاى بارانى و سرد است، مگر اين‏كه موجب حرج باشد، كه در صورت اضطرار اشكال ندارد، ليكن كفاره ساقط نيست؛ آيةاللَّه خامنه‏اى</w:t>
      </w:r>
      <w:r>
        <w:rPr>
          <w:rFonts w:eastAsia="IRNazanin" w:cs="IRNazanin"/>
          <w:color w:val="111111"/>
          <w:sz w:val="28"/>
          <w:szCs w:val="28"/>
          <w:rtl w:val="true"/>
          <w:lang w:bidi="fa-IR"/>
        </w:rPr>
        <w:t>.</w:t>
      </w:r>
      <w:bookmarkStart w:id="68" w:name="pg1645_9655"/>
    </w:p>
    <w:p>
      <w:pPr>
        <w:pStyle w:val="BookText"/>
        <w:rPr/>
      </w:pPr>
      <w:bookmarkEnd w:id="6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مگر در شب‏هاى بارانى كه بايد كفاره بدهد؛ آيةاللَّه مكارم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استظلال در شب بنابر احتياط، حرام است؛ آيةاللَّه تبريزى و آيةاللَّه وحيد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در صورت مشقت شديد يا تزاحم با واجب مهم‏تر يا واجبى كه اهميت آن با ترك استظلال مساوى است يا اندكى كمتر است؛ آيةاللَّه زنجانى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مگر در شب بارانى كه كفّاره دارد و بنابر احتياط واجب، جايز نيست؛ آيةاللَّه سيستانى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179867_3650668749"/>
      <w:bookmarkStart w:id="70" w:name="_Toc25"/>
      <w:bookmarkEnd w:id="69"/>
      <w:r>
        <w:rPr>
          <w:rtl w:val="true"/>
        </w:rPr>
        <w:t>استظلال در مكه، منا و عرفات بعد از منزل نمودن‏</w:t>
      </w:r>
      <w:bookmarkEnd w:id="70"/>
    </w:p>
    <w:p>
      <w:pPr>
        <w:pStyle w:val="BookText"/>
        <w:rPr/>
      </w:pP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امام‏خمينى، گلپايگانى، صافى، فاضل، مكارم، وحيد و نورى</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هنگام تردّد جايز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سيستانى و خامنه‏اى؛ مگر در مكه قديم؛ آيةاللَّه خويى</w:t>
      </w:r>
      <w:r>
        <w:rPr>
          <w:rFonts w:eastAsia="IRNazanin" w:cs="IRNazanin"/>
          <w:color w:val="111111"/>
          <w:sz w:val="28"/>
          <w:szCs w:val="28"/>
          <w:rtl w:val="true"/>
          <w:lang w:bidi="fa-IR"/>
        </w:rPr>
        <w:t>.</w:t>
      </w:r>
      <w:bookmarkStart w:id="71" w:name="pg1645_9657"/>
    </w:p>
    <w:p>
      <w:pPr>
        <w:pStyle w:val="BookText"/>
        <w:rPr/>
      </w:pPr>
      <w:bookmarkEnd w:id="7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ترك سايه انداختن است در وقت تردّد براى حوائج غيرخانه و خيمه و غير آنها، چه در مكه و چه در عرفات و منى؛ آيةاللَّه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در زير سايبان متحرك، مانند چتر و ماشين مسقّف، بر مرد محرم جايز نيست، ولى حركت در سايه سايبان‏هاى ثابت، مانند خيمه، منزل و مسجد بلكه تونل‏هاى كوتاه مانعى ندارد و اگر هوا آفتابى و بارانى نباشد مى‏تواند از تونل‏هاى طولانى نيز بگذرد؛ آيةاللَّه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179869_3650668749"/>
      <w:bookmarkStart w:id="73" w:name="_Toc26"/>
      <w:bookmarkEnd w:id="72"/>
      <w:r>
        <w:rPr>
          <w:rtl w:val="true"/>
        </w:rPr>
        <w:t>استظلال از مسجد تنعيم‏</w:t>
      </w:r>
      <w:bookmarkEnd w:id="73"/>
    </w:p>
    <w:p>
      <w:pPr>
        <w:pStyle w:val="BookText"/>
        <w:rPr/>
      </w:pPr>
      <w:r>
        <w:rPr>
          <w:rFonts w:eastAsia="Times New Roman" w:cs="Times New Roman" w:ascii="Times New Roman" w:hAnsi="Times New Roman"/>
          <w:color w:val="111111"/>
          <w:sz w:val="28"/>
          <w:szCs w:val="28"/>
          <w:lang w:val="en-US" w:bidi="en-US"/>
        </w:rPr>
        <w:t>472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مكارم، فاضل، وحيد و نورى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جايز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خامنه‏اى، تبريزى، سيستانى؛ تا دخول مكه متيقن سابق كه در اين فرض جايز است؛ آيةاللَّه خويى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آيةاللَّه زنجانى</w:t>
      </w:r>
      <w:r>
        <w:rPr>
          <w:rFonts w:eastAsia="Amiri" w:cs="Amiri" w:ascii="Amiri" w:hAnsi="Amiri"/>
          <w:color w:val="111111"/>
          <w:sz w:val="28"/>
          <w:szCs w:val="28"/>
          <w:rtl w:val="true"/>
          <w:lang w:bidi="ar-SA"/>
        </w:rPr>
        <w:t>.</w:t>
      </w:r>
      <w:bookmarkStart w:id="74" w:name="pg1645_9659"/>
    </w:p>
    <w:p>
      <w:pPr>
        <w:pStyle w:val="Heading2"/>
        <w:numPr>
          <w:ilvl w:val="1"/>
          <w:numId w:val="1"/>
        </w:numPr>
        <w:rPr/>
      </w:pPr>
      <w:bookmarkStart w:id="75" w:name="__RefHeading___Toc1179871_3650668749"/>
      <w:bookmarkStart w:id="76" w:name="_Toc27"/>
      <w:bookmarkEnd w:id="74"/>
      <w:bookmarkEnd w:id="75"/>
      <w:r>
        <w:rPr>
          <w:rtl w:val="true"/>
        </w:rPr>
        <w:t>طواف‏</w:t>
      </w:r>
      <w:bookmarkEnd w:id="7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1179873_3650668749"/>
      <w:bookmarkStart w:id="78" w:name="_Toc28"/>
      <w:bookmarkEnd w:id="77"/>
      <w:r>
        <w:rPr>
          <w:rtl w:val="true"/>
        </w:rPr>
        <w:t>اشاره</w:t>
      </w:r>
      <w:bookmarkStart w:id="79" w:name="pg1645_9661"/>
      <w:bookmarkEnd w:id="78"/>
    </w:p>
    <w:p>
      <w:pPr>
        <w:pStyle w:val="BookText"/>
        <w:rPr/>
      </w:pPr>
      <w:bookmarkEnd w:id="7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1179875_3650668749"/>
      <w:bookmarkStart w:id="81" w:name="_Toc29"/>
      <w:bookmarkEnd w:id="80"/>
      <w:r>
        <w:rPr>
          <w:rtl w:val="true"/>
        </w:rPr>
        <w:t>حد مطاف‏</w:t>
      </w:r>
      <w:bookmarkEnd w:id="81"/>
    </w:p>
    <w:p>
      <w:pPr>
        <w:pStyle w:val="BookText"/>
        <w:rPr/>
      </w:pPr>
      <w:r>
        <w:rPr>
          <w:rFonts w:eastAsia="Times New Roman" w:cs="Times New Roman" w:ascii="Times New Roman" w:hAnsi="Times New Roman"/>
          <w:color w:val="111111"/>
          <w:sz w:val="28"/>
          <w:szCs w:val="28"/>
          <w:lang w:val="en-US" w:bidi="en-US"/>
        </w:rPr>
        <w:t>656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طواف در همه اطراف، بين كعبه و مقام ابراهيم است؛ امام‏خمينى؛ و با معسوريّت و مشقّتِ يافتن وقت خلوت، در دورتر از اين حدّ هم با ملاحظه الأقرب فالأقرب صحيح است؛ آيةاللَّه بهجت؛ و در طرف حجر اسماعيل، مطاف ضيق نمى‏شود؛ آيةاللَّه 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امكان، بنابر احتياط، در محدوده كعبه و مقام باشد و در صوت ازدحام، در خارج از اين محدوده هم كافى است؛ آيةاللَّه تبريزى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دورتر از اين حد هم صحيح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 خامنه‏اى، سيستانى، وحيد، مكارم و نورى؛ تا</w:t>
      </w:r>
      <w:bookmarkStart w:id="82" w:name="pg1645_9663"/>
    </w:p>
    <w:p>
      <w:pPr>
        <w:pStyle w:val="BookText"/>
        <w:rPr/>
      </w:pPr>
      <w:bookmarkEnd w:id="82"/>
      <w:r>
        <w:rPr>
          <w:rFonts w:ascii="IRNazanin" w:hAnsi="IRNazanin" w:eastAsia="IRNazanin"/>
          <w:color w:val="111111"/>
          <w:sz w:val="28"/>
          <w:sz w:val="28"/>
          <w:szCs w:val="28"/>
          <w:rtl w:val="true"/>
          <w:lang w:bidi="fa-IR"/>
        </w:rPr>
        <w:t>جايى كه متصل به جمعيت طواف‏كننده باشد؛ آيةاللَّه گلپايگانى و آيةاللَّه صافى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ايامى از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ايام شلوغ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طواف در محدوده براى معمول مردم مشقت شديد دارد، طواف حدّى ندارد و طواف خارجِ مقام هم صحيح است؛ ولى در غير اين ايّام محدوده طواف، مقدار فاصله مقام و كعبه است و در سمت ديوار حجر اين مقدار از بيرون ديوار محاسبه مى‏شود و كسى كه نمى‏تواند، نايب مى‏گيرد و اگر نمى‏تواند نايب بگيرد، مى‏تواند در فاصله دورتر طواف كند؛ آيةاللَّه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179877_3650668749"/>
      <w:bookmarkStart w:id="84" w:name="_Toc30"/>
      <w:bookmarkEnd w:id="83"/>
      <w:r>
        <w:rPr>
          <w:rtl w:val="true"/>
        </w:rPr>
        <w:t>طواف از طبقه دوّم براى معذورين‏</w:t>
      </w:r>
      <w:bookmarkEnd w:id="84"/>
    </w:p>
    <w:p>
      <w:pPr>
        <w:pStyle w:val="BookText"/>
        <w:rPr/>
      </w:pPr>
      <w:r>
        <w:rPr>
          <w:rFonts w:eastAsia="Times New Roman" w:cs="Times New Roman" w:ascii="Times New Roman" w:hAnsi="Times New Roman"/>
          <w:color w:val="111111"/>
          <w:sz w:val="28"/>
          <w:szCs w:val="28"/>
          <w:lang w:val="en-US" w:bidi="en-US"/>
        </w:rPr>
        <w:t>668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امكان طواف در طبقه اول، با رعايتِ الأقرب فالأقرب، طواف در طبقه دوم كفايت مى‏كند؛ آيةاللَّه بهجت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اين است كه آنها را از طبقه دوم طواف دهند و نايب هم برايشان بگيرند؛ آيةاللَّه تبريزى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نمى‏توانند در پايين ولو به‏وسيله حمل توسط شخص ديگر، طواف كنند، بايد نايب بگيرند؛ و احوط آن است كه خودشان هم در طبقه دوم طواف نمايد؛ آيةاللَّه خامنه‏اى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احراز شود كه طبقه دوم بالاتر از كعبه است، طواف از بالا كفايت نمى‏كند و بايد نايب بگيرند و احتياط لازم نيست؛ و چنانچه مطلب مشكوك باشد، بايد احتياطاً بين طواف از بالا و نايب گرفتن از پايين، جمع نمايند؛ آيةاللَّه سيستانى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كسى بخواهد او را در محدوده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دوش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دهد، و اگر از كمك گرفتن عاجز است، يا برايش مشقت شديد دارد، براى طواف در محدوده نايب مى‏گيرد و بنابر احتياط مستحب خود نيز در طبقه دوم طواف داده مى‏شود، لكن اگر نمى‏تواند نايب بگيرد يا مشقت شديد دارد طواف در طبقه دوم كافى است؛ آيةاللَّه زنجانى</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بايد در طبقه دوم طواف داده شوند و بنابر احتياط واجب نايب هم گرفته تا براى آنان در صحن مسجدالحرام طواف نمايد؛ آيةاللَّه صافى</w:t>
      </w:r>
      <w:r>
        <w:rPr>
          <w:rFonts w:eastAsia="IRNazanin" w:cs="IRNazanin"/>
          <w:color w:val="111111"/>
          <w:sz w:val="28"/>
          <w:szCs w:val="28"/>
          <w:rtl w:val="true"/>
          <w:lang w:bidi="fa-IR"/>
        </w:rPr>
        <w:t>.</w:t>
      </w:r>
      <w:bookmarkStart w:id="85" w:name="pg1645_9667"/>
    </w:p>
    <w:p>
      <w:pPr>
        <w:pStyle w:val="BookText"/>
        <w:rPr/>
      </w:pPr>
      <w:bookmarkEnd w:id="85"/>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كعبه مقدسه از طبقه‏دوم پايين‏تر باشد، احتياط واجب آن است كه علاوه بر اينكه در طبقه دوم طواف داده مى‏شوند، استنابه هم بنمايد؛ آيت‏اللَّه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كه راهى جز اين نيست طواف در طبقه بالا كفايت مى‏كند؛ آيةاللَّه مكارم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طبقه فوقانى صحيح نيست و اين قبيل افراد بايد به‏وسيله كول گرفتن طواف خود را انجام بدهند و اگر ممكن نشد، لازم است براى طواف خود نايب بگيرند؛ آيةاللَّه نورى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179879_3650668749"/>
      <w:bookmarkStart w:id="87" w:name="_Toc31"/>
      <w:bookmarkEnd w:id="86"/>
      <w:r>
        <w:rPr>
          <w:rtl w:val="true"/>
        </w:rPr>
        <w:t>حكم خون معفوّ در نماز، در طواف‏</w:t>
      </w:r>
      <w:bookmarkEnd w:id="87"/>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اجتناب 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تبريزى، خويى، سيستانى، گلپايگانى، فاضل، نورى و صافى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آيةاللَّه خامنه‏اى و آيةاللَّه زنجانى‏</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معفو نيست؛ آيةاللَّه وحيد و آيةاللَّه مكارم‏</w:t>
      </w:r>
      <w:bookmarkStart w:id="88" w:name="pg1645_9669"/>
    </w:p>
    <w:p>
      <w:pPr>
        <w:pStyle w:val="BookText"/>
        <w:rPr/>
      </w:pPr>
      <w:bookmarkEnd w:id="8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1179881_3650668749"/>
      <w:bookmarkStart w:id="90" w:name="_Toc32"/>
      <w:bookmarkEnd w:id="89"/>
      <w:r>
        <w:rPr>
          <w:rtl w:val="true"/>
        </w:rPr>
        <w:t>حكم محمول متنجّسِ غير ساتر در طواف‏</w:t>
      </w:r>
      <w:bookmarkEnd w:id="90"/>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تبريزى، خويى، خامنه‏اى، سيستانى، زنجانى، مكارم؛ در صورت جهل به مسأله؛ آيةاللَّه فاضل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جايز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گلپايگانى، صافى، فاضل و نورى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آيةاللَّه وحيد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1179883_3650668749"/>
      <w:bookmarkStart w:id="92" w:name="_Toc33"/>
      <w:bookmarkEnd w:id="91"/>
      <w:r>
        <w:rPr>
          <w:rtl w:val="true"/>
        </w:rPr>
        <w:t>گذاردن دست روى ديواره حِجر در حال طواف‏</w:t>
      </w:r>
      <w:bookmarkEnd w:id="92"/>
    </w:p>
    <w:p>
      <w:pPr>
        <w:pStyle w:val="BookText"/>
        <w:rPr/>
      </w:pPr>
      <w:r>
        <w:rPr>
          <w:rFonts w:eastAsia="Times New Roman" w:cs="Times New Roman" w:ascii="Times New Roman" w:hAnsi="Times New Roman"/>
          <w:color w:val="111111"/>
          <w:sz w:val="28"/>
          <w:szCs w:val="28"/>
          <w:lang w:val="en-US" w:bidi="en-US"/>
        </w:rPr>
        <w:t>671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سيستانى، تبريزى، خويى، خامنه‏اى، وحيد، زنجانى و 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جايز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صافى، فاضل، گلپايگانى</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آيةاللَّه نورى</w:t>
      </w:r>
      <w:r>
        <w:rPr>
          <w:rFonts w:eastAsia="Amiri" w:cs="Amiri" w:ascii="Amiri" w:hAnsi="Amiri"/>
          <w:color w:val="111111"/>
          <w:sz w:val="28"/>
          <w:szCs w:val="28"/>
          <w:rtl w:val="true"/>
          <w:lang w:bidi="ar-SA"/>
        </w:rPr>
        <w:t>.</w:t>
      </w:r>
      <w:bookmarkStart w:id="93" w:name="pg1645_9671"/>
    </w:p>
    <w:p>
      <w:pPr>
        <w:pStyle w:val="BookText"/>
        <w:rPr/>
      </w:pPr>
      <w:bookmarkEnd w:id="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1179885_3650668749"/>
      <w:bookmarkStart w:id="95" w:name="_Toc34"/>
      <w:bookmarkEnd w:id="94"/>
      <w:r>
        <w:rPr>
          <w:rtl w:val="true"/>
        </w:rPr>
        <w:t>دست گذاردن به كعبه هنگام حركت در حال طواف‏</w:t>
      </w:r>
      <w:bookmarkEnd w:id="95"/>
    </w:p>
    <w:p>
      <w:pPr>
        <w:pStyle w:val="BookText"/>
        <w:rPr/>
      </w:pPr>
      <w:r>
        <w:rPr>
          <w:rFonts w:eastAsia="Times New Roman" w:cs="Times New Roman" w:ascii="Times New Roman" w:hAnsi="Times New Roman"/>
          <w:color w:val="111111"/>
          <w:sz w:val="28"/>
          <w:szCs w:val="28"/>
          <w:lang w:val="en-US" w:bidi="en-US"/>
        </w:rPr>
        <w:t>670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تبريزى، خامنه‏اى، خويى، زنجانى، سيستانى، وحيد و 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جايز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صافى، فاضل، گلپايگانى و نورى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179887_3650668749"/>
      <w:bookmarkStart w:id="97" w:name="_Toc35"/>
      <w:bookmarkEnd w:id="96"/>
      <w:r>
        <w:rPr>
          <w:rtl w:val="true"/>
        </w:rPr>
        <w:t>اگر معلوم شود طواف و سعى باطل بوده</w:t>
      </w:r>
      <w:r>
        <w:rPr>
          <w:rtl w:val="true"/>
        </w:rPr>
        <w:t>:</w:t>
      </w:r>
      <w:bookmarkEnd w:id="97"/>
    </w:p>
    <w:p>
      <w:pPr>
        <w:pStyle w:val="Heading3"/>
        <w:numPr>
          <w:ilvl w:val="2"/>
          <w:numId w:val="1"/>
        </w:numPr>
        <w:rPr/>
      </w:pPr>
      <w:bookmarkStart w:id="98" w:name="__RefHeading___Toc1179889_3650668749"/>
      <w:bookmarkStart w:id="99" w:name="_Toc36"/>
      <w:bookmarkEnd w:id="98"/>
      <w:r>
        <w:rPr>
          <w:rtl w:val="true"/>
        </w:rPr>
        <w:t>اعاده تقصير</w:t>
      </w:r>
      <w:r>
        <w:rPr>
          <w:rtl w:val="true"/>
        </w:rPr>
        <w:t>:</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خويى، سيستانى، صافى، فاضل و گلپايگانى؛ بنابر احتياط لازم است؛ آية اللَّه بهجت و آية اللَّه مكارم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خامنه‏اى و نورى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مگر آن كه بعد از احرام حج متوجه شده باشد؛ آية اللَّه زنجانى</w:t>
      </w:r>
      <w:r>
        <w:rPr>
          <w:rFonts w:eastAsia="IRNazanin" w:cs="IRNazanin"/>
          <w:color w:val="111111"/>
          <w:sz w:val="28"/>
          <w:szCs w:val="28"/>
          <w:rtl w:val="true"/>
          <w:lang w:bidi="fa-IR"/>
        </w:rPr>
        <w:t>.</w:t>
      </w:r>
      <w:bookmarkStart w:id="100" w:name="pg1645_9672"/>
    </w:p>
    <w:p>
      <w:pPr>
        <w:pStyle w:val="Heading3"/>
        <w:numPr>
          <w:ilvl w:val="2"/>
          <w:numId w:val="1"/>
        </w:numPr>
        <w:rPr/>
      </w:pPr>
      <w:bookmarkStart w:id="101" w:name="__RefHeading___Toc1179891_3650668749"/>
      <w:bookmarkStart w:id="102" w:name="_Toc37"/>
      <w:bookmarkEnd w:id="100"/>
      <w:bookmarkEnd w:id="101"/>
      <w:r>
        <w:rPr>
          <w:rtl w:val="true"/>
        </w:rPr>
        <w:t>قطع طواف‏</w:t>
      </w:r>
      <w:bookmarkEnd w:id="102"/>
    </w:p>
    <w:p>
      <w:pPr>
        <w:pStyle w:val="BookText"/>
        <w:rPr/>
      </w:pPr>
      <w:r>
        <w:rPr>
          <w:rFonts w:ascii="Amiri" w:hAnsi="Amiri" w:eastAsia="Amiri" w:cs="Amiri"/>
          <w:color w:val="111111"/>
          <w:sz w:val="28"/>
          <w:sz w:val="28"/>
          <w:szCs w:val="28"/>
          <w:rtl w:val="true"/>
          <w:lang w:bidi="ar-SA"/>
        </w:rPr>
        <w:t>با توجه به اين كه قطع، زياده و نقصان در طواف، در اعمال زائران بسيار اتفاق مى‏افتد، آشنايى با موارد مختلف و احكام آن حائز اهميّت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1179893_3650668749"/>
      <w:bookmarkStart w:id="104" w:name="_Toc38"/>
      <w:bookmarkEnd w:id="103"/>
      <w:r>
        <w:rPr>
          <w:rtl w:val="true"/>
        </w:rPr>
        <w:t>قطع طواف واجب‏</w:t>
      </w:r>
      <w:bookmarkEnd w:id="104"/>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طواف واجب بدون عذر، مكروه است؛ و احوط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از قطع كردنى كه به فوت موالات عرفيه منجر شود، اجتناب شود؛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تبريزى، خامنه‏اى، فاضل و نورى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طواف واجب بدون عذر و به مجرد خواهش نفس، در صورتى كه موالات فوت شود، بنابر احتياط جايز نيست؛ آيةاللَّه بهجت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جايز نيست؛ آيةاللَّه مكارم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عذر جايز نيست؛ آيةاللَّه گلپايگانى و آيةاللَّه صافى؛ غير از مواردى كه در مناسك ذكر شده است؛ آيةاللَّه زنجانى</w:t>
      </w:r>
      <w:r>
        <w:rPr>
          <w:rFonts w:eastAsia="IRNazanin" w:cs="IRNazanin"/>
          <w:color w:val="111111"/>
          <w:sz w:val="28"/>
          <w:szCs w:val="28"/>
          <w:rtl w:val="true"/>
          <w:lang w:bidi="fa-IR"/>
        </w:rPr>
        <w:t>.</w:t>
      </w:r>
      <w:bookmarkStart w:id="105" w:name="pg1645_9674"/>
    </w:p>
    <w:p>
      <w:pPr>
        <w:pStyle w:val="BookText"/>
        <w:rPr/>
      </w:pPr>
      <w:bookmarkEnd w:id="10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عيادت مريض يا قضاى حاجت خود و ديگران جايز است؛ آيةاللَّه وحيد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1179895_3650668749"/>
      <w:bookmarkStart w:id="107" w:name="_Toc39"/>
      <w:bookmarkEnd w:id="106"/>
      <w:r>
        <w:rPr>
          <w:rtl w:val="true"/>
        </w:rPr>
        <w:t>قطع طواف مستحب‏</w:t>
      </w:r>
      <w:bookmarkEnd w:id="107"/>
    </w:p>
    <w:p>
      <w:pPr>
        <w:pStyle w:val="BookText"/>
        <w:rPr/>
      </w:pPr>
      <w:r>
        <w:rPr>
          <w:rFonts w:ascii="Amiri" w:hAnsi="Amiri" w:eastAsia="Amiri" w:cs="Amiri"/>
          <w:color w:val="111111"/>
          <w:sz w:val="28"/>
          <w:sz w:val="28"/>
          <w:szCs w:val="28"/>
          <w:rtl w:val="true"/>
          <w:lang w:bidi="ar-SA"/>
        </w:rPr>
        <w:t>قطع طواف مستحب، مطلقا جايز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179897_3650668749"/>
      <w:bookmarkStart w:id="109" w:name="_Toc40"/>
      <w:bookmarkEnd w:id="108"/>
      <w:r>
        <w:rPr>
          <w:rtl w:val="true"/>
        </w:rPr>
        <w:t>از سرگيرى طواف با بقاى موالات‏</w:t>
      </w:r>
      <w:bookmarkEnd w:id="109"/>
    </w:p>
    <w:p>
      <w:pPr>
        <w:pStyle w:val="BookText"/>
        <w:rPr/>
      </w:pPr>
      <w:r>
        <w:rPr>
          <w:rFonts w:eastAsia="Times New Roman" w:cs="Times New Roman" w:ascii="Times New Roman" w:hAnsi="Times New Roman"/>
          <w:color w:val="111111"/>
          <w:sz w:val="28"/>
          <w:szCs w:val="28"/>
          <w:lang w:val="en-US" w:bidi="en-US"/>
        </w:rPr>
        <w:t>722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 امام‏خمينى؛ مگر اينكه جاهل قاصر باشد؛ آيةاللَّه سيستانى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قطع كرد، طواف دوم مجزى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خامنه‏اى، زنجانى، فاضل، مكارم و نورى؛ و اگر بعد از شوط چهارم بوده نقصان طواف قطع شده را به‏جا آورد و نماز آن را نيز بخواند؛ آيةاللَّه گلپايگانى و آيةاللَّه صافى</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عذر از مطاف خارج شود، طواف دوم را به قصد اعم از اتمام و اعاده بجا آورد و كافى است؛ آيةاللَّه وحيد</w:t>
      </w:r>
      <w:r>
        <w:rPr>
          <w:rFonts w:eastAsia="IRNazanin" w:cs="IRNazanin"/>
          <w:color w:val="111111"/>
          <w:sz w:val="28"/>
          <w:szCs w:val="28"/>
          <w:rtl w:val="true"/>
          <w:lang w:bidi="fa-IR"/>
        </w:rPr>
        <w:t>.</w:t>
      </w:r>
      <w:bookmarkStart w:id="110" w:name="pg1645_9676"/>
    </w:p>
    <w:p>
      <w:pPr>
        <w:pStyle w:val="BookText"/>
        <w:rPr/>
      </w:pPr>
      <w:bookmarkEnd w:id="1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179899_3650668749"/>
      <w:bookmarkStart w:id="112" w:name="_Toc41"/>
      <w:bookmarkEnd w:id="111"/>
      <w:r>
        <w:rPr>
          <w:rtl w:val="true"/>
        </w:rPr>
        <w:t>از سرگيرى طواف با فوت موالات‏</w:t>
      </w:r>
      <w:bookmarkEnd w:id="112"/>
    </w:p>
    <w:p>
      <w:pPr>
        <w:pStyle w:val="BookText"/>
        <w:rPr/>
      </w:pPr>
      <w:r>
        <w:rPr>
          <w:rFonts w:eastAsia="Times New Roman" w:cs="Times New Roman" w:ascii="Times New Roman" w:hAnsi="Times New Roman"/>
          <w:color w:val="111111"/>
          <w:sz w:val="28"/>
          <w:szCs w:val="28"/>
          <w:lang w:val="en-US" w:bidi="en-US"/>
        </w:rPr>
        <w:t>722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زوال 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نظر همه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سرگيرى طواف به صحت طواف دوم اشكالى وارد نمى‏كند، فقط طبق نظر آية اللَّه صافى و آية اللَّه گلپايگانى، اگر قطع بعد از چهار دور بوده، نقصان طواف قبل را با نمازش بجا آورد</w:t>
      </w:r>
      <w:r>
        <w:rPr>
          <w:rFonts w:eastAsia="IRNazanin" w:cs="IRNazanin"/>
          <w:color w:val="111111"/>
          <w:sz w:val="28"/>
          <w:szCs w:val="28"/>
          <w:rtl w:val="true"/>
          <w:lang w:bidi="fa-IR"/>
        </w:rPr>
        <w:t>.</w:t>
      </w:r>
    </w:p>
    <w:p>
      <w:pPr>
        <w:pStyle w:val="Heading3"/>
        <w:numPr>
          <w:ilvl w:val="2"/>
          <w:numId w:val="1"/>
        </w:numPr>
        <w:rPr/>
      </w:pPr>
      <w:bookmarkStart w:id="113" w:name="__RefHeading___Toc1179901_3650668749"/>
      <w:bookmarkStart w:id="114" w:name="_Toc42"/>
      <w:bookmarkEnd w:id="113"/>
      <w:r>
        <w:rPr>
          <w:rtl w:val="true"/>
        </w:rPr>
        <w:t>موارد مختلف قطع طواف</w:t>
      </w:r>
      <w:r>
        <w:rPr>
          <w:rtl w:val="true"/>
        </w:rPr>
        <w:t>:</w:t>
      </w:r>
      <w:bookmarkEnd w:id="114"/>
    </w:p>
    <w:p>
      <w:pPr>
        <w:pStyle w:val="Heading4"/>
        <w:numPr>
          <w:ilvl w:val="3"/>
          <w:numId w:val="1"/>
        </w:numPr>
        <w:rPr/>
      </w:pPr>
      <w:bookmarkStart w:id="115" w:name="__RefHeading___Toc1179903_3650668749"/>
      <w:bookmarkStart w:id="116" w:name="_Toc43"/>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قطع طواف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عذر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عذر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1179905_3650668749"/>
      <w:bookmarkStart w:id="118" w:name="_Toc44"/>
      <w:bookmarkEnd w:id="117"/>
      <w:r>
        <w:rPr>
          <w:rtl w:val="true"/>
        </w:rPr>
        <w:t>الف</w:t>
      </w:r>
      <w:r>
        <w:rPr>
          <w:rtl w:val="true"/>
        </w:rPr>
        <w:t xml:space="preserve">: </w:t>
      </w:r>
      <w:r>
        <w:rPr>
          <w:rtl w:val="true"/>
        </w:rPr>
        <w:t>قطع طواف بدون عذر</w:t>
      </w:r>
      <w:bookmarkEnd w:id="118"/>
    </w:p>
    <w:p>
      <w:pPr>
        <w:pStyle w:val="BookText"/>
        <w:rPr/>
      </w:pPr>
      <w:r>
        <w:rPr>
          <w:rFonts w:eastAsia="Times New Roman" w:cs="Times New Roman" w:ascii="Times New Roman" w:hAnsi="Times New Roman"/>
          <w:color w:val="111111"/>
          <w:sz w:val="28"/>
          <w:szCs w:val="28"/>
          <w:lang w:val="en-US" w:bidi="en-US"/>
        </w:rPr>
        <w:t>713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انجام منافى و بهم خوردن موالات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اتمام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مراجع</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فعل منافى و بهم خوردن موالات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چهار دور، اعاده مى‏كند؛ و بعد از اتمام چهار، بنابر احوط، اتمام و اعاده مى‏كند؛ آيات عظام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صافى، مكارم و نورى و نيز كفايت مى‏كند كه يك طواف كامل به نيت تمام و اتمام بجا آورد؛ آيةاللَّه 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بايد اعاده كند؛ آية اللَّه بهجت، آية اللَّه زنجانى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چهار دور، اعاده مى‏كند و بعد از چهار، اتمام و احتياطاً اعاده مى‏كند؛ آية اللَّه گلپايگانى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نصف بدون عذر از مطاف خارج شود، طوافش باطل است، و اگر موالات فوت نشود، يا خروجش بعد از نصف باشد، بنابر احتياط، اتمام و اعاده كند؛ آية اللَّه تبريزى و آية اللَّه خويى</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مطاف خارج شود و به كارى مشغول شود كه صدق قطع كند، قبل از اتمام چهار، طواف باطل است و بعد از آن بنابر احتياط اتمام و اعاده كند؛ مگر اين كه موالات فوت شود كه مى‏تواند از سر بگيرد؛ آية اللَّه سيستانى</w:t>
      </w:r>
      <w:r>
        <w:rPr>
          <w:rFonts w:eastAsia="IRNazanin" w:cs="IRNazanin"/>
          <w:color w:val="111111"/>
          <w:sz w:val="28"/>
          <w:szCs w:val="28"/>
          <w:rtl w:val="true"/>
          <w:lang w:bidi="fa-IR"/>
        </w:rPr>
        <w:t>.</w:t>
      </w:r>
      <w:bookmarkStart w:id="119" w:name="pg1645_9680"/>
    </w:p>
    <w:p>
      <w:pPr>
        <w:pStyle w:val="Heading4"/>
        <w:numPr>
          <w:ilvl w:val="3"/>
          <w:numId w:val="1"/>
        </w:numPr>
        <w:rPr/>
      </w:pPr>
      <w:bookmarkStart w:id="120" w:name="__RefHeading___Toc1179907_3650668749"/>
      <w:bookmarkStart w:id="121" w:name="_Toc45"/>
      <w:bookmarkEnd w:id="119"/>
      <w:bookmarkEnd w:id="120"/>
      <w:r>
        <w:rPr>
          <w:rtl w:val="true"/>
        </w:rPr>
        <w:t>ب</w:t>
      </w:r>
      <w:r>
        <w:rPr>
          <w:rtl w:val="true"/>
        </w:rPr>
        <w:t xml:space="preserve">: </w:t>
      </w:r>
      <w:r>
        <w:rPr>
          <w:rtl w:val="true"/>
        </w:rPr>
        <w:t>قطع طواف با عذر</w:t>
      </w:r>
      <w:r>
        <w:rPr>
          <w:rtl w:val="true"/>
        </w:rPr>
        <w:t>:</w:t>
      </w:r>
      <w:bookmarkEnd w:id="121"/>
    </w:p>
    <w:p>
      <w:pPr>
        <w:pStyle w:val="BookText"/>
        <w:rPr/>
      </w:pPr>
      <w:r>
        <w:rPr>
          <w:rFonts w:ascii="Amiri" w:hAnsi="Amiri" w:eastAsia="Amiri" w:cs="Amiri"/>
          <w:color w:val="111111"/>
          <w:sz w:val="28"/>
          <w:sz w:val="28"/>
          <w:szCs w:val="28"/>
          <w:rtl w:val="true"/>
          <w:lang w:bidi="ar-SA"/>
        </w:rPr>
        <w:t>قطع طواف از روى عذر، موارد آن مختلف است و احكام آن فى الجمله فرق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1179909_3650668749"/>
      <w:bookmarkStart w:id="123" w:name="_Toc46"/>
      <w:bookmarkEnd w:id="122"/>
      <w:r>
        <w:rPr>
          <w:rtl w:val="true"/>
        </w:rPr>
        <w:t>قطع طواف به خاطر نجس شدن بدن و لباس در حال طواف‏</w:t>
      </w:r>
      <w:bookmarkEnd w:id="123"/>
    </w:p>
    <w:p>
      <w:pPr>
        <w:pStyle w:val="BookText"/>
        <w:rPr/>
      </w:pPr>
      <w:r>
        <w:rPr>
          <w:rFonts w:eastAsia="Times New Roman" w:cs="Times New Roman" w:ascii="Times New Roman" w:hAnsi="Times New Roman"/>
          <w:color w:val="111111"/>
          <w:sz w:val="28"/>
          <w:szCs w:val="28"/>
          <w:lang w:val="en-US" w:bidi="en-US"/>
        </w:rPr>
        <w:t>614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مى‏كند و طواف را اتمام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خمينى، بهجت، خامنه‏اى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فوراً اقدام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زنجانى، فاضل، مكارم و نورى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و اتمام مى‏كند؛ ولى اگر قبل از اتمام دور چهارم باشد، بنابر احتياط يك طواف به قصد اعم از تمام و اتمام بجا آورد؛ آية اللَّه تبريزى و آية اللَّه خويى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اتمام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باطل است و بعد از سه و نيم و قبل از چهار، بنابر احتياط تكميل و تطهير و اعاده مى‏كند با نماز؛ و اگر بعد از دور چهارم است تطهير و تكميل مى‏كند؛ آية اللَّه صافى و آية اللَّه گلپايگانى</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متمكن از تطهير باشد به طورى كه منافات‏</w:t>
      </w:r>
      <w:bookmarkStart w:id="124" w:name="pg1645_9682"/>
    </w:p>
    <w:p>
      <w:pPr>
        <w:pStyle w:val="BookText"/>
        <w:rPr/>
      </w:pPr>
      <w:bookmarkEnd w:id="124"/>
      <w:r>
        <w:rPr>
          <w:rFonts w:ascii="IRNazanin" w:hAnsi="IRNazanin" w:eastAsia="IRNazanin"/>
          <w:color w:val="111111"/>
          <w:sz w:val="28"/>
          <w:sz w:val="28"/>
          <w:szCs w:val="28"/>
          <w:rtl w:val="true"/>
          <w:lang w:bidi="fa-IR"/>
        </w:rPr>
        <w:t>با آنچه در طواف معتبر است نباشد، بنابر احتياط تطهير و طواف را اتمام كند و الا طواف او صحيح است؛ آيةاللَّه وحيد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1179911_3650668749"/>
      <w:bookmarkStart w:id="126" w:name="_Toc47"/>
      <w:bookmarkEnd w:id="125"/>
      <w:r>
        <w:rPr>
          <w:rtl w:val="true"/>
        </w:rPr>
        <w:t>قطع طواف به خاطر حدث‏</w:t>
      </w:r>
      <w:bookmarkEnd w:id="126"/>
    </w:p>
    <w:p>
      <w:pPr>
        <w:pStyle w:val="BookText"/>
        <w:rPr/>
      </w:pPr>
      <w:r>
        <w:rPr>
          <w:rFonts w:eastAsia="Times New Roman" w:cs="Times New Roman" w:ascii="Times New Roman" w:hAnsi="Times New Roman"/>
          <w:color w:val="111111"/>
          <w:sz w:val="28"/>
          <w:szCs w:val="28"/>
          <w:lang w:val="en-US" w:bidi="en-US"/>
        </w:rPr>
        <w:t>580</w:t>
      </w:r>
    </w:p>
    <w:p>
      <w:pPr>
        <w:pStyle w:val="Heading3"/>
        <w:numPr>
          <w:ilvl w:val="2"/>
          <w:numId w:val="1"/>
        </w:numPr>
        <w:rPr/>
      </w:pPr>
      <w:bookmarkStart w:id="127" w:name="__RefHeading___Toc1179913_3650668749"/>
      <w:bookmarkStart w:id="128" w:name="_Toc48"/>
      <w:bookmarkEnd w:id="127"/>
      <w:r>
        <w:rPr>
          <w:rtl w:val="true"/>
        </w:rPr>
        <w:t>اگر حدث بعد از اتمام دور چهارم باشد</w:t>
      </w:r>
      <w:bookmarkEnd w:id="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بدون اختيار باشد، بعد از طهارت، طواف را تكميل مى‏كند و اگر با اختيار باشد احتياطاً اتمام و اعاده مى‏كند؛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خويى، سيستانى،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طهارت، طواف را تكميل مى‏كند؛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تبريزى، صافى، گلپايگانى، مكارم، نورى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حدث با اختيار باشد كه طواف باطل است؛ آيةاللَّه زنجانى</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دور چهارم و بدون اختيار باشد، بعد از تطهير طواف را اتمام مى‏كند و اگر بعد از نصف و</w:t>
      </w:r>
      <w:bookmarkStart w:id="129" w:name="pg1645_9684"/>
    </w:p>
    <w:p>
      <w:pPr>
        <w:pStyle w:val="BookText"/>
        <w:rPr/>
      </w:pPr>
      <w:bookmarkEnd w:id="129"/>
      <w:r>
        <w:rPr>
          <w:rFonts w:ascii="IRNazanin" w:hAnsi="IRNazanin" w:eastAsia="IRNazanin"/>
          <w:color w:val="111111"/>
          <w:sz w:val="28"/>
          <w:sz w:val="28"/>
          <w:szCs w:val="28"/>
          <w:rtl w:val="true"/>
          <w:lang w:bidi="fa-IR"/>
        </w:rPr>
        <w:t>قبل از اتمام دور چهارم و بدون اختيار باشد، بعد از تطهير يك طواف به نيت تمام و اتمام انجام دهد يا اتمام كند و دوباره بنابر احتياط اعاده كند و در صورت سوم اگر با اختيار باشد بعد از تطهير طواف را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بقاى موالات تكميل مى‏كند و با زوال آن، احتياطاً تكميل و اعاده مى‏كند و مى‏تواند يك طواف به نيّت اعم از اتمام و اعاده انجام دهد؛ آية اللَّه خامنه‏اى</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179915_3650668749"/>
      <w:bookmarkStart w:id="131" w:name="_Toc49"/>
      <w:bookmarkEnd w:id="130"/>
      <w:r>
        <w:rPr>
          <w:rtl w:val="true"/>
        </w:rPr>
        <w:t>و اگر حدث قبل از نصف يا اتمام دور چهارم باشد</w:t>
      </w:r>
      <w:r>
        <w:rPr>
          <w:rtl w:val="true"/>
        </w:rPr>
        <w:t>:</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نصف باشد بعد از طهارت، طواف را اعاده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تبريزى، خويى، مكارم و وحيد؛ قبل از چهارم؛ آية اللَّه سيستانى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مابين سه و نيم تا چهار عارض شود حكم فرض قبلى را دارد و اگر قبل از سه و نيم عارض شود پس از طهارت طواف را اعاده كند؛ آية اللَّه خامنه‏اى</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طواف اول را تكميل و</w:t>
      </w:r>
    </w:p>
    <w:p>
      <w:pPr>
        <w:pStyle w:val="BookText"/>
        <w:rPr/>
      </w:pPr>
      <w:r>
        <w:rPr>
          <w:rFonts w:ascii="Amiri" w:hAnsi="Amiri" w:eastAsia="Amiri" w:cs="Amiri"/>
          <w:color w:val="111111"/>
          <w:sz w:val="28"/>
          <w:sz w:val="28"/>
          <w:szCs w:val="28"/>
          <w:rtl w:val="true"/>
          <w:lang w:bidi="ar-SA"/>
        </w:rPr>
        <w:t>نماز مى‏خواند اعاده مى‏كند؛ امام خمينى و آية اللَّه نورى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سه و نيم، بعد از طهارت طواف را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نظر اين مراجع اگر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اكمال چهار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طهارت، بنابر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اول را تكميل و بعد از نماز آن، طواف را اعاده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زنجانى، صافى، فاضل، گلپايگانى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همه مراجع از سرگيرى طواف بعد از زوال موالات، جايز است؛ فقط طبق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صافى،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قطع شده چهار شوط كامل بوده است، بايد طوافِ اول، تكميل و نماز آن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سرگيرى طواف با بقاى موالات طبق نظر مراجع ذيل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خامنه‏اى، فاضل، مكارم، نورى، خويى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آية اللَّه صافى و 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رعايت تكميل بعد از شوط چهارم</w:t>
      </w:r>
      <w:r>
        <w:rPr>
          <w:rFonts w:eastAsia="IRNazanin" w:cs="IRNazanin"/>
          <w:color w:val="111111"/>
          <w:sz w:val="28"/>
          <w:szCs w:val="28"/>
          <w:rtl w:val="true"/>
          <w:lang w:bidi="fa-IR"/>
        </w:rPr>
        <w:t>).</w:t>
      </w:r>
      <w:bookmarkStart w:id="132" w:name="pg1645_9688"/>
    </w:p>
    <w:p>
      <w:pPr>
        <w:pStyle w:val="BookText"/>
        <w:rPr/>
      </w:pPr>
      <w:bookmarkEnd w:id="132"/>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مراجعى كه از سرگيرى را جايز مى‏دانند، رعايت تفصيل بين نصف و كمتر از نصف، احتياطى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1179917_3650668749"/>
      <w:bookmarkStart w:id="134" w:name="_Toc50"/>
      <w:bookmarkEnd w:id="133"/>
      <w:r>
        <w:rPr>
          <w:rtl w:val="true"/>
        </w:rPr>
        <w:t>قطع طواف به خاطر مرض‏</w:t>
      </w:r>
      <w:bookmarkEnd w:id="134"/>
    </w:p>
    <w:p>
      <w:pPr>
        <w:pStyle w:val="BookText"/>
        <w:rPr/>
      </w:pPr>
      <w:r>
        <w:rPr>
          <w:rFonts w:eastAsia="Times New Roman" w:cs="Times New Roman" w:ascii="Times New Roman" w:hAnsi="Times New Roman"/>
          <w:color w:val="111111"/>
          <w:sz w:val="28"/>
          <w:szCs w:val="28"/>
          <w:lang w:val="en-US" w:bidi="en-US"/>
        </w:rPr>
        <w:t>714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اتمام چهار، اعاده مى‏كند و بعد از آن اتمام مى‏كند؛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خامنه‏اى، سيستانى، مكارم و نورى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تبريزى و خويى همين نظر با اين اضافه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دور چهارم احتياط آن است كه براى اتمام باقيمانده، نايب بگيرد و بعد از بهبودى احتياطاً تكميل و اين طواف را اعاده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صافى، گلپايگانى و فاضل نيز همين نظر با اين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احتياطاً اتمام و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وحيد نيز همين نظر با اين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 چهارم، احتياطاً اتمام و اعاده مى‏كند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 اعاده مى‏كند و بعد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تأخير براى اتمام نايب مى‏گيرد و بين اين دو براى‏</w:t>
      </w:r>
      <w:bookmarkStart w:id="135" w:name="pg1645_9690"/>
    </w:p>
    <w:p>
      <w:pPr>
        <w:pStyle w:val="BookText"/>
        <w:rPr/>
      </w:pPr>
      <w:bookmarkEnd w:id="135"/>
      <w:r>
        <w:rPr>
          <w:rFonts w:ascii="IRNazanin" w:hAnsi="IRNazanin" w:eastAsia="IRNazanin"/>
          <w:color w:val="111111"/>
          <w:sz w:val="28"/>
          <w:sz w:val="28"/>
          <w:szCs w:val="28"/>
          <w:rtl w:val="true"/>
          <w:lang w:bidi="fa-IR"/>
        </w:rPr>
        <w:t>اتمام نايب مى‏گيرد و بعداز خوب شدن هم اعاده مى‏كند؛ آيةاللَّه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179919_3650668749"/>
      <w:bookmarkStart w:id="137" w:name="_Toc51"/>
      <w:bookmarkEnd w:id="136"/>
      <w:r>
        <w:rPr>
          <w:rtl w:val="true"/>
        </w:rPr>
        <w:t>قطع طواف به خاطر تذكر نجاست در اثنا و حكم تذكر نجاست بعد از طواف‏</w:t>
      </w:r>
      <w:bookmarkEnd w:id="137"/>
    </w:p>
    <w:p>
      <w:pPr>
        <w:pStyle w:val="BookText"/>
        <w:rPr/>
      </w:pPr>
      <w:r>
        <w:rPr>
          <w:rFonts w:eastAsia="Times New Roman" w:cs="Times New Roman" w:ascii="Times New Roman" w:hAnsi="Times New Roman"/>
          <w:color w:val="111111"/>
          <w:sz w:val="28"/>
          <w:szCs w:val="28"/>
          <w:lang w:val="en-US" w:bidi="en-US"/>
        </w:rPr>
        <w:t>617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تطهير و اعاده كند؛ امام خمينى و آية اللَّه نورى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طوافش صحيح است و در صورت تذكر در اثنا بعد از تطهير طواف را تكميل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تبريزى، خامنه‏اى، خويى، زنجانى، سيستانى، فاضل، صافى و 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مى‏كند؛ آية اللَّه گلپايگانى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1179921_3650668749"/>
      <w:bookmarkStart w:id="139" w:name="_Toc52"/>
      <w:bookmarkEnd w:id="138"/>
      <w:r>
        <w:rPr>
          <w:rtl w:val="true"/>
        </w:rPr>
        <w:t>قطع طواف به خاطر نماز جماعت‏</w:t>
      </w:r>
      <w:bookmarkEnd w:id="139"/>
    </w:p>
    <w:p>
      <w:pPr>
        <w:pStyle w:val="BookText"/>
        <w:rPr/>
      </w:pPr>
      <w:r>
        <w:rPr>
          <w:rFonts w:eastAsia="Times New Roman" w:cs="Times New Roman" w:ascii="Times New Roman" w:hAnsi="Times New Roman"/>
          <w:color w:val="111111"/>
          <w:sz w:val="28"/>
          <w:szCs w:val="28"/>
          <w:lang w:val="en-US" w:bidi="en-US"/>
        </w:rPr>
        <w:t>720</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طواف بعد از شوط چهارم باشد، از</w:t>
      </w:r>
    </w:p>
    <w:p>
      <w:pPr>
        <w:pStyle w:val="BookText"/>
        <w:rPr/>
      </w:pPr>
      <w:r>
        <w:rPr>
          <w:rFonts w:ascii="IRNazanin" w:hAnsi="IRNazanin" w:eastAsia="IRNazanin"/>
          <w:color w:val="111111"/>
          <w:sz w:val="28"/>
          <w:sz w:val="28"/>
          <w:szCs w:val="28"/>
          <w:rtl w:val="true"/>
          <w:lang w:bidi="fa-IR"/>
        </w:rPr>
        <w:t>همان جا اتمام مى‏كند؛ و اگر قبل از چهارم بوده و فصل طويل شده، اعاده و بنابر احتياط قبل از آن اتمام و نماز آن را مى‏خواند؛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صافى، گلپايگانى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مى‏كند و قبل از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فصل طويل اعاده مى‏كند؛ آية اللَّه خامنه‏اى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كجا كه باشد، اتمام مى‏كند؛ آية اللَّه تبريزى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جماعت شركت كند، اتمام طواف كافى است و اگر نه اگر قبل اتمام از چهارم بوده و موالات باقى است، اتمام مى‏كند وگرنه اعاده مى‏كند و بعد از چهارم مطلقاً اتمام مى‏كند؛ آية اللَّه سيستانى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زوال موالات، طواف باطل است؛ آية اللَّه خويى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جماعت شركت كند اتمام طواف كافى است و الّا بعد از شوط چهارم اتمام و قبل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اعاده و در بين اين دو اتمام و اعاده مى‏كند؛ آيةاللَّه زنجانى</w:t>
      </w:r>
      <w:r>
        <w:rPr>
          <w:rFonts w:eastAsia="IRNazanin" w:cs="IRNazanin"/>
          <w:color w:val="111111"/>
          <w:sz w:val="28"/>
          <w:szCs w:val="28"/>
          <w:rtl w:val="true"/>
          <w:lang w:bidi="fa-IR"/>
        </w:rPr>
        <w:t>.</w:t>
      </w:r>
      <w:bookmarkStart w:id="140" w:name="pg1645_9693"/>
    </w:p>
    <w:p>
      <w:pPr>
        <w:pStyle w:val="BookText"/>
        <w:rPr/>
      </w:pPr>
      <w:bookmarkEnd w:id="1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1179923_3650668749"/>
      <w:bookmarkStart w:id="142" w:name="_Toc53"/>
      <w:bookmarkEnd w:id="141"/>
      <w:r>
        <w:rPr>
          <w:rtl w:val="true"/>
        </w:rPr>
        <w:t>شك در وضو يا غسل بعد از اتمام طواف‏</w:t>
      </w:r>
      <w:bookmarkEnd w:id="142"/>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حدث اصغر شك كند كه غسل كرده يا نه، بايد غسل كرده و طواف را اعاده نمايد و براى اعمال آتيه وضو بگيرد؛ آية اللَّه تبريزى و آية اللَّه خويى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او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مراجع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هنگام طواف متوجه طهارت خود بوده است اعتنا نكند؛ آيةاللَّه زنجانى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قبلًا به حدث اكبر محدث شود و بعد از طواف به حدث اصغر محدث شود كه در اين صورت بايد غسل كند و وضو بگيرد و طواف را اعاده كند؛ آيةاللَّه وحيد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1179925_3650668749"/>
      <w:bookmarkStart w:id="144" w:name="_Toc54"/>
      <w:bookmarkEnd w:id="143"/>
      <w:r>
        <w:rPr>
          <w:rtl w:val="true"/>
        </w:rPr>
        <w:t>انكشاف بطلان وضو در عمره تمتّع‏</w:t>
      </w:r>
      <w:bookmarkEnd w:id="144"/>
    </w:p>
    <w:p>
      <w:pPr>
        <w:pStyle w:val="BookText"/>
        <w:rPr/>
      </w:pPr>
      <w:r>
        <w:rPr>
          <w:rFonts w:eastAsia="Times New Roman" w:cs="Times New Roman" w:ascii="Times New Roman" w:hAnsi="Times New Roman"/>
          <w:color w:val="111111"/>
          <w:sz w:val="28"/>
          <w:szCs w:val="28"/>
          <w:lang w:val="en-US" w:bidi="en-US"/>
        </w:rPr>
        <w:t>588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طواف و نماز آن، كافى است؛ آيات عظام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خمينى، خامنه‏اى، فاضل و نورى</w:t>
      </w:r>
      <w:r>
        <w:rPr>
          <w:rFonts w:eastAsia="Amiri" w:cs="Amiri" w:ascii="Amiri" w:hAnsi="Amiri"/>
          <w:color w:val="111111"/>
          <w:sz w:val="28"/>
          <w:szCs w:val="28"/>
          <w:rtl w:val="true"/>
          <w:lang w:bidi="ar-SA"/>
        </w:rPr>
        <w:t>.</w:t>
      </w:r>
      <w:bookmarkStart w:id="145" w:name="pg1645_9695"/>
    </w:p>
    <w:p>
      <w:pPr>
        <w:pStyle w:val="BookText"/>
        <w:rPr/>
      </w:pPr>
      <w:bookmarkEnd w:id="14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همه اعمال عمره را اعاده كند؛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خويى، سيستانى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سيستانى و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نظر با اين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گذشت زمان، حج باطل است؛ 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فرض سهو و نسيان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بعد از احرام حج متوجه شود؛ آيةاللَّه زنجانى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سعى و تقصير را نيز اعاده كند؛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تبريزى و مكارم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179927_3650668749"/>
      <w:bookmarkStart w:id="147" w:name="_Toc55"/>
      <w:bookmarkEnd w:id="146"/>
      <w:r>
        <w:rPr>
          <w:rtl w:val="true"/>
        </w:rPr>
        <w:t>انكشاف بطلان وضو بعد از اتمام حج‏</w:t>
      </w:r>
      <w:bookmarkEnd w:id="147"/>
    </w:p>
    <w:p>
      <w:pPr>
        <w:pStyle w:val="BookText"/>
        <w:rPr/>
      </w:pPr>
      <w:r>
        <w:rPr>
          <w:rFonts w:eastAsia="Times New Roman" w:cs="Times New Roman" w:ascii="Times New Roman" w:hAnsi="Times New Roman"/>
          <w:color w:val="111111"/>
          <w:sz w:val="28"/>
          <w:szCs w:val="28"/>
          <w:lang w:val="en-US" w:bidi="en-US"/>
        </w:rPr>
        <w:t>589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مى‏تواند خودش وگرنه نايبش، طواف و نماز را اعاده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خامنه‏اى، فاضل، مكارم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احتياط سعى را نيز اعاده كند؛ آية اللَّه بهجت و آية اللَّه مكارم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وقت تدارك، حج باطل است؛ آيات‏</w:t>
      </w:r>
      <w:bookmarkStart w:id="148" w:name="pg1645_9697"/>
    </w:p>
    <w:p>
      <w:pPr>
        <w:pStyle w:val="BookText"/>
        <w:rPr/>
      </w:pPr>
      <w:bookmarkEnd w:id="148"/>
      <w:r>
        <w:rPr>
          <w:rFonts w:ascii="IRNazanin" w:hAnsi="IRNazanin" w:eastAsia="IRNazanin"/>
          <w:color w:val="111111"/>
          <w:sz w:val="28"/>
          <w:sz w:val="28"/>
          <w:szCs w:val="28"/>
          <w:rtl w:val="true"/>
          <w:lang w:bidi="fa-IR"/>
        </w:rPr>
        <w:t>عظام تبريزى، خويى صافى و گلپايگانى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تدارك، حج او صحيح است مگر با جهل به حكم كه بنابر احتياط يك شتر كفاره بدهد و از احرام خارج شده است؛ آية اللَّه سيستانى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حج و اعمال بعد از آن را اعاده مى‏كند مگر بعد از مراجعت متوجه شده باشد كه اعاده اعمال بعدى لازم نيست؛ آيةاللَّه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179929_3650668749"/>
      <w:bookmarkStart w:id="150" w:name="_Toc56"/>
      <w:bookmarkEnd w:id="149"/>
      <w:r>
        <w:rPr>
          <w:rtl w:val="true"/>
        </w:rPr>
        <w:t>شك در نقيصه بعد از اتمام طواف‏</w:t>
      </w:r>
      <w:bookmarkEnd w:id="150"/>
    </w:p>
    <w:p>
      <w:pPr>
        <w:pStyle w:val="BookText"/>
        <w:rPr/>
      </w:pPr>
      <w:r>
        <w:rPr>
          <w:rFonts w:eastAsia="Times New Roman" w:cs="Times New Roman" w:ascii="Times New Roman" w:hAnsi="Times New Roman"/>
          <w:color w:val="111111"/>
          <w:sz w:val="28"/>
          <w:szCs w:val="28"/>
          <w:lang w:val="en-US" w:bidi="en-US"/>
        </w:rPr>
        <w:t>693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اشكال دارد؛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مرادشان قبل از ورود به نماز است اگرچه عبارت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اشكال ندارد؛ آية اللَّه بهجت، صافى، گلپايگانى و فاضل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حصول شك بعد از ورود در نماز، اعتنا نكند؛ آية اللَّه تبريزى و آية اللَّه خويى؛ و يا بعد از</w:t>
      </w:r>
      <w:bookmarkStart w:id="151" w:name="pg1645_9699"/>
    </w:p>
    <w:p>
      <w:pPr>
        <w:pStyle w:val="BookText"/>
        <w:rPr/>
      </w:pPr>
      <w:bookmarkEnd w:id="151"/>
      <w:r>
        <w:rPr>
          <w:rFonts w:ascii="Amiri" w:hAnsi="Amiri" w:eastAsia="Amiri" w:cs="Amiri"/>
          <w:color w:val="111111"/>
          <w:sz w:val="28"/>
          <w:sz w:val="28"/>
          <w:szCs w:val="28"/>
          <w:rtl w:val="true"/>
          <w:lang w:bidi="ar-SA"/>
        </w:rPr>
        <w:t>فوت موالات؛ آية اللَّه سيستانى و آيةاللَّه وحيد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بدهد هنگام طواف توه داشته بعد از خروج از مطاف اعتنا نكند؛ آية 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1179931_3650668749"/>
      <w:bookmarkStart w:id="153" w:name="_Toc57"/>
      <w:bookmarkEnd w:id="152"/>
      <w:r>
        <w:rPr>
          <w:rtl w:val="true"/>
        </w:rPr>
        <w:t>اتمام طواف با گمان به عدد و لحوق يقين‏</w:t>
      </w:r>
      <w:bookmarkEnd w:id="153"/>
    </w:p>
    <w:p>
      <w:pPr>
        <w:pStyle w:val="BookText"/>
        <w:rPr/>
      </w:pPr>
      <w:r>
        <w:rPr>
          <w:rFonts w:eastAsia="Times New Roman" w:cs="Times New Roman" w:ascii="Times New Roman" w:hAnsi="Times New Roman"/>
          <w:color w:val="111111"/>
          <w:sz w:val="28"/>
          <w:szCs w:val="28"/>
          <w:lang w:val="en-US" w:bidi="en-US"/>
        </w:rPr>
        <w:t>709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مظنّه مطلقا در عدد اشواط طواف و سعى حجيّت دارد و اين طواف صحيح است حتى اگر لحوق يقين نشود؛ آية 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صحيح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خامنه‏اى، مكارم و نورى اگر با قصد رجاى كشف ادامه داده باشد؛ آية اللَّه صافى و آية اللَّه گلپايگانى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صحيح نيست؛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تبريزى، خويى و فاضل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اعاده كند مگر آن كه مطمئن باشد در ادامه طواف به حجت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شمارش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آية اللَّه زنجانى</w:t>
      </w:r>
      <w:r>
        <w:rPr>
          <w:rFonts w:eastAsia="IRNazanin" w:cs="IRNazanin"/>
          <w:color w:val="111111"/>
          <w:sz w:val="28"/>
          <w:szCs w:val="28"/>
          <w:rtl w:val="true"/>
          <w:lang w:bidi="fa-IR"/>
        </w:rPr>
        <w:t>.</w:t>
      </w:r>
      <w:bookmarkStart w:id="154" w:name="pg1645_9701"/>
    </w:p>
    <w:p>
      <w:pPr>
        <w:pStyle w:val="BookText"/>
        <w:rPr/>
      </w:pPr>
      <w:bookmarkEnd w:id="1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1179933_3650668749"/>
      <w:bookmarkStart w:id="156" w:name="_Toc58"/>
      <w:bookmarkEnd w:id="155"/>
      <w:r>
        <w:rPr>
          <w:rtl w:val="true"/>
        </w:rPr>
        <w:t>كم كردن سهوى از طواف‏</w:t>
      </w:r>
      <w:bookmarkEnd w:id="156"/>
    </w:p>
    <w:p>
      <w:pPr>
        <w:pStyle w:val="BookText"/>
        <w:rPr/>
      </w:pPr>
      <w:r>
        <w:rPr>
          <w:rFonts w:eastAsia="Times New Roman" w:cs="Times New Roman" w:ascii="Times New Roman" w:hAnsi="Times New Roman"/>
          <w:color w:val="111111"/>
          <w:sz w:val="28"/>
          <w:szCs w:val="28"/>
          <w:lang w:val="en-US" w:bidi="en-US"/>
        </w:rPr>
        <w:t>688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نصف گذشته باشد و فعل كثير انجام نداده باشد، اتمام مى‏كند؛ و اگر قبل از نصف باشد، اعاده مى‏كند؛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خامنه‏اى، فاضل و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 همين نظر با اين اضافه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فعل كثير، زائد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فوت موالات يا بيرون رفتن از مطاف باشد، اگر كمبود كمتر از چهار دور باشد، تكميل مى‏كند و در بيشتر از چهار، احوط اتمام و اعاده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اللَّه‏سيستانى همين نظر بدون قيد بيرون رفتن از مطاف</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از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على الاحوط به اتمام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مى‏كند و در كمتر، اعاده مى‏كند؛ آية اللَّه بهجت</w:t>
      </w:r>
      <w:r>
        <w:rPr>
          <w:rFonts w:eastAsia="IRNazanin" w:cs="IRNazanin"/>
          <w:color w:val="111111"/>
          <w:sz w:val="28"/>
          <w:szCs w:val="28"/>
          <w:rtl w:val="true"/>
          <w:lang w:bidi="fa-IR"/>
        </w:rPr>
        <w:t>.</w:t>
      </w:r>
      <w:bookmarkStart w:id="157" w:name="pg1645_9703"/>
    </w:p>
    <w:p>
      <w:pPr>
        <w:pStyle w:val="BookText"/>
        <w:rPr/>
      </w:pPr>
      <w:bookmarkEnd w:id="157"/>
      <w:r>
        <w:rPr>
          <w:rFonts w:ascii="IRNazanin" w:hAnsi="IRNazanin" w:eastAsia="IRNazanin"/>
          <w:color w:val="111111"/>
          <w:sz w:val="28"/>
          <w:sz w:val="28"/>
          <w:szCs w:val="28"/>
          <w:rtl w:val="true"/>
          <w:lang w:bidi="fa-IR"/>
        </w:rPr>
        <w:t>آية اللَّه صافى و آية اللَّه گلپايگانى همين نظر با اين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احتياطاً تكميل و اعاده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 قبلى را تكميل مى‏كند؛ آية اللَّه زنجانى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فوت موالات متوجه شود و از مطاف خارج نشده باشد، بقيه را انجام مى‏دهد و صحيح است؛ و اگر بعد از آن يا بعد از خروج از مطاف باشد، اگر فراموش شده تا سه دور باشد، بايد آن را اتمام كند و طواف صحيح است و اگر فراموش شده چهار دور يا بيشتر باشد احتياط به آوردن يك طواف به نيت اعم از تمام و اتمام است؛ آيةاللَّه وحيد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1179935_3650668749"/>
      <w:bookmarkStart w:id="159" w:name="_Toc59"/>
      <w:bookmarkEnd w:id="158"/>
      <w:r>
        <w:rPr>
          <w:rtl w:val="true"/>
        </w:rPr>
        <w:t>زيادى سهوى در طواف‏</w:t>
      </w:r>
      <w:bookmarkEnd w:id="159"/>
    </w:p>
    <w:p>
      <w:pPr>
        <w:pStyle w:val="BookText"/>
        <w:rPr/>
      </w:pPr>
      <w:r>
        <w:rPr>
          <w:rFonts w:eastAsia="Times New Roman" w:cs="Times New Roman" w:ascii="Times New Roman" w:hAnsi="Times New Roman"/>
          <w:color w:val="111111"/>
          <w:sz w:val="28"/>
          <w:szCs w:val="28"/>
          <w:lang w:val="en-US" w:bidi="en-US"/>
        </w:rPr>
        <w:t>677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كمتر از يك دور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قطع مى‏كند و طواف صحيح است؛ همه مراجع غير از آية اللَّه سيستانى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ايشان چند سطر بعد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بيشتر از يك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صافى و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تعيين قصد استحباب يا وجوب، آن را به هفت برساند و دو ركعت قبل از سعى و دو ركعت بعد از سعى بخواند و دو ركعت اول را بدون يقينِ براى اول يا دوم، براى فريضه قرار دهد؛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تبريزى، خامنه‏اى، صافى، گلپايگانى، مكارم و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نظر با اين اضافه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بعد از سعى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نظر با تفضيل بعد از ركن عراقى بنابر فتوى و قبل از آن بنابر احتياط 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دور يا بيشتر باشد بنا بر احتياط واجب با آن زايد يك طواف كامل انجام مى‏دهد به قصد قربت مطلقه اعم از وجوب و استحباب و دو تا دو ركعتى نماز مى‏خواند؛ آيةاللَّه وحيد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زياده كمتر از يك دور باشد بنابر احتياط آن را به هفت برساند و اگر يك دور يا بيشتر باشد بايد آن‏</w:t>
      </w:r>
      <w:bookmarkStart w:id="160" w:name="pg1645_9708"/>
    </w:p>
    <w:p>
      <w:pPr>
        <w:pStyle w:val="BookText"/>
        <w:rPr/>
      </w:pPr>
      <w:bookmarkEnd w:id="160"/>
      <w:r>
        <w:rPr>
          <w:rFonts w:ascii="Amiri" w:hAnsi="Amiri" w:eastAsia="Amiri" w:cs="Amiri"/>
          <w:color w:val="111111"/>
          <w:sz w:val="28"/>
          <w:sz w:val="28"/>
          <w:szCs w:val="28"/>
          <w:rtl w:val="true"/>
          <w:lang w:bidi="ar-SA"/>
        </w:rPr>
        <w:t>را به هفت برساند و در هر دو صورت نماز آن را بخواند؛ آية اللَّه زنجانى</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179937_3650668749"/>
      <w:bookmarkStart w:id="162" w:name="_Toc60"/>
      <w:bookmarkEnd w:id="161"/>
      <w:r>
        <w:rPr>
          <w:rtl w:val="true"/>
        </w:rPr>
        <w:t>برخى از احكام بانوان در طواف‏</w:t>
      </w:r>
      <w:bookmarkEnd w:id="1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1179939_3650668749"/>
      <w:bookmarkStart w:id="164" w:name="_Toc61"/>
      <w:bookmarkEnd w:id="163"/>
      <w:r>
        <w:rPr>
          <w:rtl w:val="true"/>
        </w:rPr>
        <w:t>رؤيت دم‏</w:t>
      </w:r>
      <w:bookmarkEnd w:id="164"/>
    </w:p>
    <w:p>
      <w:pPr>
        <w:pStyle w:val="BookText"/>
        <w:rPr/>
      </w:pPr>
      <w:r>
        <w:rPr>
          <w:rFonts w:eastAsia="Times New Roman" w:cs="Times New Roman" w:ascii="Times New Roman" w:hAnsi="Times New Roman"/>
          <w:color w:val="111111"/>
          <w:sz w:val="28"/>
          <w:szCs w:val="28"/>
          <w:lang w:val="en-US" w:bidi="en-US"/>
        </w:rPr>
        <w:t>753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حائض بعد از عادت غسل كند و اعمال را انجام دهد و بعد از آن تا روز يازدهم خون ببيند، محكوم به استحاضه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پاكى حيض نيست ولى مستحب است خونى را كه دوباره مى‏بيند تا تكميل ده روز از مجموع دو خون حيض قرار دهد؛ آية 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1179941_3650668749"/>
      <w:bookmarkStart w:id="166" w:name="_Toc62"/>
      <w:bookmarkEnd w:id="165"/>
      <w:r>
        <w:rPr>
          <w:rtl w:val="true"/>
        </w:rPr>
        <w:t>و اگر از روز دهم نگذشته باشد</w:t>
      </w:r>
      <w:bookmarkEnd w:id="166"/>
    </w:p>
    <w:p>
      <w:pPr>
        <w:pStyle w:val="BookText"/>
        <w:rPr/>
      </w:pPr>
      <w:r>
        <w:rPr>
          <w:rFonts w:eastAsia="Times New Roman" w:cs="Times New Roman" w:ascii="Times New Roman" w:hAnsi="Times New Roman"/>
          <w:color w:val="111111"/>
          <w:sz w:val="28"/>
          <w:szCs w:val="28"/>
          <w:lang w:val="en-US" w:bidi="en-US"/>
        </w:rPr>
        <w:t>754</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به حيض است و در وسعت وقت بايد</w:t>
      </w:r>
      <w:bookmarkStart w:id="167" w:name="pg1645_9710"/>
    </w:p>
    <w:p>
      <w:pPr>
        <w:pStyle w:val="BookText"/>
        <w:rPr/>
      </w:pPr>
      <w:bookmarkEnd w:id="167"/>
      <w:r>
        <w:rPr>
          <w:rFonts w:ascii="Amiri" w:hAnsi="Amiri" w:eastAsia="Amiri" w:cs="Amiri"/>
          <w:color w:val="111111"/>
          <w:sz w:val="28"/>
          <w:sz w:val="28"/>
          <w:szCs w:val="28"/>
          <w:rtl w:val="true"/>
          <w:lang w:bidi="ar-SA"/>
        </w:rPr>
        <w:t>طواف و نماز را اعاده كند؛ و در ضيق وقت، محل اشكال است و بايد احتياط مراعات شود؛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خمينى، بهجت، خامنه‏اى، صافى، گلپايگانى، فاضل و نورى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لك صفات حيض داشته باشد و قبل از ده روز قطع شد، بايد اعمال را اعاده نمايد، در غير اين صورت صحيح است؛ آية اللَّه تبريزى و آية اللَّه خويى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بين دو خون كه حيض واحد شمرده مى‏شوند، محل اشكال است، و به احتياط واجب، طواف و نماز را اعاده كند؛ آية اللَّه سيستانى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در حال پاكى بوده، صحيح است و اعاده ندارد؛ آية اللَّه زنجانى و آية اللَّه مكارم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1179943_3650668749"/>
      <w:bookmarkStart w:id="169" w:name="_Toc63"/>
      <w:bookmarkEnd w:id="168"/>
      <w:r>
        <w:rPr>
          <w:rtl w:val="true"/>
        </w:rPr>
        <w:t>وظيفه مستحاضه كثيره درباره طواف و نماز</w:t>
      </w:r>
      <w:bookmarkEnd w:id="169"/>
    </w:p>
    <w:p>
      <w:pPr>
        <w:pStyle w:val="BookText"/>
        <w:rPr/>
      </w:pPr>
      <w:r>
        <w:rPr>
          <w:rFonts w:eastAsia="Times New Roman" w:cs="Times New Roman" w:ascii="Times New Roman" w:hAnsi="Times New Roman"/>
          <w:color w:val="111111"/>
          <w:sz w:val="28"/>
          <w:szCs w:val="28"/>
          <w:lang w:val="en-US" w:bidi="en-US"/>
        </w:rPr>
        <w:t>764</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هر كدام يك غسل جداگانه انجام‏</w:t>
      </w:r>
    </w:p>
    <w:p>
      <w:pPr>
        <w:pStyle w:val="BookText"/>
        <w:rPr/>
      </w:pPr>
      <w:r>
        <w:rPr>
          <w:rFonts w:ascii="IRNazanin" w:hAnsi="IRNazanin" w:eastAsia="IRNazanin"/>
          <w:color w:val="111111"/>
          <w:sz w:val="28"/>
          <w:sz w:val="28"/>
          <w:szCs w:val="28"/>
          <w:rtl w:val="true"/>
          <w:lang w:bidi="fa-IR"/>
        </w:rPr>
        <w:t>دهد مگر آنكه از وقت غسل تا آخر نماز، خون قطع باشد؛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خامنه‏اى و نورى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مستمر باشد به گونه‏اى كه از پنبه منقطع نشود، يك غسل كافى است؛ وگرنه اگر بعد از غسل، خون بيرون نزند، براى نماز هم كافى است؛ و اگر بيرون زده باشد، به احتياط واجب براى نماز؛ غسل لازم است؛ آية اللَّه سيستانى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كثيره براى هر كدام غسل مى‏كند و وضو لازم نيست مگر محدث به حدث اصغر شود؛ آية اللَّه خويى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براى نماز يوميّه خون نبيند، تجديد لازم نيست وگرنه براى هر كدام احتياطاً يك غسل كند و اگر فاصله بين غسل و طواف زياد مى‏شود، احتياطاً موقع ورود به مسجد الحرام تيمم بدل از غسل هم بنمايد؛ آية اللَّه صافى و آية اللَّه گلپايگانى</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كثيره غير از غسلهاى نماز، چيزى بر او نيست، فقط بنابر احتياط وضو بگيرد؛ آية اللَّه مكارم</w:t>
      </w:r>
      <w:r>
        <w:rPr>
          <w:rFonts w:eastAsia="IRNazanin" w:cs="IRNazanin"/>
          <w:color w:val="111111"/>
          <w:sz w:val="28"/>
          <w:szCs w:val="28"/>
          <w:rtl w:val="true"/>
          <w:lang w:bidi="fa-IR"/>
        </w:rPr>
        <w:t>.</w:t>
      </w:r>
      <w:bookmarkStart w:id="170" w:name="pg1645_9714"/>
    </w:p>
    <w:p>
      <w:pPr>
        <w:pStyle w:val="BookText"/>
        <w:rPr/>
      </w:pPr>
      <w:bookmarkEnd w:id="17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براى طواف و نماز آن يك غسل انجام دهد و براى هر كدام يك وضو بگيرد و اگر غسل براى او حرجى است تيمم ميى كند و وضو مى‏گيرد؛ آية اللَّه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كثيره بايد غسل كند و احتياطا براى نماز نيز يك غسل ديگر انجام دهد و وضو لازم نيست و اگر به وظايف خود براى نماز عمل كرده باشد، اصل غسل مبنى بر احتياط است؛ آيةاللَّه وحيد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وظايفى كه براى نماز يوميه لازم است براى طواف انجام دهد و بدون فاصله طواف و نماز را بجا آورد و اگر بين غسل و طواف يا طواف و نماز فاصله شود بايد وظايف را تجديد كند؛ آية 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1179945_3650668749"/>
      <w:bookmarkStart w:id="172" w:name="_Toc64"/>
      <w:bookmarkEnd w:id="171"/>
      <w:r>
        <w:rPr>
          <w:rtl w:val="true"/>
        </w:rPr>
        <w:t>سن يأس‏</w:t>
      </w:r>
      <w:bookmarkEnd w:id="172"/>
    </w:p>
    <w:p>
      <w:pPr>
        <w:pStyle w:val="BookText"/>
        <w:rPr/>
      </w:pPr>
      <w:r>
        <w:rPr>
          <w:rFonts w:eastAsia="Times New Roman" w:cs="Times New Roman" w:ascii="Times New Roman" w:hAnsi="Times New Roman"/>
          <w:color w:val="111111"/>
          <w:sz w:val="28"/>
          <w:szCs w:val="28"/>
          <w:lang w:val="en-US" w:bidi="en-US"/>
        </w:rPr>
        <w:t>766</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غير قرشيّه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بهجت، خامنه‏اى، زنجانى، صافى،</w:t>
      </w:r>
      <w:bookmarkStart w:id="173" w:name="pg1645_9716"/>
    </w:p>
    <w:p>
      <w:pPr>
        <w:pStyle w:val="BookText"/>
        <w:rPr/>
      </w:pPr>
      <w:bookmarkEnd w:id="173"/>
      <w:r>
        <w:rPr>
          <w:rFonts w:ascii="IRNazanin" w:hAnsi="IRNazanin" w:eastAsia="IRNazanin"/>
          <w:color w:val="111111"/>
          <w:sz w:val="28"/>
          <w:sz w:val="28"/>
          <w:szCs w:val="28"/>
          <w:rtl w:val="true"/>
          <w:lang w:bidi="fa-IR"/>
        </w:rPr>
        <w:t>گلپايگانى، فاضل و نورى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است؛ آية اللَّه 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است؛ آية اللَّه سيستانى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خون به صفات حيض باشد، بنابر احتياط جمع بين احكام حائض و مستحاضه كنند و بعد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محكوم به استحاضه است؛ آيات عظام تبريزى، خويى و وحيد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1179947_3650668749"/>
      <w:bookmarkStart w:id="175" w:name="_Toc65"/>
      <w:bookmarkEnd w:id="174"/>
      <w:r>
        <w:rPr>
          <w:rtl w:val="true"/>
        </w:rPr>
        <w:t>اگر موهاى زن يا بدن او در حال طواف پيدا باشد</w:t>
      </w:r>
      <w:bookmarkEnd w:id="175"/>
    </w:p>
    <w:p>
      <w:pPr>
        <w:pStyle w:val="BookText"/>
        <w:rPr/>
      </w:pPr>
      <w:r>
        <w:rPr>
          <w:rFonts w:eastAsia="Times New Roman" w:cs="Times New Roman" w:ascii="Times New Roman" w:hAnsi="Times New Roman"/>
          <w:color w:val="111111"/>
          <w:sz w:val="28"/>
          <w:szCs w:val="28"/>
          <w:lang w:val="en-US" w:bidi="en-US"/>
        </w:rPr>
        <w:t>630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سهو و جهل قصورى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 همه مراجع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عمد و جهل تقصيرى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احتياط واجب صحيح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تبريزى، خويى، صافى، گلپايگانى، نورى</w:t>
      </w:r>
      <w:r>
        <w:rPr>
          <w:rFonts w:eastAsia="IRNazanin" w:cs="IRNazanin"/>
          <w:color w:val="111111"/>
          <w:sz w:val="28"/>
          <w:szCs w:val="28"/>
          <w:rtl w:val="true"/>
          <w:lang w:bidi="fa-IR"/>
        </w:rPr>
        <w:t>.</w:t>
      </w:r>
      <w:bookmarkStart w:id="176" w:name="pg1645_9718"/>
    </w:p>
    <w:p>
      <w:pPr>
        <w:pStyle w:val="BookText"/>
        <w:rPr/>
      </w:pPr>
      <w:bookmarkEnd w:id="17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خامنه‏اى، زنجانى، سيستانى و مكارم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1179949_3650668749"/>
      <w:bookmarkStart w:id="178" w:name="_Toc66"/>
      <w:bookmarkEnd w:id="177"/>
      <w:r>
        <w:rPr>
          <w:rtl w:val="true"/>
        </w:rPr>
        <w:t>حجاب زن در حال طواف‏</w:t>
      </w:r>
      <w:bookmarkEnd w:id="178"/>
    </w:p>
    <w:p>
      <w:pPr>
        <w:pStyle w:val="BookText"/>
        <w:rPr/>
      </w:pPr>
      <w:r>
        <w:rPr>
          <w:rFonts w:eastAsia="Times New Roman" w:cs="Times New Roman" w:ascii="Times New Roman" w:hAnsi="Times New Roman"/>
          <w:color w:val="111111"/>
          <w:sz w:val="28"/>
          <w:szCs w:val="28"/>
          <w:lang w:val="en-US" w:bidi="en-US"/>
        </w:rPr>
        <w:t>629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نماز فرق نمى‏كند غير از اين كه در طواف بايد رعايت عدم ستر وجه محرّم بشود؛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خويى، خامنه‏اى، سيستانى، فاضل و نورى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نماز فرق مى‏كند و فقط على الاحوط وجه و كفين در طواف استثنا شده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بهجت و مكارم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شرط صحت طواف نيست ولى چون در طواف در معرض ديد نامحرم است بايد سر و بدن خود را بپوشاند و پوشاندن وجه و كفين لازم نيست؛ آية اللَّه زنجانى</w:t>
      </w:r>
      <w:r>
        <w:rPr>
          <w:rFonts w:eastAsia="IRNazanin" w:cs="IRNazanin"/>
          <w:color w:val="111111"/>
          <w:sz w:val="28"/>
          <w:szCs w:val="28"/>
          <w:rtl w:val="true"/>
          <w:lang w:bidi="fa-IR"/>
        </w:rPr>
        <w:t>.</w:t>
      </w:r>
      <w:bookmarkStart w:id="179" w:name="pg1645_9720"/>
    </w:p>
    <w:p>
      <w:pPr>
        <w:pStyle w:val="Heading2"/>
        <w:numPr>
          <w:ilvl w:val="1"/>
          <w:numId w:val="1"/>
        </w:numPr>
        <w:rPr/>
      </w:pPr>
      <w:bookmarkStart w:id="180" w:name="__RefHeading___Toc1179951_3650668749"/>
      <w:bookmarkStart w:id="181" w:name="_Toc67"/>
      <w:bookmarkEnd w:id="179"/>
      <w:bookmarkEnd w:id="180"/>
      <w:r>
        <w:rPr>
          <w:rtl w:val="true"/>
        </w:rPr>
        <w:t>نماز طواف‏</w:t>
      </w:r>
      <w:bookmarkEnd w:id="181"/>
    </w:p>
    <w:p>
      <w:pPr>
        <w:pStyle w:val="Heading3"/>
        <w:numPr>
          <w:ilvl w:val="2"/>
          <w:numId w:val="1"/>
        </w:numPr>
        <w:rPr/>
      </w:pPr>
      <w:bookmarkStart w:id="182" w:name="__RefHeading___Toc1179953_3650668749"/>
      <w:bookmarkStart w:id="183" w:name="_Toc68"/>
      <w:bookmarkEnd w:id="182"/>
      <w:r>
        <w:rPr>
          <w:rtl w:val="true"/>
        </w:rPr>
        <w:t>اشاره</w:t>
      </w:r>
      <w:bookmarkEnd w:id="1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1179955_3650668749"/>
      <w:bookmarkStart w:id="185" w:name="_Toc69"/>
      <w:bookmarkEnd w:id="184"/>
      <w:r>
        <w:rPr>
          <w:rtl w:val="true"/>
        </w:rPr>
        <w:t>مبادرت به نماز طواف‏</w:t>
      </w:r>
      <w:bookmarkEnd w:id="185"/>
    </w:p>
    <w:p>
      <w:pPr>
        <w:pStyle w:val="BookText"/>
        <w:rPr/>
      </w:pPr>
      <w:r>
        <w:rPr>
          <w:rFonts w:eastAsia="Times New Roman" w:cs="Times New Roman" w:ascii="Times New Roman" w:hAnsi="Times New Roman"/>
          <w:color w:val="111111"/>
          <w:sz w:val="28"/>
          <w:szCs w:val="28"/>
          <w:lang w:val="en-US" w:bidi="en-US"/>
        </w:rPr>
        <w:t>790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احوط بايد به نماز، مبادرت 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سيستانى، صافى، گلپايگانى، مكارم و نورى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مبادرت واجب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خامنه‏اى، خويى، زنجانى و فاضل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1179957_3650668749"/>
      <w:bookmarkStart w:id="187" w:name="_Toc70"/>
      <w:bookmarkEnd w:id="186"/>
      <w:r>
        <w:rPr>
          <w:rtl w:val="true"/>
        </w:rPr>
        <w:t>فاصله انداختن بين طواف و نماز</w:t>
      </w:r>
      <w:bookmarkEnd w:id="187"/>
    </w:p>
    <w:p>
      <w:pPr>
        <w:pStyle w:val="BookText"/>
        <w:rPr/>
      </w:pPr>
      <w:r>
        <w:rPr>
          <w:rFonts w:eastAsia="Times New Roman" w:cs="Times New Roman" w:ascii="Times New Roman" w:hAnsi="Times New Roman"/>
          <w:color w:val="111111"/>
          <w:sz w:val="28"/>
          <w:szCs w:val="28"/>
          <w:lang w:val="en-US" w:bidi="en-US"/>
        </w:rPr>
        <w:t>791</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تأخيرِ نماز، اعاده طواف لازم نيست؛ آيات‏</w:t>
      </w:r>
      <w:bookmarkStart w:id="188" w:name="pg1645_9722"/>
    </w:p>
    <w:p>
      <w:pPr>
        <w:pStyle w:val="BookText"/>
        <w:rPr/>
      </w:pPr>
      <w:bookmarkEnd w:id="188"/>
      <w:r>
        <w:rPr>
          <w:rFonts w:ascii="IRNazanin" w:hAnsi="IRNazanin" w:eastAsia="IRNazanin"/>
          <w:color w:val="111111"/>
          <w:sz w:val="28"/>
          <w:sz w:val="28"/>
          <w:szCs w:val="28"/>
          <w:rtl w:val="true"/>
          <w:lang w:bidi="fa-IR"/>
        </w:rPr>
        <w:t>عظام امام خمينى، بهجت، خامنه‏اى، صافى، گلپايگانى، مكارم و نورى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تأخير بيندازد بنابر احتياط طواف را اعاده كند؛ آية اللَّه سيستانى و آية اللَّه فاضل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بنابر احتياط با تأخير، طواف را اعاده كند؛ آية اللَّه تبريزى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اعاده كند؛ آية اللَّه خويى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عذر تأخير بيندازد بايد بعد از خواندن نماز، طواف و نماز را اعاده كند؛ آية 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1179959_3650668749"/>
      <w:bookmarkStart w:id="190" w:name="_Toc71"/>
      <w:bookmarkEnd w:id="189"/>
      <w:r>
        <w:rPr>
          <w:rtl w:val="true"/>
        </w:rPr>
        <w:t>محاذات زن و مرد در نماز طواف‏</w:t>
      </w:r>
      <w:bookmarkEnd w:id="190"/>
    </w:p>
    <w:p>
      <w:pPr>
        <w:pStyle w:val="BookText"/>
        <w:rPr/>
      </w:pPr>
      <w:r>
        <w:rPr>
          <w:rFonts w:eastAsia="Times New Roman" w:cs="Times New Roman" w:ascii="Times New Roman" w:hAnsi="Times New Roman"/>
          <w:color w:val="111111"/>
          <w:sz w:val="28"/>
          <w:szCs w:val="28"/>
          <w:lang w:val="en-US" w:bidi="en-US"/>
        </w:rPr>
        <w:t>806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عدم محاذات رعايت شود مگر زن اهل سنت باشد، يا موجب بهم خوردن موالات شود، يا عسر و حرج باشد؛ آية اللَّه فاضل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صحت نماز ضرر نمى‏زند؛ ساير آيات عظام</w:t>
      </w:r>
      <w:r>
        <w:rPr>
          <w:rFonts w:eastAsia="Amiri" w:cs="Amiri" w:ascii="Amiri" w:hAnsi="Amiri"/>
          <w:color w:val="111111"/>
          <w:sz w:val="28"/>
          <w:szCs w:val="28"/>
          <w:rtl w:val="true"/>
          <w:lang w:bidi="ar-SA"/>
        </w:rPr>
        <w:t>.</w:t>
      </w:r>
      <w:bookmarkStart w:id="191" w:name="pg1645_9724"/>
    </w:p>
    <w:p>
      <w:pPr>
        <w:pStyle w:val="BookText"/>
        <w:rPr/>
      </w:pPr>
      <w:bookmarkEnd w:id="19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179961_3650668749"/>
      <w:bookmarkStart w:id="193" w:name="_Toc72"/>
      <w:bookmarkEnd w:id="192"/>
      <w:r>
        <w:rPr>
          <w:rtl w:val="true"/>
        </w:rPr>
        <w:t>حكم ظن در نماز طواف‏</w:t>
      </w:r>
      <w:bookmarkEnd w:id="193"/>
    </w:p>
    <w:p>
      <w:pPr>
        <w:pStyle w:val="BookText"/>
        <w:rPr/>
      </w:pPr>
      <w:r>
        <w:rPr>
          <w:rFonts w:eastAsia="Times New Roman" w:cs="Times New Roman" w:ascii="Times New Roman" w:hAnsi="Times New Roman"/>
          <w:color w:val="111111"/>
          <w:sz w:val="28"/>
          <w:szCs w:val="28"/>
          <w:lang w:val="en-US" w:bidi="en-US"/>
        </w:rPr>
        <w:t>814</w:t>
      </w:r>
    </w:p>
    <w:p>
      <w:pPr>
        <w:pStyle w:val="Heading3"/>
        <w:numPr>
          <w:ilvl w:val="2"/>
          <w:numId w:val="1"/>
        </w:numPr>
        <w:rPr/>
      </w:pPr>
      <w:bookmarkStart w:id="194" w:name="__RefHeading___Toc1179963_3650668749"/>
      <w:bookmarkStart w:id="195" w:name="_Toc73"/>
      <w:bookmarkEnd w:id="194"/>
      <w:r>
        <w:rPr>
          <w:rtl w:val="true"/>
        </w:rPr>
        <w:t>ظن در ركعات</w:t>
      </w:r>
      <w:r>
        <w:rPr>
          <w:rtl w:val="true"/>
        </w:rPr>
        <w:t>:</w:t>
      </w:r>
      <w:bookmarkEnd w:id="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ركعات شك كند، به احتياط واجب، اتمام و اعاده كند؛ آية اللَّه مكارم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در ركعات معتبر است؛ ساير آيات عظام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179965_3650668749"/>
      <w:bookmarkStart w:id="197" w:name="_Toc74"/>
      <w:bookmarkEnd w:id="196"/>
      <w:r>
        <w:rPr>
          <w:rtl w:val="true"/>
        </w:rPr>
        <w:t>ظن در افعال نماز</w:t>
      </w:r>
      <w:r>
        <w:rPr>
          <w:rtl w:val="true"/>
        </w:rPr>
        <w:t>:</w:t>
      </w:r>
      <w:bookmarkEnd w:id="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آيات عظام بهجت، گلپايگانى و فاضل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شود؛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خامنه‏اى، زنجانى، صافى، مكارم و نورى‏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شك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خويى و سيستانى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1179967_3650668749"/>
      <w:bookmarkStart w:id="199" w:name="_Toc75"/>
      <w:bookmarkEnd w:id="198"/>
      <w:r>
        <w:rPr>
          <w:rtl w:val="true"/>
        </w:rPr>
        <w:t>جماعت در نماز طواف‏</w:t>
      </w:r>
      <w:bookmarkEnd w:id="199"/>
    </w:p>
    <w:p>
      <w:pPr>
        <w:pStyle w:val="BookText"/>
        <w:rPr/>
      </w:pP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824</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 واجب، مستحب است؛ آية اللَّه بهجت</w:t>
      </w:r>
      <w:r>
        <w:rPr>
          <w:rFonts w:eastAsia="Amiri" w:cs="Amiri" w:ascii="Amiri" w:hAnsi="Amiri"/>
          <w:color w:val="111111"/>
          <w:sz w:val="28"/>
          <w:szCs w:val="28"/>
          <w:rtl w:val="true"/>
          <w:lang w:bidi="ar-SA"/>
        </w:rPr>
        <w:t>.</w:t>
      </w:r>
      <w:bookmarkStart w:id="200" w:name="pg1645_9726"/>
    </w:p>
    <w:p>
      <w:pPr>
        <w:pStyle w:val="BookText"/>
        <w:rPr/>
      </w:pPr>
      <w:bookmarkEnd w:id="20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 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صحيح القراءه، احوط است ولى نبايد به آن اكتفا 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سيستانى، صافى و گلپايگانى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مشروعيّت آن محل اشكال است؛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خامنه‏اى، فاضل، مكارم و نورى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 را نمى‏توان به جماعت خواند؛ آية اللَّه زنجانى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1179969_3650668749"/>
      <w:bookmarkStart w:id="202" w:name="_Toc76"/>
      <w:bookmarkEnd w:id="201"/>
      <w:r>
        <w:rPr>
          <w:rtl w:val="true"/>
        </w:rPr>
        <w:t>ترك نماز طواف مستحبى‏</w:t>
      </w:r>
      <w:bookmarkEnd w:id="202"/>
    </w:p>
    <w:p>
      <w:pPr>
        <w:pStyle w:val="BookText"/>
        <w:rPr/>
      </w:pPr>
      <w:r>
        <w:rPr>
          <w:rFonts w:eastAsia="Times New Roman" w:cs="Times New Roman" w:ascii="Times New Roman" w:hAnsi="Times New Roman"/>
          <w:color w:val="111111"/>
          <w:sz w:val="28"/>
          <w:szCs w:val="28"/>
          <w:lang w:val="en-US" w:bidi="en-US"/>
        </w:rPr>
        <w:t>831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تبريزى، زنجانى، سيستانى، صافى، گلپايگانى، فاضل و نورى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امام خمينى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 آية اللَّه بهجت و آية اللَّه مكارم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1179971_3650668749"/>
      <w:bookmarkStart w:id="204" w:name="_Toc77"/>
      <w:bookmarkEnd w:id="203"/>
      <w:r>
        <w:rPr>
          <w:rtl w:val="true"/>
        </w:rPr>
        <w:t>حكم عاجز از قرائت صحيح‏</w:t>
      </w:r>
      <w:bookmarkEnd w:id="204"/>
    </w:p>
    <w:p>
      <w:pPr>
        <w:pStyle w:val="BookText"/>
        <w:rPr/>
      </w:pPr>
      <w:r>
        <w:rPr>
          <w:rFonts w:eastAsia="Times New Roman" w:cs="Times New Roman" w:ascii="Times New Roman" w:hAnsi="Times New Roman"/>
          <w:color w:val="111111"/>
          <w:sz w:val="28"/>
          <w:szCs w:val="28"/>
          <w:lang w:val="en-US" w:bidi="en-US"/>
        </w:rPr>
        <w:t>822</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نماز را به هر ترتيبى كه مى‏تواند خودش‏</w:t>
      </w:r>
    </w:p>
    <w:p>
      <w:pPr>
        <w:pStyle w:val="BookText"/>
        <w:rPr/>
      </w:pPr>
      <w:r>
        <w:rPr>
          <w:rFonts w:ascii="IRNazanin" w:hAnsi="IRNazanin" w:eastAsia="IRNazanin"/>
          <w:color w:val="111111"/>
          <w:sz w:val="28"/>
          <w:sz w:val="28"/>
          <w:szCs w:val="28"/>
          <w:rtl w:val="true"/>
          <w:lang w:bidi="fa-IR"/>
        </w:rPr>
        <w:t>به‏جا آورد و كافى است؛ و اگر ممكن است و مى‏تواند با تلقين، نماز را صحيح بخواند، كسى را بگمارد كه نماز را به او تلقين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امام‏خمينى، فاضل، نورى و مكارم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هر نحو مى‏تواند بخواند و بنابر احتياط نايب هم بگيرد؛ آيةاللَّه خامنه‏اى؛ و نيز بنابر احتياط با جماعت هم بخواند؛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و خويى و اگر متمكّن از تصحيح نباشد، آنچه بلد است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زيادى از سوره حمد را بتواند به‏طور صحيح بخواند، خواندن حمد به همين صورت كافى است؛ و اگر نتواند، به احتياط واجب مقدارى از قرآن را كه مى‏تواند صحيح بخواند به آن اضافه كند و اگر نتواند تسبيح بگويد؛ آيةاللَّه سيستانى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بخواند و اگر بتواند، در مقام به جماعت بخواند، و در صورت عدم امكان، عمل به وظيفه روزانه كافى است؛ آيةاللَّه بهجت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خودش بخواند و به جماعت هم اقامه نمايد و</w:t>
      </w:r>
    </w:p>
    <w:p>
      <w:pPr>
        <w:pStyle w:val="BookText"/>
        <w:rPr/>
      </w:pPr>
      <w:r>
        <w:rPr>
          <w:rFonts w:ascii="IRNazanin" w:hAnsi="IRNazanin" w:eastAsia="IRNazanin"/>
          <w:color w:val="111111"/>
          <w:sz w:val="28"/>
          <w:sz w:val="28"/>
          <w:szCs w:val="28"/>
          <w:rtl w:val="true"/>
          <w:lang w:bidi="fa-IR"/>
        </w:rPr>
        <w:t>اگر نايب هم بگيرد بهتر و مطابق با احتياط است؛ آيةاللَّه صافى و آيةاللَّه گلپايگانى</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بايد طواف را به تأخير بيندازد و بعد از تصحيح قرائت طواف كند و اگر تا آخرين فرصت ياد نگرفت طواف مى‏كند و به صحيح‏ترين قرائتى كه 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تلقين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و اگر ندانسته طواف نمود اعمالش صحيح است ولى بايد بعد از تصحيح نماز را دوباره بخواند؛ آيةاللَّه زنجانى</w:t>
      </w:r>
      <w:r>
        <w:rPr>
          <w:rFonts w:eastAsia="IRNazanin" w:cs="IRNazanin"/>
          <w:color w:val="111111"/>
          <w:sz w:val="28"/>
          <w:szCs w:val="28"/>
          <w:rtl w:val="true"/>
          <w:lang w:bidi="fa-IR"/>
        </w:rPr>
        <w:t>.</w:t>
      </w:r>
      <w:bookmarkStart w:id="205" w:name="pg1645_9732"/>
    </w:p>
    <w:p>
      <w:pPr>
        <w:pStyle w:val="Heading2"/>
        <w:numPr>
          <w:ilvl w:val="1"/>
          <w:numId w:val="1"/>
        </w:numPr>
        <w:rPr/>
      </w:pPr>
      <w:bookmarkStart w:id="206" w:name="__RefHeading___Toc1179973_3650668749"/>
      <w:bookmarkStart w:id="207" w:name="_Toc78"/>
      <w:bookmarkEnd w:id="205"/>
      <w:bookmarkEnd w:id="206"/>
      <w:r>
        <w:rPr>
          <w:rtl w:val="true"/>
        </w:rPr>
        <w:t>سعى‏</w:t>
      </w:r>
      <w:bookmarkEnd w:id="207"/>
    </w:p>
    <w:p>
      <w:pPr>
        <w:pStyle w:val="Heading3"/>
        <w:numPr>
          <w:ilvl w:val="2"/>
          <w:numId w:val="1"/>
        </w:numPr>
        <w:rPr/>
      </w:pPr>
      <w:bookmarkStart w:id="208" w:name="__RefHeading___Toc1179975_3650668749"/>
      <w:bookmarkStart w:id="209" w:name="_Toc79"/>
      <w:bookmarkEnd w:id="208"/>
      <w:r>
        <w:rPr>
          <w:rtl w:val="true"/>
        </w:rPr>
        <w:t>اشاره</w:t>
      </w:r>
      <w:bookmarkEnd w:id="2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1179977_3650668749"/>
      <w:bookmarkStart w:id="211" w:name="_Toc80"/>
      <w:bookmarkEnd w:id="210"/>
      <w:r>
        <w:rPr>
          <w:rtl w:val="true"/>
        </w:rPr>
        <w:t>سعى از مسعاى جديد</w:t>
      </w:r>
      <w:bookmarkEnd w:id="2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ثابت شود كه عرض مسعاى جديد، در بين كوه صفا و مروه است، مانعى ندارد؛ وگرنه با رعايت اقرب به مسعاى قديم، مجزى است؛ آيةاللَّه بهجت و آيةاللَّه صافى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در مسعاى جديد مجزى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 مكارم و نورى؛ ولى بهتر است از قسمت قبلى صفا شروع كنند و از مسعاى جديد به مروه بروند و در پايان دور هفتم نيز خود را به قسمت قديمى مروه برسانند؛ آية اللَّه زنجانى</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محرز شود سعى بين صفا و مروه است، مجزى است وگرنه بنابر احتياط مجزى نيست، مگر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مسعاى جديد كه محرز شده است؛ آيةاللَّه وحيد</w:t>
      </w:r>
      <w:r>
        <w:rPr>
          <w:rFonts w:eastAsia="IRNazanin" w:cs="IRNazanin"/>
          <w:color w:val="111111"/>
          <w:sz w:val="28"/>
          <w:szCs w:val="28"/>
          <w:rtl w:val="true"/>
          <w:lang w:bidi="fa-IR"/>
        </w:rPr>
        <w:t>.</w:t>
      </w:r>
      <w:bookmarkStart w:id="212" w:name="pg1645_9734"/>
    </w:p>
    <w:p>
      <w:pPr>
        <w:pStyle w:val="BookText"/>
        <w:rPr/>
      </w:pPr>
      <w:bookmarkEnd w:id="21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پيدا كنند كه كوه صفا و مروه تا مسعاى جديد امتداد داشته است، سعى در آنجا مجزى است؛ آيةاللَّه سيستانى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1179979_3650668749"/>
      <w:bookmarkStart w:id="214" w:name="_Toc81"/>
      <w:bookmarkEnd w:id="213"/>
      <w:r>
        <w:rPr>
          <w:rtl w:val="true"/>
        </w:rPr>
        <w:t>زياد كردن در سعى با فراموشى‏</w:t>
      </w:r>
      <w:bookmarkEnd w:id="214"/>
    </w:p>
    <w:p>
      <w:pPr>
        <w:pStyle w:val="BookText"/>
        <w:rPr/>
      </w:pPr>
      <w:r>
        <w:rPr>
          <w:rFonts w:eastAsia="Times New Roman" w:cs="Times New Roman" w:ascii="Times New Roman" w:hAnsi="Times New Roman"/>
          <w:color w:val="111111"/>
          <w:sz w:val="28"/>
          <w:szCs w:val="28"/>
          <w:lang w:val="en-US" w:bidi="en-US"/>
        </w:rPr>
        <w:t>873</w:t>
      </w:r>
    </w:p>
    <w:p>
      <w:pPr>
        <w:pStyle w:val="BookText"/>
        <w:rPr/>
      </w:pPr>
      <w:r>
        <w:rPr>
          <w:rFonts w:ascii="IRNazanin" w:hAnsi="IRNazanin" w:eastAsia="IRNazanin"/>
          <w:color w:val="111111"/>
          <w:sz w:val="28"/>
          <w:sz w:val="28"/>
          <w:szCs w:val="28"/>
          <w:rtl w:val="true"/>
          <w:lang w:bidi="fa-IR"/>
        </w:rPr>
        <w:t>زياد كردن از روى فراموشى چه كمتر از يك شوط يا بيشتر، به صحت سعى ضرر نمى‏زند؛ همه آيات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1179981_3650668749"/>
      <w:bookmarkStart w:id="216" w:name="_Toc82"/>
      <w:bookmarkEnd w:id="215"/>
      <w:r>
        <w:rPr>
          <w:rtl w:val="true"/>
        </w:rPr>
        <w:t>زياد كردن در سعى با جهل‏</w:t>
      </w:r>
      <w:bookmarkEnd w:id="216"/>
    </w:p>
    <w:p>
      <w:pPr>
        <w:pStyle w:val="BookText"/>
        <w:rPr/>
      </w:pPr>
      <w:r>
        <w:rPr>
          <w:rFonts w:eastAsia="Times New Roman" w:cs="Times New Roman" w:ascii="Times New Roman" w:hAnsi="Times New Roman"/>
          <w:color w:val="111111"/>
          <w:sz w:val="28"/>
          <w:szCs w:val="28"/>
          <w:lang w:val="en-US" w:bidi="en-US"/>
        </w:rPr>
        <w:t>874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صحت سعى ضرر نمى‏زند؛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بهجت، خامنه‏اى، صافى، گلپايگانى، وحيد، مكارم، تبريزى، خويى و سيستانى</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فاضل و نورى</w:t>
      </w:r>
      <w:r>
        <w:rPr>
          <w:rFonts w:eastAsia="Amiri" w:cs="Amiri" w:ascii="Amiri" w:hAnsi="Amiri"/>
          <w:color w:val="111111"/>
          <w:sz w:val="28"/>
          <w:szCs w:val="28"/>
          <w:rtl w:val="true"/>
          <w:lang w:bidi="ar-SA"/>
        </w:rPr>
        <w:t>.</w:t>
      </w:r>
      <w:bookmarkStart w:id="217" w:name="pg1645_9736"/>
    </w:p>
    <w:p>
      <w:pPr>
        <w:pStyle w:val="BookText"/>
        <w:rPr/>
      </w:pPr>
      <w:bookmarkEnd w:id="2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179983_3650668749"/>
      <w:bookmarkStart w:id="219" w:name="_Toc83"/>
      <w:bookmarkEnd w:id="218"/>
      <w:r>
        <w:rPr>
          <w:rtl w:val="true"/>
        </w:rPr>
        <w:t>تأخير سعى تا فردا</w:t>
      </w:r>
      <w:bookmarkEnd w:id="219"/>
    </w:p>
    <w:p>
      <w:pPr>
        <w:pStyle w:val="BookText"/>
        <w:rPr/>
      </w:pP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تأخير، اعاده طواف و نماز، لازم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خامنه‏اى، فاضل، صافى، گلپايگانى، مكارم و نورى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اعاده كند؛ آية اللَّه خويى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عذر بنابر احتياط اعاده كند؛ آية اللَّه زنجانى و آية اللَّه سيستانى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اعاده كند؛ آية اللَّه تبريزى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1179985_3650668749"/>
      <w:bookmarkStart w:id="221" w:name="_Toc84"/>
      <w:bookmarkEnd w:id="220"/>
      <w:r>
        <w:rPr>
          <w:rtl w:val="true"/>
        </w:rPr>
        <w:t>سعى از طبقه فوقانى‏</w:t>
      </w:r>
      <w:bookmarkEnd w:id="221"/>
    </w:p>
    <w:p>
      <w:pPr>
        <w:pStyle w:val="BookText"/>
        <w:rPr/>
      </w:pPr>
      <w:r>
        <w:rPr>
          <w:rFonts w:eastAsia="Times New Roman" w:cs="Times New Roman" w:ascii="Times New Roman" w:hAnsi="Times New Roman"/>
          <w:color w:val="111111"/>
          <w:sz w:val="28"/>
          <w:szCs w:val="28"/>
          <w:lang w:val="en-US" w:bidi="en-US"/>
        </w:rPr>
        <w:t>848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مجزى است؛ آية اللَّه بهجت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مشقت و عذر جايز است؛ آية اللَّه مكارم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مراجع</w:t>
      </w:r>
      <w:r>
        <w:rPr>
          <w:rFonts w:eastAsia="Amiri" w:cs="Amiri" w:ascii="Amiri" w:hAnsi="Amiri"/>
          <w:color w:val="111111"/>
          <w:sz w:val="28"/>
          <w:szCs w:val="28"/>
          <w:rtl w:val="true"/>
          <w:lang w:bidi="ar-SA"/>
        </w:rPr>
        <w:t>.</w:t>
      </w:r>
      <w:bookmarkStart w:id="222" w:name="pg1645_9738"/>
    </w:p>
    <w:p>
      <w:pPr>
        <w:pStyle w:val="BookText"/>
        <w:rPr/>
      </w:pPr>
      <w:bookmarkEnd w:id="22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1179987_3650668749"/>
      <w:bookmarkStart w:id="224" w:name="_Toc85"/>
      <w:bookmarkEnd w:id="223"/>
      <w:r>
        <w:rPr>
          <w:rtl w:val="true"/>
        </w:rPr>
        <w:t>موالات در سعى‏</w:t>
      </w:r>
      <w:bookmarkEnd w:id="224"/>
    </w:p>
    <w:p>
      <w:pPr>
        <w:pStyle w:val="BookText"/>
        <w:rPr/>
      </w:pPr>
      <w:r>
        <w:rPr>
          <w:rFonts w:eastAsia="Times New Roman" w:cs="Times New Roman" w:ascii="Times New Roman" w:hAnsi="Times New Roman"/>
          <w:color w:val="111111"/>
          <w:sz w:val="28"/>
          <w:szCs w:val="28"/>
          <w:lang w:val="en-US" w:bidi="en-US"/>
        </w:rPr>
        <w:t>858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شوط اول، معتبر نيست؛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بهجت، خامنه‏اى، صافى و نورى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لازم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خويى، سيستانى و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در غير موارد استثنا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در سعى معتبر نيست؛ آية اللَّه گلپايگانى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موالات عرفيه در سعى لازم است؛ آيةاللَّه 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موارد خاص موالات در تمام اشواط سعى معتبر است؛ آية اللَّه زنجانى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1179989_3650668749"/>
      <w:bookmarkStart w:id="226" w:name="_Toc86"/>
      <w:bookmarkEnd w:id="225"/>
      <w:r>
        <w:rPr>
          <w:rtl w:val="true"/>
        </w:rPr>
        <w:t>نشستن در بين صفا و مروه‏</w:t>
      </w:r>
      <w:bookmarkEnd w:id="226"/>
    </w:p>
    <w:p>
      <w:pPr>
        <w:pStyle w:val="BookText"/>
        <w:rPr/>
      </w:pPr>
      <w:r>
        <w:rPr>
          <w:rFonts w:eastAsia="Times New Roman" w:cs="Times New Roman" w:ascii="Times New Roman" w:hAnsi="Times New Roman"/>
          <w:color w:val="111111"/>
          <w:sz w:val="28"/>
          <w:szCs w:val="28"/>
          <w:lang w:val="en-US" w:bidi="en-US"/>
        </w:rPr>
        <w:t>865</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عذر احوط ترك آن است؛ آية اللَّه بهجت و آية اللَّه خويى</w:t>
      </w:r>
      <w:r>
        <w:rPr>
          <w:rFonts w:eastAsia="Amiri" w:cs="Amiri" w:ascii="Amiri" w:hAnsi="Amiri"/>
          <w:color w:val="111111"/>
          <w:sz w:val="28"/>
          <w:szCs w:val="28"/>
          <w:rtl w:val="true"/>
          <w:lang w:bidi="ar-SA"/>
        </w:rPr>
        <w:t>.</w:t>
      </w:r>
      <w:bookmarkStart w:id="227" w:name="pg1645_9739"/>
    </w:p>
    <w:p>
      <w:pPr>
        <w:pStyle w:val="BookText"/>
        <w:rPr/>
      </w:pPr>
      <w:bookmarkEnd w:id="22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حدى كه ترك موالات نشود جايز است؛ آيات عظام تبريزى، سيستانى، فاضل و 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جايز است؛ آيات عظام امام خمينى، صافى، گلپايگانى و نورى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خستگى جايز است؛ آية 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1179991_3650668749"/>
      <w:bookmarkStart w:id="229" w:name="_Toc87"/>
      <w:bookmarkEnd w:id="228"/>
      <w:r>
        <w:rPr>
          <w:rtl w:val="true"/>
        </w:rPr>
        <w:t>اگر بعد از تقصير عمره تمتع، بفهمد سعى ناقص بوده‏</w:t>
      </w:r>
      <w:bookmarkEnd w:id="229"/>
    </w:p>
    <w:p>
      <w:pPr>
        <w:pStyle w:val="BookText"/>
        <w:rPr/>
      </w:pPr>
      <w:r>
        <w:rPr>
          <w:rFonts w:eastAsia="Times New Roman" w:cs="Times New Roman" w:ascii="Times New Roman" w:hAnsi="Times New Roman"/>
          <w:color w:val="111111"/>
          <w:sz w:val="28"/>
          <w:szCs w:val="28"/>
          <w:lang w:val="en-US" w:bidi="en-US"/>
        </w:rPr>
        <w:t>883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را اتمام كند و اعاده تقصير لازم نيست؛ امام خمينى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را اتمام و تقصير را اعاده كند؛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گاو هم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تقصير را اعاده كند؛ آيات عظام تبريزى، صافى، گلپايگانى، مكارم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فاضل و آية اللَّه سيستانى همين نظر با اين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يك گاو كفاره بدهد</w:t>
      </w:r>
      <w:r>
        <w:rPr>
          <w:rFonts w:eastAsia="IRNazanin" w:cs="IRNazanin"/>
          <w:color w:val="111111"/>
          <w:sz w:val="28"/>
          <w:szCs w:val="28"/>
          <w:rtl w:val="true"/>
          <w:lang w:bidi="fa-IR"/>
        </w:rPr>
        <w:t>.</w:t>
      </w:r>
      <w:bookmarkStart w:id="230" w:name="pg1645_9741"/>
    </w:p>
    <w:p>
      <w:pPr>
        <w:pStyle w:val="BookText"/>
        <w:rPr/>
      </w:pPr>
      <w:bookmarkEnd w:id="23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را اتمام و تقصير را اعاده كند، مگر محرم به احرام حج شده باشد كه اتمام سعى كافى است؛ آية 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1179993_3650668749"/>
      <w:bookmarkStart w:id="232" w:name="_Toc88"/>
      <w:bookmarkEnd w:id="231"/>
      <w:r>
        <w:rPr>
          <w:rtl w:val="true"/>
        </w:rPr>
        <w:t>قطع سعى و از سرگيرى آن‏</w:t>
      </w:r>
      <w:bookmarkEnd w:id="232"/>
    </w:p>
    <w:p>
      <w:pPr>
        <w:pStyle w:val="BookText"/>
        <w:rPr/>
      </w:pPr>
      <w:r>
        <w:rPr>
          <w:rFonts w:eastAsia="Times New Roman" w:cs="Times New Roman" w:ascii="Times New Roman" w:hAnsi="Times New Roman"/>
          <w:color w:val="111111"/>
          <w:sz w:val="28"/>
          <w:szCs w:val="28"/>
          <w:lang w:val="en-US" w:bidi="en-US"/>
        </w:rPr>
        <w:t>888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سرگيرى سعى اشكال ندارد؛ آيات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تبريزى، خامنه‏اى، صافى، گلپايگانى، فاضل، مكارم و نورى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به جواز از سرگرفتن جايز است؛ آية اللَّه خويى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 امام خمينى، آية اللَّه بهجت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فوت موالات باشد صحيح است وگرنه اشكال دارد مگر جاهل قاصر باشد؛ آية اللَّه سيستانى</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سعى در غير موارد خاص جايز نيست هر چند اگر رها كند و از اول سعى نمايد صحيح است؛ آية اللَّه زنجانى</w:t>
      </w:r>
      <w:r>
        <w:rPr>
          <w:rFonts w:eastAsia="IRNazanin" w:cs="IRNazanin"/>
          <w:color w:val="111111"/>
          <w:sz w:val="28"/>
          <w:szCs w:val="28"/>
          <w:rtl w:val="true"/>
          <w:lang w:bidi="fa-IR"/>
        </w:rPr>
        <w:t>.</w:t>
      </w:r>
      <w:bookmarkStart w:id="233" w:name="pg1645_9743"/>
    </w:p>
    <w:p>
      <w:pPr>
        <w:pStyle w:val="BookText"/>
        <w:rPr/>
      </w:pPr>
      <w:bookmarkEnd w:id="2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1179995_3650668749"/>
      <w:bookmarkStart w:id="235" w:name="_Toc89"/>
      <w:bookmarkEnd w:id="234"/>
      <w:r>
        <w:rPr>
          <w:rtl w:val="true"/>
        </w:rPr>
        <w:t>ادامه سعى با شك در عدد و حصول يقين‏</w:t>
      </w:r>
      <w:bookmarkEnd w:id="235"/>
    </w:p>
    <w:p>
      <w:pPr>
        <w:pStyle w:val="BookText"/>
        <w:rPr/>
      </w:pPr>
      <w:r>
        <w:rPr>
          <w:rFonts w:eastAsia="Times New Roman" w:cs="Times New Roman" w:ascii="Times New Roman" w:hAnsi="Times New Roman"/>
          <w:color w:val="111111"/>
          <w:sz w:val="28"/>
          <w:szCs w:val="28"/>
          <w:lang w:val="en-US" w:bidi="en-US"/>
        </w:rPr>
        <w:t>891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او صحيح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بهجت، خامنه‏اى، سيستانى و نورى‏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اعاده كند؛ آية اللَّه تبريزى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اعاده كند؛ آية اللَّه خويى و آية اللَّه زنجانى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رجاء كشف حال ادامه داده صحيح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گلپايگانى و مكارم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اعاده كند مگر آن كه مطمئن باشد تا پايان سعى به جهت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شمارش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آية اللَّه زنجانى</w:t>
      </w:r>
      <w:r>
        <w:rPr>
          <w:rFonts w:eastAsia="IRNazanin" w:cs="IRNazanin"/>
          <w:color w:val="111111"/>
          <w:sz w:val="28"/>
          <w:szCs w:val="28"/>
          <w:rtl w:val="true"/>
          <w:lang w:bidi="fa-IR"/>
        </w:rPr>
        <w:t>.</w:t>
      </w:r>
      <w:bookmarkStart w:id="236" w:name="pg1645_9747"/>
    </w:p>
    <w:p>
      <w:pPr>
        <w:pStyle w:val="Heading2"/>
        <w:numPr>
          <w:ilvl w:val="1"/>
          <w:numId w:val="1"/>
        </w:numPr>
        <w:rPr/>
      </w:pPr>
      <w:bookmarkStart w:id="237" w:name="__RefHeading___Toc1179997_3650668749"/>
      <w:bookmarkStart w:id="238" w:name="_Toc90"/>
      <w:bookmarkEnd w:id="236"/>
      <w:bookmarkEnd w:id="237"/>
      <w:r>
        <w:rPr>
          <w:rtl w:val="true"/>
        </w:rPr>
        <w:t>احكام بين عمره و حج‏</w:t>
      </w:r>
      <w:bookmarkEnd w:id="238"/>
    </w:p>
    <w:p>
      <w:pPr>
        <w:pStyle w:val="Heading3"/>
        <w:numPr>
          <w:ilvl w:val="2"/>
          <w:numId w:val="1"/>
        </w:numPr>
        <w:rPr/>
      </w:pPr>
      <w:bookmarkStart w:id="239" w:name="__RefHeading___Toc1179999_3650668749"/>
      <w:bookmarkStart w:id="240" w:name="_Toc91"/>
      <w:bookmarkEnd w:id="239"/>
      <w:r>
        <w:rPr>
          <w:rtl w:val="true"/>
        </w:rPr>
        <w:t>خروج از مكه بعد از عمره تمتّع‏</w:t>
      </w:r>
      <w:bookmarkEnd w:id="2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نبايد خارج شود، مگر در صورت حاجت و با احرام حج؛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امام‏خمينى، گلپايگانى و صافى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رفتن به اطراف و توابع مكه، مانع ندارد؛ آيةاللَّه خويى و آيةاللَّه تبريزى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دارد كه حج او فوت نمى‏شود جايز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خامنه‏اى و نورى؛ و با عدم اطمينان احتياط واجب در ترك است؛ آيةاللَّه سيستانى</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اطمينان به عدم فوت حج اگر خروج و ورود در همان ماهى باشد كه عمره را انجام داده است، خروج جايز است؛ آيةاللَّه فاضل</w:t>
      </w:r>
      <w:r>
        <w:rPr>
          <w:rFonts w:eastAsia="IRNazanin" w:cs="IRNazanin"/>
          <w:color w:val="111111"/>
          <w:sz w:val="28"/>
          <w:szCs w:val="28"/>
          <w:rtl w:val="true"/>
          <w:lang w:bidi="fa-IR"/>
        </w:rPr>
        <w:t>.</w:t>
      </w:r>
      <w:bookmarkStart w:id="241" w:name="pg1645_9749"/>
    </w:p>
    <w:p>
      <w:pPr>
        <w:pStyle w:val="BookText"/>
        <w:rPr/>
      </w:pPr>
      <w:bookmarkEnd w:id="24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با حاجت و در صورت امكان بايد با احرام حج خارج شود؛ آيةاللَّه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1180001_3650668749"/>
      <w:bookmarkStart w:id="243" w:name="_Toc92"/>
      <w:bookmarkEnd w:id="242"/>
      <w:r>
        <w:rPr>
          <w:rtl w:val="true"/>
        </w:rPr>
        <w:t>سر تراشيدن بين عمره تمتع و حج‏</w:t>
      </w:r>
      <w:bookmarkEnd w:id="243"/>
    </w:p>
    <w:p>
      <w:pPr>
        <w:pStyle w:val="BookText"/>
        <w:rPr/>
      </w:pPr>
      <w:r>
        <w:rPr>
          <w:rFonts w:eastAsia="Times New Roman" w:cs="Times New Roman" w:ascii="Times New Roman" w:hAnsi="Times New Roman"/>
          <w:color w:val="111111"/>
          <w:sz w:val="28"/>
          <w:szCs w:val="28"/>
          <w:lang w:val="en-US" w:bidi="en-US"/>
        </w:rPr>
        <w:t>929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ترك شود؛ آيات عظام بهجت، صافى، گلپايگانى و مكارم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خامنه‏اى، وحيد و نورى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زنجانى، سيستانى و فاضل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عمره تمتع در ماه شوال باشد تراشيدن تا سى روز بعد از عيد فطر جايز است و گرنه احتياط شود؛ آيةاللَّه تبريزى و آيةاللَّه خويى</w:t>
      </w:r>
      <w:r>
        <w:rPr>
          <w:rFonts w:eastAsia="IRNazanin" w:cs="IRNazanin"/>
          <w:color w:val="111111"/>
          <w:sz w:val="28"/>
          <w:szCs w:val="28"/>
          <w:rtl w:val="true"/>
          <w:lang w:bidi="fa-IR"/>
        </w:rPr>
        <w:t>.</w:t>
      </w:r>
      <w:bookmarkStart w:id="244" w:name="pg1645_9751"/>
    </w:p>
    <w:p>
      <w:pPr>
        <w:pStyle w:val="Heading2"/>
        <w:numPr>
          <w:ilvl w:val="1"/>
          <w:numId w:val="1"/>
        </w:numPr>
        <w:rPr/>
      </w:pPr>
      <w:bookmarkStart w:id="245" w:name="__RefHeading___Toc1180003_3650668749"/>
      <w:bookmarkStart w:id="246" w:name="_Toc93"/>
      <w:bookmarkEnd w:id="244"/>
      <w:bookmarkEnd w:id="245"/>
      <w:r>
        <w:rPr>
          <w:rtl w:val="true"/>
        </w:rPr>
        <w:t>وقوفين‏</w:t>
      </w:r>
      <w:bookmarkEnd w:id="246"/>
    </w:p>
    <w:p>
      <w:pPr>
        <w:pStyle w:val="Heading3"/>
        <w:numPr>
          <w:ilvl w:val="2"/>
          <w:numId w:val="1"/>
        </w:numPr>
        <w:rPr/>
      </w:pPr>
      <w:bookmarkStart w:id="247" w:name="__RefHeading___Toc1180005_3650668749"/>
      <w:bookmarkStart w:id="248" w:name="_Toc94"/>
      <w:bookmarkEnd w:id="247"/>
      <w:r>
        <w:rPr>
          <w:rtl w:val="true"/>
        </w:rPr>
        <w:t>اشاره</w:t>
      </w:r>
      <w:bookmarkEnd w:id="2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1180007_3650668749"/>
      <w:bookmarkStart w:id="250" w:name="_Toc95"/>
      <w:bookmarkEnd w:id="249"/>
      <w:r>
        <w:rPr>
          <w:rtl w:val="true"/>
        </w:rPr>
        <w:t>رفتن از عرفات به غير مشعر و بازگشت براى وقوف مشعر</w:t>
      </w:r>
      <w:bookmarkEnd w:id="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مكه يا جاى ديگر برود؛ آيات عظام خامنه‏اى، سيستانى، فاضل و براى وقوف باز گردد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بايد در مشعر بيتوته كند؛ آية اللَّه بهجت و آية اللَّه تبريزى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مكه رود؛ آية اللَّه گلپايگانى مگر در حال ضرورت آية اللَّه مكارم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عيد وارد مشعر شود نبايد از آنجا كوچ كند؛ آية 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1180009_3650668749"/>
      <w:bookmarkStart w:id="252" w:name="_Toc96"/>
      <w:bookmarkEnd w:id="251"/>
      <w:r>
        <w:rPr>
          <w:rtl w:val="true"/>
        </w:rPr>
        <w:t>بيتوته شب در مشعر</w:t>
      </w:r>
      <w:bookmarkEnd w:id="25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بيتوته شب دهم تا طلوع فجر، در مشعر</w:t>
      </w:r>
      <w:bookmarkStart w:id="253" w:name="pg1645_9752"/>
    </w:p>
    <w:p>
      <w:pPr>
        <w:pStyle w:val="BookText"/>
        <w:rPr/>
      </w:pPr>
      <w:bookmarkEnd w:id="253"/>
      <w:r>
        <w:rPr>
          <w:rFonts w:ascii="Amiri" w:hAnsi="Amiri" w:eastAsia="Amiri" w:cs="Amiri"/>
          <w:color w:val="111111"/>
          <w:sz w:val="28"/>
          <w:sz w:val="28"/>
          <w:szCs w:val="28"/>
          <w:rtl w:val="true"/>
          <w:lang w:bidi="ar-SA"/>
        </w:rPr>
        <w:t>بنابر احتياط واجب، لازم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بهجت، تبريزى، خويى، خامنه‏اى، مكارم و نورى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آية اللَّه صافى و آية اللَّه گلپايگانى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مقدارى از آن و بين الطلوعين واجب است؛ آية اللَّه سيستانى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بيتوتته در مشعر مطابق احتياط استحبابى است؛ آية اللَّه زنجانى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1180011_3650668749"/>
      <w:bookmarkStart w:id="255" w:name="_Toc97"/>
      <w:bookmarkEnd w:id="254"/>
      <w:r>
        <w:rPr>
          <w:rtl w:val="true"/>
        </w:rPr>
        <w:t>بازگشت خدمه‏اى كه شبانه به منى رفته‏اند، به مشعر</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بايد برگردند آيات عظام تبريزى، خامنه‏اى، زنجانى، صافى، فاضل؛ ولى اگر برنگردند حجشان باطل نيست آية اللَّه بهجت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بازگردند، آيات عظام سيستانى، مكارم و نورى</w:t>
      </w:r>
      <w:r>
        <w:rPr>
          <w:rFonts w:eastAsia="IRNazanin" w:cs="IRNazanin"/>
          <w:color w:val="111111"/>
          <w:sz w:val="28"/>
          <w:szCs w:val="28"/>
          <w:rtl w:val="true"/>
          <w:lang w:bidi="fa-IR"/>
        </w:rPr>
        <w:t>.</w:t>
      </w:r>
      <w:bookmarkStart w:id="256" w:name="pg1645_9754"/>
    </w:p>
    <w:p>
      <w:pPr>
        <w:pStyle w:val="BookText"/>
        <w:rPr/>
      </w:pPr>
      <w:bookmarkEnd w:id="25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1180013_3650668749"/>
      <w:bookmarkStart w:id="258" w:name="_Toc98"/>
      <w:bookmarkEnd w:id="257"/>
      <w:r>
        <w:rPr>
          <w:rtl w:val="true"/>
        </w:rPr>
        <w:t>كسى كه وقوف شبانه را در مشعر درك كرده</w:t>
      </w:r>
      <w:r>
        <w:rPr>
          <w:rtl w:val="true"/>
        </w:rPr>
        <w:t>:</w:t>
      </w:r>
      <w:bookmarkEnd w:id="258"/>
    </w:p>
    <w:p>
      <w:pPr>
        <w:pStyle w:val="BookText"/>
        <w:rPr/>
      </w:pPr>
      <w:r>
        <w:rPr>
          <w:rFonts w:ascii="IRNazanin" w:hAnsi="IRNazanin" w:eastAsia="IRNazanin"/>
          <w:color w:val="111111"/>
          <w:sz w:val="28"/>
          <w:sz w:val="28"/>
          <w:szCs w:val="28"/>
          <w:rtl w:val="true"/>
          <w:lang w:bidi="fa-IR"/>
        </w:rPr>
        <w:t>اگر عمداً وقوف بين الطلوعين را ترك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 صحيح است؛ آيات عظام بهجت، زنجانى، سيستانى، صافى، گلپايگانى، مكارم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حج را اعاده كند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نورى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حج را اعاده كند آية اللَّه فاضل مگر در صورت جهل و عدم امكان عود؛ آيةاللَّه تبريزى و آية اللَّه خويى</w:t>
      </w:r>
      <w:r>
        <w:rPr>
          <w:rFonts w:eastAsia="IRNazanin" w:cs="IRNazanin"/>
          <w:color w:val="111111"/>
          <w:sz w:val="28"/>
          <w:szCs w:val="28"/>
          <w:rtl w:val="true"/>
          <w:lang w:bidi="fa-IR"/>
        </w:rPr>
        <w:t>.</w:t>
      </w:r>
      <w:bookmarkStart w:id="259" w:name="pg1645_9758"/>
    </w:p>
    <w:p>
      <w:pPr>
        <w:pStyle w:val="Heading2"/>
        <w:numPr>
          <w:ilvl w:val="1"/>
          <w:numId w:val="1"/>
        </w:numPr>
        <w:rPr/>
      </w:pPr>
      <w:bookmarkStart w:id="260" w:name="__RefHeading___Toc1180015_3650668749"/>
      <w:bookmarkStart w:id="261" w:name="_Toc99"/>
      <w:bookmarkEnd w:id="259"/>
      <w:bookmarkEnd w:id="260"/>
      <w:r>
        <w:rPr>
          <w:rtl w:val="true"/>
        </w:rPr>
        <w:t>ترتيب در اعمال منى‏</w:t>
      </w:r>
      <w:bookmarkEnd w:id="261"/>
    </w:p>
    <w:p>
      <w:pPr>
        <w:pStyle w:val="Heading3"/>
        <w:numPr>
          <w:ilvl w:val="2"/>
          <w:numId w:val="1"/>
        </w:numPr>
        <w:rPr/>
      </w:pPr>
      <w:bookmarkStart w:id="262" w:name="__RefHeading___Toc1180017_3650668749"/>
      <w:bookmarkStart w:id="263" w:name="_Toc100"/>
      <w:bookmarkEnd w:id="262"/>
      <w:r>
        <w:rPr>
          <w:rtl w:val="true"/>
        </w:rPr>
        <w:t>اشاره</w:t>
      </w:r>
      <w:bookmarkEnd w:id="2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1180019_3650668749"/>
      <w:bookmarkStart w:id="265" w:name="_Toc101"/>
      <w:bookmarkEnd w:id="264"/>
      <w:r>
        <w:rPr>
          <w:rtl w:val="true"/>
        </w:rPr>
        <w:t>ترتيب بين اعمال منى‏</w:t>
      </w:r>
      <w:bookmarkEnd w:id="265"/>
    </w:p>
    <w:p>
      <w:pPr>
        <w:pStyle w:val="BookText"/>
        <w:rPr/>
      </w:pPr>
      <w:r>
        <w:rPr>
          <w:rFonts w:ascii="Amiri" w:hAnsi="Amiri" w:eastAsia="Amiri" w:cs="Amiri"/>
          <w:color w:val="111111"/>
          <w:sz w:val="28"/>
          <w:sz w:val="28"/>
          <w:szCs w:val="28"/>
          <w:rtl w:val="true"/>
          <w:lang w:bidi="ar-SA"/>
        </w:rPr>
        <w:t>خلاف ترتيب در صورت غفلت و سهو و جهل، نياز به اعاده ندارد؛ همه مراجع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1180021_3650668749"/>
      <w:bookmarkStart w:id="267" w:name="_Toc102"/>
      <w:bookmarkEnd w:id="266"/>
      <w:r>
        <w:rPr>
          <w:rtl w:val="true"/>
        </w:rPr>
        <w:t>خلاف ترتيب در صورت در صورت عمد</w:t>
      </w:r>
      <w:r>
        <w:rPr>
          <w:rtl w:val="true"/>
        </w:rPr>
        <w:t>:</w:t>
      </w:r>
      <w:bookmarkEnd w:id="2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ترتيب لازم است ولى تخلف عمدى اعاده ندارد؛ آيه اللَّه بهجت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خامنه‏اى و آية اللَّه مكارم همين نظر بنابر 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ترتيب لازم است و تخلف عمدى بنابر احتياط بايد ترك شود؛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فاضل، نورى، صافى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ذبح بعد از رمى باشد و</w:t>
      </w:r>
    </w:p>
    <w:p>
      <w:pPr>
        <w:pStyle w:val="BookText"/>
        <w:rPr/>
      </w:pPr>
      <w:r>
        <w:rPr>
          <w:rFonts w:ascii="Amiri" w:hAnsi="Amiri" w:eastAsia="Amiri" w:cs="Amiri"/>
          <w:color w:val="111111"/>
          <w:sz w:val="28"/>
          <w:sz w:val="28"/>
          <w:szCs w:val="28"/>
          <w:rtl w:val="true"/>
          <w:lang w:bidi="ar-SA"/>
        </w:rPr>
        <w:t>بنابر احتياط حلق و تقصير بعد از آن؛ آية اللَّه تبريزى و آية اللَّه خويى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قبل از ذبح حلق يا تقصير كند اگر قربانى را تهيه كرده باشد؛ آية اللَّه سيستانى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علم و عمد و امكان بايد اعاده كند؛ آية اللَّه گلپايگانى</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روى علم و عمد باشد اعاده دارد و به سبب فراموشى يا جهل باشد اعاده ندارد؛ آية اللَّه زنجانى</w:t>
      </w:r>
      <w:r>
        <w:rPr>
          <w:rFonts w:eastAsia="Amiri" w:cs="Amiri" w:ascii="Amiri" w:hAnsi="Amiri"/>
          <w:color w:val="111111"/>
          <w:sz w:val="28"/>
          <w:szCs w:val="28"/>
          <w:rtl w:val="true"/>
          <w:lang w:bidi="ar-SA"/>
        </w:rPr>
        <w:t>.</w:t>
      </w:r>
      <w:bookmarkStart w:id="268" w:name="pg1645_9761"/>
    </w:p>
    <w:p>
      <w:pPr>
        <w:pStyle w:val="Heading2"/>
        <w:numPr>
          <w:ilvl w:val="1"/>
          <w:numId w:val="1"/>
        </w:numPr>
        <w:rPr/>
      </w:pPr>
      <w:bookmarkStart w:id="269" w:name="__RefHeading___Toc1180023_3650668749"/>
      <w:bookmarkStart w:id="270" w:name="_Toc103"/>
      <w:bookmarkEnd w:id="268"/>
      <w:bookmarkEnd w:id="269"/>
      <w:r>
        <w:rPr>
          <w:rtl w:val="true"/>
        </w:rPr>
        <w:t>رمى‏</w:t>
      </w:r>
      <w:bookmarkEnd w:id="270"/>
    </w:p>
    <w:p>
      <w:pPr>
        <w:pStyle w:val="Heading3"/>
        <w:numPr>
          <w:ilvl w:val="2"/>
          <w:numId w:val="1"/>
        </w:numPr>
        <w:rPr/>
      </w:pPr>
      <w:bookmarkStart w:id="271" w:name="__RefHeading___Toc1180025_3650668749"/>
      <w:bookmarkStart w:id="272" w:name="_Toc104"/>
      <w:bookmarkEnd w:id="271"/>
      <w:r>
        <w:rPr>
          <w:rtl w:val="true"/>
        </w:rPr>
        <w:t>اشاره</w:t>
      </w:r>
      <w:bookmarkEnd w:id="2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1180027_3650668749"/>
      <w:bookmarkStart w:id="274" w:name="_Toc105"/>
      <w:bookmarkEnd w:id="273"/>
      <w:r>
        <w:rPr>
          <w:rtl w:val="true"/>
        </w:rPr>
        <w:t>رمى جمره جديد</w:t>
      </w:r>
      <w:bookmarkEnd w:id="274"/>
    </w:p>
    <w:p>
      <w:pPr>
        <w:pStyle w:val="BookText"/>
        <w:rPr/>
      </w:pPr>
      <w:r>
        <w:rPr>
          <w:rFonts w:eastAsia="Times New Roman" w:cs="Times New Roman" w:ascii="Times New Roman" w:hAnsi="Times New Roman"/>
          <w:color w:val="111111"/>
          <w:sz w:val="28"/>
          <w:szCs w:val="28"/>
          <w:lang w:val="en-US" w:bidi="en-US"/>
        </w:rPr>
        <w:t>993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مكان سابق معلوم نيست و با سؤال نيز معلوم نشود، اشكال ندارد؛ آيةاللَّه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بدون عسر و مشقّت، به آنچه در محلّ ستون قبلى قرار دارد رمى كند، واجب است به آن رمى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جستجو از محل آن و رمى به آن مستلزم عسر و مشقّت است به هر نقطه‏ى آن ديوار رمى كند مجزى است؛ آيةاللَّه خامنه‏اى؛ در اين صورت وسط ديوار جديد را رمى كنند؛ آيةاللَّه تبريزى</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ديوار موجود، مشتمل بر ستون سابق باشد و تشخيص آن هرچند به كمك اهل خبره قبل از رمى ميسور باشد، بايد همان قسمت را رمى كنند و اگر ميسور نباشد، به احتياط واجب، بايد رمى را تكرار</w:t>
      </w:r>
      <w:bookmarkStart w:id="275" w:name="pg1645_9762"/>
    </w:p>
    <w:p>
      <w:pPr>
        <w:pStyle w:val="BookText"/>
        <w:rPr/>
      </w:pPr>
      <w:bookmarkEnd w:id="275"/>
      <w:r>
        <w:rPr>
          <w:rFonts w:ascii="IRNazanin" w:hAnsi="IRNazanin" w:eastAsia="IRNazanin"/>
          <w:color w:val="111111"/>
          <w:sz w:val="28"/>
          <w:sz w:val="28"/>
          <w:szCs w:val="28"/>
          <w:rtl w:val="true"/>
          <w:lang w:bidi="fa-IR"/>
        </w:rPr>
        <w:t>كنند، مگر مقدارى كه مستلزم حرج يا ضرر است؛ آيةاللَّه سيستانى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جمره جديد كفايت مى‏كند؛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زنجانى، فاضل و نورى؛ ولى مهما امكن، احوط و اولى مراعات رمى به حدود ستون قبلى است؛ آيةاللَّه گلپايگانى و آيةاللَّه صافى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سنگ به آن حوضچه، هر چند بزرگتر از سابق شده است كافى است، و اگر بر ديوار مزبور بزنند تا در حوضچه بيفتد آن هم كفايت مى‏كند؛ آيةاللَّه مكارم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1180029_3650668749"/>
      <w:bookmarkStart w:id="277" w:name="_Toc106"/>
      <w:bookmarkEnd w:id="276"/>
      <w:r>
        <w:rPr>
          <w:rtl w:val="true"/>
        </w:rPr>
        <w:t>رمى جمرات از طبقه دوم‏</w:t>
      </w:r>
      <w:bookmarkEnd w:id="277"/>
    </w:p>
    <w:p>
      <w:pPr>
        <w:pStyle w:val="BookText"/>
        <w:rPr/>
      </w:pPr>
      <w:r>
        <w:rPr>
          <w:rFonts w:eastAsia="Times New Roman" w:cs="Times New Roman" w:ascii="Times New Roman" w:hAnsi="Times New Roman"/>
          <w:color w:val="111111"/>
          <w:sz w:val="28"/>
          <w:szCs w:val="28"/>
          <w:lang w:val="en-US" w:bidi="en-US"/>
        </w:rPr>
        <w:t>995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و كافى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بهجت، خامنه‏اى، زنجانى، فاضل و نورى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نمودن رمى مقدارى كه بر جمره سابق اضافه نموده‏اند، محل اشكال است و اگر از رمى مقدار سابق متمكن نباشد، زيادى را خودش رمى كند و براى‏</w:t>
      </w:r>
      <w:bookmarkStart w:id="278" w:name="pg1645_9763"/>
    </w:p>
    <w:p>
      <w:pPr>
        <w:pStyle w:val="BookText"/>
        <w:rPr/>
      </w:pPr>
      <w:bookmarkEnd w:id="278"/>
      <w:r>
        <w:rPr>
          <w:rFonts w:ascii="IRNazanin" w:hAnsi="IRNazanin" w:eastAsia="IRNazanin"/>
          <w:color w:val="111111"/>
          <w:sz w:val="28"/>
          <w:sz w:val="28"/>
          <w:szCs w:val="28"/>
          <w:rtl w:val="true"/>
          <w:lang w:bidi="fa-IR"/>
        </w:rPr>
        <w:t>رمى مقدار سابق نايب بگيرد، و در اين امر، ميان عالم و جاهل و ناسى فرقى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 سيستانى، وحيد و تبريزى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احتياط است؛ آيةاللَّه گلپايگانى و آيةاللَّه صافى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ازدحام جمعيت جايز است؛ آيةاللَّه مكارم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1180031_3650668749"/>
      <w:bookmarkStart w:id="280" w:name="_Toc107"/>
      <w:bookmarkEnd w:id="279"/>
      <w:r>
        <w:rPr>
          <w:rtl w:val="true"/>
        </w:rPr>
        <w:t xml:space="preserve">رمى در شب </w:t>
      </w:r>
      <w:r>
        <w:rPr>
          <w:rtl w:val="true"/>
        </w:rPr>
        <w:t>(</w:t>
      </w:r>
      <w:r>
        <w:rPr>
          <w:rtl w:val="true"/>
        </w:rPr>
        <w:t>رمى جمره عقبه</w:t>
      </w:r>
      <w:r>
        <w:rPr>
          <w:rtl w:val="true"/>
        </w:rPr>
        <w:t>)</w:t>
      </w:r>
      <w:bookmarkEnd w:id="280"/>
    </w:p>
    <w:p>
      <w:pPr>
        <w:pStyle w:val="BookText"/>
        <w:rPr/>
      </w:pPr>
      <w:r>
        <w:rPr>
          <w:rFonts w:eastAsia="Times New Roman" w:cs="Times New Roman" w:ascii="Times New Roman" w:hAnsi="Times New Roman"/>
          <w:color w:val="111111"/>
          <w:sz w:val="28"/>
          <w:szCs w:val="28"/>
          <w:lang w:val="en-US" w:bidi="en-US"/>
        </w:rPr>
        <w:t>997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از رمى در روز عذر دارند مى‏توانند در هر وقت شب، شب قبل يا شب بعد، رمى كنند؛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فاضل، نورى، خامنه‏اى؛ شب قبل از آن روز؛ آيةاللَّه تبريزى و آيةاللَّه خويى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پيران و نيز كسانى كه روزها گرفتار كار حجاج هستند مى‏توانند در شب رمى كنند و فرق‏</w:t>
      </w:r>
    </w:p>
    <w:p>
      <w:pPr>
        <w:pStyle w:val="BookText"/>
        <w:rPr/>
      </w:pPr>
      <w:r>
        <w:rPr>
          <w:rFonts w:ascii="Amiri" w:hAnsi="Amiri" w:eastAsia="Amiri" w:cs="Amiri"/>
          <w:color w:val="111111"/>
          <w:sz w:val="28"/>
          <w:sz w:val="28"/>
          <w:szCs w:val="28"/>
          <w:rtl w:val="true"/>
          <w:lang w:bidi="ar-SA"/>
        </w:rPr>
        <w:t>نمى‏كند در شب قبل يا بعد؛ آيةاللَّه مكارم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با عذر در شب مقدّم با علم به عدم تمكن در روز؛ اما شب موخّر، با علم به تمكن از قضاى رمى در روز بعد، احوط تأخير قضا است تا طلوع آفتاب؛ آيةاللَّه بهجت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ماندن شب در مشعر معذور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زنان و پيران و بيماران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همان شب عيد رمى‏كنند و اما پرستاران و همراهان آنان بايد روز رمى كنند، مگر اينكه آنها نياز به همراهى در طول روز داشته باشند، اما رمى در شب بعد كافى نيست و معذور بايد نايب بگيرد، مگر چوپانان و برخى ديگر؛ آيةاللَّه سيستانى</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بانوان و كسانى كه رمى در روز براى آنها مشقت شديد دارد و فرد ضعيفى كه رمى در روز براى او مشقت دارد، مى‏توانند شب عيد رمى كنند و كسانى كه نمى‏توانند در روز رمى كنند يا به جهتى مانند خوف خطر يا ضرر اساسى رمى در روز براى آنها جايز نيست بايد شب عيد رمى كنند؛ آية اللَّه زنجانى</w:t>
      </w:r>
      <w:r>
        <w:rPr>
          <w:rFonts w:eastAsia="Amiri" w:cs="Amiri" w:ascii="Amiri" w:hAnsi="Amiri"/>
          <w:color w:val="111111"/>
          <w:sz w:val="28"/>
          <w:szCs w:val="28"/>
          <w:rtl w:val="true"/>
          <w:lang w:bidi="ar-SA"/>
        </w:rPr>
        <w:t>.</w:t>
      </w:r>
      <w:bookmarkStart w:id="281" w:name="pg1645_9765"/>
    </w:p>
    <w:p>
      <w:pPr>
        <w:pStyle w:val="BookText"/>
        <w:rPr/>
      </w:pPr>
      <w:bookmarkEnd w:id="28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1180033_3650668749"/>
      <w:bookmarkStart w:id="283" w:name="_Toc108"/>
      <w:bookmarkEnd w:id="282"/>
      <w:r>
        <w:rPr>
          <w:rtl w:val="true"/>
        </w:rPr>
        <w:t>رمى جمرات سه گانه در شب‏</w:t>
      </w:r>
      <w:bookmarkEnd w:id="283"/>
    </w:p>
    <w:p>
      <w:pPr>
        <w:pStyle w:val="BookText"/>
        <w:rPr/>
      </w:pPr>
      <w:r>
        <w:rPr>
          <w:rFonts w:eastAsia="Times New Roman" w:cs="Times New Roman" w:ascii="Times New Roman" w:hAnsi="Times New Roman"/>
          <w:color w:val="111111"/>
          <w:sz w:val="28"/>
          <w:szCs w:val="28"/>
          <w:lang w:val="en-US" w:bidi="en-US"/>
        </w:rPr>
        <w:t>1250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عذر مانند ترس از جمعيّت و مريضى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شب آن روز يا شب بعد؛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صافى، خامنه‏اى، فاضل، مكارم و نورى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مقدّم انجام دهند؛ آيةاللَّه بهجت؛ در شب آن روز؛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 گلپايگانى، تبريزى، خويى و زنجانى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آيات عظام جمع رمى سه روز را در يك شب در صورت عذر جايز دانسته‏اند؛ به مناسك مراجعه شود</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180035_3650668749"/>
      <w:bookmarkStart w:id="285" w:name="_Toc109"/>
      <w:bookmarkEnd w:id="284"/>
      <w:r>
        <w:rPr>
          <w:rtl w:val="true"/>
        </w:rPr>
        <w:t>تفاوت رمى روز عيد و جمرات سه‏گانه‏</w:t>
      </w:r>
      <w:bookmarkEnd w:id="28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رمى جمره عقبه در روز عيد با رمى جمرات ثلاث در روزهاى يازدهم و دوازدهم در برخى احكام متفاوت هستند از آن جمله</w:t>
      </w:r>
      <w:r>
        <w:rPr>
          <w:rFonts w:eastAsia="Amiri" w:cs="Amiri" w:ascii="Amiri" w:hAnsi="Amiri"/>
          <w:color w:val="111111"/>
          <w:sz w:val="28"/>
          <w:szCs w:val="28"/>
          <w:rtl w:val="true"/>
          <w:lang w:bidi="ar-SA"/>
        </w:rPr>
        <w:t>:</w:t>
      </w:r>
      <w:bookmarkStart w:id="286" w:name="pg1645_9766"/>
    </w:p>
    <w:p>
      <w:pPr>
        <w:pStyle w:val="Heading3"/>
        <w:numPr>
          <w:ilvl w:val="2"/>
          <w:numId w:val="1"/>
        </w:numPr>
        <w:rPr/>
      </w:pPr>
      <w:bookmarkStart w:id="287" w:name="__RefHeading___Toc1180037_3650668749"/>
      <w:bookmarkStart w:id="288" w:name="_Toc110"/>
      <w:bookmarkEnd w:id="286"/>
      <w:bookmarkEnd w:id="287"/>
      <w:r>
        <w:rPr>
          <w:rtl w:val="true"/>
        </w:rPr>
        <w:t>فرق اول</w:t>
      </w:r>
      <w:r>
        <w:rPr>
          <w:rtl w:val="true"/>
        </w:rPr>
        <w:t>:</w:t>
      </w:r>
      <w:bookmarkEnd w:id="2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1180039_3650668749"/>
      <w:bookmarkStart w:id="290" w:name="_Toc111"/>
      <w:bookmarkEnd w:id="289"/>
      <w:r>
        <w:rPr>
          <w:rtl w:val="true"/>
        </w:rPr>
        <w:t>فرق رمى عيد و يازدهم و دوازدهم براى زنان‏</w:t>
      </w:r>
      <w:bookmarkEnd w:id="290"/>
    </w:p>
    <w:p>
      <w:pPr>
        <w:pStyle w:val="BookText"/>
        <w:rPr/>
      </w:pPr>
      <w:r>
        <w:rPr>
          <w:rFonts w:ascii="Amiri" w:hAnsi="Amiri" w:eastAsia="Amiri" w:cs="Amiri"/>
          <w:color w:val="111111"/>
          <w:sz w:val="28"/>
          <w:sz w:val="28"/>
          <w:szCs w:val="28"/>
          <w:rtl w:val="true"/>
          <w:lang w:bidi="ar-SA"/>
        </w:rPr>
        <w:t>رمى جمره عقبه براى زنان و معذورين در شب عيد، جايز است ولى در رمى جمرات ثلاث، زنان و غير زنان در صورتى مى‏توانند در شب رمى كنند كه از رمى در روز معذور باشند</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180041_3650668749"/>
      <w:bookmarkStart w:id="292" w:name="_Toc112"/>
      <w:bookmarkEnd w:id="291"/>
      <w:r>
        <w:rPr>
          <w:rtl w:val="true"/>
        </w:rPr>
        <w:t>فرق دوم</w:t>
      </w:r>
      <w:r>
        <w:rPr>
          <w:rtl w:val="true"/>
        </w:rPr>
        <w:t>:</w:t>
      </w:r>
      <w:bookmarkEnd w:id="2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1180043_3650668749"/>
      <w:bookmarkStart w:id="294" w:name="_Toc113"/>
      <w:bookmarkEnd w:id="293"/>
      <w:r>
        <w:rPr>
          <w:rtl w:val="true"/>
        </w:rPr>
        <w:t>افرادى كه مجازند در شب رمى كنند</w:t>
      </w:r>
      <w:bookmarkEnd w:id="29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كه مى‏توانند در شب عيد رمى جمره عقبه را انجام دهند، افرادى هستند كه شبانگاه به منى مى‏آيند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بچه‏ها، بيماران، پيرمردان، اشخاص ضعيف و نيز افرادى كه بايد پرستار و راهنماى ايشان باشند؛ ولى افرادى كه در روز يازدهم و دوازدهم مى‏توانند در شب، رمى كنند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مريض، عليل و كسى كه از</w:t>
      </w:r>
      <w:bookmarkStart w:id="295" w:name="pg1645_9767"/>
    </w:p>
    <w:p>
      <w:pPr>
        <w:pStyle w:val="BookText"/>
        <w:rPr/>
      </w:pPr>
      <w:bookmarkEnd w:id="295"/>
      <w:r>
        <w:rPr>
          <w:rFonts w:ascii="Amiri" w:hAnsi="Amiri" w:eastAsia="Amiri" w:cs="Amiri"/>
          <w:color w:val="111111"/>
          <w:sz w:val="28"/>
          <w:sz w:val="28"/>
          <w:szCs w:val="28"/>
          <w:rtl w:val="true"/>
          <w:lang w:bidi="ar-SA"/>
        </w:rPr>
        <w:t>امورى مثل تزاحم جمعيّت ترس داشته باشد</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180045_3650668749"/>
      <w:bookmarkStart w:id="297" w:name="_Toc114"/>
      <w:bookmarkEnd w:id="296"/>
      <w:r>
        <w:rPr>
          <w:rtl w:val="true"/>
        </w:rPr>
        <w:t>فرق سوم</w:t>
      </w:r>
      <w:r>
        <w:rPr>
          <w:rtl w:val="true"/>
        </w:rPr>
        <w:t>:</w:t>
      </w:r>
      <w:bookmarkEnd w:id="2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1180047_3650668749"/>
      <w:bookmarkStart w:id="299" w:name="_Toc115"/>
      <w:bookmarkEnd w:id="298"/>
      <w:r>
        <w:rPr>
          <w:rtl w:val="true"/>
        </w:rPr>
        <w:t>منظور از شب در رمى روز عيد</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شب قبل است و شب بعد كافى نيست مگر براى افرادى كه استثنا شده‏اند؛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خامنه‏اى، تبريزى، زنجانى، سيستانى و صافى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معذورين مى‏توانند شب عيد يا شب بعد از آن رمى كنند؛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فاضل، مكارم و نورى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1180049_3650668749"/>
      <w:bookmarkStart w:id="301" w:name="_Toc116"/>
      <w:bookmarkEnd w:id="300"/>
      <w:r>
        <w:rPr>
          <w:rtl w:val="true"/>
        </w:rPr>
        <w:t>منظور از شب در رمى روز يازدهم و دوازدهم‏</w:t>
      </w:r>
      <w:bookmarkEnd w:id="3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شب آن روز يا شب بعد؛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خامنه‏اى، صافى، فاضل، نورى و مكارم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شب قبل از آن روز است؛ آيات عظام</w:t>
      </w:r>
      <w:r>
        <w:rPr>
          <w:rFonts w:eastAsia="Amiri" w:cs="Amiri" w:ascii="Amiri" w:hAnsi="Amiri"/>
          <w:color w:val="111111"/>
          <w:sz w:val="28"/>
          <w:szCs w:val="28"/>
          <w:rtl w:val="true"/>
          <w:lang w:bidi="ar-SA"/>
        </w:rPr>
        <w:t>:</w:t>
      </w:r>
      <w:bookmarkStart w:id="302" w:name="pg1645_9768"/>
    </w:p>
    <w:p>
      <w:pPr>
        <w:pStyle w:val="BookText"/>
        <w:rPr/>
      </w:pPr>
      <w:bookmarkEnd w:id="302"/>
      <w:r>
        <w:rPr>
          <w:rFonts w:ascii="IRNazanin" w:hAnsi="IRNazanin" w:eastAsia="IRNazanin"/>
          <w:color w:val="111111"/>
          <w:sz w:val="28"/>
          <w:sz w:val="28"/>
          <w:szCs w:val="28"/>
          <w:rtl w:val="true"/>
          <w:lang w:bidi="fa-IR"/>
        </w:rPr>
        <w:t>بهجت، تبريزى، خويى، زنجانى، سيستانى و گلپايگانى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1180051_3650668749"/>
      <w:bookmarkStart w:id="304" w:name="_Toc117"/>
      <w:bookmarkEnd w:id="303"/>
      <w:r>
        <w:rPr>
          <w:rtl w:val="true"/>
        </w:rPr>
        <w:t>ترك عمدى رمى در روز</w:t>
      </w:r>
      <w:bookmarkEnd w:id="304"/>
    </w:p>
    <w:p>
      <w:pPr>
        <w:pStyle w:val="BookText"/>
        <w:rPr/>
      </w:pPr>
      <w:r>
        <w:rPr>
          <w:rFonts w:eastAsia="Times New Roman" w:cs="Times New Roman" w:ascii="Times New Roman" w:hAnsi="Times New Roman"/>
          <w:color w:val="111111"/>
          <w:sz w:val="28"/>
          <w:szCs w:val="28"/>
          <w:lang w:val="en-US" w:bidi="en-US"/>
        </w:rPr>
        <w:t>1277</w:t>
      </w:r>
    </w:p>
    <w:p>
      <w:pPr>
        <w:pStyle w:val="BookText"/>
        <w:rPr/>
      </w:pPr>
      <w:r>
        <w:rPr>
          <w:rFonts w:ascii="Amiri" w:hAnsi="Amiri" w:eastAsia="Amiri" w:cs="Amiri"/>
          <w:color w:val="111111"/>
          <w:sz w:val="28"/>
          <w:sz w:val="28"/>
          <w:szCs w:val="28"/>
          <w:rtl w:val="true"/>
          <w:lang w:bidi="ar-SA"/>
        </w:rPr>
        <w:t>رمى جمرات ثلاث در شب، به معذورين اختصاص دارد و افرادى كه رمى در روز را عمداً ترك كرده‏اند، و جزو معذورين نبوده‏اند، بايد روز بعد قضاى آن را بجا آورند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1180053_3650668749"/>
      <w:bookmarkStart w:id="306" w:name="_Toc118"/>
      <w:bookmarkEnd w:id="305"/>
      <w:r>
        <w:rPr>
          <w:rtl w:val="true"/>
        </w:rPr>
        <w:t>شك در عدد رمى قبل از ذبح‏</w:t>
      </w:r>
      <w:bookmarkEnd w:id="3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انصراف از رمى، به شك مطلقا توجه نكند؛ آيات عظام بهجت، سيستانى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در شك در نقيصه، تدارك كند؛ امام خمينى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شك در نقيصه بايد تدارك كند؛ ساير مراجع</w:t>
      </w:r>
      <w:r>
        <w:rPr>
          <w:rFonts w:eastAsia="Amiri" w:cs="Amiri" w:ascii="Amiri" w:hAnsi="Amiri"/>
          <w:color w:val="111111"/>
          <w:sz w:val="28"/>
          <w:szCs w:val="28"/>
          <w:rtl w:val="true"/>
          <w:lang w:bidi="ar-SA"/>
        </w:rPr>
        <w:t>.</w:t>
      </w:r>
      <w:bookmarkStart w:id="307" w:name="pg1645_9769"/>
    </w:p>
    <w:p>
      <w:pPr>
        <w:pStyle w:val="BookText"/>
        <w:rPr/>
      </w:pPr>
      <w:bookmarkEnd w:id="30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مى‏دهد هنگام عمل به رعايت عدد توجه داشته اعتنا نكند؛ آية 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1180055_3650668749"/>
      <w:bookmarkStart w:id="309" w:name="_Toc119"/>
      <w:bookmarkEnd w:id="308"/>
      <w:r>
        <w:rPr>
          <w:rtl w:val="true"/>
        </w:rPr>
        <w:t>لزوم و عدم لزوم اذن در استنابه در رمى‏</w:t>
      </w:r>
      <w:bookmarkEnd w:id="3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ديگران از رفع عذر معذور، مأيوس باشند، مى‏توانند رمى كنند و اذن لازم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خامنه‏اى، فاضل، نورى؛ اذن لازم نيست اگر مى‏دانند منوب عنه راضى است؛ آيت 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اذن بگيرند مگر در مغمى عليه و مانند آن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خويى، صافى و گلپايگانى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نظر بنابر احتياط؛ آية اللَّه مكارم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نيابت رمى از معذور واقعى اذن لازم نيست؛ آية اللَّه زنجانى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1180057_3650668749"/>
      <w:bookmarkStart w:id="311" w:name="_Toc120"/>
      <w:bookmarkEnd w:id="310"/>
      <w:r>
        <w:rPr>
          <w:rtl w:val="true"/>
        </w:rPr>
        <w:t>افراد معذور، در رمىِ‏</w:t>
      </w:r>
      <w:bookmarkEnd w:id="311"/>
    </w:p>
    <w:p>
      <w:pPr>
        <w:pStyle w:val="BookText"/>
        <w:rPr/>
      </w:pPr>
      <w:r>
        <w:rPr>
          <w:rFonts w:ascii="IRNazanin" w:hAnsi="IRNazanin" w:eastAsia="IRNazanin"/>
          <w:color w:val="111111"/>
          <w:sz w:val="28"/>
          <w:sz w:val="28"/>
          <w:szCs w:val="28"/>
          <w:rtl w:val="true"/>
          <w:lang w:bidi="fa-IR"/>
        </w:rPr>
        <w:t>روز يازدهم و دوازدهم، آيا بايد در صورت امكان در شب رمى كنند، يا براى روز، نايب بگيرند؟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كه از رمى در روز معذورند، بايد شب‏</w:t>
      </w:r>
      <w:bookmarkStart w:id="312" w:name="pg1645_9770"/>
    </w:p>
    <w:p>
      <w:pPr>
        <w:pStyle w:val="BookText"/>
        <w:rPr/>
      </w:pPr>
      <w:bookmarkEnd w:id="312"/>
      <w:r>
        <w:rPr>
          <w:rFonts w:ascii="IRNazanin" w:hAnsi="IRNazanin" w:eastAsia="IRNazanin"/>
          <w:color w:val="111111"/>
          <w:sz w:val="28"/>
          <w:sz w:val="28"/>
          <w:szCs w:val="28"/>
          <w:rtl w:val="true"/>
          <w:lang w:bidi="fa-IR"/>
        </w:rPr>
        <w:t>رمى كنند؛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تبريزى، صافى و گلپايگانى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رمى در روز معذورند بايد شب قبل رمى كنند؛ آية اللَّه زنجانى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عذرهايى است كه مجوز رمى در شب است بايد در شب رمى كند و اگر عذر در روز حادث شده است مى‏تواند نايب بگيرد؛ آيت اللَّه خامنه‏اى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احتياط شب رمى كنند؛ آيت اللَّه فاضل و آيت اللَّه 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نايب بگيرد و نمى‏تواند در شب رمى كند مگر چوپانان و كسانى كه از ماندن روز در منى معذور باشند؛ آية اللَّه سيستانى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 هستند بين رمى در شب و استنابه؛ امام خمينى و آيت اللَّه نورى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1180059_3650668749"/>
      <w:bookmarkStart w:id="314" w:name="_Toc121"/>
      <w:bookmarkEnd w:id="313"/>
      <w:r>
        <w:rPr>
          <w:rtl w:val="true"/>
        </w:rPr>
        <w:t>ترك رمى‏</w:t>
      </w:r>
      <w:bookmarkEnd w:id="314"/>
    </w:p>
    <w:p>
      <w:pPr>
        <w:pStyle w:val="Heading4"/>
        <w:numPr>
          <w:ilvl w:val="3"/>
          <w:numId w:val="1"/>
        </w:numPr>
        <w:rPr/>
      </w:pPr>
      <w:bookmarkStart w:id="315" w:name="__RefHeading___Toc1180061_3650668749"/>
      <w:bookmarkStart w:id="316" w:name="_Toc122"/>
      <w:bookmarkEnd w:id="315"/>
      <w:r>
        <w:rPr>
          <w:rtl w:val="true"/>
        </w:rPr>
        <w:t>ترك رمى جمرات ثلاث</w:t>
      </w:r>
      <w:bookmarkEnd w:id="31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رمى جمرات را حتى عمداً ترك كند،</w:t>
      </w:r>
      <w:bookmarkStart w:id="317" w:name="pg1645_9771"/>
    </w:p>
    <w:p>
      <w:pPr>
        <w:pStyle w:val="BookText"/>
        <w:rPr/>
      </w:pPr>
      <w:bookmarkEnd w:id="317"/>
      <w:r>
        <w:rPr>
          <w:rFonts w:ascii="Amiri" w:hAnsi="Amiri" w:eastAsia="Amiri" w:cs="Amiri"/>
          <w:color w:val="111111"/>
          <w:sz w:val="28"/>
          <w:sz w:val="28"/>
          <w:szCs w:val="28"/>
          <w:rtl w:val="true"/>
          <w:lang w:bidi="ar-SA"/>
        </w:rPr>
        <w:t>معصيت كرده ولى به صحت حج او ضرر نمى‏زند</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180063_3650668749"/>
      <w:bookmarkStart w:id="319" w:name="_Toc123"/>
      <w:bookmarkEnd w:id="318"/>
      <w:r>
        <w:rPr>
          <w:rtl w:val="true"/>
        </w:rPr>
        <w:t>ترك رمى جمره عقبه</w:t>
      </w:r>
      <w:bookmarkEnd w:id="319"/>
    </w:p>
    <w:p>
      <w:pPr>
        <w:pStyle w:val="BookText"/>
        <w:rPr/>
      </w:pPr>
      <w:r>
        <w:rPr>
          <w:rFonts w:ascii="IRNazanin" w:hAnsi="IRNazanin" w:eastAsia="IRNazanin"/>
          <w:color w:val="111111"/>
          <w:sz w:val="28"/>
          <w:sz w:val="28"/>
          <w:szCs w:val="28"/>
          <w:rtl w:val="true"/>
          <w:lang w:bidi="fa-IR"/>
        </w:rPr>
        <w:t>اگر كسى رمى جمره عقبه را در روز عيد عمداً ترك كند، به ترتيب اخلال وارد كرده كه طبق فتواى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خويى و گلپايگانى در صورت اخلال بايد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نظر ساير آيات عظام اعاده لازم نيست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اخلال به ترتيب از روى علم و عمد اعاده دارد و به سبب فراموشى و جهل اعاده ندارد؛ آية اللَّه زنجانى</w:t>
      </w:r>
      <w:r>
        <w:rPr>
          <w:rFonts w:eastAsia="Amiri" w:cs="Amiri" w:ascii="Amiri" w:hAnsi="Amiri"/>
          <w:color w:val="111111"/>
          <w:sz w:val="28"/>
          <w:szCs w:val="28"/>
          <w:rtl w:val="true"/>
          <w:lang w:bidi="ar-SA"/>
        </w:rPr>
        <w:t>.</w:t>
      </w:r>
      <w:bookmarkStart w:id="320" w:name="pg1645_9772"/>
    </w:p>
    <w:p>
      <w:pPr>
        <w:pStyle w:val="Heading2"/>
        <w:numPr>
          <w:ilvl w:val="1"/>
          <w:numId w:val="1"/>
        </w:numPr>
        <w:rPr/>
      </w:pPr>
      <w:bookmarkStart w:id="321" w:name="__RefHeading___Toc1180065_3650668749"/>
      <w:bookmarkStart w:id="322" w:name="_Toc124"/>
      <w:bookmarkEnd w:id="320"/>
      <w:bookmarkEnd w:id="321"/>
      <w:r>
        <w:rPr>
          <w:rtl w:val="true"/>
        </w:rPr>
        <w:t>قربانى‏</w:t>
      </w:r>
      <w:bookmarkEnd w:id="32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3" w:name="__RefHeading___Toc1180067_3650668749"/>
      <w:bookmarkStart w:id="324" w:name="_Toc125"/>
      <w:bookmarkEnd w:id="323"/>
      <w:r>
        <w:rPr>
          <w:rtl w:val="true"/>
        </w:rPr>
        <w:t>اشاره</w:t>
      </w:r>
      <w:bookmarkStart w:id="325" w:name="pg1645_9773"/>
      <w:bookmarkEnd w:id="324"/>
    </w:p>
    <w:p>
      <w:pPr>
        <w:pStyle w:val="BookText"/>
        <w:rPr/>
      </w:pPr>
      <w:bookmarkEnd w:id="3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1180069_3650668749"/>
      <w:bookmarkStart w:id="327" w:name="_Toc126"/>
      <w:bookmarkEnd w:id="326"/>
      <w:r>
        <w:rPr>
          <w:rtl w:val="true"/>
        </w:rPr>
        <w:t>تقسيم قربانى‏</w:t>
      </w:r>
      <w:bookmarkEnd w:id="327"/>
    </w:p>
    <w:p>
      <w:pPr>
        <w:pStyle w:val="BookText"/>
        <w:rPr/>
      </w:pPr>
      <w:r>
        <w:rPr>
          <w:rFonts w:eastAsia="Times New Roman" w:cs="Times New Roman" w:ascii="Times New Roman" w:hAnsi="Times New Roman"/>
          <w:color w:val="111111"/>
          <w:sz w:val="28"/>
          <w:szCs w:val="28"/>
          <w:lang w:val="en-US" w:bidi="en-US"/>
        </w:rPr>
        <w:t>1082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مستحب تثليث نمايد؛ امام‏خمينى و آيةاللَّه 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و عمل به احتياط به مثل توسيط فقير يا استيكال او ممكن است؛ و با عدم امكان، تكليف ساقط است؛ آيةاللَّه بهجت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و مى‏تواند از فقير و مؤمن وكالت بگيرد و در صورتى كه در منى‏ امكان تقسيم نيست، اخذ وكالت لازم است و ترك آن با امكان، بنابر احتياط موجب ضمان است؛ آيةاللَّه تبريزى و آيةاللَّه خويى</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مى‏تواند از فقير و مؤمن وكالت در قبول و اعراض بگيرد و بعد از ذبح از طرف آنها</w:t>
      </w:r>
      <w:bookmarkStart w:id="328" w:name="pg1645_9774"/>
    </w:p>
    <w:p>
      <w:pPr>
        <w:pStyle w:val="BookText"/>
        <w:rPr/>
      </w:pPr>
      <w:bookmarkEnd w:id="328"/>
      <w:r>
        <w:rPr>
          <w:rFonts w:ascii="IRNazanin" w:hAnsi="IRNazanin" w:eastAsia="IRNazanin"/>
          <w:color w:val="111111"/>
          <w:sz w:val="28"/>
          <w:sz w:val="28"/>
          <w:szCs w:val="28"/>
          <w:rtl w:val="true"/>
          <w:lang w:bidi="fa-IR"/>
        </w:rPr>
        <w:t>قبول و اعراض نمايد؛ آيةاللَّه گلپايگانى و آيةاللَّه صافى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نيست، ولى واجب است مقدارى را به فقرا بدهند؛ آيةاللَّه مكارم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وضع فعلى تكليفى درباره تثليث ندارد؛ آيةاللَّه خامنه‏اى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لااقل ثلث آن را به فقيرى كه در حرم حضور دارد صدقه بدهند و مى‏تواند از او وكالت گرفته از طرفش اخذ كند؛ آية 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1180071_3650668749"/>
      <w:bookmarkStart w:id="330" w:name="_Toc127"/>
      <w:bookmarkEnd w:id="329"/>
      <w:r>
        <w:rPr>
          <w:rtl w:val="true"/>
        </w:rPr>
        <w:t>ذبح در شب‏</w:t>
      </w:r>
      <w:bookmarkEnd w:id="330"/>
    </w:p>
    <w:p>
      <w:pPr>
        <w:pStyle w:val="BookText"/>
        <w:rPr/>
      </w:pPr>
      <w:r>
        <w:rPr>
          <w:rFonts w:eastAsia="Times New Roman" w:cs="Times New Roman" w:ascii="Times New Roman" w:hAnsi="Times New Roman"/>
          <w:color w:val="111111"/>
          <w:sz w:val="28"/>
          <w:szCs w:val="28"/>
          <w:lang w:val="en-US" w:bidi="en-US"/>
        </w:rPr>
        <w:t>1030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ذبح از روز عيد عمداً على‏الاحوط جايز نيست ولى اگر تأخير شد، ذبح در شب كفايت مى‏كند؛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امام‏خمينى، بهجت و نورى</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احوط در شب يازدهم جايز نيست و اگر در روز ذبح نكرد، روز يازدهم كافى است؛ آيةاللَّه گلپايگانى و آيةاللَّه صافى</w:t>
      </w:r>
      <w:r>
        <w:rPr>
          <w:rFonts w:eastAsia="IRNazanin" w:cs="IRNazanin"/>
          <w:color w:val="111111"/>
          <w:sz w:val="28"/>
          <w:szCs w:val="28"/>
          <w:rtl w:val="true"/>
          <w:lang w:bidi="fa-IR"/>
        </w:rPr>
        <w:t>.</w:t>
      </w:r>
      <w:bookmarkStart w:id="331" w:name="pg1645_9775"/>
    </w:p>
    <w:p>
      <w:pPr>
        <w:pStyle w:val="BookText"/>
        <w:rPr/>
      </w:pPr>
      <w:bookmarkEnd w:id="33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 مگر براى خائف؛ آيات عظام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خويى، زنجانى، فاضل، سيستانى و وحيد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عذر در عيد انجام ندهد، بنابر احتياط واجب در ايام تشريق و اگر نشد در بقيه ذى‏حجه ذبح نمايد؛ آيةاللَّه خامنه‏اى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تا روز سيزدهم جايز است و اگر به هر صورت تأخير شد، در شب نيز جايز است؛ آيةاللَّه مكارم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1180073_3650668749"/>
      <w:bookmarkStart w:id="333" w:name="_Toc128"/>
      <w:bookmarkEnd w:id="332"/>
      <w:r>
        <w:rPr>
          <w:rtl w:val="true"/>
        </w:rPr>
        <w:t>تأخير ذبح از روز عيد</w:t>
      </w:r>
      <w:bookmarkEnd w:id="333"/>
    </w:p>
    <w:p>
      <w:pPr>
        <w:pStyle w:val="BookText"/>
        <w:rPr/>
      </w:pPr>
      <w:r>
        <w:rPr>
          <w:rFonts w:eastAsia="Times New Roman" w:cs="Times New Roman" w:ascii="Times New Roman" w:hAnsi="Times New Roman"/>
          <w:color w:val="111111"/>
          <w:sz w:val="28"/>
          <w:szCs w:val="28"/>
          <w:lang w:val="en-US" w:bidi="en-US"/>
        </w:rPr>
        <w:t>1031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جايز نيست؛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امام‏خمينى، خويى، تبريزى، خامنه‏اى، فاضل و نورى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روز عيد باشد، ولى اگر تأخير انداخت، در بقيه ذى‏الحجه مجزى است؛ آيةاللَّه بهجت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مستحب تأخير نيندازد؛ آيةاللَّه گلپايگانى و آيةاللَّه صافى؛ و مى‏تواند در روزهاى تشريق هم قربانى كند؛ آيةاللَّه سيستانى و آيةاللَّه وحيد</w:t>
      </w:r>
      <w:r>
        <w:rPr>
          <w:rFonts w:eastAsia="IRNazanin" w:cs="IRNazanin"/>
          <w:color w:val="111111"/>
          <w:sz w:val="28"/>
          <w:szCs w:val="28"/>
          <w:rtl w:val="true"/>
          <w:lang w:bidi="fa-IR"/>
        </w:rPr>
        <w:t>.</w:t>
      </w:r>
      <w:bookmarkStart w:id="334" w:name="pg1645_9776"/>
    </w:p>
    <w:p>
      <w:pPr>
        <w:pStyle w:val="BookText"/>
        <w:rPr/>
      </w:pPr>
      <w:bookmarkEnd w:id="33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تأخير تا روز سيزدهم؛ آيةاللَّه مكارم؛ تا پايان روز دوازدهم؛ آيةاللَّه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180075_3650668749"/>
      <w:bookmarkStart w:id="336" w:name="_Toc129"/>
      <w:bookmarkEnd w:id="335"/>
      <w:r>
        <w:rPr>
          <w:rtl w:val="true"/>
        </w:rPr>
        <w:t>نيت ذبح‏</w:t>
      </w:r>
      <w:bookmarkEnd w:id="3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وكيل كافى است و خود شخص احتياطاً نيت كند؛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بهجت، خامنه‏اى، سيستانى، فاضل، نورى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حاجى بايد نيت كند؛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تبريزى، خويى و 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بايد نيت كنند؛ آية اللَّه گلپايگانى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ذابح نايب از حاجى باشد بايد نيت انجام مناسك كند و اگر چنانچه متعارف است تنها متصدى ذبح باشد بايد خود حاجى قصد كند؛ آية 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1180077_3650668749"/>
      <w:bookmarkStart w:id="338" w:name="_Toc130"/>
      <w:bookmarkEnd w:id="337"/>
      <w:r>
        <w:rPr>
          <w:rtl w:val="true"/>
        </w:rPr>
        <w:t>ايمان ذابح‏</w:t>
      </w:r>
      <w:bookmarkEnd w:id="338"/>
    </w:p>
    <w:p>
      <w:pPr>
        <w:pStyle w:val="BookText"/>
        <w:rPr/>
      </w:pPr>
      <w:r>
        <w:rPr>
          <w:rFonts w:eastAsia="Times New Roman" w:cs="Times New Roman" w:ascii="Times New Roman" w:hAnsi="Times New Roman"/>
          <w:color w:val="111111"/>
          <w:sz w:val="28"/>
          <w:szCs w:val="28"/>
          <w:lang w:val="en-US" w:bidi="en-US"/>
        </w:rPr>
        <w:t>1072</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مؤمن بودن ذابح است، بلكه‏</w:t>
      </w:r>
    </w:p>
    <w:p>
      <w:pPr>
        <w:pStyle w:val="BookText"/>
        <w:rPr/>
      </w:pPr>
      <w:r>
        <w:rPr>
          <w:rFonts w:ascii="Amiri" w:hAnsi="Amiri" w:eastAsia="Amiri" w:cs="Amiri"/>
          <w:color w:val="111111"/>
          <w:sz w:val="28"/>
          <w:sz w:val="28"/>
          <w:szCs w:val="28"/>
          <w:rtl w:val="true"/>
          <w:lang w:bidi="ar-SA"/>
        </w:rPr>
        <w:t>خالى از قوت نيست؛ امام‏خمينى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در صورتى شرط است كه ذابح را در انجام قربانى نايب كرده باشد و اگر خصوص ذبح را خواسته باشد، ايمان لازم نيست، ولى خودش بايد نيت كند؛ يعنى قصد قربانى و قربت را داشته باشد؛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 فاضل و نورى</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در ذابح شرط نيست و اسلام كافى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بهجت، تبريزى، خويى، زنجانى، سيستانى، صافى، وحيد و مكارم</w:t>
      </w:r>
      <w:r>
        <w:rPr>
          <w:rFonts w:eastAsia="IRNazanin" w:cs="IRNazanin"/>
          <w:color w:val="111111"/>
          <w:sz w:val="28"/>
          <w:szCs w:val="28"/>
          <w:rtl w:val="true"/>
          <w:lang w:bidi="fa-IR"/>
        </w:rPr>
        <w:t>.</w:t>
      </w:r>
      <w:bookmarkStart w:id="339" w:name="pg1645_9778"/>
    </w:p>
    <w:p>
      <w:pPr>
        <w:pStyle w:val="Heading2"/>
        <w:numPr>
          <w:ilvl w:val="1"/>
          <w:numId w:val="1"/>
        </w:numPr>
        <w:rPr/>
      </w:pPr>
      <w:bookmarkStart w:id="340" w:name="__RefHeading___Toc1180079_3650668749"/>
      <w:bookmarkStart w:id="341" w:name="_Toc131"/>
      <w:bookmarkEnd w:id="339"/>
      <w:bookmarkEnd w:id="340"/>
      <w:r>
        <w:rPr>
          <w:rtl w:val="true"/>
        </w:rPr>
        <w:t>حلق و تقصير</w:t>
      </w:r>
      <w:bookmarkEnd w:id="34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2" w:name="__RefHeading___Toc1180081_3650668749"/>
      <w:bookmarkStart w:id="343" w:name="_Toc132"/>
      <w:bookmarkEnd w:id="342"/>
      <w:r>
        <w:rPr>
          <w:rtl w:val="true"/>
        </w:rPr>
        <w:t>اشاره</w:t>
      </w:r>
      <w:bookmarkStart w:id="344" w:name="pg1645_9779"/>
      <w:bookmarkEnd w:id="343"/>
    </w:p>
    <w:p>
      <w:pPr>
        <w:pStyle w:val="BookText"/>
        <w:rPr/>
      </w:pPr>
      <w:bookmarkEnd w:id="34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1180083_3650668749"/>
      <w:bookmarkStart w:id="346" w:name="_Toc133"/>
      <w:bookmarkEnd w:id="345"/>
      <w:r>
        <w:rPr>
          <w:rtl w:val="true"/>
        </w:rPr>
        <w:t>حلق در سفر اول براى مردان‏</w:t>
      </w:r>
      <w:bookmarkEnd w:id="346"/>
    </w:p>
    <w:p>
      <w:pPr>
        <w:pStyle w:val="BookText"/>
        <w:rPr/>
      </w:pPr>
      <w:r>
        <w:rPr>
          <w:rFonts w:eastAsia="Times New Roman" w:cs="Times New Roman" w:ascii="Times New Roman" w:hAnsi="Times New Roman"/>
          <w:color w:val="111111"/>
          <w:sz w:val="28"/>
          <w:szCs w:val="28"/>
          <w:lang w:val="en-US" w:bidi="en-US"/>
        </w:rPr>
        <w:t>1143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احتياط واجب بايد حلق كند؛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امام‏خمينى، گلپايگانى، خامنه‏اى، سيستانى و صافى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جايز است و حلق، مستحب و افضل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 تبريزى، فاضل، مكارم، بهجت، وحيد و نورى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مردى كه حجة الاسلام خود را انجام مى‏دهد، واجب است، گرچه سفر اول او نباشد؛ آيةاللَّه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1180085_3650668749"/>
      <w:bookmarkStart w:id="348" w:name="_Toc134"/>
      <w:bookmarkEnd w:id="347"/>
      <w:r>
        <w:rPr>
          <w:rtl w:val="true"/>
        </w:rPr>
        <w:t>حلق و تقصير در شب‏</w:t>
      </w:r>
      <w:bookmarkEnd w:id="348"/>
    </w:p>
    <w:p>
      <w:pPr>
        <w:pStyle w:val="BookText"/>
        <w:rPr/>
      </w:pPr>
      <w:r>
        <w:rPr>
          <w:rFonts w:eastAsia="Times New Roman" w:cs="Times New Roman" w:ascii="Times New Roman" w:hAnsi="Times New Roman"/>
          <w:color w:val="111111"/>
          <w:sz w:val="28"/>
          <w:szCs w:val="28"/>
          <w:lang w:val="en-US" w:bidi="en-US"/>
        </w:rPr>
        <w:t>999</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بهجت،</w:t>
      </w:r>
      <w:bookmarkStart w:id="349" w:name="pg1645_9780"/>
    </w:p>
    <w:p>
      <w:pPr>
        <w:pStyle w:val="BookText"/>
        <w:rPr/>
      </w:pPr>
      <w:bookmarkEnd w:id="349"/>
      <w:r>
        <w:rPr>
          <w:rFonts w:ascii="Amiri" w:hAnsi="Amiri" w:eastAsia="Amiri" w:cs="Amiri"/>
          <w:color w:val="111111"/>
          <w:sz w:val="28"/>
          <w:sz w:val="28"/>
          <w:szCs w:val="28"/>
          <w:rtl w:val="true"/>
          <w:lang w:bidi="ar-SA"/>
        </w:rPr>
        <w:t>سيستانى، نورى و زنجانى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در روز عيد باشد، اگر بجا نياورد شب و مابعد آن بجا آورد؛ آيةاللَّه خامنه‏اى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در روز باشد؛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مكارم، خويى و تبريزى؛ و اگر در روز عيد ترك نمود، روز يازدهم بايد حلق كند؛ آيةاللَّه گلپايگانى و آيةاللَّه صافى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1180087_3650668749"/>
      <w:bookmarkStart w:id="351" w:name="_Toc135"/>
      <w:bookmarkEnd w:id="350"/>
      <w:r>
        <w:rPr>
          <w:rtl w:val="true"/>
        </w:rPr>
        <w:t>تأخير حلق از روز عيد</w:t>
      </w:r>
      <w:bookmarkEnd w:id="351"/>
    </w:p>
    <w:p>
      <w:pPr>
        <w:pStyle w:val="BookText"/>
        <w:rPr/>
      </w:pPr>
      <w:r>
        <w:rPr>
          <w:rFonts w:eastAsia="Times New Roman" w:cs="Times New Roman" w:ascii="Times New Roman" w:hAnsi="Times New Roman"/>
          <w:color w:val="111111"/>
          <w:sz w:val="28"/>
          <w:szCs w:val="28"/>
          <w:lang w:val="en-US" w:bidi="en-US"/>
        </w:rPr>
        <w:t>1154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آن بنابر احتياط روز عيد است و تأخير تا آخر ايام تشريق 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مكارم و صافى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عدم تأخير است؛ آيةاللَّه سيستانى و آيةاللَّه 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عدم تأخير است؛ آيات عظام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وحيد، نورى، خامنه‏اى؛ و در صورت تأخير، تا آخر ذى‏حجه وقت دارد؛ آيةاللَّه تبريزى و آيةاللَّه خويى</w:t>
      </w:r>
      <w:r>
        <w:rPr>
          <w:rFonts w:eastAsia="Amiri" w:cs="Amiri" w:ascii="Amiri" w:hAnsi="Amiri"/>
          <w:color w:val="111111"/>
          <w:sz w:val="28"/>
          <w:szCs w:val="28"/>
          <w:rtl w:val="true"/>
          <w:lang w:bidi="ar-SA"/>
        </w:rPr>
        <w:t>.</w:t>
      </w:r>
      <w:bookmarkStart w:id="352" w:name="pg1645_9781"/>
    </w:p>
    <w:p>
      <w:pPr>
        <w:pStyle w:val="BookText"/>
        <w:rPr/>
      </w:pPr>
      <w:bookmarkEnd w:id="35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تا زمانى كه بتواند قبل از پايان ذى‏حجه اعمال مكه را بجا آورد مانعى ندارد؛ آيةاللَّه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1180089_3650668749"/>
      <w:bookmarkStart w:id="354" w:name="_Toc136"/>
      <w:bookmarkEnd w:id="353"/>
      <w:r>
        <w:rPr>
          <w:rtl w:val="true"/>
        </w:rPr>
        <w:t>حلق و تقصير در فرض تأخير قربانى‏</w:t>
      </w:r>
      <w:bookmarkEnd w:id="354"/>
    </w:p>
    <w:p>
      <w:pPr>
        <w:pStyle w:val="BookText"/>
        <w:rPr/>
      </w:pPr>
      <w:r>
        <w:rPr>
          <w:rFonts w:eastAsia="Times New Roman" w:cs="Times New Roman" w:ascii="Times New Roman" w:hAnsi="Times New Roman"/>
          <w:color w:val="111111"/>
          <w:sz w:val="28"/>
          <w:szCs w:val="28"/>
          <w:lang w:val="en-US" w:bidi="en-US"/>
        </w:rPr>
        <w:t>992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قربانى، به هر دليل از روز عيد تأخير افتاد بنابر احتياط نمى‏تواند حلق كند و از احرام خارج شود بعد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ترتيب بين قربانى و حلق و اعمال مترتبه بر آن را بايد على‏الاحوط مراعات كند؛ امام‏خمينى و آيةاللَّه فاضل؛ مگر در حال ضرورت؛ آيةاللَّه بهجت و آيةاللَّه مكارم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حلق يا تقصير را در روز عيد انجام دهد و از احرام خارج مى‏شود؛ لكن طواف حج قبل از ذبح محل اشكال است؛ آيةاللَّه خامنه‏اى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قربانى را در منى تهيّه كرده جايز است تقصير يا حلق كند آيةاللَّه سيستانى</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حلق يا تقصير كند و از احرام خارج‏</w:t>
      </w:r>
      <w:bookmarkStart w:id="355" w:name="pg1645_9782"/>
    </w:p>
    <w:p>
      <w:pPr>
        <w:pStyle w:val="BookText"/>
        <w:rPr/>
      </w:pPr>
      <w:bookmarkEnd w:id="355"/>
      <w:r>
        <w:rPr>
          <w:rFonts w:ascii="IRNazanin" w:hAnsi="IRNazanin" w:eastAsia="IRNazanin"/>
          <w:color w:val="111111"/>
          <w:sz w:val="28"/>
          <w:sz w:val="28"/>
          <w:szCs w:val="28"/>
          <w:rtl w:val="true"/>
          <w:lang w:bidi="fa-IR"/>
        </w:rPr>
        <w:t>شود ولى اعمال مكّه بايد بعد از قربانى و حلق انجام شود؛ آيةاللَّه گلپايگانى و آيةاللَّه صافى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حلق يا تقصير كند مگر تأخير آن باعث شود كه انجام اعمال مكه با خطر يا ضرر اساسى يا مشقت بسيار شديد همراه شود يا غير ممكن شود، كه در اين صورت‏ها بعد از وكالت ذبح مى‏تواند حلق و تقصير كند؛ آية اللَّه زنجانى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در روز عيد حلق كند؛ آيةاللَّه نورى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1180091_3650668749"/>
      <w:bookmarkStart w:id="357" w:name="_Toc137"/>
      <w:bookmarkEnd w:id="356"/>
      <w:r>
        <w:rPr>
          <w:rtl w:val="true"/>
        </w:rPr>
        <w:t>اگر محرم براى ديگرى حلق يا با چيدن مو تقصير كند</w:t>
      </w:r>
      <w:bookmarkEnd w:id="3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نبايد براى ديگرى حلق يا تقصير كند ولى كافى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خامنه‏اى، زنجانى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مجزى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خويى، سيستانى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مجزى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فاضل، گلپايگانى و مكارم</w:t>
      </w:r>
      <w:r>
        <w:rPr>
          <w:rFonts w:eastAsia="IRNazanin" w:cs="IRNazanin"/>
          <w:color w:val="111111"/>
          <w:sz w:val="28"/>
          <w:szCs w:val="28"/>
          <w:rtl w:val="true"/>
          <w:lang w:bidi="fa-IR"/>
        </w:rPr>
        <w:t>.</w:t>
      </w:r>
      <w:bookmarkStart w:id="358" w:name="pg1645_9783"/>
    </w:p>
    <w:p>
      <w:pPr>
        <w:pStyle w:val="Heading2"/>
        <w:numPr>
          <w:ilvl w:val="1"/>
          <w:numId w:val="1"/>
        </w:numPr>
        <w:rPr/>
      </w:pPr>
      <w:bookmarkStart w:id="359" w:name="__RefHeading___Toc1180093_3650668749"/>
      <w:bookmarkStart w:id="360" w:name="_Toc138"/>
      <w:bookmarkEnd w:id="358"/>
      <w:bookmarkEnd w:id="359"/>
      <w:r>
        <w:rPr>
          <w:rtl w:val="true"/>
        </w:rPr>
        <w:t>بيتوته در منى‏</w:t>
      </w:r>
      <w:bookmarkEnd w:id="360"/>
    </w:p>
    <w:p>
      <w:pPr>
        <w:pStyle w:val="Heading3"/>
        <w:numPr>
          <w:ilvl w:val="2"/>
          <w:numId w:val="1"/>
        </w:numPr>
        <w:rPr/>
      </w:pPr>
      <w:bookmarkStart w:id="361" w:name="__RefHeading___Toc1180095_3650668749"/>
      <w:bookmarkStart w:id="362" w:name="_Toc139"/>
      <w:bookmarkEnd w:id="361"/>
      <w:r>
        <w:rPr>
          <w:rtl w:val="true"/>
        </w:rPr>
        <w:t>اشاره</w:t>
      </w:r>
      <w:bookmarkEnd w:id="3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1180097_3650668749"/>
      <w:bookmarkStart w:id="364" w:name="_Toc140"/>
      <w:bookmarkEnd w:id="363"/>
      <w:r>
        <w:rPr>
          <w:rtl w:val="true"/>
        </w:rPr>
        <w:t>محاسبه نيمه‏شب شرعى‏</w:t>
      </w:r>
      <w:bookmarkEnd w:id="364"/>
    </w:p>
    <w:p>
      <w:pPr>
        <w:pStyle w:val="BookText"/>
        <w:rPr/>
      </w:pPr>
      <w:r>
        <w:rPr>
          <w:rFonts w:eastAsia="Times New Roman" w:cs="Times New Roman" w:ascii="Times New Roman" w:hAnsi="Times New Roman"/>
          <w:color w:val="111111"/>
          <w:sz w:val="28"/>
          <w:szCs w:val="28"/>
          <w:lang w:val="en-US" w:bidi="en-US"/>
        </w:rPr>
        <w:t>1210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غروب تا طلوع آفتاب؛ امام‏خمينى و آيةاللَّه نورى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غروب تا طلوع فجر؛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تبريزى،، خامنه‏اى، زنجانى، سيستانى، صافى، گلپايگانى، فاضل، وحيد، مكارم و خويى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1180099_3650668749"/>
      <w:bookmarkStart w:id="366" w:name="_Toc141"/>
      <w:bookmarkEnd w:id="365"/>
      <w:r>
        <w:rPr>
          <w:rtl w:val="true"/>
        </w:rPr>
        <w:t>اكتفاى به بيتوته نيمه دوم شب‏</w:t>
      </w:r>
      <w:bookmarkEnd w:id="366"/>
    </w:p>
    <w:p>
      <w:pPr>
        <w:pStyle w:val="BookText"/>
        <w:rPr/>
      </w:pPr>
      <w:r>
        <w:rPr>
          <w:rFonts w:eastAsia="Times New Roman" w:cs="Times New Roman" w:ascii="Times New Roman" w:hAnsi="Times New Roman"/>
          <w:color w:val="111111"/>
          <w:sz w:val="28"/>
          <w:szCs w:val="28"/>
          <w:lang w:val="en-US" w:bidi="en-US"/>
        </w:rPr>
        <w:t>1209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 تبريزى، خامنه‏اى، سيستانى، فاضل، وحيد و مكارم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يازدهم مخير است تا نيمه شب بماند</w:t>
      </w:r>
    </w:p>
    <w:p>
      <w:pPr>
        <w:pStyle w:val="BookText"/>
        <w:rPr/>
      </w:pPr>
      <w:r>
        <w:rPr>
          <w:rFonts w:ascii="IRNazanin" w:hAnsi="IRNazanin" w:eastAsia="IRNazanin"/>
          <w:color w:val="111111"/>
          <w:sz w:val="28"/>
          <w:sz w:val="28"/>
          <w:szCs w:val="28"/>
          <w:rtl w:val="true"/>
          <w:lang w:bidi="fa-IR"/>
        </w:rPr>
        <w:t>يا فقط هنگام طلوع فجر باشد، ولى در شب دوازدهم و سيزدهم از غروب تا طلوع آفتاب روز بعد است؛ آيةاللَّه زنجانى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بيتوته از غروب تا نيمه شب است؛ آيات عظام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امام‏خمينى، بهجت و نورى</w:t>
      </w:r>
      <w:r>
        <w:rPr>
          <w:rFonts w:eastAsia="Amiri" w:cs="Amiri" w:ascii="Amiri" w:hAnsi="Amiri"/>
          <w:color w:val="111111"/>
          <w:sz w:val="28"/>
          <w:szCs w:val="28"/>
          <w:rtl w:val="true"/>
          <w:lang w:bidi="ar-SA"/>
        </w:rPr>
        <w:t>.</w:t>
      </w:r>
      <w:bookmarkStart w:id="367" w:name="pg1645_9785"/>
    </w:p>
    <w:p>
      <w:pPr>
        <w:pStyle w:val="Heading2"/>
        <w:numPr>
          <w:ilvl w:val="1"/>
          <w:numId w:val="1"/>
        </w:numPr>
        <w:rPr/>
      </w:pPr>
      <w:bookmarkStart w:id="368" w:name="__RefHeading___Toc1180101_3650668749"/>
      <w:bookmarkStart w:id="369" w:name="_Toc142"/>
      <w:bookmarkEnd w:id="367"/>
      <w:bookmarkEnd w:id="368"/>
      <w:r>
        <w:rPr>
          <w:rtl w:val="true"/>
        </w:rPr>
        <w:t>نماز در حرمين‏</w:t>
      </w:r>
      <w:bookmarkEnd w:id="369"/>
    </w:p>
    <w:p>
      <w:pPr>
        <w:pStyle w:val="Heading3"/>
        <w:numPr>
          <w:ilvl w:val="2"/>
          <w:numId w:val="1"/>
        </w:numPr>
        <w:rPr/>
      </w:pPr>
      <w:bookmarkStart w:id="370" w:name="__RefHeading___Toc1180103_3650668749"/>
      <w:bookmarkStart w:id="371" w:name="_Toc143"/>
      <w:bookmarkEnd w:id="370"/>
      <w:r>
        <w:rPr>
          <w:rtl w:val="true"/>
        </w:rPr>
        <w:t>اشاره</w:t>
      </w:r>
      <w:bookmarkEnd w:id="3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1180105_3650668749"/>
      <w:bookmarkStart w:id="373" w:name="_Toc144"/>
      <w:bookmarkEnd w:id="372"/>
      <w:r>
        <w:rPr>
          <w:rtl w:val="true"/>
        </w:rPr>
        <w:t>تخيير بين قصر و اتمام‏</w:t>
      </w:r>
      <w:bookmarkEnd w:id="373"/>
    </w:p>
    <w:p>
      <w:pPr>
        <w:pStyle w:val="BookText"/>
        <w:rPr/>
      </w:pPr>
      <w:r>
        <w:rPr>
          <w:rFonts w:eastAsia="Times New Roman" w:cs="Times New Roman" w:ascii="Times New Roman" w:hAnsi="Times New Roman"/>
          <w:color w:val="111111"/>
          <w:sz w:val="28"/>
          <w:szCs w:val="28"/>
          <w:lang w:val="en-US" w:bidi="en-US"/>
        </w:rPr>
        <w:t>1316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بين قصر و اتمام در تمام دو مسجد فعلى حتى در جاهاى توسعه داده شده داخل مسجد؛ امام‏خمينى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در قسمت قديمى دو مسجد؛ و در جاهايى كه بعداً به اين دو مسجد اضافه شده به احتياط واجب شكسته است؛ آيةاللَّه بهجت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در شهر مكه و مدينه قديم؛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خويى، وحيد و تبريزى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در همه مكه و مدينه؛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گلپايگانى، خامنه‏اى، سيستانى، صافى، فاضل، مكارم و نورى</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هيچ‏جا تخيير نيست؛ آيةاللَّه زنجانى</w:t>
      </w:r>
      <w:r>
        <w:rPr>
          <w:rFonts w:eastAsia="IRNazanin" w:cs="IRNazanin"/>
          <w:color w:val="111111"/>
          <w:sz w:val="28"/>
          <w:szCs w:val="28"/>
          <w:rtl w:val="true"/>
          <w:lang w:bidi="fa-IR"/>
        </w:rPr>
        <w:t>.</w:t>
      </w:r>
      <w:bookmarkStart w:id="374" w:name="pg1645_9786"/>
    </w:p>
    <w:p>
      <w:pPr>
        <w:pStyle w:val="BookText"/>
        <w:rPr/>
      </w:pPr>
      <w:bookmarkEnd w:id="37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1180107_3650668749"/>
      <w:bookmarkStart w:id="376" w:name="_Toc145"/>
      <w:bookmarkEnd w:id="375"/>
      <w:r>
        <w:rPr>
          <w:rtl w:val="true"/>
        </w:rPr>
        <w:t>نماز جماعتِ غير استداره‏اى‏</w:t>
      </w:r>
      <w:bookmarkEnd w:id="376"/>
    </w:p>
    <w:p>
      <w:pPr>
        <w:pStyle w:val="BookText"/>
        <w:rPr/>
      </w:pPr>
      <w:r>
        <w:rPr>
          <w:rFonts w:eastAsia="Times New Roman" w:cs="Times New Roman" w:ascii="Times New Roman" w:hAnsi="Times New Roman"/>
          <w:color w:val="111111"/>
          <w:sz w:val="28"/>
          <w:szCs w:val="28"/>
          <w:lang w:val="en-US" w:bidi="en-US"/>
        </w:rPr>
        <w:t>1318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ساير مسلمين به جماعت نماز بخوانند؛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خامنه‏اى، فاضل، مكارم و نورى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رعايت خصوصياتى كه در فتاواى ايشان خواهد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عمل شود كه موجب وهن نشود و وظيفه منفرد، رعايت شود يا اعاده شود؛ آيةاللَّه بهجت؛ و رعايت وظيفه انفراد با خواندن حمد و سوره و اگر نمى‏شود با حديث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نماز جمعه كه در هر حال بايد 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و اقتدا صورى است و احكام جماعت مترتب نمى‏شود؛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 تبريزى، وحيد و سيستانى</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آنان در حال ضرورت بى‏اشكال است؛ و در غير حال ضرورت، اگر موجب تأليف قلوب آنها و دفع اتهام به شيعه باشد، شركت خوب است ولى‏</w:t>
      </w:r>
      <w:bookmarkStart w:id="377" w:name="pg1645_9787"/>
    </w:p>
    <w:p>
      <w:pPr>
        <w:pStyle w:val="BookText"/>
        <w:rPr/>
      </w:pPr>
      <w:bookmarkEnd w:id="377"/>
      <w:r>
        <w:rPr>
          <w:rFonts w:ascii="IRNazanin" w:hAnsi="IRNazanin" w:eastAsia="IRNazanin"/>
          <w:color w:val="111111"/>
          <w:sz w:val="28"/>
          <w:sz w:val="28"/>
          <w:szCs w:val="28"/>
          <w:rtl w:val="true"/>
          <w:lang w:bidi="fa-IR"/>
        </w:rPr>
        <w:t>بايد با تمكن اعاده نمايند و خروج از مسجد هنگام اقامه نماز جماعت شايسته نيست؛ آيةاللَّه صافى و آيةاللَّه گلپايگانى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در نماز جماعت خوب است ولى در شرايط فعلى بايد نماز اعاده شود؛ آية اللَّه زنجانى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1180109_3650668749"/>
      <w:bookmarkStart w:id="379" w:name="_Toc146"/>
      <w:bookmarkEnd w:id="378"/>
      <w:r>
        <w:rPr>
          <w:rtl w:val="true"/>
        </w:rPr>
        <w:t>نماز جماعت استداره‏</w:t>
      </w:r>
      <w:bookmarkEnd w:id="379"/>
    </w:p>
    <w:p>
      <w:pPr>
        <w:pStyle w:val="BookText"/>
        <w:rPr/>
      </w:pPr>
      <w:r>
        <w:rPr>
          <w:rFonts w:eastAsia="Times New Roman" w:cs="Times New Roman" w:ascii="Times New Roman" w:hAnsi="Times New Roman"/>
          <w:color w:val="111111"/>
          <w:sz w:val="28"/>
          <w:szCs w:val="28"/>
          <w:lang w:val="en-US" w:bidi="en-US"/>
        </w:rPr>
        <w:t>1319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 به اعاده ندارد؛ امام‏خمينى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اعاده شود يا وظيفه منفرد، رعايت 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وحيد؛ و حكم اقتداى صورى طبق فتاواى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 تبريزى و سيستانى در مسأله قبل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كسانى كه پشت سر يا دو طرف امام ايستاده‏اند، صحيح است، ولى نماز افرادى كه روبروى امام قرار دارند صحيح نيست؛ آيةاللَّه خامنه‏اى</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به نحو استداره مانعى ندارد ولى بنابر احتياط بايد به حسب دايره مقدم بر امام نباشد و</w:t>
      </w:r>
      <w:bookmarkStart w:id="380" w:name="pg1645_9788"/>
    </w:p>
    <w:p>
      <w:pPr>
        <w:pStyle w:val="BookText"/>
        <w:rPr/>
      </w:pPr>
      <w:bookmarkEnd w:id="380"/>
      <w:r>
        <w:rPr>
          <w:rFonts w:ascii="IRNazanin" w:hAnsi="IRNazanin" w:eastAsia="IRNazanin"/>
          <w:color w:val="111111"/>
          <w:sz w:val="28"/>
          <w:sz w:val="28"/>
          <w:szCs w:val="28"/>
          <w:rtl w:val="true"/>
          <w:lang w:bidi="fa-IR"/>
        </w:rPr>
        <w:t>همچنين بنابر احتياط، نزديكتر از امام به كعبه هم نباشد؛ آيةاللَّه مكارم؛ در فرض صحت اصل اقتدا و گذشت حكم اعاده در مسأله قبل؛ آيةاللَّه گلپايگانى و آيةاللَّه صافى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به نحو استداره مانعى ندارد ولى در شرايط كنونى به نماز با عامه نمى‏توان اكتفا كرد؛ آية اللَّه زنجانى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مورد تقيه استداره جايز نيست؛ ولى اگر كسى نمى‏دانسته و به اين صورت خوانده نمازش صحيح و قضا ندارد؛ آيةاللَّه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حفظ نسبت در تمام دايره صحيح است؛ آيةاللَّه نورى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1180111_3650668749"/>
      <w:bookmarkStart w:id="382" w:name="_Toc147"/>
      <w:bookmarkEnd w:id="381"/>
      <w:r>
        <w:rPr>
          <w:rtl w:val="true"/>
        </w:rPr>
        <w:t>سجده بر فرش‏</w:t>
      </w:r>
      <w:bookmarkEnd w:id="382"/>
    </w:p>
    <w:p>
      <w:pPr>
        <w:pStyle w:val="BookText"/>
        <w:rPr/>
      </w:pPr>
      <w:r>
        <w:rPr>
          <w:rFonts w:eastAsia="Times New Roman" w:cs="Times New Roman" w:ascii="Times New Roman" w:hAnsi="Times New Roman"/>
          <w:color w:val="111111"/>
          <w:sz w:val="28"/>
          <w:szCs w:val="28"/>
          <w:lang w:val="en-US" w:bidi="en-US"/>
        </w:rPr>
        <w:t>1329</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فرش در مسجدالنبى مانع ندارد و مهر گذاشتن جايز نيست و لازم نيست در جايى كه سنگ است نماز بخوانند و يا حصير يا نحو آن با خود</w:t>
      </w:r>
    </w:p>
    <w:p>
      <w:pPr>
        <w:pStyle w:val="BookText"/>
        <w:rPr/>
      </w:pPr>
      <w:r>
        <w:rPr>
          <w:rFonts w:ascii="IRNazanin" w:hAnsi="IRNazanin" w:eastAsia="IRNazanin"/>
          <w:color w:val="111111"/>
          <w:sz w:val="28"/>
          <w:sz w:val="28"/>
          <w:szCs w:val="28"/>
          <w:rtl w:val="true"/>
          <w:lang w:bidi="fa-IR"/>
        </w:rPr>
        <w:t xml:space="preserve">ببرند،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هر عملى كه موجب هتك و انگشت‏نما شدن باشد اجتناب نمايند؛ امام‏خمينى، آيةاللَّه نورى؛ ولى هرگاه به سهولت بتواند روى سنگهاى مسجد نماز بخواند، آن را ترك نكند؛ آيةاللَّه مكارم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صورت تقيّه و ضرورت، در مكانى كه ما يصحّ السجود عليه وجود دارد، نماز بخواند؛ آيةاللَّه صافى و آيةاللَّه گلپايگانى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تقيه و يا موجب هتك و انگشت‏نما شدن نباشد، در محلى از مسجد كه بتواند بر ما يصحّ السجود عليه سجده نمايد، نماز بخواند؛ آيةاللَّه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مكان، تمكن از سجود بر آنچه سجود بر آن جايز است ندارد، سجده صحيح است؛ آيةاللَّه خويى و آيةاللَّه سيستانى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 تمكن از سجود بر ما يصحّ السجود عليه ندارد، جايز است؛ آيةاللَّه تبريزى</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امكان بايد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يصحّ السجود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سجده كند، مگر از جهت تقيّه نتواند، كه در اين صورت اگر زمان يا مكانى ديگر هست كه رعايت،</w:t>
      </w:r>
      <w:bookmarkStart w:id="383" w:name="pg1645_9790"/>
    </w:p>
    <w:p>
      <w:pPr>
        <w:pStyle w:val="BookText"/>
        <w:rPr/>
      </w:pPr>
      <w:bookmarkEnd w:id="383"/>
      <w:r>
        <w:rPr>
          <w:rFonts w:ascii="Amiri" w:hAnsi="Amiri" w:eastAsia="Amiri" w:cs="Amiri"/>
          <w:color w:val="111111"/>
          <w:sz w:val="28"/>
          <w:sz w:val="28"/>
          <w:szCs w:val="28"/>
          <w:rtl w:val="true"/>
          <w:lang w:bidi="ar-SA"/>
        </w:rPr>
        <w:t>ممكن است، اكتفا به غير آن، خلاف احتياط است؛ آيةاللَّه بهجت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ورود در نماز جماعت يا نماز خواندن در آن‏جا ولو فرادى، ايجاب كند كه سجده بر فرش نمايد، مانع ندارد؛ آيةاللَّه خامنه‏اى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بر فرش كفايت نمى‏كند و بايد نماز را اعاده كند؛ آيةاللَّه زنجانى و آيةاللَّه 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1180113_3650668749"/>
      <w:bookmarkStart w:id="385" w:name="_Toc148"/>
      <w:bookmarkEnd w:id="384"/>
      <w:r>
        <w:rPr>
          <w:rtl w:val="true"/>
        </w:rPr>
        <w:t>نماز در هواپيما</w:t>
      </w:r>
      <w:bookmarkEnd w:id="385"/>
    </w:p>
    <w:p>
      <w:pPr>
        <w:pStyle w:val="BookText"/>
        <w:rPr/>
      </w:pPr>
      <w:r>
        <w:rPr>
          <w:rFonts w:eastAsia="Times New Roman" w:cs="Times New Roman" w:ascii="Times New Roman" w:hAnsi="Times New Roman"/>
          <w:color w:val="111111"/>
          <w:sz w:val="28"/>
          <w:szCs w:val="28"/>
          <w:lang w:val="en-US" w:bidi="en-US"/>
        </w:rPr>
        <w:t>1341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رعايت شرايط، حتى با علم به وصول در وقت، نماز صحيح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خامنه‏اى، سيستانى، فاضل و 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چناچه احتمال بدهد تا آخر وقت، هواپيما فرود نمى‏آيد، مى‏تواند بخواند ولى اگر در وقت رسيد، بايد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تبريزى‏</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صافى همين نظر بنابر احتياط</w:t>
      </w:r>
      <w:r>
        <w:rPr>
          <w:rFonts w:eastAsia="Amiri" w:cs="Amiri" w:ascii="Amiri" w:hAnsi="Amiri"/>
          <w:color w:val="111111"/>
          <w:sz w:val="28"/>
          <w:szCs w:val="28"/>
          <w:rtl w:val="true"/>
          <w:lang w:bidi="ar-SA"/>
        </w:rPr>
        <w:t>.</w:t>
      </w:r>
      <w:bookmarkStart w:id="386" w:name="pg1645_9791"/>
    </w:p>
    <w:p>
      <w:pPr>
        <w:pStyle w:val="Heading2"/>
        <w:numPr>
          <w:ilvl w:val="1"/>
          <w:numId w:val="1"/>
        </w:numPr>
        <w:rPr/>
      </w:pPr>
      <w:bookmarkStart w:id="387" w:name="__RefHeading___Toc1180115_3650668749"/>
      <w:bookmarkStart w:id="388" w:name="_Toc149"/>
      <w:bookmarkEnd w:id="386"/>
      <w:bookmarkEnd w:id="387"/>
      <w:r>
        <w:rPr>
          <w:rtl w:val="true"/>
        </w:rPr>
        <w:t>تقليد</w:t>
      </w:r>
      <w:bookmarkEnd w:id="388"/>
    </w:p>
    <w:p>
      <w:pPr>
        <w:pStyle w:val="Heading3"/>
        <w:numPr>
          <w:ilvl w:val="2"/>
          <w:numId w:val="1"/>
        </w:numPr>
        <w:rPr/>
      </w:pPr>
      <w:bookmarkStart w:id="389" w:name="__RefHeading___Toc1180117_3650668749"/>
      <w:bookmarkStart w:id="390" w:name="_Toc150"/>
      <w:bookmarkEnd w:id="389"/>
      <w:r>
        <w:rPr>
          <w:rtl w:val="true"/>
        </w:rPr>
        <w:t>اشاره</w:t>
      </w:r>
      <w:bookmarkEnd w:id="3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1180119_3650668749"/>
      <w:bookmarkStart w:id="392" w:name="_Toc151"/>
      <w:bookmarkEnd w:id="391"/>
      <w:r>
        <w:rPr>
          <w:rtl w:val="true"/>
        </w:rPr>
        <w:t>بقا با اعلميّت ميت‏</w:t>
      </w:r>
      <w:bookmarkEnd w:id="392"/>
    </w:p>
    <w:p>
      <w:pPr>
        <w:pStyle w:val="BookText"/>
        <w:rPr/>
      </w:pPr>
      <w:r>
        <w:rPr>
          <w:rFonts w:eastAsia="Times New Roman" w:cs="Times New Roman" w:ascii="Times New Roman" w:hAnsi="Times New Roman"/>
          <w:color w:val="111111"/>
          <w:sz w:val="28"/>
          <w:szCs w:val="28"/>
          <w:lang w:val="en-US" w:bidi="en-US"/>
        </w:rPr>
        <w:t>1360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امام‏خمينى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مسائلى كه عمل كرده واجب است؛ آيةاللَّه بهجت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 در هر صورت جايز است ولى سزاوار است كه احتياط در بقاى بر تقليد ميت اعلم، ترك نشود؛ آيةاللَّه خامنه‏اى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به فتواى او باقى بماند؛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 و 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باقى بماند و التزام به متابعت از فتواى وى در حال حيات كافى است؛ آيةاللَّه سيستانى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لازم است؛ آيةاللَّه صافى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مسائل عمره و حج بر تقليد ميت باقى نمانند؛ آية اللَّه زنجانى</w:t>
      </w:r>
      <w:r>
        <w:rPr>
          <w:rFonts w:eastAsia="Amiri" w:cs="Amiri" w:ascii="Amiri" w:hAnsi="Amiri"/>
          <w:color w:val="111111"/>
          <w:sz w:val="28"/>
          <w:szCs w:val="28"/>
          <w:rtl w:val="true"/>
          <w:lang w:bidi="ar-SA"/>
        </w:rPr>
        <w:t>.</w:t>
      </w:r>
      <w:bookmarkStart w:id="393" w:name="pg1645_9792"/>
    </w:p>
    <w:p>
      <w:pPr>
        <w:pStyle w:val="BookText"/>
        <w:rPr/>
      </w:pPr>
      <w:bookmarkEnd w:id="393"/>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به شرط عمل به فتواى وى؛ آيةاللَّه مكارم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آيةاللَّه نورى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1180121_3650668749"/>
      <w:bookmarkStart w:id="395" w:name="_Toc152"/>
      <w:bookmarkEnd w:id="394"/>
      <w:r>
        <w:rPr>
          <w:rtl w:val="true"/>
        </w:rPr>
        <w:t>رجوع به حىّ اعلم از ميّت‏</w:t>
      </w:r>
      <w:bookmarkEnd w:id="395"/>
    </w:p>
    <w:p>
      <w:pPr>
        <w:pStyle w:val="BookText"/>
        <w:rPr/>
      </w:pPr>
      <w:r>
        <w:rPr>
          <w:rFonts w:eastAsia="Times New Roman" w:cs="Times New Roman" w:ascii="Times New Roman" w:hAnsi="Times New Roman"/>
          <w:color w:val="111111"/>
          <w:sz w:val="28"/>
          <w:szCs w:val="28"/>
          <w:lang w:val="en-US" w:bidi="en-US"/>
        </w:rPr>
        <w:t>1360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زنجانى، سيستانى، صافى، فاضل، وحيد و نورى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امام‏خمينى و آيةاللَّه خامنه‏اى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1180123_3650668749"/>
      <w:bookmarkStart w:id="397" w:name="_Toc153"/>
      <w:bookmarkEnd w:id="396"/>
      <w:r>
        <w:rPr>
          <w:rtl w:val="true"/>
        </w:rPr>
        <w:t>تساوى يا شك در اعلميّت حى و ميت‏</w:t>
      </w:r>
      <w:bookmarkEnd w:id="3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 جايز است؛ امام‏خمينى و آيةاللَّه خامنه‏اى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فرض، رجوع به حى جايز است؛ آيةاللَّه بهجت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اعلميتى در ميان آنها معلوم نشود، يا مساوى باشند، مخيّر است، مگر در موارد علم اجمالى، يا قيام حجت اجمالى، كه بنابر احتياط واجب‏</w:t>
      </w:r>
      <w:bookmarkStart w:id="398" w:name="pg1645_9793"/>
    </w:p>
    <w:p>
      <w:pPr>
        <w:pStyle w:val="BookText"/>
        <w:rPr/>
      </w:pPr>
      <w:bookmarkEnd w:id="398"/>
      <w:r>
        <w:rPr>
          <w:rFonts w:ascii="Amiri" w:hAnsi="Amiri" w:eastAsia="Amiri" w:cs="Amiri"/>
          <w:color w:val="111111"/>
          <w:sz w:val="28"/>
          <w:sz w:val="28"/>
          <w:szCs w:val="28"/>
          <w:rtl w:val="true"/>
          <w:lang w:bidi="ar-SA"/>
        </w:rPr>
        <w:t>بايد رعايت هر دو فتوى را بنمايد؛ آيةاللَّه سيستانى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احكام عمره و حج به تقليد متوفى باقى نمانند؛ آيةاللَّه زنجانى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تساوى بقا در همه مسايل، جايز است؛ آيةاللَّه صافى و آيةاللَّه فاضل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اعلميت حى معلوم نشود، بقا واجب است؛ آيةاللَّه وحيد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تساوى ميت و حى يا شك در اعلميت هر كدام، عمل به فتواى ميت در آن چه بدان عمل كرده، واجب است و در بقيه به حى رجوع نمايد؛ آيةاللَّه مكارم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1180125_3650668749"/>
      <w:bookmarkStart w:id="400" w:name="_Toc154"/>
      <w:bookmarkEnd w:id="399"/>
      <w:r>
        <w:rPr>
          <w:rtl w:val="true"/>
        </w:rPr>
        <w:t>رجوع در احتياط واجب به مجتهد ديگر</w:t>
      </w:r>
      <w:bookmarkEnd w:id="400"/>
    </w:p>
    <w:p>
      <w:pPr>
        <w:pStyle w:val="BookText"/>
        <w:rPr/>
      </w:pPr>
      <w:r>
        <w:rPr>
          <w:rFonts w:ascii="IRNazanin" w:hAnsi="IRNazanin" w:eastAsia="IRNazanin"/>
          <w:color w:val="111111"/>
          <w:sz w:val="28"/>
          <w:sz w:val="28"/>
          <w:szCs w:val="28"/>
          <w:rtl w:val="true"/>
          <w:lang w:bidi="fa-IR"/>
        </w:rPr>
        <w:t>اگر مكلف نداند مرجعش در مسأله‏اى احتياط واجب كرده و به صورت ناخودآگاه طبق فتواى فالاعلم عمل نمايد، آيا عمل او صحيح است؟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وى با استناد به فالاعلمِ واجد شرايط، صحيح است، هرچند بعد از عمل باشد؛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تبريزى، خامنه‏اى، زنجانى، سيستانى، صافى، فاضل و مكارم</w:t>
      </w:r>
      <w:r>
        <w:rPr>
          <w:rFonts w:eastAsia="IRNazanin" w:cs="IRNazanin"/>
          <w:color w:val="111111"/>
          <w:sz w:val="28"/>
          <w:szCs w:val="28"/>
          <w:rtl w:val="true"/>
          <w:lang w:bidi="fa-IR"/>
        </w:rPr>
        <w:t>.</w:t>
      </w:r>
      <w:bookmarkStart w:id="401" w:name="pg1645_9795"/>
    </w:p>
    <w:p>
      <w:pPr>
        <w:pStyle w:val="Heading2"/>
        <w:numPr>
          <w:ilvl w:val="1"/>
          <w:numId w:val="1"/>
        </w:numPr>
        <w:rPr/>
      </w:pPr>
      <w:bookmarkStart w:id="402" w:name="__RefHeading___Toc1180127_3650668749"/>
      <w:bookmarkStart w:id="403" w:name="_Toc155"/>
      <w:bookmarkEnd w:id="401"/>
      <w:bookmarkEnd w:id="402"/>
      <w:r>
        <w:rPr>
          <w:rtl w:val="true"/>
        </w:rPr>
        <w:t>خمس‏</w:t>
      </w:r>
      <w:bookmarkEnd w:id="403"/>
    </w:p>
    <w:p>
      <w:pPr>
        <w:pStyle w:val="Heading3"/>
        <w:numPr>
          <w:ilvl w:val="2"/>
          <w:numId w:val="1"/>
        </w:numPr>
        <w:rPr/>
      </w:pPr>
      <w:bookmarkStart w:id="404" w:name="__RefHeading___Toc1180129_3650668749"/>
      <w:bookmarkStart w:id="405" w:name="_Toc156"/>
      <w:bookmarkEnd w:id="404"/>
      <w:r>
        <w:rPr>
          <w:rtl w:val="true"/>
        </w:rPr>
        <w:t>اشاره</w:t>
      </w:r>
      <w:bookmarkEnd w:id="4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1180131_3650668749"/>
      <w:bookmarkStart w:id="407" w:name="_Toc157"/>
      <w:bookmarkEnd w:id="406"/>
      <w:r>
        <w:rPr>
          <w:rtl w:val="true"/>
        </w:rPr>
        <w:t>حكم خمس سپرده‏هاى حج و عمره‏</w:t>
      </w:r>
      <w:bookmarkEnd w:id="407"/>
    </w:p>
    <w:p>
      <w:pPr>
        <w:pStyle w:val="BookText"/>
        <w:rPr/>
      </w:pPr>
      <w:r>
        <w:rPr>
          <w:rFonts w:eastAsia="Times New Roman" w:cs="Times New Roman" w:ascii="Times New Roman" w:hAnsi="Times New Roman"/>
          <w:color w:val="111111"/>
          <w:sz w:val="28"/>
          <w:szCs w:val="28"/>
          <w:lang w:val="en-US" w:bidi="en-US"/>
        </w:rPr>
        <w:t>1355</w:t>
      </w:r>
    </w:p>
    <w:p>
      <w:pPr>
        <w:pStyle w:val="BookText"/>
        <w:rPr/>
      </w:pPr>
      <w:r>
        <w:rPr>
          <w:rFonts w:ascii="IRNazanin" w:hAnsi="IRNazanin" w:eastAsia="IRNazanin"/>
          <w:color w:val="111111"/>
          <w:sz w:val="28"/>
          <w:sz w:val="28"/>
          <w:szCs w:val="28"/>
          <w:rtl w:val="true"/>
          <w:lang w:bidi="fa-IR"/>
        </w:rPr>
        <w:t>با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تشرّف در سال واريز پول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تعلّق خمس به پول قبل از واريز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صافى، مكارم در صورتى كه واريز قبل از استقرار حج باشد؛ نورى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خامنه‏اى، فاضل؛ مگر حج مستقر باشد و راه ديگرى براى تشرف نباشد؛ آيت اللَّه سيستانى</w:t>
      </w:r>
      <w:r>
        <w:rPr>
          <w:rFonts w:eastAsia="IRNazanin" w:cs="IRNazanin"/>
          <w:color w:val="111111"/>
          <w:sz w:val="28"/>
          <w:szCs w:val="28"/>
          <w:rtl w:val="true"/>
          <w:lang w:bidi="fa-IR"/>
        </w:rPr>
        <w:t>.</w:t>
      </w:r>
      <w:bookmarkStart w:id="408" w:name="pg1645_9796"/>
    </w:p>
    <w:p>
      <w:pPr>
        <w:pStyle w:val="BookText"/>
        <w:rPr/>
      </w:pPr>
      <w:bookmarkEnd w:id="4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1180133_3650668749"/>
      <w:bookmarkStart w:id="410" w:name="_Toc158"/>
      <w:bookmarkEnd w:id="409"/>
      <w:r>
        <w:rPr>
          <w:rtl w:val="true"/>
        </w:rPr>
        <w:t xml:space="preserve">حكم خمس سود سپرده‏ها </w:t>
      </w:r>
      <w:r>
        <w:rPr>
          <w:rtl w:val="true"/>
        </w:rPr>
        <w:t>(</w:t>
      </w:r>
      <w:r>
        <w:rPr>
          <w:rtl w:val="true"/>
        </w:rPr>
        <w:t>با فرض دريافت آن در ضمن يكى از عقود شرعى و فرض عدم تشرّف در سال واريز</w:t>
      </w:r>
      <w:r>
        <w:rPr>
          <w:rtl w:val="true"/>
        </w:rPr>
        <w:t>)</w:t>
      </w:r>
      <w:bookmarkEnd w:id="4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خمس آن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 فاضل، تبريزى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منافع سال 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اگر پيش از سال عزيمت قابل وصول نبوده است؛ آية اللَّه خامنه‏اى و آية اللَّه صافى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ندارد؛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و مكارم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نظر همه آيات عظام در صورت تشرف درهمان سال واريز، خمس ندارد</w:t>
      </w:r>
      <w:r>
        <w:rPr>
          <w:rFonts w:eastAsia="Amiri" w:cs="Amiri" w:ascii="Amiri" w:hAnsi="Amiri"/>
          <w:color w:val="111111"/>
          <w:sz w:val="28"/>
          <w:szCs w:val="28"/>
          <w:rtl w:val="true"/>
          <w:lang w:bidi="ar-SA"/>
        </w:rPr>
        <w:t>.</w:t>
      </w:r>
      <w:bookmarkStart w:id="411" w:name="pg1645_9797"/>
    </w:p>
    <w:p>
      <w:pPr>
        <w:pStyle w:val="Heading2"/>
        <w:numPr>
          <w:ilvl w:val="1"/>
          <w:numId w:val="1"/>
        </w:numPr>
        <w:rPr/>
      </w:pPr>
      <w:bookmarkStart w:id="412" w:name="__RefHeading___Toc1180135_3650668749"/>
      <w:bookmarkStart w:id="413" w:name="_Toc159"/>
      <w:bookmarkEnd w:id="411"/>
      <w:bookmarkEnd w:id="412"/>
      <w:r>
        <w:rPr>
          <w:rtl w:val="true"/>
        </w:rPr>
        <w:t>لقطه‏</w:t>
      </w:r>
      <w:bookmarkEnd w:id="4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لقطه، كمتر از يك درهم‏</w:t>
      </w:r>
      <w:r>
        <w:rPr>
          <w:rStyle w:val="FootnoteAnchor"/>
          <w:rtl w:val="true"/>
        </w:rPr>
        <w:footnoteReference w:id="5"/>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احتياط واجب از طرف صاحبش صدقه بدهد و هر وقت صاحبش پيدا شد اگر راضى نشود عوض را به او بدهد؛ آية اللَّه سيستانى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با قصد تملك بر دارد؛ ساير مراجع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لقطه، يك درهم يا بيش از يك درهم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احتمال پيدا شدن صاحبش، بايد يك سال تعريف كند و در صورتى كه از پيدا شدن صاحبش مايوس باشد، از طرف صاحبش صدقه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شك دارد كه مالى به او تعلق دارد يا نه، نمى‏تواند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مالى را به عنوان اين كه مال اوست بردارد و بفهمد كه مال او نيست، بايد آن را بلافاصله سر جايش بگذارد؛ ولى اگر از زمان برداشتن، مدتى گذشته باشد كه احتمال برود در عدم دسترسى صاحبش به آن، تأثير داشته باشد، علاوه بر اين كه آن را سر جايش مى‏گذارد، قيمت آن را هم به فقير صدقه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قبل، اگر از برداشتن، زمانى گذشته باشد كه اگر آن را سر جايش بگذارد، احتمال عقلايى دسترسى صاحبش به آن نباشد و از طريق ديگر نيز امكان رساندن آن به صاحبش نباشد، بايد آن را از طرف صاحبش به فقير صدقه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مالى را از كسى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آنچه بر جاى مانده است مال كسى است كه كفش او را برده است، در صورتى كه از دسترسى به وى مايوس باشد، مى‏تواند آن كفش را بر دارد؛ و اگر كفش بر جاى مانده قيمتش از مال او بيشتر است مابه التفاوت را به نيت صاحبش صدقه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مواردى كه كسى مال ديگرى را از روى اشتباه بر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اثر برداشتن وى، صاحب آن به زحمت مى‏افتد، مثل اين كه احتمالًا با پاى برهنه به منزل رفته است و مانند آن، مناسب است بردارنده، علاوه بر عمل به وظيفه لازم، به نيّت استرضاى وى، مقدارى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نيابت و استنابه‏</w:t>
      </w:r>
    </w:p>
    <w:p>
      <w:pPr>
        <w:pStyle w:val="BookText"/>
        <w:rPr/>
      </w:pPr>
      <w:r>
        <w:rPr>
          <w:rFonts w:ascii="Amiri" w:hAnsi="Amiri" w:eastAsia="Amiri" w:cs="Amiri"/>
          <w:color w:val="111111"/>
          <w:sz w:val="28"/>
          <w:sz w:val="28"/>
          <w:szCs w:val="28"/>
          <w:rtl w:val="true"/>
          <w:lang w:bidi="ar-SA"/>
        </w:rPr>
        <w:t xml:space="preserve">نيابت شخص مستطيع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نيابت معذور با عذر طارى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استنابه در حج بر شخص غير قادر </w:t>
      </w:r>
      <w:r>
        <w:rPr>
          <w:rFonts w:eastAsia="Amiri" w:cs="Amiri" w:ascii="Amiri" w:hAnsi="Amiri"/>
          <w:color w:val="111111"/>
          <w:sz w:val="28"/>
          <w:szCs w:val="28"/>
          <w:lang w:bidi="ar-SA"/>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عدم استقرار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وظيفه نايب از جهت تقليد در اعمال حج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فاصله بين دو عمره‏</w:t>
      </w:r>
    </w:p>
    <w:p>
      <w:pPr>
        <w:pStyle w:val="BookText"/>
        <w:rPr/>
      </w:pPr>
      <w:r>
        <w:rPr>
          <w:rFonts w:ascii="IRNazanin" w:hAnsi="IRNazanin" w:eastAsia="IRNazanin"/>
          <w:color w:val="111111"/>
          <w:sz w:val="28"/>
          <w:sz w:val="28"/>
          <w:szCs w:val="28"/>
          <w:rtl w:val="true"/>
          <w:lang w:bidi="fa-IR"/>
        </w:rPr>
        <w:t xml:space="preserve">فاصله عمره تمتع با مفرده بعد از حج حج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فاصله بين دو عمره مفرده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ascii="IRNazanin" w:hAnsi="IRNazanin" w:eastAsia="IRNazanin"/>
          <w:color w:val="111111"/>
          <w:sz w:val="28"/>
          <w:sz w:val="28"/>
          <w:szCs w:val="28"/>
          <w:rtl w:val="true"/>
          <w:lang w:bidi="fa-IR"/>
        </w:rPr>
        <w:t xml:space="preserve">محل احرام حج </w:t>
      </w:r>
      <w:r>
        <w:rPr>
          <w:rFonts w:eastAsia="IRNazanin" w:cs="IRNazanin"/>
          <w:color w:val="111111"/>
          <w:sz w:val="28"/>
          <w:szCs w:val="28"/>
          <w:lang w:bidi="fa-IR"/>
        </w:rPr>
        <w:t>17</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احرام در مسجد شجره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احرام با نذر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اذن شوهر در نذر احرام بانوان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قصد ترك محرّمات در حال محرم شدن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گذاردن سنگ و مانند آن در ردا و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گره زدن لباس احرام به غير گردن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استفاده از كمربند دوخته براى مردان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پوشيدن دمپايى دوخته براى مردان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نگاه در آينه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استظلال در شب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استظلال در مكه، منا و عرفات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استظلال از مسجد تنعيم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طواف‏</w:t>
      </w:r>
    </w:p>
    <w:p>
      <w:pPr>
        <w:pStyle w:val="BookText"/>
        <w:rPr/>
      </w:pPr>
      <w:r>
        <w:rPr>
          <w:rFonts w:ascii="IRNazanin" w:hAnsi="IRNazanin" w:eastAsia="IRNazanin"/>
          <w:color w:val="111111"/>
          <w:sz w:val="28"/>
          <w:sz w:val="28"/>
          <w:szCs w:val="28"/>
          <w:rtl w:val="true"/>
          <w:lang w:bidi="fa-IR"/>
        </w:rPr>
        <w:t xml:space="preserve">حد مطاف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طواف از طبقه دوّم براى معذورين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حكم خون معفوّ در نماز، در طواف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حكم محمول متنجّسِ غير ساتر در طواف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گذاردن دست روى ديواره حِجر در طواف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دست گذاردن به كعبه هنگام طواف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اگر معلوم شود طواف و سعى باطل بوده </w:t>
      </w:r>
      <w:r>
        <w:rPr>
          <w:rFonts w:eastAsia="IRNazanin" w:cs="IRNazanin"/>
          <w:color w:val="111111"/>
          <w:sz w:val="28"/>
          <w:szCs w:val="28"/>
          <w:lang w:bidi="fa-IR"/>
        </w:rPr>
        <w:t>34</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طواف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قطع طواف واجب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قطع طواف مستحب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از سرگيرى طواف با بقاى موالات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از سرگيرى طواف با فوت موالات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موارد مختلف قطع طواف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طواف بدون عذر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با عذر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قطع طواف به خاطر نجس شدن بدن ولباس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قطع طواف به خاطر حدث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قطع طواف به خاطر مرض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قطع طواف به خاطر تذكر نجاست در اثنا و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حكم تذكر نجاست بعد از طواف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قطع طواف به خاطر نماز جماعت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شك در وضو يا غسل بعد از اتمام طواف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انكشاف بطلان وضو در عمره تمتّع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انكشاف بطلان وضو بعد از اتمام حج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شك در نقيصه بعد از اتمام طواف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اتمام طواف با گمان به عدد و لحوق يقين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كم كردن سهوى از طواف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زيادى سهوى در طواف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احكام بانوان‏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رؤيت دم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اگر از روز دهم نگذشته باشد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وظيفه مستحاضه كثيره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سن يأس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پيدا بودن موهاى زن در حال طواف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حجاب زن در حال طواف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نماز طواف‏</w:t>
      </w:r>
    </w:p>
    <w:p>
      <w:pPr>
        <w:pStyle w:val="BookText"/>
        <w:rPr/>
      </w:pPr>
      <w:r>
        <w:rPr>
          <w:rFonts w:ascii="IRNazanin" w:hAnsi="IRNazanin" w:eastAsia="IRNazanin"/>
          <w:color w:val="111111"/>
          <w:sz w:val="28"/>
          <w:sz w:val="28"/>
          <w:szCs w:val="28"/>
          <w:rtl w:val="true"/>
          <w:lang w:bidi="fa-IR"/>
        </w:rPr>
        <w:t xml:space="preserve">مبادرت به نماز طواف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فاصله انداختن بين طواف و نماز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محاذات زن و مرد در نماز طواف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حكم ظن در نماز طواف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ظن در ركعات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ظن در افعال نماز</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جماعت در نماز طواف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ترك نماز طواف مستحبى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حكم عاجز از قرائت صحيح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سعى‏</w:t>
      </w:r>
    </w:p>
    <w:p>
      <w:pPr>
        <w:pStyle w:val="BookText"/>
        <w:rPr/>
      </w:pPr>
      <w:r>
        <w:rPr>
          <w:rFonts w:ascii="Amiri" w:hAnsi="Amiri" w:eastAsia="Amiri" w:cs="Amiri"/>
          <w:color w:val="111111"/>
          <w:sz w:val="28"/>
          <w:sz w:val="28"/>
          <w:szCs w:val="28"/>
          <w:rtl w:val="true"/>
          <w:lang w:bidi="ar-SA"/>
        </w:rPr>
        <w:t xml:space="preserve">سعى از مسعاى جديد </w:t>
      </w:r>
      <w:r>
        <w:rPr>
          <w:rFonts w:eastAsia="Amiri" w:cs="Amiri" w:ascii="Amiri" w:hAnsi="Amiri"/>
          <w:color w:val="111111"/>
          <w:sz w:val="28"/>
          <w:szCs w:val="28"/>
          <w:lang w:bidi="ar-SA"/>
        </w:rPr>
        <w:t>65</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زياد كردن در سعى با فراموشى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زياد كردن در سعى با جهل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تأخير سعى تا فردا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سعى از طبقه فوقانى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موالات در سعى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نشستن در بين صفا و مروه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اگر بعد از تقصير بفهمد سعى ناقص بوده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قطع سعى و از سرگيرى آن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ادامه سعى با شك در عدد و حصول يقين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احكام بين عمره و حج‏</w:t>
      </w:r>
    </w:p>
    <w:p>
      <w:pPr>
        <w:pStyle w:val="BookText"/>
        <w:rPr/>
      </w:pPr>
      <w:r>
        <w:rPr>
          <w:rFonts w:ascii="Amiri" w:hAnsi="Amiri" w:eastAsia="Amiri" w:cs="Amiri"/>
          <w:color w:val="111111"/>
          <w:sz w:val="28"/>
          <w:sz w:val="28"/>
          <w:szCs w:val="28"/>
          <w:rtl w:val="true"/>
          <w:lang w:bidi="ar-SA"/>
        </w:rPr>
        <w:t xml:space="preserve">خروج از مكه بعد از عمره تمتّع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سر تراشيدن بين عمره تمتع و حج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وقوفين‏</w:t>
      </w:r>
    </w:p>
    <w:p>
      <w:pPr>
        <w:pStyle w:val="BookText"/>
        <w:rPr/>
      </w:pPr>
      <w:r>
        <w:rPr>
          <w:rFonts w:ascii="IRNazanin" w:hAnsi="IRNazanin" w:eastAsia="IRNazanin"/>
          <w:color w:val="111111"/>
          <w:sz w:val="28"/>
          <w:sz w:val="28"/>
          <w:szCs w:val="28"/>
          <w:rtl w:val="true"/>
          <w:lang w:bidi="fa-IR"/>
        </w:rPr>
        <w:t xml:space="preserve">رفتن از عرفات به غير مشعر و بازگشت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براى وقوف مشعر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بيتوته شب در مشعر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بازگشت خدمه‏اى كه شبانه به منى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رفته‏اند، به مشعر </w:t>
      </w:r>
      <w:r>
        <w:rPr>
          <w:rFonts w:eastAsia="IRNazanin" w:cs="IRNazanin"/>
          <w:color w:val="111111"/>
          <w:sz w:val="28"/>
          <w:szCs w:val="28"/>
          <w:lang w:bidi="fa-IR"/>
        </w:rPr>
        <w:t>76</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 وقوف در فرض درك وقوف شبانه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ترتيب در اعمال منى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رمى‏</w:t>
      </w:r>
    </w:p>
    <w:p>
      <w:pPr>
        <w:pStyle w:val="BookText"/>
        <w:rPr/>
      </w:pPr>
      <w:r>
        <w:rPr>
          <w:rFonts w:ascii="Amiri" w:hAnsi="Amiri" w:eastAsia="Amiri" w:cs="Amiri"/>
          <w:color w:val="111111"/>
          <w:sz w:val="28"/>
          <w:sz w:val="28"/>
          <w:szCs w:val="28"/>
          <w:rtl w:val="true"/>
          <w:lang w:bidi="ar-SA"/>
        </w:rPr>
        <w:t xml:space="preserve">رمى جمره جديد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رمى جمرات از طبقه دوم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رمى در شب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رمى جمرات سه گانه در شب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تفاوت رمى روز عيد و جمرات سه‏گانه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فرق رمى عيد و يازدهم براى زنان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افرادى كه مجازند در شب رمى كنند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منظور از شب در رمى روز عيد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منظور از شب در رمى روز يازدهم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ترك عمدى رمى در روز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شك در عدد رمى قبل از ذبح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لزوم و عدم لزوم اذن در استنابه در رمى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افراد معذور، در رمى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ترك رمى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قربانى‏</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تقسيم قربانى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ذبح در شب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تأخير ذبح از روز عيد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نيت ذبح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ايمان ذابح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حلق و تقصير</w:t>
      </w:r>
    </w:p>
    <w:p>
      <w:pPr>
        <w:pStyle w:val="BookText"/>
        <w:rPr/>
      </w:pPr>
      <w:r>
        <w:rPr>
          <w:rFonts w:ascii="IRNazanin" w:hAnsi="IRNazanin" w:eastAsia="IRNazanin"/>
          <w:color w:val="111111"/>
          <w:sz w:val="28"/>
          <w:sz w:val="28"/>
          <w:szCs w:val="28"/>
          <w:rtl w:val="true"/>
          <w:lang w:bidi="fa-IR"/>
        </w:rPr>
        <w:t xml:space="preserve">حلق در سفر اول براى مردان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حلق و تقصير در شب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تأخير حلق از روز عيد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حلق و تقصير در فرض تأخير قربانى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اگر محرم براى ديگرى حلق يا تقصير كند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بيتوته‏</w:t>
      </w:r>
    </w:p>
    <w:p>
      <w:pPr>
        <w:pStyle w:val="BookText"/>
        <w:rPr/>
      </w:pPr>
      <w:r>
        <w:rPr>
          <w:rFonts w:ascii="Amiri" w:hAnsi="Amiri" w:eastAsia="Amiri" w:cs="Amiri"/>
          <w:color w:val="111111"/>
          <w:sz w:val="28"/>
          <w:sz w:val="28"/>
          <w:szCs w:val="28"/>
          <w:rtl w:val="true"/>
          <w:lang w:bidi="ar-SA"/>
        </w:rPr>
        <w:t xml:space="preserve">محاسبه نيمه‏شب شرعى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اكتفاى به بيتوته نيمه دوم شب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نماز در حرمين‏</w:t>
      </w:r>
    </w:p>
    <w:p>
      <w:pPr>
        <w:pStyle w:val="BookText"/>
        <w:rPr/>
      </w:pPr>
      <w:r>
        <w:rPr>
          <w:rFonts w:ascii="Amiri" w:hAnsi="Amiri" w:eastAsia="Amiri" w:cs="Amiri"/>
          <w:color w:val="111111"/>
          <w:sz w:val="28"/>
          <w:sz w:val="28"/>
          <w:szCs w:val="28"/>
          <w:rtl w:val="true"/>
          <w:lang w:bidi="ar-SA"/>
        </w:rPr>
        <w:t xml:space="preserve">تخيير بين قصر و اتمام </w:t>
      </w:r>
      <w:r>
        <w:rPr>
          <w:rFonts w:eastAsia="Amiri" w:cs="Amiri" w:ascii="Amiri" w:hAnsi="Amiri"/>
          <w:color w:val="111111"/>
          <w:sz w:val="28"/>
          <w:szCs w:val="28"/>
          <w:lang w:bidi="ar-SA"/>
        </w:rPr>
        <w:t>105</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نماز جماعتِ غير استداره‏اى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نماز جماعت استداره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سجده بر فرش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نماز در هواپيما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تقليد</w:t>
      </w:r>
    </w:p>
    <w:p>
      <w:pPr>
        <w:pStyle w:val="BookText"/>
        <w:rPr/>
      </w:pPr>
      <w:r>
        <w:rPr>
          <w:rFonts w:ascii="Amiri" w:hAnsi="Amiri" w:eastAsia="Amiri" w:cs="Amiri"/>
          <w:color w:val="111111"/>
          <w:sz w:val="28"/>
          <w:sz w:val="28"/>
          <w:szCs w:val="28"/>
          <w:rtl w:val="true"/>
          <w:lang w:bidi="ar-SA"/>
        </w:rPr>
        <w:t xml:space="preserve">بقا با اعلميّت ميت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رجوع به حىّ اعلم از ميّت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تساوى يا شك در اعلميّت حى و ميت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رجوع در احتياط واجب به مجتهد ديگر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خمس‏</w:t>
      </w:r>
    </w:p>
    <w:p>
      <w:pPr>
        <w:pStyle w:val="BookText"/>
        <w:rPr/>
      </w:pPr>
      <w:r>
        <w:rPr>
          <w:rFonts w:ascii="IRNazanin" w:hAnsi="IRNazanin" w:eastAsia="IRNazanin"/>
          <w:color w:val="111111"/>
          <w:sz w:val="28"/>
          <w:sz w:val="28"/>
          <w:szCs w:val="28"/>
          <w:rtl w:val="true"/>
          <w:lang w:bidi="fa-IR"/>
        </w:rPr>
        <w:t xml:space="preserve">حكم خمس سپرده‏هاى حج و عمره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حكم خمس سود سپرده‏ها </w:t>
      </w:r>
      <w:r>
        <w:rPr>
          <w:rFonts w:eastAsia="IRNazanin" w:cs="IRNazanin"/>
          <w:color w:val="111111"/>
          <w:sz w:val="28"/>
          <w:szCs w:val="28"/>
          <w:lang w:bidi="fa-IR"/>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فرض دريافت آن در ضمن يكى از عقود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شرعى و فرض عدم تشرّف در سال واريز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لقطه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نيابت و استنابه‏</w:t>
      </w:r>
    </w:p>
    <w:p>
      <w:pPr>
        <w:pStyle w:val="BookText"/>
        <w:rPr/>
      </w:pPr>
      <w:r>
        <w:rPr>
          <w:rFonts w:ascii="Amiri" w:hAnsi="Amiri" w:eastAsia="Amiri" w:cs="Amiri"/>
          <w:color w:val="111111"/>
          <w:sz w:val="28"/>
          <w:sz w:val="28"/>
          <w:szCs w:val="28"/>
          <w:rtl w:val="true"/>
          <w:lang w:bidi="ar-SA"/>
        </w:rPr>
        <w:t>مَنِ الَّذِي نَزَلَ بِكَ مُلْتَمِساً قِراكَ فَما قَرَيْتَهُ؟</w:t>
      </w:r>
    </w:p>
    <w:p>
      <w:pPr>
        <w:pStyle w:val="BookText"/>
        <w:rPr/>
      </w:pPr>
      <w:r>
        <w:rPr>
          <w:rFonts w:ascii="Amiri" w:hAnsi="Amiri" w:eastAsia="Amiri" w:cs="Amiri"/>
          <w:color w:val="111111"/>
          <w:sz w:val="28"/>
          <w:sz w:val="28"/>
          <w:szCs w:val="28"/>
          <w:rtl w:val="true"/>
          <w:lang w:bidi="ar-SA"/>
        </w:rPr>
        <w:t>وَمَنِ الَّذِي أَناخَ بِبابِكَ مُرْتَجِياً نَداكَ فَما أَوْلَيْتَهُ؟</w:t>
      </w:r>
    </w:p>
    <w:p>
      <w:pPr>
        <w:pStyle w:val="BookText"/>
        <w:rPr/>
      </w:pPr>
      <w:r>
        <w:rPr>
          <w:rFonts w:ascii="Amiri" w:hAnsi="Amiri" w:eastAsia="Amiri" w:cs="Amiri"/>
          <w:color w:val="111111"/>
          <w:sz w:val="28"/>
          <w:sz w:val="28"/>
          <w:szCs w:val="28"/>
          <w:rtl w:val="true"/>
          <w:lang w:bidi="ar-SA"/>
        </w:rPr>
        <w:t>أَيَحْسُنُ أَنْ أَرْجِعَ عَنْ بابِكَ بِالْخَيْبَةِ مَصْرُوفاً، وَلَسْتُ أَعْرِفُ سِواكَ مَوْلىً بِالإِحْسانِ مَوْصُوفاً؟</w:t>
      </w:r>
    </w:p>
    <w:p>
      <w:pPr>
        <w:pStyle w:val="BookText"/>
        <w:rPr/>
      </w:pPr>
      <w:r>
        <w:rPr>
          <w:rFonts w:ascii="Amiri" w:hAnsi="Amiri" w:eastAsia="Amiri" w:cs="Amiri"/>
          <w:color w:val="111111"/>
          <w:sz w:val="28"/>
          <w:sz w:val="28"/>
          <w:szCs w:val="28"/>
          <w:rtl w:val="true"/>
          <w:lang w:bidi="ar-SA"/>
        </w:rPr>
        <w:t>كَيْفَ أَرْجُو غَيْرَكَ وَالْخَيْرُ كُلُّهُ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أُوَمِّلُ سِوَاكَ وَالْخَلْقُ وَالأَمْرُ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مناجات الراجين‏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زين العابدين عليه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نايب هنگام قبول نيابت معذور نباشد ولى بعد از استيجار معذور شود، اين عذر را طارى گويند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 كه ساير آيات عظام، احرام در غير مسجد قديم را كافى مى‏دانند، رجوع اين احتياط به صورت قهرى حاصل است و ارجاع به فالاعلم نياز نيست؛ و همچنين است احتياطى كه معظم له درباره مكان قديم مسجدين، در قصر و اتمام فرموده‏اند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قصد براى كسى كه قصد انجام محرّمات را ندارد، به صورت ارتكازى و ضمنى در نيّت احرام وى وجود دارد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درهم كه تقريبا برابر با نصف مثقال نقره است در اين تاريخ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با حدود هزار تومان است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image" Target="media/image2.jpeg"/><Relationship Id="rId128" Type="http://schemas.openxmlformats.org/officeDocument/2006/relationships/image" Target="media/image2.jpeg"/><Relationship Id="rId129" Type="http://schemas.openxmlformats.org/officeDocument/2006/relationships/footer" Target="footer122.xml"/><Relationship Id="rId130" Type="http://schemas.openxmlformats.org/officeDocument/2006/relationships/footnotes" Target="footnotes.xml"/><Relationship Id="rId131" Type="http://schemas.openxmlformats.org/officeDocument/2006/relationships/numbering" Target="numbering.xml"/><Relationship Id="rId132" Type="http://schemas.openxmlformats.org/officeDocument/2006/relationships/fontTable" Target="fontTable.xml"/><Relationship Id="rId133" Type="http://schemas.openxmlformats.org/officeDocument/2006/relationships/settings" Target="settings.xml"/><Relationship Id="rId1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127</Pages>
  <Words>13819</Words>
  <Characters>52841</Characters>
  <CharactersWithSpaces>65206</CharactersWithSpaces>
  <Paragraphs>1365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2026-08-16T17:30:00Z</dcterms:created>
  <dc:creator>ghaemiyeh.com</dc:creator>
  <dc:description/>
  <dc:language>en-US</dc:language>
  <cp:lastModifiedBy/>
  <dcterms:modified xsi:type="dcterms:W3CDTF">2026-08-16T21:00:03Z</dcterms:modified>
  <cp:revision>1</cp:revision>
  <dc:subject/>
  <dc:title>گزیده مناسک حج 1387</dc:title>
</cp:coreProperties>
</file>

<file path=docProps/custom.xml><?xml version="1.0" encoding="utf-8"?>
<Properties xmlns="http://schemas.openxmlformats.org/officeDocument/2006/custom-properties" xmlns:vt="http://schemas.openxmlformats.org/officeDocument/2006/docPropsVTypes"/>
</file>