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الحج رموز و حکم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6357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36359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36361_3650668749">
            <w:r>
              <w:rPr>
                <w:webHidden/>
                <w:rStyle w:val="IndexLink"/>
                <w:rtl w:val="true"/>
              </w:rPr>
              <w:t>كلمة المجلة</w:t>
            </w:r>
            <w:r>
              <w:rPr>
                <w:rStyle w:val="IndexLink"/>
                <w:rtl w:val="true"/>
              </w:rPr>
              <w:tab/>
            </w:r>
            <w:r>
              <w:rPr>
                <w:rStyle w:val="IndexLink"/>
              </w:rPr>
              <w:t>8</w:t>
            </w:r>
          </w:hyperlink>
        </w:p>
        <w:p>
          <w:pPr>
            <w:pStyle w:val="Contents2"/>
            <w:tabs>
              <w:tab w:val="clear" w:pos="8743"/>
              <w:tab w:val="right" w:pos="9026" w:leader="dot"/>
            </w:tabs>
            <w:rPr/>
          </w:pPr>
          <w:hyperlink w:anchor="__RefHeading___Toc1136363_3650668749">
            <w:r>
              <w:rPr>
                <w:webHidden/>
                <w:rStyle w:val="IndexLink"/>
                <w:rtl w:val="true"/>
              </w:rPr>
              <w:t>مقدمة الترجمة</w:t>
            </w:r>
            <w:r>
              <w:rPr>
                <w:rStyle w:val="IndexLink"/>
                <w:rtl w:val="true"/>
              </w:rPr>
              <w:tab/>
            </w:r>
            <w:r>
              <w:rPr>
                <w:rStyle w:val="IndexLink"/>
              </w:rPr>
              <w:t>9</w:t>
            </w:r>
          </w:hyperlink>
        </w:p>
        <w:p>
          <w:pPr>
            <w:pStyle w:val="Contents2"/>
            <w:tabs>
              <w:tab w:val="clear" w:pos="8743"/>
              <w:tab w:val="right" w:pos="9026" w:leader="dot"/>
            </w:tabs>
            <w:rPr/>
          </w:pPr>
          <w:hyperlink w:anchor="__RefHeading___Toc1136365_3650668749">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1136367_3650668749">
            <w:r>
              <w:rPr>
                <w:webHidden/>
                <w:rStyle w:val="IndexLink"/>
                <w:rtl w:val="true"/>
              </w:rPr>
              <w:t>القسم الأوّل أبعاد الحجّ‌</w:t>
            </w:r>
            <w:r>
              <w:rPr>
                <w:rStyle w:val="IndexLink"/>
                <w:rtl w:val="true"/>
              </w:rPr>
              <w:tab/>
            </w:r>
            <w:r>
              <w:rPr>
                <w:rStyle w:val="IndexLink"/>
              </w:rPr>
              <w:t>21</w:t>
            </w:r>
          </w:hyperlink>
        </w:p>
        <w:p>
          <w:pPr>
            <w:pStyle w:val="Contents3"/>
            <w:tabs>
              <w:tab w:val="clear" w:pos="8459"/>
              <w:tab w:val="right" w:pos="9026" w:leader="dot"/>
            </w:tabs>
            <w:rPr/>
          </w:pPr>
          <w:hyperlink w:anchor="__RefHeading___Toc1136369_3650668749">
            <w:r>
              <w:rPr>
                <w:webHidden/>
                <w:rStyle w:val="IndexLink"/>
                <w:rtl w:val="true"/>
              </w:rPr>
              <w:t>الفصل الأول الإسلام دين عالمي دائم‌</w:t>
            </w:r>
            <w:r>
              <w:rPr>
                <w:rStyle w:val="IndexLink"/>
                <w:rtl w:val="true"/>
              </w:rPr>
              <w:tab/>
            </w:r>
            <w:r>
              <w:rPr>
                <w:rStyle w:val="IndexLink"/>
              </w:rPr>
              <w:t>21</w:t>
            </w:r>
          </w:hyperlink>
        </w:p>
        <w:p>
          <w:pPr>
            <w:pStyle w:val="Contents3"/>
            <w:tabs>
              <w:tab w:val="clear" w:pos="8459"/>
              <w:tab w:val="right" w:pos="9026" w:leader="dot"/>
            </w:tabs>
            <w:rPr/>
          </w:pPr>
          <w:hyperlink w:anchor="__RefHeading___Toc1136371_3650668749">
            <w:r>
              <w:rPr>
                <w:webHidden/>
                <w:rStyle w:val="IndexLink"/>
                <w:rtl w:val="true"/>
              </w:rPr>
              <w:t>الفصل الثاني مكانة الحجّ في الإسلام‌</w:t>
            </w:r>
            <w:r>
              <w:rPr>
                <w:rStyle w:val="IndexLink"/>
                <w:rtl w:val="true"/>
              </w:rPr>
              <w:tab/>
            </w:r>
            <w:r>
              <w:rPr>
                <w:rStyle w:val="IndexLink"/>
              </w:rPr>
              <w:t>25</w:t>
            </w:r>
          </w:hyperlink>
        </w:p>
        <w:p>
          <w:pPr>
            <w:pStyle w:val="Contents3"/>
            <w:tabs>
              <w:tab w:val="clear" w:pos="8459"/>
              <w:tab w:val="right" w:pos="9026" w:leader="dot"/>
            </w:tabs>
            <w:rPr/>
          </w:pPr>
          <w:hyperlink w:anchor="__RefHeading___Toc1136373_3650668749">
            <w:r>
              <w:rPr>
                <w:webHidden/>
                <w:rStyle w:val="IndexLink"/>
                <w:rtl w:val="true"/>
              </w:rPr>
              <w:t>الفصل الثالث معالم الحج في القرآن الكريم‌</w:t>
            </w:r>
            <w:r>
              <w:rPr>
                <w:rStyle w:val="IndexLink"/>
                <w:rtl w:val="true"/>
              </w:rPr>
              <w:tab/>
            </w:r>
            <w:r>
              <w:rPr>
                <w:rStyle w:val="IndexLink"/>
              </w:rPr>
              <w:t>30</w:t>
            </w:r>
          </w:hyperlink>
        </w:p>
        <w:p>
          <w:pPr>
            <w:pStyle w:val="Contents4"/>
            <w:tabs>
              <w:tab w:val="clear" w:pos="8176"/>
              <w:tab w:val="right" w:pos="9026" w:leader="dot"/>
            </w:tabs>
            <w:rPr/>
          </w:pPr>
          <w:hyperlink w:anchor="__RefHeading___Toc1136375_365066874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36377_3650668749">
            <w:r>
              <w:rPr>
                <w:webHidden/>
                <w:rStyle w:val="IndexLink"/>
                <w:rtl w:val="true"/>
              </w:rPr>
              <w:t>وقفات مع الخطاب الإلهي الخاصّ بالحج‌</w:t>
            </w:r>
            <w:r>
              <w:rPr>
                <w:rStyle w:val="IndexLink"/>
                <w:rtl w:val="true"/>
              </w:rPr>
              <w:tab/>
            </w:r>
            <w:r>
              <w:rPr>
                <w:rStyle w:val="IndexLink"/>
              </w:rPr>
              <w:t>31</w:t>
            </w:r>
          </w:hyperlink>
        </w:p>
        <w:p>
          <w:pPr>
            <w:pStyle w:val="Contents4"/>
            <w:tabs>
              <w:tab w:val="clear" w:pos="8176"/>
              <w:tab w:val="right" w:pos="9026" w:leader="dot"/>
            </w:tabs>
            <w:rPr/>
          </w:pPr>
          <w:hyperlink w:anchor="__RefHeading___Toc1136379_3650668749">
            <w:r>
              <w:rPr>
                <w:webHidden/>
                <w:rStyle w:val="IndexLink"/>
                <w:rtl w:val="true"/>
              </w:rPr>
              <w:t>معالم الحج في الروايات‌</w:t>
            </w:r>
            <w:r>
              <w:rPr>
                <w:rStyle w:val="IndexLink"/>
                <w:rtl w:val="true"/>
              </w:rPr>
              <w:tab/>
            </w:r>
            <w:r>
              <w:rPr>
                <w:rStyle w:val="IndexLink"/>
              </w:rPr>
              <w:t>35</w:t>
            </w:r>
          </w:hyperlink>
        </w:p>
        <w:p>
          <w:pPr>
            <w:pStyle w:val="Contents4"/>
            <w:tabs>
              <w:tab w:val="clear" w:pos="8176"/>
              <w:tab w:val="right" w:pos="9026" w:leader="dot"/>
            </w:tabs>
            <w:rPr/>
          </w:pPr>
          <w:hyperlink w:anchor="__RefHeading___Toc1136381_3650668749">
            <w:r>
              <w:rPr>
                <w:webHidden/>
                <w:rStyle w:val="IndexLink"/>
                <w:rtl w:val="true"/>
              </w:rPr>
              <w:t>سعة رحمة الحج‌</w:t>
            </w:r>
            <w:r>
              <w:rPr>
                <w:rStyle w:val="IndexLink"/>
                <w:rtl w:val="true"/>
              </w:rPr>
              <w:tab/>
            </w:r>
            <w:r>
              <w:rPr>
                <w:rStyle w:val="IndexLink"/>
              </w:rPr>
              <w:t>40</w:t>
            </w:r>
          </w:hyperlink>
        </w:p>
        <w:p>
          <w:pPr>
            <w:pStyle w:val="Contents4"/>
            <w:tabs>
              <w:tab w:val="clear" w:pos="8176"/>
              <w:tab w:val="right" w:pos="9026" w:leader="dot"/>
            </w:tabs>
            <w:rPr/>
          </w:pPr>
          <w:hyperlink w:anchor="__RefHeading___Toc1136383_3650668749">
            <w:r>
              <w:rPr>
                <w:webHidden/>
                <w:rStyle w:val="IndexLink"/>
                <w:rtl w:val="true"/>
              </w:rPr>
              <w:t>عظمة الحج في أدعية شهر رمضان‌</w:t>
            </w:r>
            <w:r>
              <w:rPr>
                <w:rStyle w:val="IndexLink"/>
                <w:rtl w:val="true"/>
              </w:rPr>
              <w:tab/>
            </w:r>
            <w:r>
              <w:rPr>
                <w:rStyle w:val="IndexLink"/>
              </w:rPr>
              <w:t>41</w:t>
            </w:r>
          </w:hyperlink>
        </w:p>
        <w:p>
          <w:pPr>
            <w:pStyle w:val="Contents4"/>
            <w:tabs>
              <w:tab w:val="clear" w:pos="8176"/>
              <w:tab w:val="right" w:pos="9026" w:leader="dot"/>
            </w:tabs>
            <w:rPr/>
          </w:pPr>
          <w:hyperlink w:anchor="__RefHeading___Toc1136385_3650668749">
            <w:r>
              <w:rPr>
                <w:webHidden/>
                <w:rStyle w:val="IndexLink"/>
                <w:rtl w:val="true"/>
              </w:rPr>
              <w:t>الشرف الزماني للحج‌</w:t>
            </w:r>
            <w:r>
              <w:rPr>
                <w:rStyle w:val="IndexLink"/>
                <w:rtl w:val="true"/>
              </w:rPr>
              <w:tab/>
            </w:r>
            <w:r>
              <w:rPr>
                <w:rStyle w:val="IndexLink"/>
              </w:rPr>
              <w:t>43</w:t>
            </w:r>
          </w:hyperlink>
        </w:p>
        <w:p>
          <w:pPr>
            <w:pStyle w:val="Contents4"/>
            <w:tabs>
              <w:tab w:val="clear" w:pos="8176"/>
              <w:tab w:val="right" w:pos="9026" w:leader="dot"/>
            </w:tabs>
            <w:rPr/>
          </w:pPr>
          <w:hyperlink w:anchor="__RefHeading___Toc1136387_3650668749">
            <w:r>
              <w:rPr>
                <w:webHidden/>
                <w:rStyle w:val="IndexLink"/>
                <w:rtl w:val="true"/>
              </w:rPr>
              <w:t>تنظيم العقود باسم الحج‌</w:t>
            </w:r>
            <w:r>
              <w:rPr>
                <w:rStyle w:val="IndexLink"/>
                <w:rtl w:val="true"/>
              </w:rPr>
              <w:tab/>
            </w:r>
            <w:r>
              <w:rPr>
                <w:rStyle w:val="IndexLink"/>
              </w:rPr>
              <w:t>44</w:t>
            </w:r>
          </w:hyperlink>
        </w:p>
        <w:p>
          <w:pPr>
            <w:pStyle w:val="Contents4"/>
            <w:tabs>
              <w:tab w:val="clear" w:pos="8176"/>
              <w:tab w:val="right" w:pos="9026" w:leader="dot"/>
            </w:tabs>
            <w:rPr/>
          </w:pPr>
          <w:hyperlink w:anchor="__RefHeading___Toc1136389_3650668749">
            <w:r>
              <w:rPr>
                <w:webHidden/>
                <w:rStyle w:val="IndexLink"/>
                <w:rtl w:val="true"/>
              </w:rPr>
              <w:t>أبرز اتفاقات أيّام الحج ومواثيقها</w:t>
            </w:r>
            <w:r>
              <w:rPr>
                <w:rStyle w:val="IndexLink"/>
                <w:rtl w:val="true"/>
              </w:rPr>
              <w:tab/>
            </w:r>
            <w:r>
              <w:rPr>
                <w:rStyle w:val="IndexLink"/>
              </w:rPr>
              <w:t>45</w:t>
            </w:r>
          </w:hyperlink>
        </w:p>
        <w:p>
          <w:pPr>
            <w:pStyle w:val="Contents3"/>
            <w:tabs>
              <w:tab w:val="clear" w:pos="8459"/>
              <w:tab w:val="right" w:pos="9026" w:leader="dot"/>
            </w:tabs>
            <w:rPr/>
          </w:pPr>
          <w:hyperlink w:anchor="__RefHeading___Toc1136391_3650668749">
            <w:r>
              <w:rPr>
                <w:webHidden/>
                <w:rStyle w:val="IndexLink"/>
                <w:rtl w:val="true"/>
              </w:rPr>
              <w:t>الفصل الرابع الحج، تجسّد الأصول العقائدية</w:t>
            </w:r>
            <w:r>
              <w:rPr>
                <w:rStyle w:val="IndexLink"/>
                <w:rtl w:val="true"/>
              </w:rPr>
              <w:tab/>
            </w:r>
            <w:r>
              <w:rPr>
                <w:rStyle w:val="IndexLink"/>
              </w:rPr>
              <w:t>47</w:t>
            </w:r>
          </w:hyperlink>
        </w:p>
        <w:p>
          <w:pPr>
            <w:pStyle w:val="Contents4"/>
            <w:tabs>
              <w:tab w:val="clear" w:pos="8176"/>
              <w:tab w:val="right" w:pos="9026" w:leader="dot"/>
            </w:tabs>
            <w:rPr/>
          </w:pPr>
          <w:hyperlink w:anchor="__RefHeading___Toc1136393_3650668749">
            <w:r>
              <w:rPr>
                <w:webHidden/>
                <w:rStyle w:val="IndexLink"/>
                <w:rtl w:val="true"/>
              </w:rPr>
              <w:t>مظهر التوحيد</w:t>
            </w:r>
            <w:r>
              <w:rPr>
                <w:rStyle w:val="IndexLink"/>
                <w:rtl w:val="true"/>
              </w:rPr>
              <w:tab/>
            </w:r>
            <w:r>
              <w:rPr>
                <w:rStyle w:val="IndexLink"/>
              </w:rPr>
              <w:t>47</w:t>
            </w:r>
          </w:hyperlink>
        </w:p>
        <w:p>
          <w:pPr>
            <w:pStyle w:val="Contents4"/>
            <w:tabs>
              <w:tab w:val="clear" w:pos="8176"/>
              <w:tab w:val="right" w:pos="9026" w:leader="dot"/>
            </w:tabs>
            <w:rPr/>
          </w:pPr>
          <w:hyperlink w:anchor="__RefHeading___Toc1136395_3650668749">
            <w:r>
              <w:rPr>
                <w:webHidden/>
                <w:rStyle w:val="IndexLink"/>
                <w:rtl w:val="true"/>
              </w:rPr>
              <w:t>الوحي المجسّم‌</w:t>
            </w:r>
            <w:r>
              <w:rPr>
                <w:rStyle w:val="IndexLink"/>
                <w:rtl w:val="true"/>
              </w:rPr>
              <w:tab/>
            </w:r>
            <w:r>
              <w:rPr>
                <w:rStyle w:val="IndexLink"/>
              </w:rPr>
              <w:t>48</w:t>
            </w:r>
          </w:hyperlink>
        </w:p>
        <w:p>
          <w:pPr>
            <w:pStyle w:val="Contents4"/>
            <w:tabs>
              <w:tab w:val="clear" w:pos="8176"/>
              <w:tab w:val="right" w:pos="9026" w:leader="dot"/>
            </w:tabs>
            <w:rPr/>
          </w:pPr>
          <w:hyperlink w:anchor="__RefHeading___Toc1136397_3650668749">
            <w:r>
              <w:rPr>
                <w:webHidden/>
                <w:rStyle w:val="IndexLink"/>
                <w:rtl w:val="true"/>
              </w:rPr>
              <w:t>المعاد المجسّم‌</w:t>
            </w:r>
            <w:r>
              <w:rPr>
                <w:rStyle w:val="IndexLink"/>
                <w:rtl w:val="true"/>
              </w:rPr>
              <w:tab/>
            </w:r>
            <w:r>
              <w:rPr>
                <w:rStyle w:val="IndexLink"/>
              </w:rPr>
              <w:t>50</w:t>
            </w:r>
          </w:hyperlink>
        </w:p>
        <w:p>
          <w:pPr>
            <w:pStyle w:val="Contents3"/>
            <w:tabs>
              <w:tab w:val="clear" w:pos="8459"/>
              <w:tab w:val="right" w:pos="9026" w:leader="dot"/>
            </w:tabs>
            <w:rPr/>
          </w:pPr>
          <w:hyperlink w:anchor="__RefHeading___Toc1136399_3650668749">
            <w:r>
              <w:rPr>
                <w:webHidden/>
                <w:rStyle w:val="IndexLink"/>
                <w:rtl w:val="true"/>
              </w:rPr>
              <w:t>الفصل الخامس الولاية روح الحج‌</w:t>
            </w:r>
            <w:r>
              <w:rPr>
                <w:rStyle w:val="IndexLink"/>
                <w:rtl w:val="true"/>
              </w:rPr>
              <w:tab/>
            </w:r>
            <w:r>
              <w:rPr>
                <w:rStyle w:val="IndexLink"/>
              </w:rPr>
              <w:t>53</w:t>
            </w:r>
          </w:hyperlink>
        </w:p>
        <w:p>
          <w:pPr>
            <w:pStyle w:val="Contents4"/>
            <w:tabs>
              <w:tab w:val="clear" w:pos="8176"/>
              <w:tab w:val="right" w:pos="9026" w:leader="dot"/>
            </w:tabs>
            <w:rPr/>
          </w:pPr>
          <w:hyperlink w:anchor="__RefHeading___Toc1136401_3650668749">
            <w:r>
              <w:rPr>
                <w:webHidden/>
                <w:rStyle w:val="IndexLink"/>
                <w:rtl w:val="true"/>
              </w:rPr>
              <w:t>تمهيد</w:t>
            </w:r>
            <w:r>
              <w:rPr>
                <w:rStyle w:val="IndexLink"/>
                <w:rtl w:val="true"/>
              </w:rPr>
              <w:t>:</w:t>
              <w:tab/>
            </w:r>
            <w:r>
              <w:rPr>
                <w:rStyle w:val="IndexLink"/>
              </w:rPr>
              <w:t>53</w:t>
            </w:r>
          </w:hyperlink>
        </w:p>
        <w:p>
          <w:pPr>
            <w:pStyle w:val="Contents4"/>
            <w:tabs>
              <w:tab w:val="clear" w:pos="8176"/>
              <w:tab w:val="right" w:pos="9026" w:leader="dot"/>
            </w:tabs>
            <w:rPr/>
          </w:pPr>
          <w:hyperlink w:anchor="__RefHeading___Toc1136403_3650668749">
            <w:r>
              <w:rPr>
                <w:webHidden/>
                <w:rStyle w:val="IndexLink"/>
                <w:rtl w:val="true"/>
              </w:rPr>
              <w:t>منشأ حرمة الكعبة وعزّتها</w:t>
            </w:r>
            <w:r>
              <w:rPr>
                <w:rStyle w:val="IndexLink"/>
                <w:rtl w:val="true"/>
              </w:rPr>
              <w:tab/>
            </w:r>
            <w:r>
              <w:rPr>
                <w:rStyle w:val="IndexLink"/>
              </w:rPr>
              <w:t>53</w:t>
            </w:r>
          </w:hyperlink>
        </w:p>
        <w:p>
          <w:pPr>
            <w:pStyle w:val="Contents4"/>
            <w:tabs>
              <w:tab w:val="clear" w:pos="8176"/>
              <w:tab w:val="right" w:pos="9026" w:leader="dot"/>
            </w:tabs>
            <w:rPr/>
          </w:pPr>
          <w:hyperlink w:anchor="__RefHeading___Toc1136405_3650668749">
            <w:r>
              <w:rPr>
                <w:webHidden/>
                <w:rStyle w:val="IndexLink"/>
                <w:rtl w:val="true"/>
              </w:rPr>
              <w:t>ارتباط الحج وشؤونه بالولاية</w:t>
            </w:r>
            <w:r>
              <w:rPr>
                <w:rStyle w:val="IndexLink"/>
                <w:rtl w:val="true"/>
              </w:rPr>
              <w:tab/>
            </w:r>
            <w:r>
              <w:rPr>
                <w:rStyle w:val="IndexLink"/>
              </w:rPr>
              <w:t>55</w:t>
            </w:r>
          </w:hyperlink>
        </w:p>
        <w:p>
          <w:pPr>
            <w:pStyle w:val="Contents4"/>
            <w:tabs>
              <w:tab w:val="clear" w:pos="8176"/>
              <w:tab w:val="right" w:pos="9026" w:leader="dot"/>
            </w:tabs>
            <w:rPr/>
          </w:pPr>
          <w:hyperlink w:anchor="__RefHeading___Toc1136407_3650668749">
            <w:r>
              <w:rPr>
                <w:webHidden/>
                <w:rStyle w:val="IndexLink"/>
                <w:rtl w:val="true"/>
              </w:rPr>
              <w:t>عرفات دون معرفة الإمام‌</w:t>
            </w:r>
            <w:r>
              <w:rPr>
                <w:rStyle w:val="IndexLink"/>
                <w:rtl w:val="true"/>
              </w:rPr>
              <w:tab/>
            </w:r>
            <w:r>
              <w:rPr>
                <w:rStyle w:val="IndexLink"/>
              </w:rPr>
              <w:t>57</w:t>
            </w:r>
          </w:hyperlink>
        </w:p>
        <w:p>
          <w:pPr>
            <w:pStyle w:val="Contents3"/>
            <w:tabs>
              <w:tab w:val="clear" w:pos="8459"/>
              <w:tab w:val="right" w:pos="9026" w:leader="dot"/>
            </w:tabs>
            <w:rPr/>
          </w:pPr>
          <w:hyperlink w:anchor="__RefHeading___Toc1136409_3650668749">
            <w:r>
              <w:rPr>
                <w:webHidden/>
                <w:rStyle w:val="IndexLink"/>
                <w:rtl w:val="true"/>
              </w:rPr>
              <w:t>الفصل السادس الحج و الوجه السياسي‌</w:t>
            </w:r>
            <w:r>
              <w:rPr>
                <w:rStyle w:val="IndexLink"/>
                <w:rtl w:val="true"/>
              </w:rPr>
              <w:tab/>
            </w:r>
            <w:r>
              <w:rPr>
                <w:rStyle w:val="IndexLink"/>
              </w:rPr>
              <w:t>62</w:t>
            </w:r>
          </w:hyperlink>
        </w:p>
        <w:p>
          <w:pPr>
            <w:pStyle w:val="Contents4"/>
            <w:tabs>
              <w:tab w:val="clear" w:pos="8176"/>
              <w:tab w:val="right" w:pos="9026" w:leader="dot"/>
            </w:tabs>
            <w:rPr/>
          </w:pPr>
          <w:hyperlink w:anchor="__RefHeading___Toc1136411_3650668749">
            <w:r>
              <w:rPr>
                <w:webHidden/>
                <w:rStyle w:val="IndexLink"/>
                <w:rtl w:val="true"/>
              </w:rPr>
              <w:t>الحج مظهر الحكومة الإلهية السامية</w:t>
            </w:r>
            <w:r>
              <w:rPr>
                <w:rStyle w:val="IndexLink"/>
                <w:rtl w:val="true"/>
              </w:rPr>
              <w:tab/>
            </w:r>
            <w:r>
              <w:rPr>
                <w:rStyle w:val="IndexLink"/>
              </w:rPr>
              <w:t>62</w:t>
            </w:r>
          </w:hyperlink>
        </w:p>
        <w:p>
          <w:pPr>
            <w:pStyle w:val="Contents4"/>
            <w:tabs>
              <w:tab w:val="clear" w:pos="8176"/>
              <w:tab w:val="right" w:pos="9026" w:leader="dot"/>
            </w:tabs>
            <w:rPr/>
          </w:pPr>
          <w:hyperlink w:anchor="__RefHeading___Toc1136413_3650668749">
            <w:r>
              <w:rPr>
                <w:webHidden/>
                <w:rStyle w:val="IndexLink"/>
                <w:rtl w:val="true"/>
              </w:rPr>
              <w:t>المظهر التام للتبرّي من الطاغوت‌</w:t>
            </w:r>
            <w:r>
              <w:rPr>
                <w:rStyle w:val="IndexLink"/>
                <w:rtl w:val="true"/>
              </w:rPr>
              <w:tab/>
            </w:r>
            <w:r>
              <w:rPr>
                <w:rStyle w:val="IndexLink"/>
              </w:rPr>
              <w:t>66</w:t>
            </w:r>
          </w:hyperlink>
        </w:p>
        <w:p>
          <w:pPr>
            <w:pStyle w:val="Contents4"/>
            <w:tabs>
              <w:tab w:val="clear" w:pos="8176"/>
              <w:tab w:val="right" w:pos="9026" w:leader="dot"/>
            </w:tabs>
            <w:rPr/>
          </w:pPr>
          <w:hyperlink w:anchor="__RefHeading___Toc1136415_3650668749">
            <w:r>
              <w:rPr>
                <w:webHidden/>
                <w:rStyle w:val="IndexLink"/>
                <w:rtl w:val="true"/>
              </w:rPr>
              <w:t>محور البراءة من المشركين‌</w:t>
            </w:r>
            <w:r>
              <w:rPr>
                <w:rStyle w:val="IndexLink"/>
                <w:rtl w:val="true"/>
              </w:rPr>
              <w:tab/>
            </w:r>
            <w:r>
              <w:rPr>
                <w:rStyle w:val="IndexLink"/>
              </w:rPr>
              <w:t>68</w:t>
            </w:r>
          </w:hyperlink>
        </w:p>
        <w:p>
          <w:pPr>
            <w:pStyle w:val="Contents2"/>
            <w:tabs>
              <w:tab w:val="clear" w:pos="8743"/>
              <w:tab w:val="right" w:pos="9026" w:leader="dot"/>
            </w:tabs>
            <w:rPr/>
          </w:pPr>
          <w:hyperlink w:anchor="__RefHeading___Toc1136417_3650668749">
            <w:r>
              <w:rPr>
                <w:webHidden/>
                <w:rStyle w:val="IndexLink"/>
                <w:rtl w:val="true"/>
              </w:rPr>
              <w:t>القسم الثاني أماكن الحجّ‌</w:t>
            </w:r>
            <w:r>
              <w:rPr>
                <w:rStyle w:val="IndexLink"/>
                <w:rtl w:val="true"/>
              </w:rPr>
              <w:tab/>
            </w:r>
            <w:r>
              <w:rPr>
                <w:rStyle w:val="IndexLink"/>
              </w:rPr>
              <w:t>71</w:t>
            </w:r>
          </w:hyperlink>
        </w:p>
        <w:p>
          <w:pPr>
            <w:pStyle w:val="Contents3"/>
            <w:tabs>
              <w:tab w:val="clear" w:pos="8459"/>
              <w:tab w:val="right" w:pos="9026" w:leader="dot"/>
            </w:tabs>
            <w:rPr/>
          </w:pPr>
          <w:hyperlink w:anchor="__RefHeading___Toc1136419_3650668749">
            <w:r>
              <w:rPr>
                <w:webHidden/>
                <w:rStyle w:val="IndexLink"/>
                <w:rtl w:val="true"/>
              </w:rPr>
              <w:t>الفصل الأول الميقات‌</w:t>
            </w:r>
            <w:r>
              <w:rPr>
                <w:rStyle w:val="IndexLink"/>
                <w:rtl w:val="true"/>
              </w:rPr>
              <w:tab/>
            </w:r>
            <w:r>
              <w:rPr>
                <w:rStyle w:val="IndexLink"/>
              </w:rPr>
              <w:t>71</w:t>
            </w:r>
          </w:hyperlink>
        </w:p>
        <w:p>
          <w:pPr>
            <w:pStyle w:val="Contents4"/>
            <w:tabs>
              <w:tab w:val="clear" w:pos="8176"/>
              <w:tab w:val="right" w:pos="9026" w:leader="dot"/>
            </w:tabs>
            <w:rPr/>
          </w:pPr>
          <w:hyperlink w:anchor="__RefHeading___Toc1136421_3650668749">
            <w:r>
              <w:rPr>
                <w:webHidden/>
                <w:rStyle w:val="IndexLink"/>
                <w:rtl w:val="true"/>
              </w:rPr>
              <w:t>وجوب الإحرام من الميقات‌</w:t>
            </w:r>
            <w:r>
              <w:rPr>
                <w:rStyle w:val="IndexLink"/>
                <w:rtl w:val="true"/>
              </w:rPr>
              <w:tab/>
            </w:r>
            <w:r>
              <w:rPr>
                <w:rStyle w:val="IndexLink"/>
              </w:rPr>
              <w:t>71</w:t>
            </w:r>
          </w:hyperlink>
        </w:p>
        <w:p>
          <w:pPr>
            <w:pStyle w:val="Contents3"/>
            <w:tabs>
              <w:tab w:val="clear" w:pos="8459"/>
              <w:tab w:val="right" w:pos="9026" w:leader="dot"/>
            </w:tabs>
            <w:rPr/>
          </w:pPr>
          <w:hyperlink w:anchor="__RefHeading___Toc1136423_3650668749">
            <w:r>
              <w:rPr>
                <w:webHidden/>
                <w:rStyle w:val="IndexLink"/>
                <w:rtl w:val="true"/>
              </w:rPr>
              <w:t>الفصل الثاني الحرم الإلهي‌</w:t>
            </w:r>
            <w:r>
              <w:rPr>
                <w:rStyle w:val="IndexLink"/>
                <w:rtl w:val="true"/>
              </w:rPr>
              <w:tab/>
            </w:r>
            <w:r>
              <w:rPr>
                <w:rStyle w:val="IndexLink"/>
              </w:rPr>
              <w:t>76</w:t>
            </w:r>
          </w:hyperlink>
        </w:p>
        <w:p>
          <w:pPr>
            <w:pStyle w:val="Contents4"/>
            <w:tabs>
              <w:tab w:val="clear" w:pos="8176"/>
              <w:tab w:val="right" w:pos="9026" w:leader="dot"/>
            </w:tabs>
            <w:rPr/>
          </w:pPr>
          <w:hyperlink w:anchor="__RefHeading___Toc1136425_365066874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36427_3650668749">
            <w:r>
              <w:rPr>
                <w:webHidden/>
                <w:rStyle w:val="IndexLink"/>
                <w:rtl w:val="true"/>
              </w:rPr>
              <w:t>أمن الحرم‌</w:t>
            </w:r>
            <w:r>
              <w:rPr>
                <w:rStyle w:val="IndexLink"/>
                <w:rtl w:val="true"/>
              </w:rPr>
              <w:tab/>
            </w:r>
            <w:r>
              <w:rPr>
                <w:rStyle w:val="IndexLink"/>
              </w:rPr>
              <w:t>77</w:t>
            </w:r>
          </w:hyperlink>
        </w:p>
        <w:p>
          <w:pPr>
            <w:pStyle w:val="Contents5"/>
            <w:tabs>
              <w:tab w:val="clear" w:pos="7892"/>
              <w:tab w:val="right" w:pos="9026" w:leader="dot"/>
            </w:tabs>
            <w:rPr/>
          </w:pPr>
          <w:hyperlink w:anchor="__RefHeading___Toc1136429_3650668749">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36431_3650668749">
            <w:r>
              <w:rPr>
                <w:webHidden/>
                <w:rStyle w:val="IndexLink"/>
              </w:rPr>
              <w:t>1</w:t>
            </w:r>
            <w:r>
              <w:rPr>
                <w:rStyle w:val="IndexLink"/>
                <w:rtl w:val="true"/>
              </w:rPr>
              <w:t xml:space="preserve">- </w:t>
            </w:r>
            <w:r>
              <w:rPr>
                <w:rStyle w:val="IndexLink"/>
                <w:rtl w:val="true"/>
              </w:rPr>
              <w:t>الأمن التكويني‌</w:t>
            </w:r>
            <w:r>
              <w:rPr>
                <w:rStyle w:val="IndexLink"/>
                <w:rtl w:val="true"/>
              </w:rPr>
              <w:tab/>
            </w:r>
            <w:r>
              <w:rPr>
                <w:rStyle w:val="IndexLink"/>
              </w:rPr>
              <w:t>79</w:t>
            </w:r>
          </w:hyperlink>
        </w:p>
        <w:p>
          <w:pPr>
            <w:pStyle w:val="Contents5"/>
            <w:tabs>
              <w:tab w:val="clear" w:pos="7892"/>
              <w:tab w:val="right" w:pos="9026" w:leader="dot"/>
            </w:tabs>
            <w:rPr/>
          </w:pPr>
          <w:hyperlink w:anchor="__RefHeading___Toc1136433_3650668749">
            <w:r>
              <w:rPr>
                <w:webHidden/>
                <w:rStyle w:val="IndexLink"/>
              </w:rPr>
              <w:t>2</w:t>
            </w:r>
            <w:r>
              <w:rPr>
                <w:rStyle w:val="IndexLink"/>
                <w:rtl w:val="true"/>
              </w:rPr>
              <w:t xml:space="preserve">- </w:t>
            </w:r>
            <w:r>
              <w:rPr>
                <w:rStyle w:val="IndexLink"/>
                <w:rtl w:val="true"/>
              </w:rPr>
              <w:t>الأمن التشريعي‌</w:t>
            </w:r>
            <w:r>
              <w:rPr>
                <w:rStyle w:val="IndexLink"/>
                <w:rtl w:val="true"/>
              </w:rPr>
              <w:tab/>
            </w:r>
            <w:r>
              <w:rPr>
                <w:rStyle w:val="IndexLink"/>
              </w:rPr>
              <w:t>82</w:t>
            </w:r>
          </w:hyperlink>
        </w:p>
        <w:p>
          <w:pPr>
            <w:pStyle w:val="Contents4"/>
            <w:tabs>
              <w:tab w:val="clear" w:pos="8176"/>
              <w:tab w:val="right" w:pos="9026" w:leader="dot"/>
            </w:tabs>
            <w:rPr/>
          </w:pPr>
          <w:hyperlink w:anchor="__RefHeading___Toc1136435_3650668749">
            <w:r>
              <w:rPr>
                <w:webHidden/>
                <w:rStyle w:val="IndexLink"/>
                <w:rtl w:val="true"/>
              </w:rPr>
              <w:t>ساحة أمن ولاية المعصومين</w:t>
            </w:r>
            <w:r>
              <w:rPr>
                <w:rStyle w:val="IndexLink"/>
                <w:rtl w:val="true"/>
              </w:rPr>
              <w:t>:</w:t>
              <w:tab/>
            </w:r>
            <w:r>
              <w:rPr>
                <w:rStyle w:val="IndexLink"/>
              </w:rPr>
              <w:t>83</w:t>
            </w:r>
          </w:hyperlink>
        </w:p>
        <w:p>
          <w:pPr>
            <w:pStyle w:val="Contents4"/>
            <w:tabs>
              <w:tab w:val="clear" w:pos="8176"/>
              <w:tab w:val="right" w:pos="9026" w:leader="dot"/>
            </w:tabs>
            <w:rPr/>
          </w:pPr>
          <w:hyperlink w:anchor="__RefHeading___Toc1136437_3650668749">
            <w:r>
              <w:rPr>
                <w:webHidden/>
                <w:rStyle w:val="IndexLink"/>
                <w:rtl w:val="true"/>
              </w:rPr>
              <w:t>الخصائص الفقهيّة للحرم‌</w:t>
            </w:r>
            <w:r>
              <w:rPr>
                <w:rStyle w:val="IndexLink"/>
                <w:rtl w:val="true"/>
              </w:rPr>
              <w:tab/>
            </w:r>
            <w:r>
              <w:rPr>
                <w:rStyle w:val="IndexLink"/>
              </w:rPr>
              <w:t>84</w:t>
            </w:r>
          </w:hyperlink>
        </w:p>
        <w:p>
          <w:pPr>
            <w:pStyle w:val="Contents3"/>
            <w:tabs>
              <w:tab w:val="clear" w:pos="8459"/>
              <w:tab w:val="right" w:pos="9026" w:leader="dot"/>
            </w:tabs>
            <w:rPr/>
          </w:pPr>
          <w:hyperlink w:anchor="__RefHeading___Toc1136439_3650668749">
            <w:r>
              <w:rPr>
                <w:webHidden/>
                <w:rStyle w:val="IndexLink"/>
                <w:rtl w:val="true"/>
              </w:rPr>
              <w:t>الفصل الثالث مكة المكرمة</w:t>
            </w:r>
            <w:r>
              <w:rPr>
                <w:rStyle w:val="IndexLink"/>
                <w:rtl w:val="true"/>
              </w:rPr>
              <w:tab/>
            </w:r>
            <w:r>
              <w:rPr>
                <w:rStyle w:val="IndexLink"/>
              </w:rPr>
              <w:t>87</w:t>
            </w:r>
          </w:hyperlink>
        </w:p>
        <w:p>
          <w:pPr>
            <w:pStyle w:val="Contents4"/>
            <w:tabs>
              <w:tab w:val="clear" w:pos="8176"/>
              <w:tab w:val="right" w:pos="9026" w:leader="dot"/>
            </w:tabs>
            <w:rPr/>
          </w:pPr>
          <w:hyperlink w:anchor="__RefHeading___Toc1136441_3650668749">
            <w:r>
              <w:rPr>
                <w:webHidden/>
                <w:rStyle w:val="IndexLink"/>
                <w:rtl w:val="true"/>
              </w:rPr>
              <w:t>مكّة، أنموذج المدينة الفاضلة</w:t>
            </w:r>
            <w:r>
              <w:rPr>
                <w:rStyle w:val="IndexLink"/>
                <w:rtl w:val="true"/>
              </w:rPr>
              <w:tab/>
            </w:r>
            <w:r>
              <w:rPr>
                <w:rStyle w:val="IndexLink"/>
              </w:rPr>
              <w:t>87</w:t>
            </w:r>
          </w:hyperlink>
        </w:p>
        <w:p>
          <w:pPr>
            <w:pStyle w:val="Contents4"/>
            <w:tabs>
              <w:tab w:val="clear" w:pos="8176"/>
              <w:tab w:val="right" w:pos="9026" w:leader="dot"/>
            </w:tabs>
            <w:rPr/>
          </w:pPr>
          <w:hyperlink w:anchor="__RefHeading___Toc1136443_3650668749">
            <w:r>
              <w:rPr>
                <w:webHidden/>
                <w:rStyle w:val="IndexLink"/>
                <w:rtl w:val="true"/>
              </w:rPr>
              <w:t>بعض الخصوصيات الفقهيّة لمكّة</w:t>
            </w:r>
            <w:r>
              <w:rPr>
                <w:rStyle w:val="IndexLink"/>
                <w:rtl w:val="true"/>
              </w:rPr>
              <w:tab/>
            </w:r>
            <w:r>
              <w:rPr>
                <w:rStyle w:val="IndexLink"/>
              </w:rPr>
              <w:t>92</w:t>
            </w:r>
          </w:hyperlink>
        </w:p>
        <w:p>
          <w:pPr>
            <w:pStyle w:val="Contents3"/>
            <w:tabs>
              <w:tab w:val="clear" w:pos="8459"/>
              <w:tab w:val="right" w:pos="9026" w:leader="dot"/>
            </w:tabs>
            <w:rPr/>
          </w:pPr>
          <w:hyperlink w:anchor="__RefHeading___Toc1136445_3650668749">
            <w:r>
              <w:rPr>
                <w:webHidden/>
                <w:rStyle w:val="IndexLink"/>
                <w:rtl w:val="true"/>
              </w:rPr>
              <w:t>الفصل الرابع المسجد الحرام‌</w:t>
            </w:r>
            <w:r>
              <w:rPr>
                <w:rStyle w:val="IndexLink"/>
                <w:rtl w:val="true"/>
              </w:rPr>
              <w:tab/>
            </w:r>
            <w:r>
              <w:rPr>
                <w:rStyle w:val="IndexLink"/>
              </w:rPr>
              <w:t>94</w:t>
            </w:r>
          </w:hyperlink>
        </w:p>
        <w:p>
          <w:pPr>
            <w:pStyle w:val="Contents4"/>
            <w:tabs>
              <w:tab w:val="clear" w:pos="8176"/>
              <w:tab w:val="right" w:pos="9026" w:leader="dot"/>
            </w:tabs>
            <w:rPr/>
          </w:pPr>
          <w:hyperlink w:anchor="__RefHeading___Toc1136447_3650668749">
            <w:r>
              <w:rPr>
                <w:webHidden/>
                <w:rStyle w:val="IndexLink"/>
                <w:rtl w:val="true"/>
              </w:rPr>
              <w:t>الحرمة الخاصّة للمسجد الحرام‌</w:t>
            </w:r>
            <w:r>
              <w:rPr>
                <w:rStyle w:val="IndexLink"/>
                <w:rtl w:val="true"/>
              </w:rPr>
              <w:tab/>
            </w:r>
            <w:r>
              <w:rPr>
                <w:rStyle w:val="IndexLink"/>
              </w:rPr>
              <w:t>94</w:t>
            </w:r>
          </w:hyperlink>
        </w:p>
        <w:p>
          <w:pPr>
            <w:pStyle w:val="Contents4"/>
            <w:tabs>
              <w:tab w:val="clear" w:pos="8176"/>
              <w:tab w:val="right" w:pos="9026" w:leader="dot"/>
            </w:tabs>
            <w:rPr/>
          </w:pPr>
          <w:hyperlink w:anchor="__RefHeading___Toc1136449_3650668749">
            <w:r>
              <w:rPr>
                <w:webHidden/>
                <w:rStyle w:val="IndexLink"/>
                <w:rtl w:val="true"/>
              </w:rPr>
              <w:t>إدارة المسجد الحرام وولايته‌</w:t>
            </w:r>
            <w:r>
              <w:rPr>
                <w:rStyle w:val="IndexLink"/>
                <w:rtl w:val="true"/>
              </w:rPr>
              <w:tab/>
            </w:r>
            <w:r>
              <w:rPr>
                <w:rStyle w:val="IndexLink"/>
              </w:rPr>
              <w:t>95</w:t>
            </w:r>
          </w:hyperlink>
        </w:p>
        <w:p>
          <w:pPr>
            <w:pStyle w:val="Contents3"/>
            <w:tabs>
              <w:tab w:val="clear" w:pos="8459"/>
              <w:tab w:val="right" w:pos="9026" w:leader="dot"/>
            </w:tabs>
            <w:rPr/>
          </w:pPr>
          <w:hyperlink w:anchor="__RefHeading___Toc1136451_3650668749">
            <w:r>
              <w:rPr>
                <w:webHidden/>
                <w:rStyle w:val="IndexLink"/>
                <w:rtl w:val="true"/>
              </w:rPr>
              <w:t>الفصل الخامس الكعبة المشرّفة</w:t>
            </w:r>
            <w:r>
              <w:rPr>
                <w:rStyle w:val="IndexLink"/>
                <w:rtl w:val="true"/>
              </w:rPr>
              <w:tab/>
            </w:r>
            <w:r>
              <w:rPr>
                <w:rStyle w:val="IndexLink"/>
              </w:rPr>
              <w:t>99</w:t>
            </w:r>
          </w:hyperlink>
        </w:p>
        <w:p>
          <w:pPr>
            <w:pStyle w:val="Contents4"/>
            <w:tabs>
              <w:tab w:val="clear" w:pos="8176"/>
              <w:tab w:val="right" w:pos="9026" w:leader="dot"/>
            </w:tabs>
            <w:rPr/>
          </w:pPr>
          <w:hyperlink w:anchor="__RefHeading___Toc1136453_3650668749">
            <w:r>
              <w:rPr>
                <w:webHidden/>
                <w:rStyle w:val="IndexLink"/>
                <w:rtl w:val="true"/>
              </w:rPr>
              <w:t>الموضع المركزي للكعبة</w:t>
            </w:r>
            <w:r>
              <w:rPr>
                <w:rStyle w:val="IndexLink"/>
                <w:rtl w:val="true"/>
              </w:rPr>
              <w:tab/>
            </w:r>
            <w:r>
              <w:rPr>
                <w:rStyle w:val="IndexLink"/>
              </w:rPr>
              <w:t>99</w:t>
            </w:r>
          </w:hyperlink>
        </w:p>
        <w:p>
          <w:pPr>
            <w:pStyle w:val="Contents4"/>
            <w:tabs>
              <w:tab w:val="clear" w:pos="8176"/>
              <w:tab w:val="right" w:pos="9026" w:leader="dot"/>
            </w:tabs>
            <w:rPr/>
          </w:pPr>
          <w:hyperlink w:anchor="__RefHeading___Toc1136455_3650668749">
            <w:r>
              <w:rPr>
                <w:webHidden/>
                <w:rStyle w:val="IndexLink"/>
                <w:rtl w:val="true"/>
              </w:rPr>
              <w:t>المحاور الأصيلة للوحدة</w:t>
            </w:r>
            <w:r>
              <w:rPr>
                <w:rStyle w:val="IndexLink"/>
                <w:rtl w:val="true"/>
              </w:rPr>
              <w:tab/>
            </w:r>
            <w:r>
              <w:rPr>
                <w:rStyle w:val="IndexLink"/>
              </w:rPr>
              <w:t>100</w:t>
            </w:r>
          </w:hyperlink>
        </w:p>
        <w:p>
          <w:pPr>
            <w:pStyle w:val="Contents5"/>
            <w:tabs>
              <w:tab w:val="clear" w:pos="7892"/>
              <w:tab w:val="right" w:pos="9026" w:leader="dot"/>
            </w:tabs>
            <w:rPr/>
          </w:pPr>
          <w:hyperlink w:anchor="__RefHeading___Toc1136457_365066874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36459_3650668749">
            <w:r>
              <w:rPr>
                <w:webHidden/>
                <w:rStyle w:val="IndexLink"/>
              </w:rPr>
              <w:t>1</w:t>
            </w:r>
            <w:r>
              <w:rPr>
                <w:rStyle w:val="IndexLink"/>
                <w:rtl w:val="true"/>
              </w:rPr>
              <w:t xml:space="preserve">- </w:t>
            </w:r>
            <w:r>
              <w:rPr>
                <w:rStyle w:val="IndexLink"/>
                <w:rtl w:val="true"/>
              </w:rPr>
              <w:t>عالميّة القرآن الكريم‌</w:t>
            </w:r>
            <w:r>
              <w:rPr>
                <w:rStyle w:val="IndexLink"/>
                <w:rtl w:val="true"/>
              </w:rPr>
              <w:tab/>
            </w:r>
            <w:r>
              <w:rPr>
                <w:rStyle w:val="IndexLink"/>
              </w:rPr>
              <w:t>101</w:t>
            </w:r>
          </w:hyperlink>
        </w:p>
        <w:p>
          <w:pPr>
            <w:pStyle w:val="Contents5"/>
            <w:tabs>
              <w:tab w:val="clear" w:pos="7892"/>
              <w:tab w:val="right" w:pos="9026" w:leader="dot"/>
            </w:tabs>
            <w:rPr/>
          </w:pPr>
          <w:hyperlink w:anchor="__RefHeading___Toc1136461_3650668749">
            <w:r>
              <w:rPr>
                <w:webHidden/>
                <w:rStyle w:val="IndexLink"/>
              </w:rPr>
              <w:t>2</w:t>
            </w:r>
            <w:r>
              <w:rPr>
                <w:rStyle w:val="IndexLink"/>
                <w:rtl w:val="true"/>
              </w:rPr>
              <w:t xml:space="preserve">- </w:t>
            </w:r>
            <w:r>
              <w:rPr>
                <w:rStyle w:val="IndexLink"/>
                <w:rtl w:val="true"/>
              </w:rPr>
              <w:t>عالميّة رسالة الرسول الأكرم‌</w:t>
            </w:r>
            <w:r>
              <w:rPr>
                <w:rStyle w:val="IndexLink"/>
                <w:rtl w:val="true"/>
              </w:rPr>
              <w:tab/>
            </w:r>
            <w:r>
              <w:rPr>
                <w:rStyle w:val="IndexLink"/>
              </w:rPr>
              <w:t>101</w:t>
            </w:r>
          </w:hyperlink>
        </w:p>
        <w:p>
          <w:pPr>
            <w:pStyle w:val="Contents5"/>
            <w:tabs>
              <w:tab w:val="clear" w:pos="7892"/>
              <w:tab w:val="right" w:pos="9026" w:leader="dot"/>
            </w:tabs>
            <w:rPr/>
          </w:pPr>
          <w:hyperlink w:anchor="__RefHeading___Toc1136463_3650668749">
            <w:r>
              <w:rPr>
                <w:webHidden/>
                <w:rStyle w:val="IndexLink"/>
              </w:rPr>
              <w:t>3</w:t>
            </w:r>
            <w:r>
              <w:rPr>
                <w:rStyle w:val="IndexLink"/>
                <w:rtl w:val="true"/>
              </w:rPr>
              <w:t xml:space="preserve">- </w:t>
            </w:r>
            <w:r>
              <w:rPr>
                <w:rStyle w:val="IndexLink"/>
                <w:rtl w:val="true"/>
              </w:rPr>
              <w:t>المركزية العالمية الخالدة</w:t>
            </w:r>
            <w:r>
              <w:rPr>
                <w:rStyle w:val="IndexLink"/>
                <w:rtl w:val="true"/>
              </w:rPr>
              <w:tab/>
            </w:r>
            <w:r>
              <w:rPr>
                <w:rStyle w:val="IndexLink"/>
              </w:rPr>
              <w:t>102</w:t>
            </w:r>
          </w:hyperlink>
        </w:p>
        <w:p>
          <w:pPr>
            <w:pStyle w:val="Contents4"/>
            <w:tabs>
              <w:tab w:val="clear" w:pos="8176"/>
              <w:tab w:val="right" w:pos="9026" w:leader="dot"/>
            </w:tabs>
            <w:rPr/>
          </w:pPr>
          <w:hyperlink w:anchor="__RefHeading___Toc1136465_3650668749">
            <w:r>
              <w:rPr>
                <w:webHidden/>
                <w:rStyle w:val="IndexLink"/>
                <w:rtl w:val="true"/>
              </w:rPr>
              <w:t>خصائص الكعبة</w:t>
            </w:r>
            <w:r>
              <w:rPr>
                <w:rStyle w:val="IndexLink"/>
                <w:rtl w:val="true"/>
              </w:rPr>
              <w:tab/>
            </w:r>
            <w:r>
              <w:rPr>
                <w:rStyle w:val="IndexLink"/>
              </w:rPr>
              <w:t>103</w:t>
            </w:r>
          </w:hyperlink>
        </w:p>
        <w:p>
          <w:pPr>
            <w:pStyle w:val="Contents5"/>
            <w:tabs>
              <w:tab w:val="clear" w:pos="7892"/>
              <w:tab w:val="right" w:pos="9026" w:leader="dot"/>
            </w:tabs>
            <w:rPr/>
          </w:pPr>
          <w:hyperlink w:anchor="__RefHeading___Toc1136467_365066874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36469_3650668749">
            <w:r>
              <w:rPr>
                <w:webHidden/>
                <w:rStyle w:val="IndexLink"/>
              </w:rPr>
              <w:t>1</w:t>
            </w:r>
            <w:r>
              <w:rPr>
                <w:rStyle w:val="IndexLink"/>
                <w:rtl w:val="true"/>
              </w:rPr>
              <w:t xml:space="preserve">- </w:t>
            </w:r>
            <w:r>
              <w:rPr>
                <w:rStyle w:val="IndexLink"/>
                <w:rtl w:val="true"/>
              </w:rPr>
              <w:t>تجلّي العرش‌</w:t>
            </w:r>
            <w:r>
              <w:rPr>
                <w:rStyle w:val="IndexLink"/>
                <w:rtl w:val="true"/>
              </w:rPr>
              <w:tab/>
            </w:r>
            <w:r>
              <w:rPr>
                <w:rStyle w:val="IndexLink"/>
              </w:rPr>
              <w:t>104</w:t>
            </w:r>
          </w:hyperlink>
        </w:p>
        <w:p>
          <w:pPr>
            <w:pStyle w:val="Contents6"/>
            <w:tabs>
              <w:tab w:val="clear" w:pos="7609"/>
              <w:tab w:val="right" w:pos="9026" w:leader="dot"/>
            </w:tabs>
            <w:rPr/>
          </w:pPr>
          <w:hyperlink w:anchor="__RefHeading___Toc1136471_3650668749">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136473_3650668749">
            <w:r>
              <w:rPr>
                <w:webHidden/>
                <w:rStyle w:val="IndexLink"/>
                <w:rtl w:val="true"/>
              </w:rPr>
              <w:t>المراحل الأربع لأركان الدِّين ومعارفه‌</w:t>
            </w:r>
            <w:r>
              <w:rPr>
                <w:rStyle w:val="IndexLink"/>
                <w:rtl w:val="true"/>
              </w:rPr>
              <w:tab/>
            </w:r>
            <w:r>
              <w:rPr>
                <w:rStyle w:val="IndexLink"/>
              </w:rPr>
              <w:t>105</w:t>
            </w:r>
          </w:hyperlink>
        </w:p>
        <w:p>
          <w:pPr>
            <w:pStyle w:val="Contents5"/>
            <w:tabs>
              <w:tab w:val="clear" w:pos="7892"/>
              <w:tab w:val="right" w:pos="9026" w:leader="dot"/>
            </w:tabs>
            <w:rPr/>
          </w:pPr>
          <w:hyperlink w:anchor="__RefHeading___Toc1136475_3650668749">
            <w:r>
              <w:rPr>
                <w:webHidden/>
                <w:rStyle w:val="IndexLink"/>
              </w:rPr>
              <w:t>2</w:t>
            </w:r>
            <w:r>
              <w:rPr>
                <w:rStyle w:val="IndexLink"/>
                <w:rtl w:val="true"/>
              </w:rPr>
              <w:t xml:space="preserve">- </w:t>
            </w:r>
            <w:r>
              <w:rPr>
                <w:rStyle w:val="IndexLink"/>
                <w:rtl w:val="true"/>
              </w:rPr>
              <w:t>قيام أسس الكعبة علي التوحيد المحض‌</w:t>
            </w:r>
            <w:r>
              <w:rPr>
                <w:rStyle w:val="IndexLink"/>
                <w:rtl w:val="true"/>
              </w:rPr>
              <w:tab/>
            </w:r>
            <w:r>
              <w:rPr>
                <w:rStyle w:val="IndexLink"/>
              </w:rPr>
              <w:t>108</w:t>
            </w:r>
          </w:hyperlink>
        </w:p>
        <w:p>
          <w:pPr>
            <w:pStyle w:val="Contents5"/>
            <w:tabs>
              <w:tab w:val="clear" w:pos="7892"/>
              <w:tab w:val="right" w:pos="9026" w:leader="dot"/>
            </w:tabs>
            <w:rPr/>
          </w:pPr>
          <w:hyperlink w:anchor="__RefHeading___Toc1136477_3650668749">
            <w:r>
              <w:rPr>
                <w:webHidden/>
                <w:rStyle w:val="IndexLink"/>
              </w:rPr>
              <w:t>3</w:t>
            </w:r>
            <w:r>
              <w:rPr>
                <w:rStyle w:val="IndexLink"/>
                <w:rtl w:val="true"/>
              </w:rPr>
              <w:t xml:space="preserve">- </w:t>
            </w:r>
            <w:r>
              <w:rPr>
                <w:rStyle w:val="IndexLink"/>
                <w:rtl w:val="true"/>
              </w:rPr>
              <w:t>تشييد أركان الكعبة علي الخلوص الأصيل‌</w:t>
            </w:r>
            <w:r>
              <w:rPr>
                <w:rStyle w:val="IndexLink"/>
                <w:rtl w:val="true"/>
              </w:rPr>
              <w:tab/>
            </w:r>
            <w:r>
              <w:rPr>
                <w:rStyle w:val="IndexLink"/>
              </w:rPr>
              <w:t>110</w:t>
            </w:r>
          </w:hyperlink>
        </w:p>
        <w:p>
          <w:pPr>
            <w:pStyle w:val="Contents5"/>
            <w:tabs>
              <w:tab w:val="clear" w:pos="7892"/>
              <w:tab w:val="right" w:pos="9026" w:leader="dot"/>
            </w:tabs>
            <w:rPr/>
          </w:pPr>
          <w:hyperlink w:anchor="__RefHeading___Toc1136479_3650668749">
            <w:r>
              <w:rPr>
                <w:webHidden/>
                <w:rStyle w:val="IndexLink"/>
              </w:rPr>
              <w:t>4</w:t>
            </w:r>
            <w:r>
              <w:rPr>
                <w:rStyle w:val="IndexLink"/>
                <w:rtl w:val="true"/>
              </w:rPr>
              <w:t xml:space="preserve">- </w:t>
            </w:r>
            <w:r>
              <w:rPr>
                <w:rStyle w:val="IndexLink"/>
                <w:rtl w:val="true"/>
              </w:rPr>
              <w:t>مركز الطهارة ومطاف الطاهرين‌</w:t>
            </w:r>
            <w:r>
              <w:rPr>
                <w:rStyle w:val="IndexLink"/>
                <w:rtl w:val="true"/>
              </w:rPr>
              <w:tab/>
            </w:r>
            <w:r>
              <w:rPr>
                <w:rStyle w:val="IndexLink"/>
              </w:rPr>
              <w:t>110</w:t>
            </w:r>
          </w:hyperlink>
        </w:p>
        <w:p>
          <w:pPr>
            <w:pStyle w:val="Contents5"/>
            <w:tabs>
              <w:tab w:val="clear" w:pos="7892"/>
              <w:tab w:val="right" w:pos="9026" w:leader="dot"/>
            </w:tabs>
            <w:rPr/>
          </w:pPr>
          <w:hyperlink w:anchor="__RefHeading___Toc1136481_3650668749">
            <w:r>
              <w:rPr>
                <w:webHidden/>
                <w:rStyle w:val="IndexLink"/>
              </w:rPr>
              <w:t>5</w:t>
            </w:r>
            <w:r>
              <w:rPr>
                <w:rStyle w:val="IndexLink"/>
                <w:rtl w:val="true"/>
              </w:rPr>
              <w:t xml:space="preserve">- </w:t>
            </w:r>
            <w:r>
              <w:rPr>
                <w:rStyle w:val="IndexLink"/>
                <w:rtl w:val="true"/>
              </w:rPr>
              <w:t>محور القيام والقيامة</w:t>
            </w:r>
            <w:r>
              <w:rPr>
                <w:rStyle w:val="IndexLink"/>
                <w:rtl w:val="true"/>
              </w:rPr>
              <w:tab/>
            </w:r>
            <w:r>
              <w:rPr>
                <w:rStyle w:val="IndexLink"/>
              </w:rPr>
              <w:t>115</w:t>
            </w:r>
          </w:hyperlink>
        </w:p>
        <w:p>
          <w:pPr>
            <w:pStyle w:val="Contents6"/>
            <w:tabs>
              <w:tab w:val="clear" w:pos="7609"/>
              <w:tab w:val="right" w:pos="9026" w:leader="dot"/>
            </w:tabs>
            <w:rPr/>
          </w:pPr>
          <w:hyperlink w:anchor="__RefHeading___Toc1136483_365066874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136485_3650668749">
            <w:r>
              <w:rPr>
                <w:webHidden/>
                <w:rStyle w:val="IndexLink"/>
                <w:rtl w:val="true"/>
              </w:rPr>
              <w:t>دور الاعتقاد والاقتصاد في قوام المجتمعات الإنسانيّة</w:t>
            </w:r>
            <w:r>
              <w:rPr>
                <w:rStyle w:val="IndexLink"/>
                <w:rtl w:val="true"/>
              </w:rPr>
              <w:tab/>
            </w:r>
            <w:r>
              <w:rPr>
                <w:rStyle w:val="IndexLink"/>
              </w:rPr>
              <w:t>117</w:t>
            </w:r>
          </w:hyperlink>
        </w:p>
        <w:p>
          <w:pPr>
            <w:pStyle w:val="Contents5"/>
            <w:tabs>
              <w:tab w:val="clear" w:pos="7892"/>
              <w:tab w:val="right" w:pos="9026" w:leader="dot"/>
            </w:tabs>
            <w:rPr/>
          </w:pPr>
          <w:hyperlink w:anchor="__RefHeading___Toc1136487_3650668749">
            <w:r>
              <w:rPr>
                <w:webHidden/>
                <w:rStyle w:val="IndexLink"/>
              </w:rPr>
              <w:t>6</w:t>
            </w:r>
            <w:r>
              <w:rPr>
                <w:rStyle w:val="IndexLink"/>
                <w:rtl w:val="true"/>
              </w:rPr>
              <w:t xml:space="preserve">- </w:t>
            </w:r>
            <w:r>
              <w:rPr>
                <w:rStyle w:val="IndexLink"/>
                <w:rtl w:val="true"/>
              </w:rPr>
              <w:t>بيت الأحرار ومحور الحرّية</w:t>
            </w:r>
            <w:r>
              <w:rPr>
                <w:rStyle w:val="IndexLink"/>
                <w:rtl w:val="true"/>
              </w:rPr>
              <w:tab/>
            </w:r>
            <w:r>
              <w:rPr>
                <w:rStyle w:val="IndexLink"/>
              </w:rPr>
              <w:t>117</w:t>
            </w:r>
          </w:hyperlink>
        </w:p>
        <w:p>
          <w:pPr>
            <w:pStyle w:val="Contents6"/>
            <w:tabs>
              <w:tab w:val="clear" w:pos="7609"/>
              <w:tab w:val="right" w:pos="9026" w:leader="dot"/>
            </w:tabs>
            <w:rPr/>
          </w:pPr>
          <w:hyperlink w:anchor="__RefHeading___Toc1136489_365066874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136491_3650668749">
            <w:r>
              <w:rPr>
                <w:webHidden/>
                <w:rStyle w:val="IndexLink"/>
                <w:rtl w:val="true"/>
              </w:rPr>
              <w:t>إذا جاهدت وسعيت غدوت مَلَكاً</w:t>
            </w:r>
            <w:r>
              <w:rPr>
                <w:rStyle w:val="IndexLink"/>
                <w:rtl w:val="true"/>
              </w:rPr>
              <w:tab/>
            </w:r>
            <w:r>
              <w:rPr>
                <w:rStyle w:val="IndexLink"/>
              </w:rPr>
              <w:t>119</w:t>
            </w:r>
          </w:hyperlink>
        </w:p>
        <w:p>
          <w:pPr>
            <w:pStyle w:val="Contents5"/>
            <w:tabs>
              <w:tab w:val="clear" w:pos="7892"/>
              <w:tab w:val="right" w:pos="9026" w:leader="dot"/>
            </w:tabs>
            <w:rPr/>
          </w:pPr>
          <w:hyperlink w:anchor="__RefHeading___Toc1136493_3650668749">
            <w:r>
              <w:rPr>
                <w:webHidden/>
                <w:rStyle w:val="IndexLink"/>
              </w:rPr>
              <w:t>7</w:t>
            </w:r>
            <w:r>
              <w:rPr>
                <w:rStyle w:val="IndexLink"/>
                <w:rtl w:val="true"/>
              </w:rPr>
              <w:t xml:space="preserve">- </w:t>
            </w:r>
            <w:r>
              <w:rPr>
                <w:rStyle w:val="IndexLink"/>
                <w:rtl w:val="true"/>
              </w:rPr>
              <w:t>مظهر المساواة</w:t>
            </w:r>
            <w:r>
              <w:rPr>
                <w:rStyle w:val="IndexLink"/>
                <w:rtl w:val="true"/>
              </w:rPr>
              <w:tab/>
            </w:r>
            <w:r>
              <w:rPr>
                <w:rStyle w:val="IndexLink"/>
              </w:rPr>
              <w:t>119</w:t>
            </w:r>
          </w:hyperlink>
        </w:p>
        <w:p>
          <w:pPr>
            <w:pStyle w:val="Contents5"/>
            <w:tabs>
              <w:tab w:val="clear" w:pos="7892"/>
              <w:tab w:val="right" w:pos="9026" w:leader="dot"/>
            </w:tabs>
            <w:rPr/>
          </w:pPr>
          <w:hyperlink w:anchor="__RefHeading___Toc1136495_3650668749">
            <w:r>
              <w:rPr>
                <w:webHidden/>
                <w:rStyle w:val="IndexLink"/>
              </w:rPr>
              <w:t>8</w:t>
            </w:r>
            <w:r>
              <w:rPr>
                <w:rStyle w:val="IndexLink"/>
                <w:rtl w:val="true"/>
              </w:rPr>
              <w:t xml:space="preserve">- </w:t>
            </w:r>
            <w:r>
              <w:rPr>
                <w:rStyle w:val="IndexLink"/>
                <w:rtl w:val="true"/>
              </w:rPr>
              <w:t>الكعبة مرجع الخلق جميعاً</w:t>
            </w:r>
            <w:r>
              <w:rPr>
                <w:rStyle w:val="IndexLink"/>
                <w:rtl w:val="true"/>
              </w:rPr>
              <w:tab/>
            </w:r>
            <w:r>
              <w:rPr>
                <w:rStyle w:val="IndexLink"/>
              </w:rPr>
              <w:t>120</w:t>
            </w:r>
          </w:hyperlink>
        </w:p>
        <w:p>
          <w:pPr>
            <w:pStyle w:val="Contents5"/>
            <w:tabs>
              <w:tab w:val="clear" w:pos="7892"/>
              <w:tab w:val="right" w:pos="9026" w:leader="dot"/>
            </w:tabs>
            <w:rPr/>
          </w:pPr>
          <w:hyperlink w:anchor="__RefHeading___Toc1136497_3650668749">
            <w:r>
              <w:rPr>
                <w:webHidden/>
                <w:rStyle w:val="IndexLink"/>
              </w:rPr>
              <w:t>9</w:t>
            </w:r>
            <w:r>
              <w:rPr>
                <w:rStyle w:val="IndexLink"/>
                <w:rtl w:val="true"/>
              </w:rPr>
              <w:t xml:space="preserve">- </w:t>
            </w:r>
            <w:r>
              <w:rPr>
                <w:rStyle w:val="IndexLink"/>
                <w:rtl w:val="true"/>
              </w:rPr>
              <w:t>مركز الاتّحاد</w:t>
            </w:r>
            <w:r>
              <w:rPr>
                <w:rStyle w:val="IndexLink"/>
                <w:rtl w:val="true"/>
              </w:rPr>
              <w:tab/>
            </w:r>
            <w:r>
              <w:rPr>
                <w:rStyle w:val="IndexLink"/>
              </w:rPr>
              <w:t>121</w:t>
            </w:r>
          </w:hyperlink>
        </w:p>
        <w:p>
          <w:pPr>
            <w:pStyle w:val="Contents5"/>
            <w:tabs>
              <w:tab w:val="clear" w:pos="7892"/>
              <w:tab w:val="right" w:pos="9026" w:leader="dot"/>
            </w:tabs>
            <w:rPr/>
          </w:pPr>
          <w:hyperlink w:anchor="__RefHeading___Toc1136499_3650668749">
            <w:r>
              <w:rPr>
                <w:webHidden/>
                <w:rStyle w:val="IndexLink"/>
              </w:rPr>
              <w:t>10</w:t>
            </w:r>
            <w:r>
              <w:rPr>
                <w:rStyle w:val="IndexLink"/>
                <w:rtl w:val="true"/>
              </w:rPr>
              <w:t xml:space="preserve">- </w:t>
            </w:r>
            <w:r>
              <w:rPr>
                <w:rStyle w:val="IndexLink"/>
                <w:rtl w:val="true"/>
              </w:rPr>
              <w:t>أقدم المعابد العامّة</w:t>
            </w:r>
            <w:r>
              <w:rPr>
                <w:rStyle w:val="IndexLink"/>
                <w:rtl w:val="true"/>
              </w:rPr>
              <w:tab/>
            </w:r>
            <w:r>
              <w:rPr>
                <w:rStyle w:val="IndexLink"/>
              </w:rPr>
              <w:t>123</w:t>
            </w:r>
          </w:hyperlink>
        </w:p>
        <w:p>
          <w:pPr>
            <w:pStyle w:val="Contents5"/>
            <w:tabs>
              <w:tab w:val="clear" w:pos="7892"/>
              <w:tab w:val="right" w:pos="9026" w:leader="dot"/>
            </w:tabs>
            <w:rPr/>
          </w:pPr>
          <w:hyperlink w:anchor="__RefHeading___Toc1136501_3650668749">
            <w:r>
              <w:rPr>
                <w:webHidden/>
                <w:rStyle w:val="IndexLink"/>
              </w:rPr>
              <w:t>11</w:t>
            </w:r>
            <w:r>
              <w:rPr>
                <w:rStyle w:val="IndexLink"/>
                <w:rtl w:val="true"/>
              </w:rPr>
              <w:t xml:space="preserve">- </w:t>
            </w:r>
            <w:r>
              <w:rPr>
                <w:rStyle w:val="IndexLink"/>
                <w:rtl w:val="true"/>
              </w:rPr>
              <w:t>أفضل المعابد</w:t>
            </w:r>
            <w:r>
              <w:rPr>
                <w:rStyle w:val="IndexLink"/>
                <w:rtl w:val="true"/>
              </w:rPr>
              <w:tab/>
            </w:r>
            <w:r>
              <w:rPr>
                <w:rStyle w:val="IndexLink"/>
              </w:rPr>
              <w:t>125</w:t>
            </w:r>
          </w:hyperlink>
        </w:p>
        <w:p>
          <w:pPr>
            <w:pStyle w:val="Contents5"/>
            <w:tabs>
              <w:tab w:val="clear" w:pos="7892"/>
              <w:tab w:val="right" w:pos="9026" w:leader="dot"/>
            </w:tabs>
            <w:rPr/>
          </w:pPr>
          <w:hyperlink w:anchor="__RefHeading___Toc1136503_3650668749">
            <w:r>
              <w:rPr>
                <w:webHidden/>
                <w:rStyle w:val="IndexLink"/>
              </w:rPr>
              <w:t>12</w:t>
            </w:r>
            <w:r>
              <w:rPr>
                <w:rStyle w:val="IndexLink"/>
                <w:rtl w:val="true"/>
              </w:rPr>
              <w:t xml:space="preserve">- </w:t>
            </w:r>
            <w:r>
              <w:rPr>
                <w:rStyle w:val="IndexLink"/>
                <w:rtl w:val="true"/>
              </w:rPr>
              <w:t>منشأ البركة</w:t>
            </w:r>
            <w:r>
              <w:rPr>
                <w:rStyle w:val="IndexLink"/>
                <w:rtl w:val="true"/>
              </w:rPr>
              <w:tab/>
            </w:r>
            <w:r>
              <w:rPr>
                <w:rStyle w:val="IndexLink"/>
              </w:rPr>
              <w:t>126</w:t>
            </w:r>
          </w:hyperlink>
        </w:p>
        <w:p>
          <w:pPr>
            <w:pStyle w:val="Contents5"/>
            <w:tabs>
              <w:tab w:val="clear" w:pos="7892"/>
              <w:tab w:val="right" w:pos="9026" w:leader="dot"/>
            </w:tabs>
            <w:rPr/>
          </w:pPr>
          <w:hyperlink w:anchor="__RefHeading___Toc1136505_3650668749">
            <w:r>
              <w:rPr>
                <w:webHidden/>
                <w:rStyle w:val="IndexLink"/>
              </w:rPr>
              <w:t>13</w:t>
            </w:r>
            <w:r>
              <w:rPr>
                <w:rStyle w:val="IndexLink"/>
                <w:rtl w:val="true"/>
              </w:rPr>
              <w:t xml:space="preserve">- </w:t>
            </w:r>
            <w:r>
              <w:rPr>
                <w:rStyle w:val="IndexLink"/>
                <w:rtl w:val="true"/>
              </w:rPr>
              <w:t>الكعبة وسيلة الهداية</w:t>
            </w:r>
            <w:r>
              <w:rPr>
                <w:rStyle w:val="IndexLink"/>
                <w:rtl w:val="true"/>
              </w:rPr>
              <w:tab/>
            </w:r>
            <w:r>
              <w:rPr>
                <w:rStyle w:val="IndexLink"/>
              </w:rPr>
              <w:t>126</w:t>
            </w:r>
          </w:hyperlink>
        </w:p>
        <w:p>
          <w:pPr>
            <w:pStyle w:val="Contents5"/>
            <w:tabs>
              <w:tab w:val="clear" w:pos="7892"/>
              <w:tab w:val="right" w:pos="9026" w:leader="dot"/>
            </w:tabs>
            <w:rPr/>
          </w:pPr>
          <w:hyperlink w:anchor="__RefHeading___Toc1136507_3650668749">
            <w:r>
              <w:rPr>
                <w:webHidden/>
                <w:rStyle w:val="IndexLink"/>
              </w:rPr>
              <w:t>14</w:t>
            </w:r>
            <w:r>
              <w:rPr>
                <w:rStyle w:val="IndexLink"/>
                <w:rtl w:val="true"/>
              </w:rPr>
              <w:t xml:space="preserve">- </w:t>
            </w:r>
            <w:r>
              <w:rPr>
                <w:rStyle w:val="IndexLink"/>
                <w:rtl w:val="true"/>
              </w:rPr>
              <w:t>حماية الكعبة</w:t>
            </w:r>
            <w:r>
              <w:rPr>
                <w:rStyle w:val="IndexLink"/>
                <w:rtl w:val="true"/>
              </w:rPr>
              <w:tab/>
            </w:r>
            <w:r>
              <w:rPr>
                <w:rStyle w:val="IndexLink"/>
              </w:rPr>
              <w:t>127</w:t>
            </w:r>
          </w:hyperlink>
        </w:p>
        <w:p>
          <w:pPr>
            <w:pStyle w:val="Contents5"/>
            <w:tabs>
              <w:tab w:val="clear" w:pos="7892"/>
              <w:tab w:val="right" w:pos="9026" w:leader="dot"/>
            </w:tabs>
            <w:rPr/>
          </w:pPr>
          <w:hyperlink w:anchor="__RefHeading___Toc1136509_3650668749">
            <w:r>
              <w:rPr>
                <w:webHidden/>
                <w:rStyle w:val="IndexLink"/>
              </w:rPr>
              <w:t>15</w:t>
            </w:r>
            <w:r>
              <w:rPr>
                <w:rStyle w:val="IndexLink"/>
                <w:rtl w:val="true"/>
              </w:rPr>
              <w:t xml:space="preserve">- </w:t>
            </w:r>
            <w:r>
              <w:rPr>
                <w:rStyle w:val="IndexLink"/>
                <w:rtl w:val="true"/>
              </w:rPr>
              <w:t>الولاية روح الكعبة</w:t>
            </w:r>
            <w:r>
              <w:rPr>
                <w:rStyle w:val="IndexLink"/>
                <w:rtl w:val="true"/>
              </w:rPr>
              <w:tab/>
            </w:r>
            <w:r>
              <w:rPr>
                <w:rStyle w:val="IndexLink"/>
              </w:rPr>
              <w:t>128</w:t>
            </w:r>
          </w:hyperlink>
        </w:p>
        <w:p>
          <w:pPr>
            <w:pStyle w:val="Contents5"/>
            <w:tabs>
              <w:tab w:val="clear" w:pos="7892"/>
              <w:tab w:val="right" w:pos="9026" w:leader="dot"/>
            </w:tabs>
            <w:rPr/>
          </w:pPr>
          <w:hyperlink w:anchor="__RefHeading___Toc1136511_3650668749">
            <w:r>
              <w:rPr>
                <w:webHidden/>
                <w:rStyle w:val="IndexLink"/>
              </w:rPr>
              <w:t>16</w:t>
            </w:r>
            <w:r>
              <w:rPr>
                <w:rStyle w:val="IndexLink"/>
                <w:rtl w:val="true"/>
              </w:rPr>
              <w:t xml:space="preserve">- </w:t>
            </w:r>
            <w:r>
              <w:rPr>
                <w:rStyle w:val="IndexLink"/>
                <w:rtl w:val="true"/>
              </w:rPr>
              <w:t>علامة القبلة</w:t>
            </w:r>
            <w:r>
              <w:rPr>
                <w:rStyle w:val="IndexLink"/>
                <w:rtl w:val="true"/>
              </w:rPr>
              <w:tab/>
            </w:r>
            <w:r>
              <w:rPr>
                <w:rStyle w:val="IndexLink"/>
              </w:rPr>
              <w:t>132</w:t>
            </w:r>
          </w:hyperlink>
        </w:p>
        <w:p>
          <w:pPr>
            <w:pStyle w:val="Contents4"/>
            <w:tabs>
              <w:tab w:val="clear" w:pos="8176"/>
              <w:tab w:val="right" w:pos="9026" w:leader="dot"/>
            </w:tabs>
            <w:rPr/>
          </w:pPr>
          <w:hyperlink w:anchor="__RefHeading___Toc1136513_3650668749">
            <w:r>
              <w:rPr>
                <w:webHidden/>
                <w:rStyle w:val="IndexLink"/>
                <w:rtl w:val="true"/>
              </w:rPr>
              <w:t>القبلة هي البُعد الذي لا يتغيّر للكعبة</w:t>
            </w:r>
            <w:r>
              <w:rPr>
                <w:rStyle w:val="IndexLink"/>
                <w:rtl w:val="true"/>
              </w:rPr>
              <w:tab/>
            </w:r>
            <w:r>
              <w:rPr>
                <w:rStyle w:val="IndexLink"/>
              </w:rPr>
              <w:t>135</w:t>
            </w:r>
          </w:hyperlink>
        </w:p>
        <w:p>
          <w:pPr>
            <w:pStyle w:val="Contents4"/>
            <w:tabs>
              <w:tab w:val="clear" w:pos="8176"/>
              <w:tab w:val="right" w:pos="9026" w:leader="dot"/>
            </w:tabs>
            <w:rPr/>
          </w:pPr>
          <w:hyperlink w:anchor="__RefHeading___Toc1136515_3650668749">
            <w:r>
              <w:rPr>
                <w:webHidden/>
                <w:rStyle w:val="IndexLink"/>
                <w:rtl w:val="true"/>
              </w:rPr>
              <w:t>قبلة الأنبياء</w:t>
            </w:r>
            <w:r>
              <w:rPr>
                <w:rStyle w:val="IndexLink"/>
                <w:rtl w:val="true"/>
              </w:rPr>
              <w:t>:</w:t>
              <w:tab/>
            </w:r>
            <w:r>
              <w:rPr>
                <w:rStyle w:val="IndexLink"/>
              </w:rPr>
              <w:t>136</w:t>
            </w:r>
          </w:hyperlink>
        </w:p>
        <w:p>
          <w:pPr>
            <w:pStyle w:val="Contents4"/>
            <w:tabs>
              <w:tab w:val="clear" w:pos="8176"/>
              <w:tab w:val="right" w:pos="9026" w:leader="dot"/>
            </w:tabs>
            <w:rPr/>
          </w:pPr>
          <w:hyperlink w:anchor="__RefHeading___Toc1136517_3650668749">
            <w:r>
              <w:rPr>
                <w:webHidden/>
                <w:rStyle w:val="IndexLink"/>
                <w:rtl w:val="true"/>
              </w:rPr>
              <w:t>الكعبة أشرف من بيت المقدس‌</w:t>
            </w:r>
            <w:r>
              <w:rPr>
                <w:rStyle w:val="IndexLink"/>
                <w:rtl w:val="true"/>
              </w:rPr>
              <w:tab/>
            </w:r>
            <w:r>
              <w:rPr>
                <w:rStyle w:val="IndexLink"/>
              </w:rPr>
              <w:t>137</w:t>
            </w:r>
          </w:hyperlink>
        </w:p>
        <w:p>
          <w:pPr>
            <w:pStyle w:val="Contents4"/>
            <w:tabs>
              <w:tab w:val="clear" w:pos="8176"/>
              <w:tab w:val="right" w:pos="9026" w:leader="dot"/>
            </w:tabs>
            <w:rPr/>
          </w:pPr>
          <w:hyperlink w:anchor="__RefHeading___Toc1136519_3650668749">
            <w:r>
              <w:rPr>
                <w:webHidden/>
                <w:rStyle w:val="IndexLink"/>
                <w:rtl w:val="true"/>
              </w:rPr>
              <w:t>الخصوصيّات الفقهيّة للكعبة</w:t>
            </w:r>
            <w:r>
              <w:rPr>
                <w:rStyle w:val="IndexLink"/>
                <w:rtl w:val="true"/>
              </w:rPr>
              <w:tab/>
            </w:r>
            <w:r>
              <w:rPr>
                <w:rStyle w:val="IndexLink"/>
              </w:rPr>
              <w:t>138</w:t>
            </w:r>
          </w:hyperlink>
        </w:p>
        <w:p>
          <w:pPr>
            <w:pStyle w:val="Contents4"/>
            <w:tabs>
              <w:tab w:val="clear" w:pos="8176"/>
              <w:tab w:val="right" w:pos="9026" w:leader="dot"/>
            </w:tabs>
            <w:rPr/>
          </w:pPr>
          <w:hyperlink w:anchor="__RefHeading___Toc1136521_3650668749">
            <w:r>
              <w:rPr>
                <w:webHidden/>
                <w:rStyle w:val="IndexLink"/>
                <w:rtl w:val="true"/>
              </w:rPr>
              <w:t>عبقٌ من تاريخ الكعبة</w:t>
            </w:r>
            <w:r>
              <w:rPr>
                <w:rStyle w:val="IndexLink"/>
                <w:rtl w:val="true"/>
              </w:rPr>
              <w:tab/>
            </w:r>
            <w:r>
              <w:rPr>
                <w:rStyle w:val="IndexLink"/>
              </w:rPr>
              <w:t>140</w:t>
            </w:r>
          </w:hyperlink>
        </w:p>
        <w:p>
          <w:pPr>
            <w:pStyle w:val="Contents3"/>
            <w:tabs>
              <w:tab w:val="clear" w:pos="8459"/>
              <w:tab w:val="right" w:pos="9026" w:leader="dot"/>
            </w:tabs>
            <w:rPr/>
          </w:pPr>
          <w:hyperlink w:anchor="__RefHeading___Toc1136523_3650668749">
            <w:r>
              <w:rPr>
                <w:webHidden/>
                <w:rStyle w:val="IndexLink"/>
                <w:rtl w:val="true"/>
              </w:rPr>
              <w:t>الفصل السادس الحجر الأسود</w:t>
            </w:r>
            <w:r>
              <w:rPr>
                <w:rStyle w:val="IndexLink"/>
                <w:rtl w:val="true"/>
              </w:rPr>
              <w:tab/>
            </w:r>
            <w:r>
              <w:rPr>
                <w:rStyle w:val="IndexLink"/>
              </w:rPr>
              <w:t>144</w:t>
            </w:r>
          </w:hyperlink>
        </w:p>
        <w:p>
          <w:pPr>
            <w:pStyle w:val="Contents4"/>
            <w:tabs>
              <w:tab w:val="clear" w:pos="8176"/>
              <w:tab w:val="right" w:pos="9026" w:leader="dot"/>
            </w:tabs>
            <w:rPr/>
          </w:pPr>
          <w:hyperlink w:anchor="__RefHeading___Toc1136525_3650668749">
            <w:r>
              <w:rPr>
                <w:webHidden/>
                <w:rStyle w:val="IndexLink"/>
                <w:rtl w:val="true"/>
              </w:rPr>
              <w:t xml:space="preserve">السرّ في تشبيه الحجرالأسود بمقام الرسول الأكرم </w:t>
            </w:r>
            <w:r>
              <w:rPr>
                <w:rStyle w:val="IndexLink"/>
                <w:rtl w:val="true"/>
              </w:rPr>
              <w:t>(</w:t>
            </w:r>
            <w:r>
              <w:rPr>
                <w:rStyle w:val="IndexLink"/>
                <w:rtl w:val="true"/>
              </w:rPr>
              <w:t>ص</w:t>
            </w:r>
            <w:r>
              <w:rPr>
                <w:rStyle w:val="IndexLink"/>
                <w:rtl w:val="true"/>
              </w:rPr>
              <w:t>)</w:t>
              <w:tab/>
            </w:r>
            <w:r>
              <w:rPr>
                <w:rStyle w:val="IndexLink"/>
              </w:rPr>
              <w:t>144</w:t>
            </w:r>
          </w:hyperlink>
        </w:p>
        <w:p>
          <w:pPr>
            <w:pStyle w:val="Contents4"/>
            <w:tabs>
              <w:tab w:val="clear" w:pos="8176"/>
              <w:tab w:val="right" w:pos="9026" w:leader="dot"/>
            </w:tabs>
            <w:rPr/>
          </w:pPr>
          <w:hyperlink w:anchor="__RefHeading___Toc1136527_3650668749">
            <w:r>
              <w:rPr>
                <w:webHidden/>
                <w:rStyle w:val="IndexLink"/>
                <w:rtl w:val="true"/>
              </w:rPr>
              <w:t>نزول الحجر الأسود من الجنّة</w:t>
            </w:r>
            <w:r>
              <w:rPr>
                <w:rStyle w:val="IndexLink"/>
                <w:rtl w:val="true"/>
              </w:rPr>
              <w:tab/>
            </w:r>
            <w:r>
              <w:rPr>
                <w:rStyle w:val="IndexLink"/>
              </w:rPr>
              <w:t>145</w:t>
            </w:r>
          </w:hyperlink>
        </w:p>
        <w:p>
          <w:pPr>
            <w:pStyle w:val="Contents4"/>
            <w:tabs>
              <w:tab w:val="clear" w:pos="8176"/>
              <w:tab w:val="right" w:pos="9026" w:leader="dot"/>
            </w:tabs>
            <w:rPr/>
          </w:pPr>
          <w:hyperlink w:anchor="__RefHeading___Toc1136529_3650668749">
            <w:r>
              <w:rPr>
                <w:webHidden/>
                <w:rStyle w:val="IndexLink"/>
                <w:rtl w:val="true"/>
              </w:rPr>
              <w:t>شهادة الحجر الأسود يوم القيامة</w:t>
            </w:r>
            <w:r>
              <w:rPr>
                <w:rStyle w:val="IndexLink"/>
                <w:rtl w:val="true"/>
              </w:rPr>
              <w:tab/>
            </w:r>
            <w:r>
              <w:rPr>
                <w:rStyle w:val="IndexLink"/>
              </w:rPr>
              <w:t>147</w:t>
            </w:r>
          </w:hyperlink>
        </w:p>
        <w:p>
          <w:pPr>
            <w:pStyle w:val="Contents3"/>
            <w:tabs>
              <w:tab w:val="clear" w:pos="8459"/>
              <w:tab w:val="right" w:pos="9026" w:leader="dot"/>
            </w:tabs>
            <w:rPr/>
          </w:pPr>
          <w:hyperlink w:anchor="__RefHeading___Toc1136531_3650668749">
            <w:r>
              <w:rPr>
                <w:webHidden/>
                <w:rStyle w:val="IndexLink"/>
                <w:rtl w:val="true"/>
              </w:rPr>
              <w:t>الفصل السابع ألحطيم وحجر إسماعيل‌</w:t>
            </w:r>
            <w:r>
              <w:rPr>
                <w:rStyle w:val="IndexLink"/>
                <w:rtl w:val="true"/>
              </w:rPr>
              <w:tab/>
            </w:r>
            <w:r>
              <w:rPr>
                <w:rStyle w:val="IndexLink"/>
              </w:rPr>
              <w:t>149</w:t>
            </w:r>
          </w:hyperlink>
        </w:p>
        <w:p>
          <w:pPr>
            <w:pStyle w:val="Contents3"/>
            <w:tabs>
              <w:tab w:val="clear" w:pos="8459"/>
              <w:tab w:val="right" w:pos="9026" w:leader="dot"/>
            </w:tabs>
            <w:rPr/>
          </w:pPr>
          <w:hyperlink w:anchor="__RefHeading___Toc1136533_3650668749">
            <w:r>
              <w:rPr>
                <w:webHidden/>
                <w:rStyle w:val="IndexLink"/>
                <w:rtl w:val="true"/>
              </w:rPr>
              <w:t>الفصل الثامن مقام إبراهيم‌</w:t>
            </w:r>
            <w:r>
              <w:rPr>
                <w:rStyle w:val="IndexLink"/>
                <w:rtl w:val="true"/>
              </w:rPr>
              <w:tab/>
            </w:r>
            <w:r>
              <w:rPr>
                <w:rStyle w:val="IndexLink"/>
              </w:rPr>
              <w:t>152</w:t>
            </w:r>
          </w:hyperlink>
        </w:p>
        <w:p>
          <w:pPr>
            <w:pStyle w:val="Contents4"/>
            <w:tabs>
              <w:tab w:val="clear" w:pos="8176"/>
              <w:tab w:val="right" w:pos="9026" w:leader="dot"/>
            </w:tabs>
            <w:rPr/>
          </w:pPr>
          <w:hyperlink w:anchor="__RefHeading___Toc1136535_365066874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36537_3650668749">
            <w:r>
              <w:rPr>
                <w:webHidden/>
                <w:rStyle w:val="IndexLink"/>
                <w:rtl w:val="true"/>
              </w:rPr>
              <w:t>كيفية تكوّن مقام إبراهيم‌</w:t>
            </w:r>
            <w:r>
              <w:rPr>
                <w:rStyle w:val="IndexLink"/>
                <w:rtl w:val="true"/>
              </w:rPr>
              <w:tab/>
            </w:r>
            <w:r>
              <w:rPr>
                <w:rStyle w:val="IndexLink"/>
              </w:rPr>
              <w:t>155</w:t>
            </w:r>
          </w:hyperlink>
        </w:p>
        <w:p>
          <w:pPr>
            <w:pStyle w:val="Contents3"/>
            <w:tabs>
              <w:tab w:val="clear" w:pos="8459"/>
              <w:tab w:val="right" w:pos="9026" w:leader="dot"/>
            </w:tabs>
            <w:rPr/>
          </w:pPr>
          <w:hyperlink w:anchor="__RefHeading___Toc1136539_3650668749">
            <w:r>
              <w:rPr>
                <w:webHidden/>
                <w:rStyle w:val="IndexLink"/>
                <w:rtl w:val="true"/>
              </w:rPr>
              <w:t>الفصل التاسع زمزم‌</w:t>
            </w:r>
            <w:r>
              <w:rPr>
                <w:rStyle w:val="IndexLink"/>
                <w:rtl w:val="true"/>
              </w:rPr>
              <w:tab/>
            </w:r>
            <w:r>
              <w:rPr>
                <w:rStyle w:val="IndexLink"/>
              </w:rPr>
              <w:t>158</w:t>
            </w:r>
          </w:hyperlink>
        </w:p>
        <w:p>
          <w:pPr>
            <w:pStyle w:val="Contents4"/>
            <w:tabs>
              <w:tab w:val="clear" w:pos="8176"/>
              <w:tab w:val="right" w:pos="9026" w:leader="dot"/>
            </w:tabs>
            <w:rPr/>
          </w:pPr>
          <w:hyperlink w:anchor="__RefHeading___Toc1136541_365066874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36543_3650668749">
            <w:r>
              <w:rPr>
                <w:webHidden/>
                <w:rStyle w:val="IndexLink"/>
                <w:rtl w:val="true"/>
              </w:rPr>
              <w:t>من أسماء زمزم‌</w:t>
            </w:r>
            <w:r>
              <w:rPr>
                <w:rStyle w:val="IndexLink"/>
                <w:rtl w:val="true"/>
              </w:rPr>
              <w:tab/>
            </w:r>
            <w:r>
              <w:rPr>
                <w:rStyle w:val="IndexLink"/>
              </w:rPr>
              <w:t>159</w:t>
            </w:r>
          </w:hyperlink>
        </w:p>
        <w:p>
          <w:pPr>
            <w:pStyle w:val="Contents3"/>
            <w:tabs>
              <w:tab w:val="clear" w:pos="8459"/>
              <w:tab w:val="right" w:pos="9026" w:leader="dot"/>
            </w:tabs>
            <w:rPr/>
          </w:pPr>
          <w:hyperlink w:anchor="__RefHeading___Toc1136545_3650668749">
            <w:r>
              <w:rPr>
                <w:webHidden/>
                <w:rStyle w:val="IndexLink"/>
                <w:rtl w:val="true"/>
              </w:rPr>
              <w:t>الفصل العاشر</w:t>
            </w:r>
            <w:r>
              <w:rPr>
                <w:rStyle w:val="IndexLink"/>
                <w:rtl w:val="true"/>
              </w:rPr>
              <w:tab/>
            </w:r>
            <w:r>
              <w:rPr>
                <w:rStyle w:val="IndexLink"/>
              </w:rPr>
              <w:t>161</w:t>
            </w:r>
          </w:hyperlink>
        </w:p>
        <w:p>
          <w:pPr>
            <w:pStyle w:val="Contents3"/>
            <w:tabs>
              <w:tab w:val="clear" w:pos="8459"/>
              <w:tab w:val="right" w:pos="9026" w:leader="dot"/>
            </w:tabs>
            <w:rPr/>
          </w:pPr>
          <w:hyperlink w:anchor="__RefHeading___Toc1136547_3650668749">
            <w:r>
              <w:rPr>
                <w:webHidden/>
                <w:rStyle w:val="IndexLink"/>
                <w:rtl w:val="true"/>
              </w:rPr>
              <w:t>الفصل الحادي عشر عرفات‌</w:t>
            </w:r>
            <w:r>
              <w:rPr>
                <w:rStyle w:val="IndexLink"/>
                <w:rtl w:val="true"/>
              </w:rPr>
              <w:tab/>
            </w:r>
            <w:r>
              <w:rPr>
                <w:rStyle w:val="IndexLink"/>
              </w:rPr>
              <w:t>163</w:t>
            </w:r>
          </w:hyperlink>
        </w:p>
        <w:p>
          <w:pPr>
            <w:pStyle w:val="Contents3"/>
            <w:tabs>
              <w:tab w:val="clear" w:pos="8459"/>
              <w:tab w:val="right" w:pos="9026" w:leader="dot"/>
            </w:tabs>
            <w:rPr/>
          </w:pPr>
          <w:hyperlink w:anchor="__RefHeading___Toc1136549_3650668749">
            <w:r>
              <w:rPr>
                <w:webHidden/>
                <w:rStyle w:val="IndexLink"/>
                <w:rtl w:val="true"/>
              </w:rPr>
              <w:t>الفصل الثاني عشر المشعر الحرام‌</w:t>
            </w:r>
            <w:r>
              <w:rPr>
                <w:rStyle w:val="IndexLink"/>
                <w:rtl w:val="true"/>
              </w:rPr>
              <w:tab/>
            </w:r>
            <w:r>
              <w:rPr>
                <w:rStyle w:val="IndexLink"/>
              </w:rPr>
              <w:t>165</w:t>
            </w:r>
          </w:hyperlink>
        </w:p>
        <w:p>
          <w:pPr>
            <w:pStyle w:val="Contents3"/>
            <w:tabs>
              <w:tab w:val="clear" w:pos="8459"/>
              <w:tab w:val="right" w:pos="9026" w:leader="dot"/>
            </w:tabs>
            <w:rPr/>
          </w:pPr>
          <w:hyperlink w:anchor="__RefHeading___Toc1136551_3650668749">
            <w:r>
              <w:rPr>
                <w:webHidden/>
                <w:rStyle w:val="IndexLink"/>
                <w:rtl w:val="true"/>
              </w:rPr>
              <w:t>الفصل الثالث عشر مني‌</w:t>
            </w:r>
            <w:r>
              <w:rPr>
                <w:rStyle w:val="IndexLink"/>
                <w:rtl w:val="true"/>
              </w:rPr>
              <w:tab/>
            </w:r>
            <w:r>
              <w:rPr>
                <w:rStyle w:val="IndexLink"/>
              </w:rPr>
              <w:t>166</w:t>
            </w:r>
          </w:hyperlink>
        </w:p>
        <w:p>
          <w:pPr>
            <w:pStyle w:val="Contents2"/>
            <w:tabs>
              <w:tab w:val="clear" w:pos="8743"/>
              <w:tab w:val="right" w:pos="9026" w:leader="dot"/>
            </w:tabs>
            <w:rPr/>
          </w:pPr>
          <w:hyperlink w:anchor="__RefHeading___Toc1136553_3650668749">
            <w:r>
              <w:rPr>
                <w:webHidden/>
                <w:rStyle w:val="IndexLink"/>
                <w:rtl w:val="true"/>
              </w:rPr>
              <w:t>القسم الثالث مناسك الحجّ‌</w:t>
            </w:r>
            <w:r>
              <w:rPr>
                <w:rStyle w:val="IndexLink"/>
                <w:rtl w:val="true"/>
              </w:rPr>
              <w:tab/>
            </w:r>
            <w:r>
              <w:rPr>
                <w:rStyle w:val="IndexLink"/>
              </w:rPr>
              <w:t>168</w:t>
            </w:r>
          </w:hyperlink>
        </w:p>
        <w:p>
          <w:pPr>
            <w:pStyle w:val="Contents3"/>
            <w:tabs>
              <w:tab w:val="clear" w:pos="8459"/>
              <w:tab w:val="right" w:pos="9026" w:leader="dot"/>
            </w:tabs>
            <w:rPr/>
          </w:pPr>
          <w:hyperlink w:anchor="__RefHeading___Toc1136555_3650668749">
            <w:r>
              <w:rPr>
                <w:webHidden/>
                <w:rStyle w:val="IndexLink"/>
                <w:rtl w:val="true"/>
              </w:rPr>
              <w:t>الفصل الأول سرّ العبادة</w:t>
            </w:r>
            <w:r>
              <w:rPr>
                <w:rStyle w:val="IndexLink"/>
                <w:rtl w:val="true"/>
              </w:rPr>
              <w:tab/>
            </w:r>
            <w:r>
              <w:rPr>
                <w:rStyle w:val="IndexLink"/>
              </w:rPr>
              <w:t>168</w:t>
            </w:r>
          </w:hyperlink>
        </w:p>
        <w:p>
          <w:pPr>
            <w:pStyle w:val="Contents4"/>
            <w:tabs>
              <w:tab w:val="clear" w:pos="8176"/>
              <w:tab w:val="right" w:pos="9026" w:leader="dot"/>
            </w:tabs>
            <w:rPr/>
          </w:pPr>
          <w:hyperlink w:anchor="__RefHeading___Toc1136557_3650668749">
            <w:r>
              <w:rPr>
                <w:webHidden/>
                <w:rStyle w:val="IndexLink"/>
                <w:rtl w:val="true"/>
              </w:rPr>
              <w:t>العبادة، غاية الخلق لا الخالق‌</w:t>
            </w:r>
            <w:r>
              <w:rPr>
                <w:rStyle w:val="IndexLink"/>
                <w:rtl w:val="true"/>
              </w:rPr>
              <w:tab/>
            </w:r>
            <w:r>
              <w:rPr>
                <w:rStyle w:val="IndexLink"/>
              </w:rPr>
              <w:t>168</w:t>
            </w:r>
          </w:hyperlink>
        </w:p>
        <w:p>
          <w:pPr>
            <w:pStyle w:val="Contents4"/>
            <w:tabs>
              <w:tab w:val="clear" w:pos="8176"/>
              <w:tab w:val="right" w:pos="9026" w:leader="dot"/>
            </w:tabs>
            <w:rPr/>
          </w:pPr>
          <w:hyperlink w:anchor="__RefHeading___Toc1136559_3650668749">
            <w:r>
              <w:rPr>
                <w:webHidden/>
                <w:rStyle w:val="IndexLink"/>
                <w:rtl w:val="true"/>
              </w:rPr>
              <w:t>العبادة، وسيلة الشهود الوحيدة</w:t>
            </w:r>
            <w:r>
              <w:rPr>
                <w:rStyle w:val="IndexLink"/>
                <w:rtl w:val="true"/>
              </w:rPr>
              <w:tab/>
            </w:r>
            <w:r>
              <w:rPr>
                <w:rStyle w:val="IndexLink"/>
              </w:rPr>
              <w:t>170</w:t>
            </w:r>
          </w:hyperlink>
        </w:p>
        <w:p>
          <w:pPr>
            <w:pStyle w:val="Contents4"/>
            <w:tabs>
              <w:tab w:val="clear" w:pos="8176"/>
              <w:tab w:val="right" w:pos="9026" w:leader="dot"/>
            </w:tabs>
            <w:rPr/>
          </w:pPr>
          <w:hyperlink w:anchor="__RefHeading___Toc1136561_3650668749">
            <w:r>
              <w:rPr>
                <w:webHidden/>
                <w:rStyle w:val="IndexLink"/>
                <w:rtl w:val="true"/>
              </w:rPr>
              <w:t>كشف سبيل سرّ العبادة</w:t>
            </w:r>
            <w:r>
              <w:rPr>
                <w:rStyle w:val="IndexLink"/>
                <w:rtl w:val="true"/>
              </w:rPr>
              <w:tab/>
            </w:r>
            <w:r>
              <w:rPr>
                <w:rStyle w:val="IndexLink"/>
              </w:rPr>
              <w:t>171</w:t>
            </w:r>
          </w:hyperlink>
        </w:p>
        <w:p>
          <w:pPr>
            <w:pStyle w:val="Contents4"/>
            <w:tabs>
              <w:tab w:val="clear" w:pos="8176"/>
              <w:tab w:val="right" w:pos="9026" w:leader="dot"/>
            </w:tabs>
            <w:rPr/>
          </w:pPr>
          <w:hyperlink w:anchor="__RefHeading___Toc1136563_3650668749">
            <w:r>
              <w:rPr>
                <w:webHidden/>
                <w:rStyle w:val="IndexLink"/>
                <w:rtl w:val="true"/>
              </w:rPr>
              <w:t>حقيقة الإنسان الكامل سرّ العبادات كافّة</w:t>
            </w:r>
            <w:r>
              <w:rPr>
                <w:rStyle w:val="IndexLink"/>
                <w:rtl w:val="true"/>
              </w:rPr>
              <w:tab/>
            </w:r>
            <w:r>
              <w:rPr>
                <w:rStyle w:val="IndexLink"/>
              </w:rPr>
              <w:t>172</w:t>
            </w:r>
          </w:hyperlink>
        </w:p>
        <w:p>
          <w:pPr>
            <w:pStyle w:val="Contents3"/>
            <w:tabs>
              <w:tab w:val="clear" w:pos="8459"/>
              <w:tab w:val="right" w:pos="9026" w:leader="dot"/>
            </w:tabs>
            <w:rPr/>
          </w:pPr>
          <w:hyperlink w:anchor="__RefHeading___Toc1136565_3650668749">
            <w:r>
              <w:rPr>
                <w:webHidden/>
                <w:rStyle w:val="IndexLink"/>
                <w:rtl w:val="true"/>
              </w:rPr>
              <w:t>الفصل الثاني سرّ الحج وثمراته‌</w:t>
            </w:r>
            <w:r>
              <w:rPr>
                <w:rStyle w:val="IndexLink"/>
                <w:rtl w:val="true"/>
              </w:rPr>
              <w:tab/>
            </w:r>
            <w:r>
              <w:rPr>
                <w:rStyle w:val="IndexLink"/>
              </w:rPr>
              <w:t>174</w:t>
            </w:r>
          </w:hyperlink>
        </w:p>
        <w:p>
          <w:pPr>
            <w:pStyle w:val="Contents4"/>
            <w:tabs>
              <w:tab w:val="clear" w:pos="8176"/>
              <w:tab w:val="right" w:pos="9026" w:leader="dot"/>
            </w:tabs>
            <w:rPr/>
          </w:pPr>
          <w:hyperlink w:anchor="__RefHeading___Toc1136567_3650668749">
            <w:r>
              <w:rPr>
                <w:webHidden/>
                <w:rStyle w:val="IndexLink"/>
                <w:rtl w:val="true"/>
              </w:rPr>
              <w:t>الصورة الباطنيّة للحجّ‌</w:t>
            </w:r>
            <w:r>
              <w:rPr>
                <w:rStyle w:val="IndexLink"/>
                <w:rtl w:val="true"/>
              </w:rPr>
              <w:tab/>
            </w:r>
            <w:r>
              <w:rPr>
                <w:rStyle w:val="IndexLink"/>
              </w:rPr>
              <w:t>174</w:t>
            </w:r>
          </w:hyperlink>
        </w:p>
        <w:p>
          <w:pPr>
            <w:pStyle w:val="Contents4"/>
            <w:tabs>
              <w:tab w:val="clear" w:pos="8176"/>
              <w:tab w:val="right" w:pos="9026" w:leader="dot"/>
            </w:tabs>
            <w:rPr/>
          </w:pPr>
          <w:hyperlink w:anchor="__RefHeading___Toc1136569_3650668749">
            <w:r>
              <w:rPr>
                <w:webHidden/>
                <w:rStyle w:val="IndexLink"/>
                <w:rtl w:val="true"/>
              </w:rPr>
              <w:t>سرّ الحجّ في السير إلي الله‌</w:t>
            </w:r>
            <w:r>
              <w:rPr>
                <w:rStyle w:val="IndexLink"/>
                <w:rtl w:val="true"/>
              </w:rPr>
              <w:tab/>
            </w:r>
            <w:r>
              <w:rPr>
                <w:rStyle w:val="IndexLink"/>
              </w:rPr>
              <w:t>177</w:t>
            </w:r>
          </w:hyperlink>
        </w:p>
        <w:p>
          <w:pPr>
            <w:pStyle w:val="Contents4"/>
            <w:tabs>
              <w:tab w:val="clear" w:pos="8176"/>
              <w:tab w:val="right" w:pos="9026" w:leader="dot"/>
            </w:tabs>
            <w:rPr/>
          </w:pPr>
          <w:hyperlink w:anchor="__RefHeading___Toc1136571_3650668749">
            <w:r>
              <w:rPr>
                <w:webHidden/>
                <w:rStyle w:val="IndexLink"/>
                <w:rtl w:val="true"/>
              </w:rPr>
              <w:t>زاد سفر الحجّ‌</w:t>
            </w:r>
            <w:r>
              <w:rPr>
                <w:rStyle w:val="IndexLink"/>
                <w:rtl w:val="true"/>
              </w:rPr>
              <w:tab/>
            </w:r>
            <w:r>
              <w:rPr>
                <w:rStyle w:val="IndexLink"/>
              </w:rPr>
              <w:t>177</w:t>
            </w:r>
          </w:hyperlink>
        </w:p>
        <w:p>
          <w:pPr>
            <w:pStyle w:val="Contents4"/>
            <w:tabs>
              <w:tab w:val="clear" w:pos="8176"/>
              <w:tab w:val="right" w:pos="9026" w:leader="dot"/>
            </w:tabs>
            <w:rPr/>
          </w:pPr>
          <w:hyperlink w:anchor="__RefHeading___Toc1136573_3650668749">
            <w:r>
              <w:rPr>
                <w:webHidden/>
                <w:rStyle w:val="IndexLink"/>
                <w:rtl w:val="true"/>
              </w:rPr>
              <w:t>تزكية الروح في ضوء معرفة الأسرار</w:t>
            </w:r>
            <w:r>
              <w:rPr>
                <w:rStyle w:val="IndexLink"/>
                <w:rtl w:val="true"/>
              </w:rPr>
              <w:tab/>
            </w:r>
            <w:r>
              <w:rPr>
                <w:rStyle w:val="IndexLink"/>
              </w:rPr>
              <w:t>179</w:t>
            </w:r>
          </w:hyperlink>
        </w:p>
        <w:p>
          <w:pPr>
            <w:pStyle w:val="Contents4"/>
            <w:tabs>
              <w:tab w:val="clear" w:pos="8176"/>
              <w:tab w:val="right" w:pos="9026" w:leader="dot"/>
            </w:tabs>
            <w:rPr/>
          </w:pPr>
          <w:hyperlink w:anchor="__RefHeading___Toc1136575_3650668749">
            <w:r>
              <w:rPr>
                <w:webHidden/>
                <w:rStyle w:val="IndexLink"/>
                <w:rtl w:val="true"/>
              </w:rPr>
              <w:t>التناغم بين سيرة الحاجّ وسرّ الحجّ‌</w:t>
            </w:r>
            <w:r>
              <w:rPr>
                <w:rStyle w:val="IndexLink"/>
                <w:rtl w:val="true"/>
              </w:rPr>
              <w:tab/>
            </w:r>
            <w:r>
              <w:rPr>
                <w:rStyle w:val="IndexLink"/>
              </w:rPr>
              <w:t>181</w:t>
            </w:r>
          </w:hyperlink>
        </w:p>
        <w:p>
          <w:pPr>
            <w:pStyle w:val="Contents4"/>
            <w:tabs>
              <w:tab w:val="clear" w:pos="8176"/>
              <w:tab w:val="right" w:pos="9026" w:leader="dot"/>
            </w:tabs>
            <w:rPr/>
          </w:pPr>
          <w:hyperlink w:anchor="__RefHeading___Toc1136577_3650668749">
            <w:r>
              <w:rPr>
                <w:webHidden/>
                <w:rStyle w:val="IndexLink"/>
                <w:rtl w:val="true"/>
              </w:rPr>
              <w:t>السيرة اللا إنسانية لبعض الحجّاج‌</w:t>
            </w:r>
            <w:r>
              <w:rPr>
                <w:rStyle w:val="IndexLink"/>
                <w:rtl w:val="true"/>
              </w:rPr>
              <w:tab/>
            </w:r>
            <w:r>
              <w:rPr>
                <w:rStyle w:val="IndexLink"/>
              </w:rPr>
              <w:t>183</w:t>
            </w:r>
          </w:hyperlink>
        </w:p>
        <w:p>
          <w:pPr>
            <w:pStyle w:val="Contents3"/>
            <w:tabs>
              <w:tab w:val="clear" w:pos="8459"/>
              <w:tab w:val="right" w:pos="9026" w:leader="dot"/>
            </w:tabs>
            <w:rPr/>
          </w:pPr>
          <w:hyperlink w:anchor="__RefHeading___Toc1136579_3650668749">
            <w:r>
              <w:rPr>
                <w:webHidden/>
                <w:rStyle w:val="IndexLink"/>
                <w:rtl w:val="true"/>
              </w:rPr>
              <w:t>الفصل الثالث الإحرام‌</w:t>
            </w:r>
            <w:r>
              <w:rPr>
                <w:rStyle w:val="IndexLink"/>
                <w:rtl w:val="true"/>
              </w:rPr>
              <w:tab/>
            </w:r>
            <w:r>
              <w:rPr>
                <w:rStyle w:val="IndexLink"/>
              </w:rPr>
              <w:t>187</w:t>
            </w:r>
          </w:hyperlink>
        </w:p>
        <w:p>
          <w:pPr>
            <w:pStyle w:val="Contents4"/>
            <w:tabs>
              <w:tab w:val="clear" w:pos="8176"/>
              <w:tab w:val="right" w:pos="9026" w:leader="dot"/>
            </w:tabs>
            <w:rPr/>
          </w:pPr>
          <w:hyperlink w:anchor="__RefHeading___Toc1136581_365066874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36583_3650668749">
            <w:r>
              <w:rPr>
                <w:webHidden/>
                <w:rStyle w:val="IndexLink"/>
                <w:rtl w:val="true"/>
              </w:rPr>
              <w:t>حقيقة الإحرام‌</w:t>
            </w:r>
            <w:r>
              <w:rPr>
                <w:rStyle w:val="IndexLink"/>
                <w:rtl w:val="true"/>
              </w:rPr>
              <w:tab/>
            </w:r>
            <w:r>
              <w:rPr>
                <w:rStyle w:val="IndexLink"/>
              </w:rPr>
              <w:t>190</w:t>
            </w:r>
          </w:hyperlink>
        </w:p>
        <w:p>
          <w:pPr>
            <w:pStyle w:val="Contents4"/>
            <w:tabs>
              <w:tab w:val="clear" w:pos="8176"/>
              <w:tab w:val="right" w:pos="9026" w:leader="dot"/>
            </w:tabs>
            <w:rPr/>
          </w:pPr>
          <w:hyperlink w:anchor="__RefHeading___Toc1136585_3650668749">
            <w:r>
              <w:rPr>
                <w:webHidden/>
                <w:rStyle w:val="IndexLink"/>
                <w:rtl w:val="true"/>
              </w:rPr>
              <w:t>غسل الإحرام‌</w:t>
            </w:r>
            <w:r>
              <w:rPr>
                <w:rStyle w:val="IndexLink"/>
                <w:rtl w:val="true"/>
              </w:rPr>
              <w:tab/>
            </w:r>
            <w:r>
              <w:rPr>
                <w:rStyle w:val="IndexLink"/>
              </w:rPr>
              <w:t>191</w:t>
            </w:r>
          </w:hyperlink>
        </w:p>
        <w:p>
          <w:pPr>
            <w:pStyle w:val="Contents4"/>
            <w:tabs>
              <w:tab w:val="clear" w:pos="8176"/>
              <w:tab w:val="right" w:pos="9026" w:leader="dot"/>
            </w:tabs>
            <w:rPr/>
          </w:pPr>
          <w:hyperlink w:anchor="__RefHeading___Toc1136587_3650668749">
            <w:r>
              <w:rPr>
                <w:webHidden/>
                <w:rStyle w:val="IndexLink"/>
                <w:rtl w:val="true"/>
              </w:rPr>
              <w:t>صلاة الإحرام‌</w:t>
            </w:r>
            <w:r>
              <w:rPr>
                <w:rStyle w:val="IndexLink"/>
                <w:rtl w:val="true"/>
              </w:rPr>
              <w:tab/>
            </w:r>
            <w:r>
              <w:rPr>
                <w:rStyle w:val="IndexLink"/>
              </w:rPr>
              <w:t>191</w:t>
            </w:r>
          </w:hyperlink>
        </w:p>
        <w:p>
          <w:pPr>
            <w:pStyle w:val="Contents4"/>
            <w:tabs>
              <w:tab w:val="clear" w:pos="8176"/>
              <w:tab w:val="right" w:pos="9026" w:leader="dot"/>
            </w:tabs>
            <w:rPr/>
          </w:pPr>
          <w:hyperlink w:anchor="__RefHeading___Toc1136589_3650668749">
            <w:r>
              <w:rPr>
                <w:webHidden/>
                <w:rStyle w:val="IndexLink"/>
                <w:rtl w:val="true"/>
              </w:rPr>
              <w:t>ارتداء لباس الإحرام‌</w:t>
            </w:r>
            <w:r>
              <w:rPr>
                <w:rStyle w:val="IndexLink"/>
                <w:rtl w:val="true"/>
              </w:rPr>
              <w:tab/>
            </w:r>
            <w:r>
              <w:rPr>
                <w:rStyle w:val="IndexLink"/>
              </w:rPr>
              <w:t>192</w:t>
            </w:r>
          </w:hyperlink>
        </w:p>
        <w:p>
          <w:pPr>
            <w:pStyle w:val="Contents4"/>
            <w:tabs>
              <w:tab w:val="clear" w:pos="8176"/>
              <w:tab w:val="right" w:pos="9026" w:leader="dot"/>
            </w:tabs>
            <w:rPr/>
          </w:pPr>
          <w:hyperlink w:anchor="__RefHeading___Toc1136591_3650668749">
            <w:r>
              <w:rPr>
                <w:webHidden/>
                <w:rStyle w:val="IndexLink"/>
                <w:rtl w:val="true"/>
              </w:rPr>
              <w:t>النيّة</w:t>
            </w:r>
            <w:r>
              <w:rPr>
                <w:rStyle w:val="IndexLink"/>
                <w:rtl w:val="true"/>
              </w:rPr>
              <w:tab/>
            </w:r>
            <w:r>
              <w:rPr>
                <w:rStyle w:val="IndexLink"/>
              </w:rPr>
              <w:t>192</w:t>
            </w:r>
          </w:hyperlink>
        </w:p>
        <w:p>
          <w:pPr>
            <w:pStyle w:val="Contents4"/>
            <w:tabs>
              <w:tab w:val="clear" w:pos="8176"/>
              <w:tab w:val="right" w:pos="9026" w:leader="dot"/>
            </w:tabs>
            <w:rPr/>
          </w:pPr>
          <w:hyperlink w:anchor="__RefHeading___Toc1136593_3650668749">
            <w:r>
              <w:rPr>
                <w:webHidden/>
                <w:rStyle w:val="IndexLink"/>
                <w:rtl w:val="true"/>
              </w:rPr>
              <w:t>حقيقة النيّة</w:t>
            </w:r>
            <w:r>
              <w:rPr>
                <w:rStyle w:val="IndexLink"/>
                <w:rtl w:val="true"/>
              </w:rPr>
              <w:tab/>
            </w:r>
            <w:r>
              <w:rPr>
                <w:rStyle w:val="IndexLink"/>
              </w:rPr>
              <w:t>195</w:t>
            </w:r>
          </w:hyperlink>
        </w:p>
        <w:p>
          <w:pPr>
            <w:pStyle w:val="Contents4"/>
            <w:tabs>
              <w:tab w:val="clear" w:pos="8176"/>
              <w:tab w:val="right" w:pos="9026" w:leader="dot"/>
            </w:tabs>
            <w:rPr/>
          </w:pPr>
          <w:hyperlink w:anchor="__RefHeading___Toc1136595_3650668749">
            <w:r>
              <w:rPr>
                <w:webHidden/>
                <w:rStyle w:val="IndexLink"/>
                <w:rtl w:val="true"/>
              </w:rPr>
              <w:t>التلبية</w:t>
            </w:r>
            <w:r>
              <w:rPr>
                <w:rStyle w:val="IndexLink"/>
                <w:rtl w:val="true"/>
              </w:rPr>
              <w:tab/>
            </w:r>
            <w:r>
              <w:rPr>
                <w:rStyle w:val="IndexLink"/>
              </w:rPr>
              <w:t>196</w:t>
            </w:r>
          </w:hyperlink>
        </w:p>
        <w:p>
          <w:pPr>
            <w:pStyle w:val="Contents4"/>
            <w:tabs>
              <w:tab w:val="clear" w:pos="8176"/>
              <w:tab w:val="right" w:pos="9026" w:leader="dot"/>
            </w:tabs>
            <w:rPr/>
          </w:pPr>
          <w:hyperlink w:anchor="__RefHeading___Toc1136597_3650668749">
            <w:r>
              <w:rPr>
                <w:webHidden/>
                <w:rStyle w:val="IndexLink"/>
                <w:rtl w:val="true"/>
              </w:rPr>
              <w:t>رهبانيّة أمّة الإسلام‌</w:t>
            </w:r>
            <w:r>
              <w:rPr>
                <w:rStyle w:val="IndexLink"/>
                <w:rtl w:val="true"/>
              </w:rPr>
              <w:tab/>
            </w:r>
            <w:r>
              <w:rPr>
                <w:rStyle w:val="IndexLink"/>
              </w:rPr>
              <w:t>196</w:t>
            </w:r>
          </w:hyperlink>
        </w:p>
        <w:p>
          <w:pPr>
            <w:pStyle w:val="Contents4"/>
            <w:tabs>
              <w:tab w:val="clear" w:pos="8176"/>
              <w:tab w:val="right" w:pos="9026" w:leader="dot"/>
            </w:tabs>
            <w:rPr/>
          </w:pPr>
          <w:hyperlink w:anchor="__RefHeading___Toc1136599_3650668749">
            <w:r>
              <w:rPr>
                <w:webHidden/>
                <w:rStyle w:val="IndexLink"/>
                <w:rtl w:val="true"/>
              </w:rPr>
              <w:t>تجلّي التوحيد في التلبية</w:t>
            </w:r>
            <w:r>
              <w:rPr>
                <w:rStyle w:val="IndexLink"/>
                <w:rtl w:val="true"/>
              </w:rPr>
              <w:tab/>
            </w:r>
            <w:r>
              <w:rPr>
                <w:rStyle w:val="IndexLink"/>
              </w:rPr>
              <w:t>197</w:t>
            </w:r>
          </w:hyperlink>
        </w:p>
        <w:p>
          <w:pPr>
            <w:pStyle w:val="Contents4"/>
            <w:tabs>
              <w:tab w:val="clear" w:pos="8176"/>
              <w:tab w:val="right" w:pos="9026" w:leader="dot"/>
            </w:tabs>
            <w:rPr/>
          </w:pPr>
          <w:hyperlink w:anchor="__RefHeading___Toc1136601_3650668749">
            <w:r>
              <w:rPr>
                <w:webHidden/>
                <w:rStyle w:val="IndexLink"/>
                <w:rtl w:val="true"/>
              </w:rPr>
              <w:t>طرد الجاهليّة القديمة والحديثة</w:t>
            </w:r>
            <w:r>
              <w:rPr>
                <w:rStyle w:val="IndexLink"/>
                <w:rtl w:val="true"/>
              </w:rPr>
              <w:tab/>
            </w:r>
            <w:r>
              <w:rPr>
                <w:rStyle w:val="IndexLink"/>
              </w:rPr>
              <w:t>198</w:t>
            </w:r>
          </w:hyperlink>
        </w:p>
        <w:p>
          <w:pPr>
            <w:pStyle w:val="Contents4"/>
            <w:tabs>
              <w:tab w:val="clear" w:pos="8176"/>
              <w:tab w:val="right" w:pos="9026" w:leader="dot"/>
            </w:tabs>
            <w:rPr/>
          </w:pPr>
          <w:hyperlink w:anchor="__RefHeading___Toc1136603_3650668749">
            <w:r>
              <w:rPr>
                <w:webHidden/>
                <w:rStyle w:val="IndexLink"/>
                <w:rtl w:val="true"/>
              </w:rPr>
              <w:t>سرّ التلبية</w:t>
            </w:r>
            <w:r>
              <w:rPr>
                <w:rStyle w:val="IndexLink"/>
                <w:rtl w:val="true"/>
              </w:rPr>
              <w:tab/>
            </w:r>
            <w:r>
              <w:rPr>
                <w:rStyle w:val="IndexLink"/>
              </w:rPr>
              <w:t>199</w:t>
            </w:r>
          </w:hyperlink>
        </w:p>
        <w:p>
          <w:pPr>
            <w:pStyle w:val="Contents4"/>
            <w:tabs>
              <w:tab w:val="clear" w:pos="8176"/>
              <w:tab w:val="right" w:pos="9026" w:leader="dot"/>
            </w:tabs>
            <w:rPr/>
          </w:pPr>
          <w:hyperlink w:anchor="__RefHeading___Toc1136605_3650668749">
            <w:r>
              <w:rPr>
                <w:webHidden/>
                <w:rStyle w:val="IndexLink"/>
                <w:rtl w:val="true"/>
              </w:rPr>
              <w:t>مراتب التلبية والملبّين ودرجاتهما</w:t>
            </w:r>
            <w:r>
              <w:rPr>
                <w:rStyle w:val="IndexLink"/>
                <w:rtl w:val="true"/>
              </w:rPr>
              <w:tab/>
            </w:r>
            <w:r>
              <w:rPr>
                <w:rStyle w:val="IndexLink"/>
              </w:rPr>
              <w:t>200</w:t>
            </w:r>
          </w:hyperlink>
        </w:p>
        <w:p>
          <w:pPr>
            <w:pStyle w:val="Contents4"/>
            <w:tabs>
              <w:tab w:val="clear" w:pos="8176"/>
              <w:tab w:val="right" w:pos="9026" w:leader="dot"/>
            </w:tabs>
            <w:rPr/>
          </w:pPr>
          <w:hyperlink w:anchor="__RefHeading___Toc1136607_3650668749">
            <w:r>
              <w:rPr>
                <w:webHidden/>
                <w:rStyle w:val="IndexLink"/>
                <w:rtl w:val="true"/>
              </w:rPr>
              <w:t>محرّمات الإحرام‌</w:t>
            </w:r>
            <w:r>
              <w:rPr>
                <w:rStyle w:val="IndexLink"/>
                <w:rtl w:val="true"/>
              </w:rPr>
              <w:tab/>
            </w:r>
            <w:r>
              <w:rPr>
                <w:rStyle w:val="IndexLink"/>
              </w:rPr>
              <w:t>202</w:t>
            </w:r>
          </w:hyperlink>
        </w:p>
        <w:p>
          <w:pPr>
            <w:pStyle w:val="Contents3"/>
            <w:tabs>
              <w:tab w:val="clear" w:pos="8459"/>
              <w:tab w:val="right" w:pos="9026" w:leader="dot"/>
            </w:tabs>
            <w:rPr/>
          </w:pPr>
          <w:hyperlink w:anchor="__RefHeading___Toc1136609_3650668749">
            <w:r>
              <w:rPr>
                <w:webHidden/>
                <w:rStyle w:val="IndexLink"/>
                <w:rtl w:val="true"/>
              </w:rPr>
              <w:t>الفصل الرابع الطواف‌</w:t>
            </w:r>
            <w:r>
              <w:rPr>
                <w:rStyle w:val="IndexLink"/>
                <w:rtl w:val="true"/>
              </w:rPr>
              <w:tab/>
            </w:r>
            <w:r>
              <w:rPr>
                <w:rStyle w:val="IndexLink"/>
              </w:rPr>
              <w:t>206</w:t>
            </w:r>
          </w:hyperlink>
        </w:p>
        <w:p>
          <w:pPr>
            <w:pStyle w:val="Contents4"/>
            <w:tabs>
              <w:tab w:val="clear" w:pos="8176"/>
              <w:tab w:val="right" w:pos="9026" w:leader="dot"/>
            </w:tabs>
            <w:rPr/>
          </w:pPr>
          <w:hyperlink w:anchor="__RefHeading___Toc1136611_3650668749">
            <w:r>
              <w:rPr>
                <w:webHidden/>
                <w:rStyle w:val="IndexLink"/>
                <w:rtl w:val="true"/>
              </w:rPr>
              <w:t>أدب الدخول إلي المسجدالحرام‌</w:t>
            </w:r>
            <w:r>
              <w:rPr>
                <w:rStyle w:val="IndexLink"/>
                <w:rtl w:val="true"/>
              </w:rPr>
              <w:tab/>
            </w:r>
            <w:r>
              <w:rPr>
                <w:rStyle w:val="IndexLink"/>
              </w:rPr>
              <w:t>206</w:t>
            </w:r>
          </w:hyperlink>
        </w:p>
        <w:p>
          <w:pPr>
            <w:pStyle w:val="Contents4"/>
            <w:tabs>
              <w:tab w:val="clear" w:pos="8176"/>
              <w:tab w:val="right" w:pos="9026" w:leader="dot"/>
            </w:tabs>
            <w:rPr/>
          </w:pPr>
          <w:hyperlink w:anchor="__RefHeading___Toc1136613_3650668749">
            <w:r>
              <w:rPr>
                <w:webHidden/>
                <w:rStyle w:val="IndexLink"/>
                <w:rtl w:val="true"/>
              </w:rPr>
              <w:t>أدب الحضور</w:t>
            </w:r>
            <w:r>
              <w:rPr>
                <w:rStyle w:val="IndexLink"/>
                <w:rtl w:val="true"/>
              </w:rPr>
              <w:tab/>
            </w:r>
            <w:r>
              <w:rPr>
                <w:rStyle w:val="IndexLink"/>
              </w:rPr>
              <w:t>207</w:t>
            </w:r>
          </w:hyperlink>
        </w:p>
        <w:p>
          <w:pPr>
            <w:pStyle w:val="Contents4"/>
            <w:tabs>
              <w:tab w:val="clear" w:pos="8176"/>
              <w:tab w:val="right" w:pos="9026" w:leader="dot"/>
            </w:tabs>
            <w:rPr/>
          </w:pPr>
          <w:hyperlink w:anchor="__RefHeading___Toc1136615_3650668749">
            <w:r>
              <w:rPr>
                <w:webHidden/>
                <w:rStyle w:val="IndexLink"/>
                <w:rtl w:val="true"/>
              </w:rPr>
              <w:t>الطواف‌</w:t>
            </w:r>
            <w:r>
              <w:rPr>
                <w:rStyle w:val="IndexLink"/>
                <w:rtl w:val="true"/>
              </w:rPr>
              <w:tab/>
            </w:r>
            <w:r>
              <w:rPr>
                <w:rStyle w:val="IndexLink"/>
              </w:rPr>
              <w:t>209</w:t>
            </w:r>
          </w:hyperlink>
        </w:p>
        <w:p>
          <w:pPr>
            <w:pStyle w:val="Contents4"/>
            <w:tabs>
              <w:tab w:val="clear" w:pos="8176"/>
              <w:tab w:val="right" w:pos="9026" w:leader="dot"/>
            </w:tabs>
            <w:rPr/>
          </w:pPr>
          <w:hyperlink w:anchor="__RefHeading___Toc1136617_3650668749">
            <w:r>
              <w:rPr>
                <w:webHidden/>
                <w:rStyle w:val="IndexLink"/>
                <w:rtl w:val="true"/>
              </w:rPr>
              <w:t>الطواف الجاهلي‌</w:t>
            </w:r>
            <w:r>
              <w:rPr>
                <w:rStyle w:val="IndexLink"/>
                <w:rtl w:val="true"/>
              </w:rPr>
              <w:tab/>
            </w:r>
            <w:r>
              <w:rPr>
                <w:rStyle w:val="IndexLink"/>
              </w:rPr>
              <w:t>211</w:t>
            </w:r>
          </w:hyperlink>
        </w:p>
        <w:p>
          <w:pPr>
            <w:pStyle w:val="Contents4"/>
            <w:tabs>
              <w:tab w:val="clear" w:pos="8176"/>
              <w:tab w:val="right" w:pos="9026" w:leader="dot"/>
            </w:tabs>
            <w:rPr/>
          </w:pPr>
          <w:hyperlink w:anchor="__RefHeading___Toc1136619_3650668749">
            <w:r>
              <w:rPr>
                <w:webHidden/>
                <w:rStyle w:val="IndexLink"/>
                <w:rtl w:val="true"/>
              </w:rPr>
              <w:t>استلام الحجر الأسود</w:t>
            </w:r>
            <w:r>
              <w:rPr>
                <w:rStyle w:val="IndexLink"/>
                <w:rtl w:val="true"/>
              </w:rPr>
              <w:tab/>
            </w:r>
            <w:r>
              <w:rPr>
                <w:rStyle w:val="IndexLink"/>
              </w:rPr>
              <w:t>213</w:t>
            </w:r>
          </w:hyperlink>
        </w:p>
        <w:p>
          <w:pPr>
            <w:pStyle w:val="Contents3"/>
            <w:tabs>
              <w:tab w:val="clear" w:pos="8459"/>
              <w:tab w:val="right" w:pos="9026" w:leader="dot"/>
            </w:tabs>
            <w:rPr/>
          </w:pPr>
          <w:hyperlink w:anchor="__RefHeading___Toc1136621_3650668749">
            <w:r>
              <w:rPr>
                <w:webHidden/>
                <w:rStyle w:val="IndexLink"/>
                <w:rtl w:val="true"/>
              </w:rPr>
              <w:t>الفصل الخامس صلاة الطواف‌</w:t>
            </w:r>
            <w:r>
              <w:rPr>
                <w:rStyle w:val="IndexLink"/>
                <w:rtl w:val="true"/>
              </w:rPr>
              <w:tab/>
            </w:r>
            <w:r>
              <w:rPr>
                <w:rStyle w:val="IndexLink"/>
              </w:rPr>
              <w:t>215</w:t>
            </w:r>
          </w:hyperlink>
        </w:p>
        <w:p>
          <w:pPr>
            <w:pStyle w:val="Contents4"/>
            <w:tabs>
              <w:tab w:val="clear" w:pos="8176"/>
              <w:tab w:val="right" w:pos="9026" w:leader="dot"/>
            </w:tabs>
            <w:rPr/>
          </w:pPr>
          <w:hyperlink w:anchor="__RefHeading___Toc1136623_365066874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36625_3650668749">
            <w:r>
              <w:rPr>
                <w:webHidden/>
                <w:rStyle w:val="IndexLink"/>
                <w:rtl w:val="true"/>
              </w:rPr>
              <w:t>التبرّك بماء زمزم‌</w:t>
            </w:r>
            <w:r>
              <w:rPr>
                <w:rStyle w:val="IndexLink"/>
                <w:rtl w:val="true"/>
              </w:rPr>
              <w:tab/>
            </w:r>
            <w:r>
              <w:rPr>
                <w:rStyle w:val="IndexLink"/>
              </w:rPr>
              <w:t>216</w:t>
            </w:r>
          </w:hyperlink>
        </w:p>
        <w:p>
          <w:pPr>
            <w:pStyle w:val="Contents3"/>
            <w:tabs>
              <w:tab w:val="clear" w:pos="8459"/>
              <w:tab w:val="right" w:pos="9026" w:leader="dot"/>
            </w:tabs>
            <w:rPr/>
          </w:pPr>
          <w:hyperlink w:anchor="__RefHeading___Toc1136627_3650668749">
            <w:r>
              <w:rPr>
                <w:webHidden/>
                <w:rStyle w:val="IndexLink"/>
                <w:rtl w:val="true"/>
              </w:rPr>
              <w:t>الفصل السادس السعي‌</w:t>
            </w:r>
            <w:r>
              <w:rPr>
                <w:rStyle w:val="IndexLink"/>
                <w:rtl w:val="true"/>
              </w:rPr>
              <w:tab/>
            </w:r>
            <w:r>
              <w:rPr>
                <w:rStyle w:val="IndexLink"/>
              </w:rPr>
              <w:t>218</w:t>
            </w:r>
          </w:hyperlink>
        </w:p>
        <w:p>
          <w:pPr>
            <w:pStyle w:val="Contents4"/>
            <w:tabs>
              <w:tab w:val="clear" w:pos="8176"/>
              <w:tab w:val="right" w:pos="9026" w:leader="dot"/>
            </w:tabs>
            <w:rPr/>
          </w:pPr>
          <w:hyperlink w:anchor="__RefHeading___Toc1136629_3650668749">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136631_3650668749">
            <w:r>
              <w:rPr>
                <w:webHidden/>
                <w:rStyle w:val="IndexLink"/>
                <w:rtl w:val="true"/>
              </w:rPr>
              <w:t>أسرار السعي‌</w:t>
            </w:r>
            <w:r>
              <w:rPr>
                <w:rStyle w:val="IndexLink"/>
                <w:rtl w:val="true"/>
              </w:rPr>
              <w:tab/>
            </w:r>
            <w:r>
              <w:rPr>
                <w:rStyle w:val="IndexLink"/>
              </w:rPr>
              <w:t>219</w:t>
            </w:r>
          </w:hyperlink>
        </w:p>
        <w:p>
          <w:pPr>
            <w:pStyle w:val="Contents3"/>
            <w:tabs>
              <w:tab w:val="clear" w:pos="8459"/>
              <w:tab w:val="right" w:pos="9026" w:leader="dot"/>
            </w:tabs>
            <w:rPr/>
          </w:pPr>
          <w:hyperlink w:anchor="__RefHeading___Toc1136633_3650668749">
            <w:r>
              <w:rPr>
                <w:webHidden/>
                <w:rStyle w:val="IndexLink"/>
                <w:rtl w:val="true"/>
              </w:rPr>
              <w:t>الفصل السابع التقصير</w:t>
            </w:r>
            <w:r>
              <w:rPr>
                <w:rStyle w:val="IndexLink"/>
                <w:rtl w:val="true"/>
              </w:rPr>
              <w:tab/>
            </w:r>
            <w:r>
              <w:rPr>
                <w:rStyle w:val="IndexLink"/>
              </w:rPr>
              <w:t>221</w:t>
            </w:r>
          </w:hyperlink>
        </w:p>
        <w:p>
          <w:pPr>
            <w:pStyle w:val="Contents4"/>
            <w:tabs>
              <w:tab w:val="clear" w:pos="8176"/>
              <w:tab w:val="right" w:pos="9026" w:leader="dot"/>
            </w:tabs>
            <w:rPr/>
          </w:pPr>
          <w:hyperlink w:anchor="__RefHeading___Toc1136635_365066874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36637_3650668749">
            <w:r>
              <w:rPr>
                <w:webHidden/>
                <w:rStyle w:val="IndexLink"/>
                <w:rtl w:val="true"/>
              </w:rPr>
              <w:t>تساوي الرجل و المرأة في تحصيل الكمال‌</w:t>
            </w:r>
            <w:r>
              <w:rPr>
                <w:rStyle w:val="IndexLink"/>
                <w:rtl w:val="true"/>
              </w:rPr>
              <w:tab/>
            </w:r>
            <w:r>
              <w:rPr>
                <w:rStyle w:val="IndexLink"/>
              </w:rPr>
              <w:t>222</w:t>
            </w:r>
          </w:hyperlink>
        </w:p>
        <w:p>
          <w:pPr>
            <w:pStyle w:val="Contents3"/>
            <w:tabs>
              <w:tab w:val="clear" w:pos="8459"/>
              <w:tab w:val="right" w:pos="9026" w:leader="dot"/>
            </w:tabs>
            <w:rPr/>
          </w:pPr>
          <w:hyperlink w:anchor="__RefHeading___Toc1136639_3650668749">
            <w:r>
              <w:rPr>
                <w:webHidden/>
                <w:rStyle w:val="IndexLink"/>
                <w:rtl w:val="true"/>
              </w:rPr>
              <w:t>الفصل الثامن الوقوف في عرفات‌</w:t>
            </w:r>
            <w:r>
              <w:rPr>
                <w:rStyle w:val="IndexLink"/>
                <w:rtl w:val="true"/>
              </w:rPr>
              <w:tab/>
            </w:r>
            <w:r>
              <w:rPr>
                <w:rStyle w:val="IndexLink"/>
              </w:rPr>
              <w:t>223</w:t>
            </w:r>
          </w:hyperlink>
        </w:p>
        <w:p>
          <w:pPr>
            <w:pStyle w:val="Contents4"/>
            <w:tabs>
              <w:tab w:val="clear" w:pos="8176"/>
              <w:tab w:val="right" w:pos="9026" w:leader="dot"/>
            </w:tabs>
            <w:rPr/>
          </w:pPr>
          <w:hyperlink w:anchor="__RefHeading___Toc1136641_3650668749">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36643_3650668749">
            <w:r>
              <w:rPr>
                <w:webHidden/>
                <w:rStyle w:val="IndexLink"/>
                <w:rtl w:val="true"/>
              </w:rPr>
              <w:t>أسرار الوقوف‌</w:t>
            </w:r>
            <w:r>
              <w:rPr>
                <w:rStyle w:val="IndexLink"/>
                <w:rtl w:val="true"/>
              </w:rPr>
              <w:tab/>
            </w:r>
            <w:r>
              <w:rPr>
                <w:rStyle w:val="IndexLink"/>
              </w:rPr>
              <w:t>223</w:t>
            </w:r>
          </w:hyperlink>
        </w:p>
        <w:p>
          <w:pPr>
            <w:pStyle w:val="Contents4"/>
            <w:tabs>
              <w:tab w:val="clear" w:pos="8176"/>
              <w:tab w:val="right" w:pos="9026" w:leader="dot"/>
            </w:tabs>
            <w:rPr/>
          </w:pPr>
          <w:hyperlink w:anchor="__RefHeading___Toc1136645_3650668749">
            <w:r>
              <w:rPr>
                <w:webHidden/>
                <w:rStyle w:val="IndexLink"/>
                <w:rtl w:val="true"/>
              </w:rPr>
              <w:t>عرفات أرض الدعاء</w:t>
            </w:r>
            <w:r>
              <w:rPr>
                <w:rStyle w:val="IndexLink"/>
                <w:rtl w:val="true"/>
              </w:rPr>
              <w:tab/>
            </w:r>
            <w:r>
              <w:rPr>
                <w:rStyle w:val="IndexLink"/>
              </w:rPr>
              <w:t>227</w:t>
            </w:r>
          </w:hyperlink>
        </w:p>
        <w:p>
          <w:pPr>
            <w:pStyle w:val="Contents4"/>
            <w:tabs>
              <w:tab w:val="clear" w:pos="8176"/>
              <w:tab w:val="right" w:pos="9026" w:leader="dot"/>
            </w:tabs>
            <w:rPr/>
          </w:pPr>
          <w:hyperlink w:anchor="__RefHeading___Toc1136647_3650668749">
            <w:r>
              <w:rPr>
                <w:webHidden/>
                <w:rStyle w:val="IndexLink"/>
                <w:rtl w:val="true"/>
              </w:rPr>
              <w:t>قرب الله من عباده‌</w:t>
            </w:r>
            <w:r>
              <w:rPr>
                <w:rStyle w:val="IndexLink"/>
                <w:rtl w:val="true"/>
              </w:rPr>
              <w:tab/>
            </w:r>
            <w:r>
              <w:rPr>
                <w:rStyle w:val="IndexLink"/>
              </w:rPr>
              <w:t>228</w:t>
            </w:r>
          </w:hyperlink>
        </w:p>
        <w:p>
          <w:pPr>
            <w:pStyle w:val="Contents4"/>
            <w:tabs>
              <w:tab w:val="clear" w:pos="8176"/>
              <w:tab w:val="right" w:pos="9026" w:leader="dot"/>
            </w:tabs>
            <w:rPr/>
          </w:pPr>
          <w:hyperlink w:anchor="__RefHeading___Toc1136649_3650668749">
            <w:r>
              <w:rPr>
                <w:webHidden/>
                <w:rStyle w:val="IndexLink"/>
                <w:rtl w:val="true"/>
              </w:rPr>
              <w:t xml:space="preserve">مقاطع من دعاء عرفة للإمام الحسين </w:t>
            </w:r>
            <w:r>
              <w:rPr>
                <w:rStyle w:val="IndexLink"/>
                <w:rtl w:val="true"/>
              </w:rPr>
              <w:t>(</w:t>
            </w:r>
            <w:r>
              <w:rPr>
                <w:rStyle w:val="IndexLink"/>
                <w:rtl w:val="true"/>
              </w:rPr>
              <w:t>ع</w:t>
            </w:r>
            <w:r>
              <w:rPr>
                <w:rStyle w:val="IndexLink"/>
                <w:rtl w:val="true"/>
              </w:rPr>
              <w:t>)</w:t>
              <w:tab/>
            </w:r>
            <w:r>
              <w:rPr>
                <w:rStyle w:val="IndexLink"/>
              </w:rPr>
              <w:t>231</w:t>
            </w:r>
          </w:hyperlink>
        </w:p>
        <w:p>
          <w:pPr>
            <w:pStyle w:val="Contents4"/>
            <w:tabs>
              <w:tab w:val="clear" w:pos="8176"/>
              <w:tab w:val="right" w:pos="9026" w:leader="dot"/>
            </w:tabs>
            <w:rPr/>
          </w:pPr>
          <w:hyperlink w:anchor="__RefHeading___Toc1136651_3650668749">
            <w:r>
              <w:rPr>
                <w:webHidden/>
                <w:rStyle w:val="IndexLink"/>
                <w:rtl w:val="true"/>
              </w:rPr>
              <w:t>حضور إمام الزمان في الحج‌</w:t>
            </w:r>
            <w:r>
              <w:rPr>
                <w:rStyle w:val="IndexLink"/>
                <w:rtl w:val="true"/>
              </w:rPr>
              <w:tab/>
            </w:r>
            <w:r>
              <w:rPr>
                <w:rStyle w:val="IndexLink"/>
              </w:rPr>
              <w:t>233</w:t>
            </w:r>
          </w:hyperlink>
        </w:p>
        <w:p>
          <w:pPr>
            <w:pStyle w:val="Contents3"/>
            <w:tabs>
              <w:tab w:val="clear" w:pos="8459"/>
              <w:tab w:val="right" w:pos="9026" w:leader="dot"/>
            </w:tabs>
            <w:rPr/>
          </w:pPr>
          <w:hyperlink w:anchor="__RefHeading___Toc1136653_3650668749">
            <w:r>
              <w:rPr>
                <w:webHidden/>
                <w:rStyle w:val="IndexLink"/>
                <w:rtl w:val="true"/>
              </w:rPr>
              <w:t>الفصل التاسع الوقوف في المشعر الحرام‌</w:t>
            </w:r>
            <w:r>
              <w:rPr>
                <w:rStyle w:val="IndexLink"/>
                <w:rtl w:val="true"/>
              </w:rPr>
              <w:tab/>
            </w:r>
            <w:r>
              <w:rPr>
                <w:rStyle w:val="IndexLink"/>
              </w:rPr>
              <w:t>235</w:t>
            </w:r>
          </w:hyperlink>
        </w:p>
        <w:p>
          <w:pPr>
            <w:pStyle w:val="Contents3"/>
            <w:tabs>
              <w:tab w:val="clear" w:pos="8459"/>
              <w:tab w:val="right" w:pos="9026" w:leader="dot"/>
            </w:tabs>
            <w:rPr/>
          </w:pPr>
          <w:hyperlink w:anchor="__RefHeading___Toc1136655_3650668749">
            <w:r>
              <w:rPr>
                <w:webHidden/>
                <w:rStyle w:val="IndexLink"/>
                <w:rtl w:val="true"/>
              </w:rPr>
              <w:t>الفصل العاشر الإفاضة إلي مني والمبيت فيها</w:t>
            </w:r>
            <w:r>
              <w:rPr>
                <w:rStyle w:val="IndexLink"/>
                <w:rtl w:val="true"/>
              </w:rPr>
              <w:tab/>
            </w:r>
            <w:r>
              <w:rPr>
                <w:rStyle w:val="IndexLink"/>
              </w:rPr>
              <w:t>237</w:t>
            </w:r>
          </w:hyperlink>
        </w:p>
        <w:p>
          <w:pPr>
            <w:pStyle w:val="Contents4"/>
            <w:tabs>
              <w:tab w:val="clear" w:pos="8176"/>
              <w:tab w:val="right" w:pos="9026" w:leader="dot"/>
            </w:tabs>
            <w:rPr/>
          </w:pPr>
          <w:hyperlink w:anchor="__RefHeading___Toc1136657_3650668749">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36659_3650668749">
            <w:r>
              <w:rPr>
                <w:webHidden/>
                <w:rStyle w:val="IndexLink"/>
                <w:rtl w:val="true"/>
              </w:rPr>
              <w:t>تصفية المناسك من العادات الجاهلية</w:t>
            </w:r>
            <w:r>
              <w:rPr>
                <w:rStyle w:val="IndexLink"/>
                <w:rtl w:val="true"/>
              </w:rPr>
              <w:tab/>
            </w:r>
            <w:r>
              <w:rPr>
                <w:rStyle w:val="IndexLink"/>
              </w:rPr>
              <w:t>238</w:t>
            </w:r>
          </w:hyperlink>
        </w:p>
        <w:p>
          <w:pPr>
            <w:pStyle w:val="Contents4"/>
            <w:tabs>
              <w:tab w:val="clear" w:pos="8176"/>
              <w:tab w:val="right" w:pos="9026" w:leader="dot"/>
            </w:tabs>
            <w:rPr/>
          </w:pPr>
          <w:hyperlink w:anchor="__RefHeading___Toc1136661_3650668749">
            <w:r>
              <w:rPr>
                <w:webHidden/>
                <w:rStyle w:val="IndexLink"/>
                <w:rtl w:val="true"/>
              </w:rPr>
              <w:t>الحج فيّاض بإسم الله وذكره‌</w:t>
            </w:r>
            <w:r>
              <w:rPr>
                <w:rStyle w:val="IndexLink"/>
                <w:rtl w:val="true"/>
              </w:rPr>
              <w:tab/>
            </w:r>
            <w:r>
              <w:rPr>
                <w:rStyle w:val="IndexLink"/>
              </w:rPr>
              <w:t>241</w:t>
            </w:r>
          </w:hyperlink>
        </w:p>
        <w:p>
          <w:pPr>
            <w:pStyle w:val="Contents4"/>
            <w:tabs>
              <w:tab w:val="clear" w:pos="8176"/>
              <w:tab w:val="right" w:pos="9026" w:leader="dot"/>
            </w:tabs>
            <w:rPr/>
          </w:pPr>
          <w:hyperlink w:anchor="__RefHeading___Toc1136663_3650668749">
            <w:r>
              <w:rPr>
                <w:webHidden/>
                <w:rStyle w:val="IndexLink"/>
                <w:rtl w:val="true"/>
              </w:rPr>
              <w:t>تفاوت مراتب الحجّاج‌</w:t>
            </w:r>
            <w:r>
              <w:rPr>
                <w:rStyle w:val="IndexLink"/>
                <w:rtl w:val="true"/>
              </w:rPr>
              <w:tab/>
            </w:r>
            <w:r>
              <w:rPr>
                <w:rStyle w:val="IndexLink"/>
              </w:rPr>
              <w:t>242</w:t>
            </w:r>
          </w:hyperlink>
        </w:p>
        <w:p>
          <w:pPr>
            <w:pStyle w:val="Contents3"/>
            <w:tabs>
              <w:tab w:val="clear" w:pos="8459"/>
              <w:tab w:val="right" w:pos="9026" w:leader="dot"/>
            </w:tabs>
            <w:rPr/>
          </w:pPr>
          <w:hyperlink w:anchor="__RefHeading___Toc1136665_3650668749">
            <w:r>
              <w:rPr>
                <w:webHidden/>
                <w:rStyle w:val="IndexLink"/>
                <w:rtl w:val="true"/>
              </w:rPr>
              <w:t>الفصل الحادي عشررمي الجمرات‌</w:t>
            </w:r>
            <w:r>
              <w:rPr>
                <w:rStyle w:val="IndexLink"/>
                <w:rtl w:val="true"/>
              </w:rPr>
              <w:tab/>
            </w:r>
            <w:r>
              <w:rPr>
                <w:rStyle w:val="IndexLink"/>
              </w:rPr>
              <w:t>244</w:t>
            </w:r>
          </w:hyperlink>
        </w:p>
        <w:p>
          <w:pPr>
            <w:pStyle w:val="Contents3"/>
            <w:tabs>
              <w:tab w:val="clear" w:pos="8459"/>
              <w:tab w:val="right" w:pos="9026" w:leader="dot"/>
            </w:tabs>
            <w:rPr/>
          </w:pPr>
          <w:hyperlink w:anchor="__RefHeading___Toc1136667_3650668749">
            <w:r>
              <w:rPr>
                <w:webHidden/>
                <w:rStyle w:val="IndexLink"/>
                <w:rtl w:val="true"/>
              </w:rPr>
              <w:t>الفصل الثاني عشرذبح الأضاحي‌</w:t>
            </w:r>
            <w:r>
              <w:rPr>
                <w:rStyle w:val="IndexLink"/>
                <w:rtl w:val="true"/>
              </w:rPr>
              <w:tab/>
            </w:r>
            <w:r>
              <w:rPr>
                <w:rStyle w:val="IndexLink"/>
              </w:rPr>
              <w:t>246</w:t>
            </w:r>
          </w:hyperlink>
        </w:p>
        <w:p>
          <w:pPr>
            <w:pStyle w:val="Contents4"/>
            <w:tabs>
              <w:tab w:val="clear" w:pos="8176"/>
              <w:tab w:val="right" w:pos="9026" w:leader="dot"/>
            </w:tabs>
            <w:rPr/>
          </w:pPr>
          <w:hyperlink w:anchor="__RefHeading___Toc1136669_3650668749">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136671_3650668749">
            <w:r>
              <w:rPr>
                <w:webHidden/>
                <w:rStyle w:val="IndexLink"/>
                <w:rtl w:val="true"/>
              </w:rPr>
              <w:t>وقفات حول التضحية و أسرارها</w:t>
            </w:r>
            <w:r>
              <w:rPr>
                <w:rStyle w:val="IndexLink"/>
                <w:rtl w:val="true"/>
              </w:rPr>
              <w:tab/>
            </w:r>
            <w:r>
              <w:rPr>
                <w:rStyle w:val="IndexLink"/>
              </w:rPr>
              <w:t>247</w:t>
            </w:r>
          </w:hyperlink>
        </w:p>
        <w:p>
          <w:pPr>
            <w:pStyle w:val="Contents3"/>
            <w:tabs>
              <w:tab w:val="clear" w:pos="8459"/>
              <w:tab w:val="right" w:pos="9026" w:leader="dot"/>
            </w:tabs>
            <w:rPr/>
          </w:pPr>
          <w:hyperlink w:anchor="__RefHeading___Toc1136673_3650668749">
            <w:r>
              <w:rPr>
                <w:webHidden/>
                <w:rStyle w:val="IndexLink"/>
                <w:rtl w:val="true"/>
              </w:rPr>
              <w:t>الفصل الثالث عشرحلق شعر الرأس‌</w:t>
            </w:r>
            <w:r>
              <w:rPr>
                <w:rStyle w:val="IndexLink"/>
                <w:rtl w:val="true"/>
              </w:rPr>
              <w:tab/>
            </w:r>
            <w:r>
              <w:rPr>
                <w:rStyle w:val="IndexLink"/>
              </w:rPr>
              <w:t>251</w:t>
            </w:r>
          </w:hyperlink>
        </w:p>
        <w:p>
          <w:pPr>
            <w:pStyle w:val="Contents4"/>
            <w:tabs>
              <w:tab w:val="clear" w:pos="8176"/>
              <w:tab w:val="right" w:pos="9026" w:leader="dot"/>
            </w:tabs>
            <w:rPr/>
          </w:pPr>
          <w:hyperlink w:anchor="__RefHeading___Toc1136675_365066874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136677_3650668749">
            <w:r>
              <w:rPr>
                <w:webHidden/>
                <w:rStyle w:val="IndexLink"/>
                <w:rtl w:val="true"/>
              </w:rPr>
              <w:t>استحباب دفن شعر الحاج في مني‌</w:t>
            </w:r>
            <w:r>
              <w:rPr>
                <w:rStyle w:val="IndexLink"/>
                <w:rtl w:val="true"/>
              </w:rPr>
              <w:tab/>
            </w:r>
            <w:r>
              <w:rPr>
                <w:rStyle w:val="IndexLink"/>
              </w:rPr>
              <w:t>252</w:t>
            </w:r>
          </w:hyperlink>
        </w:p>
        <w:p>
          <w:pPr>
            <w:pStyle w:val="Contents3"/>
            <w:tabs>
              <w:tab w:val="clear" w:pos="8459"/>
              <w:tab w:val="right" w:pos="9026" w:leader="dot"/>
            </w:tabs>
            <w:rPr/>
          </w:pPr>
          <w:hyperlink w:anchor="__RefHeading___Toc1136679_3650668749">
            <w:r>
              <w:rPr>
                <w:webHidden/>
                <w:rStyle w:val="IndexLink"/>
                <w:rtl w:val="true"/>
              </w:rPr>
              <w:t>الفصل الرابع عشرنهاية الحج‌</w:t>
            </w:r>
            <w:r>
              <w:rPr>
                <w:rStyle w:val="IndexLink"/>
                <w:rtl w:val="true"/>
              </w:rPr>
              <w:tab/>
            </w:r>
            <w:r>
              <w:rPr>
                <w:rStyle w:val="IndexLink"/>
              </w:rPr>
              <w:t>253</w:t>
            </w:r>
          </w:hyperlink>
        </w:p>
        <w:p>
          <w:pPr>
            <w:pStyle w:val="Contents4"/>
            <w:tabs>
              <w:tab w:val="clear" w:pos="8176"/>
              <w:tab w:val="right" w:pos="9026" w:leader="dot"/>
            </w:tabs>
            <w:rPr/>
          </w:pPr>
          <w:hyperlink w:anchor="__RefHeading___Toc1136681_3650668749">
            <w:r>
              <w:rPr>
                <w:webHidden/>
                <w:rStyle w:val="IndexLink"/>
                <w:rtl w:val="true"/>
              </w:rPr>
              <w:t>الدخول والخروج الصادق‌</w:t>
            </w:r>
            <w:r>
              <w:rPr>
                <w:rStyle w:val="IndexLink"/>
                <w:rtl w:val="true"/>
              </w:rPr>
              <w:tab/>
            </w:r>
            <w:r>
              <w:rPr>
                <w:rStyle w:val="IndexLink"/>
              </w:rPr>
              <w:t>253</w:t>
            </w:r>
          </w:hyperlink>
        </w:p>
        <w:p>
          <w:pPr>
            <w:pStyle w:val="Contents4"/>
            <w:tabs>
              <w:tab w:val="clear" w:pos="8176"/>
              <w:tab w:val="right" w:pos="9026" w:leader="dot"/>
            </w:tabs>
            <w:rPr/>
          </w:pPr>
          <w:hyperlink w:anchor="__RefHeading___Toc1136683_3650668749">
            <w:r>
              <w:rPr>
                <w:webHidden/>
                <w:rStyle w:val="IndexLink"/>
                <w:rtl w:val="true"/>
              </w:rPr>
              <w:t>الحج المقبول‌</w:t>
            </w:r>
            <w:r>
              <w:rPr>
                <w:rStyle w:val="IndexLink"/>
                <w:rtl w:val="true"/>
              </w:rPr>
              <w:tab/>
            </w:r>
            <w:r>
              <w:rPr>
                <w:rStyle w:val="IndexLink"/>
              </w:rPr>
              <w:t>254</w:t>
            </w:r>
          </w:hyperlink>
        </w:p>
        <w:p>
          <w:pPr>
            <w:pStyle w:val="Contents4"/>
            <w:tabs>
              <w:tab w:val="clear" w:pos="8176"/>
              <w:tab w:val="right" w:pos="9026" w:leader="dot"/>
            </w:tabs>
            <w:rPr/>
          </w:pPr>
          <w:hyperlink w:anchor="__RefHeading___Toc1136685_3650668749">
            <w:r>
              <w:rPr>
                <w:webHidden/>
                <w:rStyle w:val="IndexLink"/>
                <w:rtl w:val="true"/>
              </w:rPr>
              <w:t xml:space="preserve">ارشادات النبي </w:t>
            </w:r>
            <w:r>
              <w:rPr>
                <w:rStyle w:val="IndexLink"/>
                <w:rtl w:val="true"/>
              </w:rPr>
              <w:t>(</w:t>
            </w:r>
            <w:r>
              <w:rPr>
                <w:rStyle w:val="IndexLink"/>
                <w:rtl w:val="true"/>
              </w:rPr>
              <w:t>ص</w:t>
            </w:r>
            <w:r>
              <w:rPr>
                <w:rStyle w:val="IndexLink"/>
                <w:rtl w:val="true"/>
              </w:rPr>
              <w:t xml:space="preserve">) </w:t>
            </w:r>
            <w:r>
              <w:rPr>
                <w:rStyle w:val="IndexLink"/>
                <w:rtl w:val="true"/>
              </w:rPr>
              <w:t>في حجة الوداع‌</w:t>
            </w:r>
            <w:r>
              <w:rPr>
                <w:rStyle w:val="IndexLink"/>
                <w:rtl w:val="true"/>
              </w:rPr>
              <w:tab/>
            </w:r>
            <w:r>
              <w:rPr>
                <w:rStyle w:val="IndexLink"/>
              </w:rPr>
              <w:t>256</w:t>
            </w:r>
          </w:hyperlink>
        </w:p>
        <w:p>
          <w:pPr>
            <w:pStyle w:val="Contents2"/>
            <w:tabs>
              <w:tab w:val="clear" w:pos="8743"/>
              <w:tab w:val="right" w:pos="9026" w:leader="dot"/>
            </w:tabs>
            <w:rPr/>
          </w:pPr>
          <w:hyperlink w:anchor="__RefHeading___Toc1136687_3650668749">
            <w:r>
              <w:rPr>
                <w:webHidden/>
                <w:rStyle w:val="IndexLink"/>
                <w:rtl w:val="true"/>
              </w:rPr>
              <w:t>القسم الرابع الزيارة</w:t>
            </w:r>
            <w:r>
              <w:rPr>
                <w:rStyle w:val="IndexLink"/>
                <w:rtl w:val="true"/>
              </w:rPr>
              <w:tab/>
            </w:r>
            <w:r>
              <w:rPr>
                <w:rStyle w:val="IndexLink"/>
              </w:rPr>
              <w:t>260</w:t>
            </w:r>
          </w:hyperlink>
        </w:p>
        <w:p>
          <w:pPr>
            <w:pStyle w:val="Contents3"/>
            <w:tabs>
              <w:tab w:val="clear" w:pos="8459"/>
              <w:tab w:val="right" w:pos="9026" w:leader="dot"/>
            </w:tabs>
            <w:rPr/>
          </w:pPr>
          <w:hyperlink w:anchor="__RefHeading___Toc1136689_3650668749">
            <w:r>
              <w:rPr>
                <w:webHidden/>
                <w:rStyle w:val="IndexLink"/>
                <w:rtl w:val="true"/>
              </w:rPr>
              <w:t>الفصل الأول إتمام الحج والعمرة بالزيارة</w:t>
            </w:r>
            <w:r>
              <w:rPr>
                <w:rStyle w:val="IndexLink"/>
                <w:rtl w:val="true"/>
              </w:rPr>
              <w:tab/>
            </w:r>
            <w:r>
              <w:rPr>
                <w:rStyle w:val="IndexLink"/>
              </w:rPr>
              <w:t>260</w:t>
            </w:r>
          </w:hyperlink>
        </w:p>
        <w:p>
          <w:pPr>
            <w:pStyle w:val="Contents4"/>
            <w:tabs>
              <w:tab w:val="clear" w:pos="8176"/>
              <w:tab w:val="right" w:pos="9026" w:leader="dot"/>
            </w:tabs>
            <w:rPr/>
          </w:pPr>
          <w:hyperlink w:anchor="__RefHeading___Toc1136691_365066874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136693_3650668749">
            <w:r>
              <w:rPr>
                <w:webHidden/>
                <w:rStyle w:val="IndexLink"/>
                <w:rtl w:val="true"/>
              </w:rPr>
              <w:t>فضيلة التشرّف بزيارة المدينة بعد الحج‌</w:t>
            </w:r>
            <w:r>
              <w:rPr>
                <w:rStyle w:val="IndexLink"/>
                <w:rtl w:val="true"/>
              </w:rPr>
              <w:tab/>
            </w:r>
            <w:r>
              <w:rPr>
                <w:rStyle w:val="IndexLink"/>
              </w:rPr>
              <w:t>262</w:t>
            </w:r>
          </w:hyperlink>
        </w:p>
        <w:p>
          <w:pPr>
            <w:pStyle w:val="Contents3"/>
            <w:tabs>
              <w:tab w:val="clear" w:pos="8459"/>
              <w:tab w:val="right" w:pos="9026" w:leader="dot"/>
            </w:tabs>
            <w:rPr/>
          </w:pPr>
          <w:hyperlink w:anchor="__RefHeading___Toc1136695_3650668749">
            <w:r>
              <w:rPr>
                <w:webHidden/>
                <w:rStyle w:val="IndexLink"/>
                <w:rtl w:val="true"/>
              </w:rPr>
              <w:t>الفصل الثاني الزيارة حضور في مقام الإنسان الكامل‌</w:t>
            </w:r>
            <w:r>
              <w:rPr>
                <w:rStyle w:val="IndexLink"/>
                <w:rtl w:val="true"/>
              </w:rPr>
              <w:tab/>
            </w:r>
            <w:r>
              <w:rPr>
                <w:rStyle w:val="IndexLink"/>
              </w:rPr>
              <w:t>264</w:t>
            </w:r>
          </w:hyperlink>
        </w:p>
        <w:p>
          <w:pPr>
            <w:pStyle w:val="Contents3"/>
            <w:tabs>
              <w:tab w:val="clear" w:pos="8459"/>
              <w:tab w:val="right" w:pos="9026" w:leader="dot"/>
            </w:tabs>
            <w:rPr/>
          </w:pPr>
          <w:hyperlink w:anchor="__RefHeading___Toc1136697_3650668749">
            <w:r>
              <w:rPr>
                <w:webHidden/>
                <w:rStyle w:val="IndexLink"/>
                <w:rtl w:val="true"/>
              </w:rPr>
              <w:t>الفصل الثالث الزيارة مظهر المحبة</w:t>
            </w:r>
            <w:r>
              <w:rPr>
                <w:rStyle w:val="IndexLink"/>
                <w:rtl w:val="true"/>
              </w:rPr>
              <w:tab/>
            </w:r>
            <w:r>
              <w:rPr>
                <w:rStyle w:val="IndexLink"/>
              </w:rPr>
              <w:t>267</w:t>
            </w:r>
          </w:hyperlink>
        </w:p>
        <w:p>
          <w:pPr>
            <w:pStyle w:val="Contents3"/>
            <w:tabs>
              <w:tab w:val="clear" w:pos="8459"/>
              <w:tab w:val="right" w:pos="9026" w:leader="dot"/>
            </w:tabs>
            <w:rPr/>
          </w:pPr>
          <w:hyperlink w:anchor="__RefHeading___Toc1136699_3650668749">
            <w:r>
              <w:rPr>
                <w:webHidden/>
                <w:rStyle w:val="IndexLink"/>
                <w:rtl w:val="true"/>
              </w:rPr>
              <w:t>الفصل الرابع أدب الحضور</w:t>
            </w:r>
            <w:r>
              <w:rPr>
                <w:rStyle w:val="IndexLink"/>
                <w:rtl w:val="true"/>
              </w:rPr>
              <w:tab/>
            </w:r>
            <w:r>
              <w:rPr>
                <w:rStyle w:val="IndexLink"/>
              </w:rPr>
              <w:t>269</w:t>
            </w:r>
          </w:hyperlink>
        </w:p>
        <w:p>
          <w:pPr>
            <w:pStyle w:val="Contents3"/>
            <w:tabs>
              <w:tab w:val="clear" w:pos="8459"/>
              <w:tab w:val="right" w:pos="9026" w:leader="dot"/>
            </w:tabs>
            <w:rPr/>
          </w:pPr>
          <w:hyperlink w:anchor="__RefHeading___Toc1136701_3650668749">
            <w:r>
              <w:rPr>
                <w:webHidden/>
                <w:rStyle w:val="IndexLink"/>
                <w:rtl w:val="true"/>
              </w:rPr>
              <w:t xml:space="preserve">الفصل الخامس ضيافة النبي </w:t>
            </w:r>
            <w:r>
              <w:rPr>
                <w:rStyle w:val="IndexLink"/>
                <w:rtl w:val="true"/>
              </w:rPr>
              <w:t>(</w:t>
            </w:r>
            <w:r>
              <w:rPr>
                <w:rStyle w:val="IndexLink"/>
                <w:rtl w:val="true"/>
              </w:rPr>
              <w:t>ص</w:t>
            </w:r>
            <w:r>
              <w:rPr>
                <w:rStyle w:val="IndexLink"/>
                <w:rtl w:val="true"/>
              </w:rPr>
              <w:t>)</w:t>
              <w:tab/>
            </w:r>
            <w:r>
              <w:rPr>
                <w:rStyle w:val="IndexLink"/>
              </w:rPr>
              <w:t>271</w:t>
            </w:r>
          </w:hyperlink>
        </w:p>
        <w:p>
          <w:pPr>
            <w:pStyle w:val="Contents3"/>
            <w:tabs>
              <w:tab w:val="clear" w:pos="8459"/>
              <w:tab w:val="right" w:pos="9026" w:leader="dot"/>
            </w:tabs>
            <w:rPr/>
          </w:pPr>
          <w:hyperlink w:anchor="__RefHeading___Toc1136703_3650668749">
            <w:r>
              <w:rPr>
                <w:webHidden/>
                <w:rStyle w:val="IndexLink"/>
                <w:rtl w:val="true"/>
              </w:rPr>
              <w:t>الفصل السادس بيوت الحقّ الرفيعة</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_9416"/>
      <w:bookmarkStart w:id="1" w:name="pg1637_9416"/>
      <w:bookmarkEnd w:id="1"/>
    </w:p>
    <w:p>
      <w:pPr>
        <w:pStyle w:val="Heading2"/>
        <w:numPr>
          <w:ilvl w:val="1"/>
          <w:numId w:val="1"/>
        </w:numPr>
        <w:rPr/>
      </w:pPr>
      <w:bookmarkStart w:id="2" w:name="pg1637_9416"/>
      <w:bookmarkStart w:id="3" w:name="__RefHeading___Toc113635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الحج‌رموز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جوادی‌آملی؛ مترجم حیدر حب‌الله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حب‌الله، حیدر،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۲۱۱۴۰۵۴</w:t>
      </w:r>
    </w:p>
    <w:p>
      <w:pPr>
        <w:pStyle w:val="Heading2"/>
        <w:numPr>
          <w:ilvl w:val="1"/>
          <w:numId w:val="1"/>
        </w:numPr>
        <w:rPr/>
      </w:pPr>
      <w:bookmarkStart w:id="5" w:name="__RefHeading___Toc1136359_365066874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الحج مدرسة فكرية وروحية وتربوية عظيمة، يستلهم الفرد منها القيم والإرشادات، كما تستنير الأمة بها في سلوك طريق تكاملها وترقّيها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موسم الحج فرصة عظيمة وفّرتها الشريعة الإسلامية للموحّدين كي يستلهموا منها مختلف المعاني وألوان المفاهيم التي تعينهم علي المضي قدماً في مسيرة الارتقاء والصلاح</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مركز أبحاث الحج علي عاتقه مسؤولية الترويج لثقافة الحج والزيارة، عبر إنتاج الأبحاث وتأليف الكتب والدراسات، وإصدار النشريات العلمية الرصينة، فكان سبّاقاً في هذا المضمار، يقتفي‌أثره سائر المراكز والمؤسسات البحثية والثقافية في العالم الإسلامي</w:t>
      </w:r>
      <w:r>
        <w:rPr>
          <w:rFonts w:eastAsia="Amiri" w:cs="Amiri" w:ascii="Amiri" w:hAnsi="Amiri"/>
          <w:color w:val="111111"/>
          <w:sz w:val="28"/>
          <w:szCs w:val="28"/>
          <w:rtl w:val="true"/>
          <w:lang w:bidi="ar-SA"/>
        </w:rPr>
        <w:t>.</w:t>
      </w:r>
      <w:bookmarkStart w:id="7" w:name="pg1637_9417"/>
    </w:p>
    <w:p>
      <w:pPr>
        <w:pStyle w:val="Heading2"/>
        <w:numPr>
          <w:ilvl w:val="1"/>
          <w:numId w:val="1"/>
        </w:numPr>
        <w:rPr/>
      </w:pPr>
      <w:bookmarkStart w:id="8" w:name="__RefHeading___Toc1136361_3650668749"/>
      <w:bookmarkStart w:id="9" w:name="_Toc3"/>
      <w:bookmarkEnd w:id="7"/>
      <w:bookmarkEnd w:id="8"/>
      <w:r>
        <w:rPr>
          <w:rtl w:val="true"/>
        </w:rPr>
        <w:t>كلمة المجلة</w:t>
      </w:r>
      <w:bookmarkEnd w:id="9"/>
    </w:p>
    <w:p>
      <w:pPr>
        <w:pStyle w:val="BookText"/>
        <w:rPr/>
      </w:pPr>
      <w:r>
        <w:rPr>
          <w:rFonts w:ascii="Amiri" w:hAnsi="Amiri" w:eastAsia="Amiri" w:cs="Amiri"/>
          <w:color w:val="111111"/>
          <w:sz w:val="28"/>
          <w:sz w:val="28"/>
          <w:szCs w:val="28"/>
          <w:rtl w:val="true"/>
          <w:lang w:bidi="ar-SA"/>
        </w:rPr>
        <w:t xml:space="preserve">ومن بركات هذا المركز إصدار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باللغتين العربيّة والفارسية، حيث نشرت فيها مئات الدراسات والأبحاث العلمية والتحقيقية المتعلّقة بالحج والعمرة والزيارة والتراث الإسلامي في أرض الحرمين وغيرها من الملفات والمحاور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تولّت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العربية رصد أهم الموضوعات ومتابعة المستجدات الفقهية المتصلة بقضايا الحج والعمرة، فبنت جسوراً مع كبار الفقهاء وثلّة من أفاضل العلماء ونخبة من الأساتذة والباحثين، فتركت حتي الآن اثنين و ثلاثين عدداً متميزاً، تصلح مرجعاً هامّاً في‌هذا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ارتأت أسرة تحرير المجلة إصدار كتابها الثالث الذي جمعت فيه ما كانت ترجمته من أبحاث أخلاقية وفقهية ووجدانية وعرفانية للعلامة الجليل سماحة آية الله الشيخ عبدالله جوادي آملي حفظه الله تعالي، حيث عبّرت هذه الأبحاث عن جولة كاملة في مفاهيم الحج ورحلة شيقة في معانيه ودلالاته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أسرة التحرير إذ تقدّم هذا الكتاب بين يدي القارئ العزيز تأمل منه الاستفادة بتقديم ملاحظاته ومقترحاته حول كل ما يرتقي بعمل المجلة ويوفر لها مناخاً مساعداً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من وراء القصد</w:t>
      </w:r>
      <w:bookmarkStart w:id="10" w:name="pg1637_9418"/>
    </w:p>
    <w:p>
      <w:pPr>
        <w:pStyle w:val="Heading2"/>
        <w:numPr>
          <w:ilvl w:val="1"/>
          <w:numId w:val="1"/>
        </w:numPr>
        <w:rPr/>
      </w:pPr>
      <w:bookmarkStart w:id="11" w:name="__RefHeading___Toc1136363_3650668749"/>
      <w:bookmarkStart w:id="12" w:name="_Toc4"/>
      <w:bookmarkEnd w:id="10"/>
      <w:bookmarkEnd w:id="11"/>
      <w:r>
        <w:rPr>
          <w:rtl w:val="true"/>
        </w:rPr>
        <w:t>مقدمة الترجمة</w:t>
      </w:r>
      <w:bookmarkEnd w:id="12"/>
    </w:p>
    <w:p>
      <w:pPr>
        <w:pStyle w:val="BookText"/>
        <w:rPr/>
      </w:pPr>
      <w:r>
        <w:rPr>
          <w:rFonts w:ascii="Amiri" w:hAnsi="Amiri" w:eastAsia="Amiri" w:cs="Amiri"/>
          <w:color w:val="111111"/>
          <w:sz w:val="28"/>
          <w:sz w:val="28"/>
          <w:szCs w:val="28"/>
          <w:rtl w:val="true"/>
          <w:lang w:bidi="ar-SA"/>
        </w:rPr>
        <w:t>يمكن لمن يدرس ظاهرة الحج أن يطالعها من زوايا متعددة؛ تنطلق من الزاوية الفقهية الشرعية، لتمرّ بالزوايا التاريخية والأخلاقية والتربوية والسياسية والاجتماعية والفكرية، وصولًا إلي الزاوية الروحية والعرفانية والرمزية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يغصّ الحج بدلالات ومعاني تجعل منه مادة خصبة للتحليل والتأمل والغوص والاستغراق، وبقدر ما كانت دراسات الحج علي المستوي الفقهي واسعة ومعقدة كما يعرف ذلك المتخصصون بدراسة فقه الحج والعمرة، كذلك كان تحليله الروحي والعرفاني معقداً أيضاً، نظراً لغزارة الدلالات الرمزية التي يكتنفها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التخصّص في علم الفقه كافياً لدراسة فقه الحج، إلا أن معرفة أسرار الحج ورمزياته تظلّ بحاجة إلي عُدد معرفية أخري، من الوجدان الصافي إلي العرفان العملي والنظري إلي التجربة الروحية والأخلاقية، من هنا كانت هذه المهمة مسؤولية العرفاء وأهل القلب والمعني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رموز مدرسة المعرفة القلبية والفلسفية ووجوه الاتجاه الرمزي في عصرنا سماحة الأستاذ آية الله الشيخ عبدالله جوادي آملي حفظه الله، فقد خاض في هذا الكتاب صولات وجولات في ممارسة تحليل رمزي وعرفاني وروحي لهذه الفريضة العظيمة، وسعي لربطها بمختلف الدلالات المساعدة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أبرز الشيخ الأستاذ قدراته في التفسير الرمزي للعبادات، وكانت له طريقته</w:t>
      </w:r>
    </w:p>
    <w:p>
      <w:pPr>
        <w:pStyle w:val="BookText"/>
        <w:rPr/>
      </w:pPr>
      <w:r>
        <w:rPr>
          <w:rFonts w:ascii="Amiri" w:hAnsi="Amiri" w:eastAsia="Amiri" w:cs="Amiri"/>
          <w:color w:val="111111"/>
          <w:sz w:val="28"/>
          <w:sz w:val="28"/>
          <w:szCs w:val="28"/>
          <w:rtl w:val="true"/>
          <w:lang w:bidi="ar-SA"/>
        </w:rPr>
        <w:t>الخاصّة في ذلك، والتي قد يتخلف العلماء فيها، إلا أنها تظلّ شكلًا من أشكال فهم العبادات في الإسلام، تسعي لكي تتخطي الوقوف علي الأبعاد الظاهرية للأمور لتلامس معاني باطنة ذات مضامين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إذ قمت بجهود متواضعة في ترجمة هذا الكتاب لابد لي أن أشكر أسرة تحرير مجلة ميقات الحج، وبالأخص سماحة السيد قاضي عسكر، ممثّل الولي الفقيه في شؤون الحج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وسماحة الأخ العزيز الشيخ محمدعلي مقدادي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رعايتهم هذا الجهد المتواضع ونشره علي صفحات المجلة ثم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أن أشكر الأخ العزيز الأستاذ صالح البدراوي علي مساعدتي في ترجمة الموضوعات المتعلقة بالحجر الأسود ومقام إبراهيم وزمزم والصفا والمروة وعرفات ومني والمشعر الحرام والتي تقدر بحوالي الخمس عشرة صفحة، حفظاً لحقه المعنوي وتقديراً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أقدم جهدي المتواضع هذا هدية مزجاة لأستاذي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تشرفت بحضور درس التفسير القرآني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جوادي آملي وأضعه عربون وفاء لحقّه عليّ في التعليم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وراء القصد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 حب الله</w:t>
      </w:r>
      <w:bookmarkStart w:id="13" w:name="pg1637_9420"/>
    </w:p>
    <w:p>
      <w:pPr>
        <w:pStyle w:val="BookText"/>
        <w:rPr/>
      </w:pPr>
      <w:bookmarkEnd w:id="13"/>
      <w:r>
        <w:rPr>
          <w:rFonts w:ascii="Amiri" w:hAnsi="Amiri" w:eastAsia="Amiri" w:cs="Amiri"/>
          <w:color w:val="111111"/>
          <w:sz w:val="28"/>
          <w:sz w:val="28"/>
          <w:szCs w:val="28"/>
          <w:rtl w:val="true"/>
          <w:lang w:bidi="ar-SA"/>
        </w:rPr>
        <w:t>مقدمة المؤلف‌</w:t>
      </w:r>
    </w:p>
    <w:p>
      <w:pPr>
        <w:pStyle w:val="Heading2"/>
        <w:numPr>
          <w:ilvl w:val="1"/>
          <w:numId w:val="1"/>
        </w:numPr>
        <w:rPr/>
      </w:pPr>
      <w:bookmarkStart w:id="14" w:name="__RefHeading___Toc1136365_3650668749"/>
      <w:bookmarkStart w:id="15" w:name="_Toc5"/>
      <w:bookmarkEnd w:id="14"/>
      <w:r>
        <w:rPr>
          <w:rtl w:val="true"/>
        </w:rPr>
        <w:t>مقدمة المؤلف‌</w:t>
      </w:r>
      <w:bookmarkEnd w:id="15"/>
    </w:p>
    <w:p>
      <w:pPr>
        <w:pStyle w:val="BookText"/>
        <w:rPr/>
      </w:pPr>
      <w:r>
        <w:rPr>
          <w:rFonts w:ascii="Amiri" w:hAnsi="Amiri" w:eastAsia="Amiri" w:cs="Amiri"/>
          <w:color w:val="111111"/>
          <w:sz w:val="28"/>
          <w:sz w:val="28"/>
          <w:szCs w:val="28"/>
          <w:rtl w:val="true"/>
          <w:lang w:bidi="ar-SA"/>
        </w:rPr>
        <w:t xml:space="preserve">الكتاب الذي بين يديك قارئنا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الحجُ‌رموزٌ 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جهود وإشراقات نورانية لسماحة آية الله العلامة الشيخ عبد الله جوادي آملي حفظه الله تعالي، وقد تولّت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إلي القارئ الكريم، تعميقاً لمعاني الحج، و توضيحاً لدلالاته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هذا الكتاب بعد إعداده إلي مؤلفه الكريم، فتفضّل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مقدّمة للطبعة العربية له، تحوي المزيد من الالتماعات التي مازال يتحفنا بها سماحته 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نأمل بنشر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مزيّناً بمقدّمة الطبعة العربية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تزدان المكتبة الإسلامية بمثل هذه البحوث والقراءات المعمّقة لفريضة الحجّ العظيمة، ونسأل الله تعالي التوفيق وتقبّل عملنا هذا، كما نأمل أن يحظي هذا العمل برضا المؤلّف والقارئ معاً،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ربّ العالمين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الذي جعل الكعبة قياماً للناس، و الصلاة والسلام علي جميع الأنبياء، سيّما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رفع قواعدها، و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طهّرها من الصنم، و عترته</w:t>
      </w:r>
    </w:p>
    <w:p>
      <w:pPr>
        <w:pStyle w:val="BookText"/>
        <w:rPr/>
      </w:pPr>
      <w:r>
        <w:rPr>
          <w:rFonts w:ascii="Amiri" w:hAnsi="Amiri" w:eastAsia="Amiri" w:cs="Amiri"/>
          <w:color w:val="111111"/>
          <w:sz w:val="28"/>
          <w:sz w:val="28"/>
          <w:szCs w:val="28"/>
          <w:rtl w:val="true"/>
          <w:lang w:bidi="ar-SA"/>
        </w:rPr>
        <w:t xml:space="preserve">المعصومين، سيّما خاتمهم المهدي الموجود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يملأ الله الأرض قسطاً وعدلًا، بعد ما ملئت ظلماً وجوراً؛ بهم نتولّي ومن أعدائهم نتبرأ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خالق كلّ شي‌ءٍ ممكنٍ و يكون خلقه إيّاه بالتجلّي كما قال مولانا أميرالمؤمنين 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لحمدُ لله المتجلّي لِخَلقه بِخَلقه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أي فتجلّي الله سبحانه بالخلق لكل مخلوقٍ فكل مخلوقٍ يعرفُ الله سبحانه و يسبّحه و يحمّده و يسجد و يأتيه طائعاً كما في غير واحدة من الآياتِ، فلا الخلق بالتجافي بل بالتجلّي، و لا المخلوق محجوب عن خالقه المتجلّي له، إذ ليس المتجلّي له هو خصوص الانسان، و إن كان هو أقوي مخلوقٍ تجلّي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أصل إلهي، و هو أنّ الله مُتجلٍّ في خلقه و أنّ مخلوقةُ متجلّي له بلا استثناء في شي‌ء من هذين المطلبين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كمال الخالق و حُسنه الوجودي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يتجلّي في خلقه و إنّ كمال المخلوق و حسنه الوجودي يكشف كمال الخالق و حُسنَه الوجودي، و لا يختصّ ذلك في خلق الإنسان الذي له أحسن تقويم؛ فما ورد فيه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إنما هو تمثيل لا تعيين، لأنه جارٍ بعينه في إنزال القرآن الحكيم الذي هو أحسن الحديث و أبلغ الموعظة، و حيث إنّ الله سبحانه نَزَّلَ أَحْسَنَ الْحَدِيثِ كِتَاباً مُتَشَابِهاً مَثَانِيَ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فهو أحسنُ المتكلّمين و أحسنُ المحدّثين، و ما إلي ذلك من الأشباه و النظائر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رفيعُ الدرجات ذو العرش، و يرفع الذين آمنوا درجةً والذين أوتوا العلم درجات، و يرفع الأوحديّ منهم مكاناً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ذلك مصداق خلقه المتجلّي به للمخلوق، فأيّ مخلوقٍ عَرَفَ نفسَه يعرف ربّه بمقدار معرفته، و لا خصيصة لهذا الأصل بالإنسان، و إن كان له حظٌّ وافرٌ، و لا يمكن أن لا يَعرف مخلوقٌ أيّ مخلوقٍ كان نفسه إلّا بسوء عمله الذي يختلف باختلاف المخلوق شدةً و ضعفاً، و كلّ مخلوق عرف نفسه يعرف خالقه المتجلّي له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درجات التجلّي متفاوتةٌ فكلّ مقدارٍ نَقَصَ منه ينتزع من القدر الناقص عنوان التجافي المقابل للتجلّي، إذا الميز بينهما بأنّ المتجلّي يكون جامعاً بين الدرجات بنحوٍ إذا هبط إلي الأرض يكون موجوداً في السماء أيضاً، و إذا نزل إلي السِفل يكون موجوداً في العلو و يصير مظهراً لله الذي هو دانٍ في علوّه و عالٍ في دنوّه، بلا اتّحاد و لا حلولٍ، و بأنّ المتجافي لايكون كذلك، حيث إنّه إذا كان عالياً لم يكن سافلًا، وإن كان هابطاً لم يكن صاعداً، و ذلك كالمطر حيث إنّه مادام في سحاب السماء لا يكون في بحر الأرض أو نهرها، و مادام هبط إلي البرّ أو البحر لا يكون في سحابها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شي‌ءٍ مسبوقٌ بوجوده في خزائن الله سبحانه، و أنّ هبوطه إلي الأرض ليس بمعني خلوّ المخزن عما اختزن فيه؛ فما أفاده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حقّ لا ريب فيه، إلّا أنّ بين أنحاء التنزيل فرقاً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قد نزل من لدن عليّ حكيم، و إنّ المطر أيضاً نزل من مخزنه، و لكن بينهما تفاوتاً من البدء إلي الختم، و من كيفية الانزال و ما إلي ذلك؛ فالقرآن نزل بالتّجلي الخاص كما أفاده مولانا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فتجلّي لهم سبحانه في كتابه مِن غير أن يكونوا رأوه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والمطر نزل بالتّجافي فالقرآن بمثابة الحبل الممدود من الصدر</w:t>
      </w:r>
    </w:p>
    <w:p>
      <w:pPr>
        <w:pStyle w:val="BookText"/>
        <w:rPr/>
      </w:pPr>
      <w:r>
        <w:rPr>
          <w:rFonts w:ascii="Amiri" w:hAnsi="Amiri" w:eastAsia="Amiri" w:cs="Amiri"/>
          <w:color w:val="111111"/>
          <w:sz w:val="28"/>
          <w:sz w:val="28"/>
          <w:szCs w:val="28"/>
          <w:rtl w:val="true"/>
          <w:lang w:bidi="ar-SA"/>
        </w:rPr>
        <w:t>إلي الساقة بلا طرحٍ و لانبذٍ، و المطر مُلْقيً و مَنْبوذٌ فأين أحدهما من الآخر؟</w:t>
      </w:r>
    </w:p>
    <w:p>
      <w:pPr>
        <w:pStyle w:val="BookText"/>
        <w:rPr/>
      </w:pPr>
      <w:r>
        <w:rPr>
          <w:rFonts w:ascii="Amiri" w:hAnsi="Amiri" w:eastAsia="Amiri" w:cs="Amiri"/>
          <w:color w:val="111111"/>
          <w:sz w:val="28"/>
          <w:sz w:val="28"/>
          <w:szCs w:val="28"/>
          <w:rtl w:val="true"/>
          <w:lang w:bidi="ar-SA"/>
        </w:rPr>
        <w:t>فالقرآن من أدلّه الذي يكون بيد الله إلي آخره الذي بأيدي الناس كلام الله حيث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 وَإِنَّهُ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والتفصيل موكول إلي موطنه المعدّ لبيان كيفية نزول القرآن و مَيْز نزوله عن نزول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التي هي قبلة المسلمين، و مطاف الطائفين، و مزار الزائرين، قد نزلت إلي الأرض قرب نزول القرآن إليها، لا كنزول المطر إليها، و يشهد له ما ورد في شأن الحجر الأسود، من أنه يمين الله في الأرض، فمن استلامه فكأنه بايع يمين الله الذي كلتا يديه يمين، مع نزاهته عن الجسم، و برائته عن المادة، و طهارته عن لوث الجسمية، و ما إلي ذلك؛ سبّوحٌ قدّوسٌ ربنا و ربّ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هي متن القبلة فمن دَخَلَها فهو في عين القبلة بحيث أينما يتوجّه فثَمّ وجهُ الله و لا مَيْز هناك بين الأمام و الخلف و اليمين و اليسار والفوق والتحت إلّا بالاعتبار، و إلّا فالجميع قبلة و البيت الذي هذا شأنه فهو مَجْليً لله المتجلّي فيه، لأنّه تعالي يكون مع الإنسان أينما كان، و كيف كان، و حيث كان، و لا يعمر هذا البيت إلّا الموحّد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لا يطوف حوله إلّا العتيق عن حُبّ غير الله، و لا يستقبله إلّا المستدبر ما سوي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الكعبة رقيقةٌ للبيت المعمور الذي يَعْمره الملائكة الذين لايعصون الله ما يأمرهم و هم بأمره يعملون، و لا يسبقونه بالقول و يخافون ربّهم من فوقهم، و يسبّحونه و يقدّسونه، و هم المدبّرون العالَم بأمره تعالي، و حيث إنّ البيتَ المعمور بالملائكة أقوي درجة من الكعبة فهو بتمامه أي داخله و سطوحه الخارجة كلها</w:t>
      </w:r>
    </w:p>
    <w:p>
      <w:pPr>
        <w:pStyle w:val="BookText"/>
        <w:rPr/>
      </w:pPr>
      <w:r>
        <w:rPr>
          <w:rFonts w:ascii="Amiri" w:hAnsi="Amiri" w:eastAsia="Amiri" w:cs="Amiri"/>
          <w:color w:val="111111"/>
          <w:sz w:val="28"/>
          <w:sz w:val="28"/>
          <w:szCs w:val="28"/>
          <w:rtl w:val="true"/>
          <w:lang w:bidi="ar-SA"/>
        </w:rPr>
        <w:t>بحيث أينما يتوجّه إليه مَلكٌ مِن الملائكة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تماثل الكعبة و البيت هو أنّ ذلك البيت حقيقةٌ لرقيقة الكعبة، و هي رقيقة لتلك الحقيقة صوناً للتجلّي عن التّجافي، فجميع ما في البيت المعمور حاصلة للكعبة ضعيفاً، و جميع ما في الكعبة حاصلة للبيت المعمور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البيتَ المعمور رقيقةٌ للعرش الإلهي، و ذلك حقيقة لهذه الرقيقة كما أشير في التماثل بين الكعبة و البيت المعمور، و العرش معمورٌ بمن يستولي عليه و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لكنه تعالي إنما يَعمر عرشه بأسمائه الحسني، و أوصافه العليا، و كلماته التامّة التي تحكيها التسبيحات الأربع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ascii="Amiri" w:hAnsi="Amiri" w:eastAsia="Amiri" w:cs="Amiri"/>
          <w:color w:val="111111"/>
          <w:sz w:val="28"/>
          <w:sz w:val="28"/>
          <w:szCs w:val="28"/>
          <w:rtl w:val="true"/>
          <w:lang w:bidi="ar-SA"/>
        </w:rPr>
        <w:t>كما دلّت عليها الرواية الدالّة علي أنّ تربيع العرش و كونه ذا أركان أربعة إنّما هو لأنّ تلك الكلمات التي بني عليها العرش أربع، فلو أمكن لأحدٍ أن يَصْعَد إليه بإذن الله تعالي فهو يري نفسه محفوفاً بالتوحيد المشار إليه تارةً بالتسبيح، و أخري بالتحميد، و ثالثةً بالتهليل، و رابعةً بالتكبير، و هي و إن كانت كثيرة لفظاً و مفهوماً و لكنّها متحدة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الصاعد الذي عرج بروحه إلي ذلك المستوي، فهو يري قلبه، إنّه أينما توجّه فثمّ وجه الله، و حيث إنّ هذا السعيد الصاعد ذو قلب سليم ليس فيه غير حُبّ الله، فيصير بذلك بمنزلة العرش، الذي مبناه، و بناؤه، و جداره، و سقفه، و بابه، و ميزابه، و كلّ ما يتعلّق به توحيداً خالصاً لله الذي ليس كمثله شي‌ء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الكلمات الطيّبة حقيقة العرش الذي هو رقيقتها، و يكون العرش حقيقة البيت المعمور الذي هو رقيقته، و يكون البيت المعمور حقيقة بيت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رقيقته، و من هنا يتبين أنّ نزول الكعبة إلي الأرض</w:t>
      </w:r>
    </w:p>
    <w:p>
      <w:pPr>
        <w:pStyle w:val="BookText"/>
        <w:rPr/>
      </w:pPr>
      <w:r>
        <w:rPr>
          <w:rFonts w:ascii="Amiri" w:hAnsi="Amiri" w:eastAsia="Amiri" w:cs="Amiri"/>
          <w:color w:val="111111"/>
          <w:sz w:val="28"/>
          <w:sz w:val="28"/>
          <w:szCs w:val="28"/>
          <w:rtl w:val="true"/>
          <w:lang w:bidi="ar-SA"/>
        </w:rPr>
        <w:t>بالتجلّي الخاص لا التجلّي العام الذي يصحبه التجافي أحياناً، و أنّ معني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من تخوم الأرض إلي عنان السماء قبلةٌ، له معني دقيق في الفقه الأكبر و الأوسط، كما أنّ له معني رائجاً في الفقه الأصغر، و أنّ صغر الفقه و كبره يرجعان إلي المحتوي الناظر إلي الجهاد الأصغر و الأكبر، إذ لا يمكن الفتح في الجهاد الأكبر بسلاح الفقه الأصغر، لأنّ لكلّ جهادٍ سلاحاً، و ظَفَراً، و غنيمةً، كما أنّ له هزيمة و غرامة، و أنّ قلبَ المؤمن إنّما يصير عرش الرحمن، إذا التزم بجميع ما في الفقهين الأصغر و الأكبر، و عرفه واعترف به، و آمن بذلك، و عمل به خالصاً لله، البري‌ء مِن الرّياء، و السمعة، و ما إلي ذلك من هوي النفس، فلابدّ من تضحيتها، و تزكية الروح، و تذكية العقل، حتي يليق بأن يصعد، و يصير بنفسه بمنزلة عرش الرحمن، فحينئذٍ إذا أفيض علي قلبه شي‌ءٌ من المعارف العلمية، أو العملية، يصير ذلك كلمةً عرشية، لأنّها أفيض علي عرش الرّحمن و استقرّ عليه، و كلّ ما يستقرّ علي العرش يصير عرشياً، فتلك المعارف تصير حكماً عرشية، كما هو المعهود لدي أبناء التحقيق؛ لا أنّ كل مطلبٍ عريقٍ عميقٍ دقيقٍ يستحقّ بأن يُعبّر عنه بالحكمة العرشية؛ لأنّه أفيض علي قلب الغير، و أيّ مطلبٍ أفيض علي الغير فهو عارية ترجع إلي صاحبها، و لا مساس لها بالمستعير، فليس له أن يتفوّه بذلك إلّا بعد التصريح بالاعارة و الاستعارة، لأنّ ذلك المطلب السامي، و إن كان مشهوداً للعارف، أو معقولًا للحكيم، إلّا أنّ نقله ليس عرفاناً و لافلسفةً، إذ الناقل المستعير لا يكون عارفاً شاهداً، و لا حكيماً عاقلًا، إذ نقل الشهود و العقل أجني عنه منقوله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قاري‌ء القرآن له أنْ يقرأ و يرقي، حيث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وارقَ</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ولايختصّ ذلك بالآخرة، و إن كان هنالك بنحو أتم، بل يجري في الأولي أي الدنيا أيضاً، فكل الحاج و المعتمر و الزائر، و كل من يتّجه إلي الكعبة و يصلّي نحوها يقال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زُر، صَلّ و أرْقَ من الكعبة إلي البيت المعمور، و منه إلي العرش، و منه إلي محتوي التسبيحات الأربع، و صير عبداً خالصاً ذا قلبٍ سليمٍ ليس فيه شي‌ء سوي حُبّ الله، و حُبّ آثاره القيّمة من القرآن، و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ورد فيهم أنّهم بمثابة الكعبة تُؤتي و لاتأتي؛ لأنّ الإمام لا يكون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التي لم يذكر إلّا بَضْعَة ممّا ورد فيها هي مدار حياة الأمّة و مماتهم وجوباً أو ندباً، من الصلاة، و الذبح، و النَحر، و الاحتضار، و التصلية، و الدفن، و ما إلي ذلك؛ فلذا يقال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قبلتي، كما يقال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كتابي و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رسولي، و إنّ عليّاً و أولاده المعصومين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 ما إلي ذلك من الأمور الدينيّة؛ فيلزم معرفتها بحيث لايضيع شي‌ء من حقّها أوّلًا، ثمّ تجعل سلّماً للصعود إلي البيت المعمور هكذا ثانياً، و من هنا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الطائف لا يري منها إلّا حجراً لا يضرّ و لاينفع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قارئ القرآن لا يسمع إلّا لفظاً عربياً، و لكنه لا يدري من أين تجلّي؟ و من أين نزل في القوس النزولي؟ و إلي أين يصعد و يترقّي في القوس الصعودي؟</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أضيف إليها لفظ البيت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لِلطَّائِفِينَ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ليست إضافةً اعتبارية، بل تحكي الإضافة الإشراقية التي يكون المضاف فيها تابعاً للإضافة، بخلاف ما في الاعتبارية منها، حيث إنّ الإضافة فيها تابعة للمضاف، كما أنّها تابعة للمضاف إليه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إضافة البيت إلي الله تشريفية، تحكي شرافة المضاف تكويناً لااعتباراً صرفاً، و أنّ التشريف التشريعي يساوق التكوين، إذ الشريعة الإلهية عين</w:t>
      </w:r>
    </w:p>
    <w:p>
      <w:pPr>
        <w:pStyle w:val="BookText"/>
        <w:rPr/>
      </w:pPr>
      <w:r>
        <w:rPr>
          <w:rFonts w:ascii="Amiri" w:hAnsi="Amiri" w:eastAsia="Amiri" w:cs="Amiri"/>
          <w:color w:val="111111"/>
          <w:sz w:val="28"/>
          <w:sz w:val="28"/>
          <w:szCs w:val="28"/>
          <w:rtl w:val="true"/>
          <w:lang w:bidi="ar-SA"/>
        </w:rPr>
        <w:t>الحكمة بلا جزافٍ، و متن الواقعيّة بلا تسامحٍ و لاتساهلٍ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فقارن هذه الإضافة و الإضافة التي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إذ المضاف هناك أي الروح موجود مجرّد ملكوتي من أمر الله، و له شأوٍ قاصٍ تحكيه الإضافة المذكورة و إن يكن بين الروح الإنساني المنفوح فيه من الله، و بين ظاهر الكعبة المنبة من أحجار لاتضرّ و لا تنفع </w:t>
      </w:r>
      <w:r>
        <w:rPr>
          <w:rStyle w:val="FootnoteAnchor"/>
          <w:rtl w:val="true"/>
        </w:rPr>
        <w:footnoteReference w:id="13"/>
      </w:r>
      <w:r>
        <w:rPr>
          <w:rFonts w:ascii="Amiri" w:hAnsi="Amiri" w:eastAsia="Amiri" w:cs="Amiri"/>
          <w:color w:val="111111"/>
          <w:sz w:val="28"/>
          <w:sz w:val="28"/>
          <w:szCs w:val="28"/>
          <w:rtl w:val="true"/>
          <w:lang w:bidi="ar-SA"/>
        </w:rPr>
        <w:t>فرق، و لكن بعد التدبّر في باطنها يعترف بإمكان التشابه، و من هنا قِيل في نعتِ الكعبة باللغة الفارسية المقاربة للعربية في غير واحد من المعارف و الحِكَم عدا ما فيها من القرآن الحكيم و كلام أهل بيت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را جامه كردن از هوس است ياء بيتي جمال كعبه بس است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أي لا تحتاج الكعبة إلي تزيينها بالثوب الحريري و نحوه؛ لأنّ جمالها إنّما هو في لفظة الياء في كلمة بَيْتي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حيث إنّ جمال المخلوق بإضافته إلي الخالق الجميل الذي كلّ جماله جميل، و إن نسأله بأجمله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عَلّمنا مولانا أبوجعفر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 آبائه الأطيبين و أبنائه الأنجبين آلاف التحيّة و الثناء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الكعبة سبب قيام الناس للتوحيد و العدل، علي الإلحاد و الظلم، فهو موجب لمقاومتهم تجاه الباطل، أيّ باطلٍ كان، و سببٌ لإقامة الحقّ، أينما كان، فهي أي الكعبة تهدي الناس إلي أن يدوروا مع الحق حيثما دار، و تهدموا الباطل أينما ظهر،</w:t>
      </w:r>
    </w:p>
    <w:p>
      <w:pPr>
        <w:pStyle w:val="BookText"/>
        <w:rPr/>
      </w:pPr>
      <w:r>
        <w:rPr>
          <w:rFonts w:ascii="Amiri" w:hAnsi="Amiri" w:eastAsia="Amiri" w:cs="Amiri"/>
          <w:color w:val="111111"/>
          <w:sz w:val="28"/>
          <w:sz w:val="28"/>
          <w:szCs w:val="28"/>
          <w:rtl w:val="true"/>
          <w:lang w:bidi="ar-SA"/>
        </w:rPr>
        <w:t>لأنّ معها لا يُبدئ الباطل و 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وَمَا يُبْدِئُ الْبَاطِلُ وَمَا يُعِيدُ</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والدليل علي كونها أي الكعبة عاملة للقيام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فهي محور المقاومة والوحدة الإسلامية من مشارق الأرض و مغاربها، و من يُرد فيها بظلم أو إلحاد يذقْه الله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بناء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الجذّاذ للأوثان و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سبباً للقيام علي كسر أصنام الجاهلية بإذن الله، و الشاهد علي أنّ هذا البيت الرفيع بناؤه، هو استقرار مقامه فيه من أبعد عهدٍ إلي اليوم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والعربي الجاهلي جعله مأمناً للقاتل و كان يحفظه مادام هو فيه، و ليس ذلك لكونه معبداً للصنم، إذ لم يعهد إجْلال معبده أصلًا، حيث إنّه كم من معبد في شرق الأرض و غربها للصنم و الوثن لا يعهد فيه مثل ذلك؛ والحاصل أنّ الكعبة سبب قيام الناس للاعتقاد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المال سبب قيام الناس للاقتصاد حسبما يستفاد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فإذا قام الناس بالكعبة للاعتقاد، يتمّ لهم القيام بالمال للاقتصاد، و إذا قعدوا عنها و لا يقوموا بها للاعتقاد صار المال وبالًا و دولةً بين الأغنياء منهم، و يصيرون شيعاً يستضعف الغنيُّ منهم الفقير، و يستأثرون لأنفسهم ما الناس فيه شَرَعٌ سواء، و يخضمون مال الله خضم الإبل نَبْتَة الربيع، و يحومون حوم النثيل والمعتلف، أعاذ الله الأمة الإسلامية من هؤلاء، و 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و العمرة سير إلي سبب القيام للاعتقاد، و تعديل لما هو عامل القيام للاقتصاد،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جاع فقيرٌ إلّا بما مُتّع به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التحقيق حول معني التجلّي الممتاز عن التجافي، و حوم الحقيقة و الرقيقة يزيح أي شكٍّ يمكن أن يختلح ببال مَن لا يؤمن إلّا بما يراه جَهْرةً،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الكعبة بحذاء البيت المعمور للزم سكون الأرض و السماء معاً، أو حركتهما من مبدإ خاص إلي منتهي مخصوص علي سرعة خاصّة، حفظاً للمحاذاة، ذهولًا عن معني التحاذي المعنوي، و غفلةً عن التقابل الملكوتي، و ما إلي ذلك مما يناسب تحاذيهما كمحاذاة البيت المعمور العرش المحاذي للكلمات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المطبوع علي قلبه، المختوم علي سمعه و بصره، كما يُبَدل هويّته، ويجعل فؤاده كالحجر أو أشدّ قسوةً، يجعل أوّل بيتٍ وُضع للناس بيت العنكبوت، و لا تكون عبادته لديه إلّا مكاءً و تصديةً، فمن دسّي نفسَه و خاب بتدسيسها، يُبَدل أقوي البيوت بأوهنها، و أمّا من عرف نفسه و زكّاها، يعرف قدرها و ينفتح له بذلك أبواب المعارف و الحِكم، و ينكشف له سرّ التعبير عن الكعبة بالبيت، مع أنّه لا بيتوتة هناك لأحدٍ، والسرّ هو أنّ عنوان البيت يحكي الليل التي إليها بركات، لاتوجد في النهار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المرجوّ أن تتبرّك الأمّة الإسلامية علي اختلاف مذاهبها ببركة الكعبة ما هو خير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يا ربّ البيت الحرام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 الحجّ</w:t>
      </w:r>
      <w:bookmarkStart w:id="16" w:name="pg1637_9430"/>
    </w:p>
    <w:p>
      <w:pPr>
        <w:pStyle w:val="Heading2"/>
        <w:numPr>
          <w:ilvl w:val="1"/>
          <w:numId w:val="1"/>
        </w:numPr>
        <w:rPr/>
      </w:pPr>
      <w:bookmarkStart w:id="17" w:name="__RefHeading___Toc1136367_3650668749"/>
      <w:bookmarkStart w:id="18" w:name="_Toc6"/>
      <w:bookmarkEnd w:id="16"/>
      <w:bookmarkEnd w:id="17"/>
      <w:r>
        <w:rPr>
          <w:rtl w:val="true"/>
        </w:rPr>
        <w:t>القسم الأوّل أبعاد الحجّ‌</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36369_3650668749"/>
      <w:bookmarkStart w:id="20" w:name="_Toc7"/>
      <w:bookmarkEnd w:id="19"/>
      <w:r>
        <w:rPr>
          <w:rtl w:val="true"/>
        </w:rPr>
        <w:t>الفصل الأول الإسلام دين عالمي دائم‌</w:t>
      </w:r>
      <w:bookmarkEnd w:id="20"/>
    </w:p>
    <w:p>
      <w:pPr>
        <w:pStyle w:val="BookText"/>
        <w:rPr/>
      </w:pPr>
      <w:r>
        <w:rPr>
          <w:rFonts w:ascii="Amiri" w:hAnsi="Amiri" w:eastAsia="Amiri" w:cs="Amiri"/>
          <w:color w:val="111111"/>
          <w:sz w:val="28"/>
          <w:sz w:val="28"/>
          <w:szCs w:val="28"/>
          <w:rtl w:val="true"/>
          <w:lang w:bidi="ar-SA"/>
        </w:rPr>
        <w:t xml:space="preserve">لابدّ لكلّ إنسان من دين إلهي، ولا دين كذلك سوي الإسلام </w:t>
      </w:r>
      <w:r>
        <w:rPr>
          <w:rStyle w:val="FootnoteAnchor"/>
          <w:rtl w:val="true"/>
        </w:rPr>
        <w:footnoteReference w:id="21"/>
      </w:r>
      <w:r>
        <w:rPr>
          <w:rFonts w:ascii="Amiri" w:hAnsi="Amiri" w:eastAsia="Amiri" w:cs="Amiri"/>
          <w:color w:val="111111"/>
          <w:sz w:val="28"/>
          <w:sz w:val="28"/>
          <w:szCs w:val="28"/>
          <w:rtl w:val="true"/>
          <w:lang w:bidi="ar-SA"/>
        </w:rPr>
        <w:t xml:space="preserve">، كما لا يُقبل دين سواه،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فالإسلام هو الدين الوحيد الجامع النازل من جانب الحقّ تعالي، والمشتمل علي تمام الكمالات الإنسانيّة، والمهيمن علي الأديان الباطلة كافّة، وهو الديانة الفريدة القابلة للإجراء والتطبيق لتكون مورداً لاستفادة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لابد لهذا الدين أن يحوي برامج وآليات يمكن توظيفها والاستفادة منها عبر التاريخ، وتظهر وتنجلي في مناخ تعالي الإنسانيّة انجلاءً كاملًا وتاماً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الشمولية والدوام من أكبر أوصاف الإسلام وأهمّها، أي إنّه يستوعب في داخله أفراد الإنسان كافّة من السود والبيض والحمر وسائر الأعراق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يستوعب امتداد الزمان، في ماضيه ومستقبله، إلي يوم القيامة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وللإسلام، بوصفه أمراً إلهيّاً غالباً علي الزمان والحركة والمادّة مصوناً من الزوال والاندثار، علّةٌ تامّة، مثله في ذلك مثل سائر الممكنات، وهذه العلّة التامّة مكوّنةٌ من</w:t>
      </w:r>
    </w:p>
    <w:p>
      <w:pPr>
        <w:pStyle w:val="BookText"/>
        <w:rPr/>
      </w:pPr>
      <w:r>
        <w:rPr>
          <w:rFonts w:ascii="Amiri" w:hAnsi="Amiri" w:eastAsia="Amiri" w:cs="Amiri"/>
          <w:color w:val="111111"/>
          <w:sz w:val="28"/>
          <w:sz w:val="28"/>
          <w:szCs w:val="28"/>
          <w:rtl w:val="true"/>
          <w:lang w:bidi="ar-SA"/>
        </w:rPr>
        <w:t>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العلّة الفاعلة والأخري العلّة القابلة، فالعلّة القابلة للإسلام هي الإنسان نفسه، والإنسان إنسان لا يتغيّر ولا يتبدّل بما جبل عليه من الفطرة الخاصّة والطينة المخصوصة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العلّة الفاعلة له فهي الله الذي لا تناله يد التغييرات ولا تحظي بكرامته شباك التحوّلات، فإنّ ذاته منبع الحياة والنور والعلم والقدرة، ولا سبيل فيها أبداً للموت والظلمة والجهل والاعتلال، فهي الذات العليمة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 الإنسان ومفاسده، والأقدر علي تعليمه وهدايته إلي المدارج الرفيعة وتحذيره من السقوط في المهاوي السحيقة، وتبيين درجاتها والإعلام بدركاتها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هذا الأساس، فإنّ سرّ عالميّة الإسلام يكمن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نزوله كان لتفتيح براعم الفطرة الإنسانيّة، تلك الفطرة التي لا ترتهن لأرض خاصّة ولا لتاريخ معيّن، كما لا مسير زمنيّ لها، بل لا تنالها التأثيرات العرقيّة والقوميّة ولا الظواهر الجغرافيّة، ومن هنا تمثل البنية التحتيّة الراسخة للتربية، والأساس المحكم للإرشاد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معلّم الإنسان ومربّي البشريّة هو الإله الذي لا رخصة للجهل في الولوج إلي حريم علمه المطلق اللامتناهي، ولا فسحة للسهو والنسيان إلي حرم أمن حضوره وشهوده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الدين المرضيّ عنده هو الأساس الثابت والبناء الدائم الذي لا يعرف الزوال في هداية المجتمعات الإنسانيّة جمعاء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المستخلصة أنّه لا مجال لتوهّم التغيير في الإسلام، لا من ناحية الفاعل ولا من ناحية القابل، وهو ما تشهد له الآية الكريمة</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أمّا اختلاف الشرائع والمناسك والمناهج فيما تحدّث الله تعالي عنه في قوله سبحانه</w:t>
      </w:r>
      <w:r>
        <w:rPr>
          <w:rFonts w:eastAsia="Amiri" w:cs="Amiri" w:ascii="Amiri" w:hAnsi="Amiri"/>
          <w:color w:val="111111"/>
          <w:sz w:val="28"/>
          <w:szCs w:val="28"/>
          <w:rtl w:val="true"/>
          <w:lang w:bidi="ar-SA"/>
        </w:rPr>
        <w:t xml:space="preserve">: () </w:t>
      </w:r>
      <w:r>
        <w:rPr>
          <w:rStyle w:val="FootnoteAnchor"/>
          <w:rtl w:val="true"/>
        </w:rPr>
        <w:footnoteReference w:id="25"/>
      </w:r>
      <w:r>
        <w:rPr>
          <w:rFonts w:ascii="Amiri" w:hAnsi="Amiri" w:eastAsia="Amiri" w:cs="Amiri"/>
          <w:color w:val="111111"/>
          <w:sz w:val="28"/>
          <w:sz w:val="28"/>
          <w:szCs w:val="28"/>
          <w:rtl w:val="true"/>
          <w:lang w:bidi="ar-SA"/>
        </w:rPr>
        <w:t>، فإنما يرجع إلي التخصيص لا إلي النسخ، بمعني أنّ الظروف الخاصّة التي تعرض علي المجتمع الإنساني تستدعي حكماً فرعياً وقانوناً جزئيّاً محدوداً يتأطّر في حدود تلك الظروف نفسها، ومن ثمّ فانتهاء أحد تلك الظروف وحصول تغيّر في الأوضاع يفضي تلقائياً إلي انتهاء عمر هذا القانون أو الحكم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سنوضحه فيما بعد وبوصفه أحد أهمّ مظاهر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تام للمبدأين المشار إليهما، عنيت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 والدوام</w:t>
      </w:r>
      <w:r>
        <w:rPr>
          <w:rFonts w:eastAsia="Amiri" w:cs="Amiri" w:ascii="Amiri" w:hAnsi="Amiri"/>
          <w:color w:val="111111"/>
          <w:sz w:val="28"/>
          <w:szCs w:val="28"/>
          <w:rtl w:val="true"/>
          <w:lang w:bidi="ar-SA"/>
        </w:rPr>
        <w:t>.</w:t>
      </w:r>
      <w:bookmarkStart w:id="21" w:name="pg1637_9434"/>
    </w:p>
    <w:p>
      <w:pPr>
        <w:pStyle w:val="Heading3"/>
        <w:numPr>
          <w:ilvl w:val="2"/>
          <w:numId w:val="1"/>
        </w:numPr>
        <w:rPr/>
      </w:pPr>
      <w:bookmarkStart w:id="22" w:name="__RefHeading___Toc1136371_3650668749"/>
      <w:bookmarkStart w:id="23" w:name="_Toc8"/>
      <w:bookmarkEnd w:id="21"/>
      <w:bookmarkEnd w:id="22"/>
      <w:r>
        <w:rPr>
          <w:rtl w:val="true"/>
        </w:rPr>
        <w:t>الفصل الثاني مكانة الحجّ في الإسلام‌</w:t>
      </w:r>
      <w:bookmarkEnd w:id="23"/>
    </w:p>
    <w:p>
      <w:pPr>
        <w:pStyle w:val="BookText"/>
        <w:rPr/>
      </w:pPr>
      <w:r>
        <w:rPr>
          <w:rFonts w:ascii="Amiri" w:hAnsi="Amiri" w:eastAsia="Amiri" w:cs="Amiri"/>
          <w:color w:val="111111"/>
          <w:sz w:val="28"/>
          <w:sz w:val="28"/>
          <w:szCs w:val="28"/>
          <w:rtl w:val="true"/>
          <w:lang w:bidi="ar-SA"/>
        </w:rPr>
        <w:t xml:space="preserve">للإسلام مبادئ وأركان، ومن أركانه الحجّ، كما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علي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والزكاة والصوم والحجّ والولاية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وعليه، فمن لا يقيم الحجّ عمداً، يكون قد ترك ركناً من أركان دينه الإلهي، ومن ثمّ يؤدّي ذلك إلي زوال الإسلام الكامل، من هنا عبّر الله تعالي عن الترك العمدي للحجّ بالكفر حين قال</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وحيث كان الإسلام ديناً عالمياً، يعلن دائماً عن مبدئيه غير الفانيين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لابد لبرامجه أن تكون عالميّةً أيضاً، وتبدو معلماً حياً ومثالًا نابضاً بالشمولية والدوام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 أحد أبرز مظاهر البرامج الإسلاميّة العالميّة، من هنا يمكن اعتبار دوامه وشموليته شاهداً ناطقاً علي دوام هذا الدين الإلهي وشموليته، ولكي نبيّن عالمية الحجّ، وأنّه عبادة دينيّة تتمتّع بالدوام والشموليّة، نشير إلي بعض الشواهد القرآنية علي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هو قصد الكعبة وزيارتها، وإنجاز مناسك خاصّة، والكعبة أوّل بيت وضع لعامّة الناس، وهي المركز الأوّل الذي يجذب إليه العابدين</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إنّ التعبير عن بناء الكعبة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الازدحام يدلّل علي أنّ الكعبة كانت محوراً عالمياً يُرجع إليه من مختلف نواحي العالم عبر الزمن، وأنّه علي إثر تعاظم حجم الوافدين إليه أطلق علي 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تعني مكة، غايته أنّه أبدلت ميمها بالباء، تماماً ككلمتي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 يعني الدك، وحيث يتدافع الناس في أطراف الكعبة ويصطدمون ببعضهم البعض، ويزاحم بعضهم بعضاً، أطلق علي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 يبكّ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بكّة لأنّها تخضع الجبابرة والمتكبّرين وتذلّهم، وتدكّ الاستكبار وتحطمه، كما قال أميرالمؤمنين الإمام علي حول النسبة ما بين مكّة وبكّة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أكناف الحرم وبكّة موضع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يتحدّث عن سبب تسمية ذلك المكان ببكّة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بكّت رقاب الجبارين وأعناق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الإمام الصادق عن سؤال حول سبب تسمية الكعبة بكّة؟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لبكاء الناس حولها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إنّ التعليل المذكور في هذه الرواية لا ينسجم مع القواعد اللغوية،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مضعفاً فيما كان بكي ناقصاً، يمكن أن يكون مراد الإمام أنّ الناس يلجؤون لعبادة الله والتضرّع في كنف حضرته إلي ذلك المكان فيزدحمون عنده، ويتسبب ذلك في تدافعهم وتصادمهم، ومن 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فيكون منشأ التسمية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هو ذلك الازدحام لا تلك الدمعات أو ذاك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ذكرت وجوه أخري لتسمية هذه البقعة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الكعبة الهداية للناس أجمعين،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وبناء عليه لا تختصّ الكعبة بأيّ فئة أو قوميّة أو عرق، ومن هنا يجلّ الناس من ملل العالم المختلفة، أعمّ من الهندية والفارسية</w:t>
      </w:r>
    </w:p>
    <w:p>
      <w:pPr>
        <w:pStyle w:val="BookText"/>
        <w:rPr/>
      </w:pPr>
      <w:r>
        <w:rPr>
          <w:rFonts w:ascii="Amiri" w:hAnsi="Amiri" w:eastAsia="Amiri" w:cs="Amiri"/>
          <w:color w:val="111111"/>
          <w:sz w:val="28"/>
          <w:sz w:val="28"/>
          <w:szCs w:val="28"/>
          <w:rtl w:val="true"/>
          <w:lang w:bidi="ar-SA"/>
        </w:rPr>
        <w:t xml:space="preserve">والكلدانية واليهوديّة والعرب، هذه الكعبة </w:t>
      </w:r>
      <w:r>
        <w:rPr>
          <w:rStyle w:val="FootnoteAnchor"/>
          <w:rtl w:val="true"/>
        </w:rPr>
        <w:footnoteReference w:id="30"/>
      </w:r>
      <w:r>
        <w:rPr>
          <w:rFonts w:ascii="Amiri" w:hAnsi="Amiri" w:eastAsia="Amiri" w:cs="Amiri"/>
          <w:color w:val="111111"/>
          <w:sz w:val="28"/>
          <w:sz w:val="28"/>
          <w:szCs w:val="28"/>
          <w:rtl w:val="true"/>
          <w:lang w:bidi="ar-SA"/>
        </w:rPr>
        <w:t xml:space="preserve">، إنّ الله تعالي يتكلّم في ذلك لخليله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الأخري علي المطلب المذكور قوله تعالي</w:t>
      </w:r>
      <w:r>
        <w:rPr>
          <w:rFonts w:eastAsia="Amiri" w:cs="Amiri" w:ascii="Amiri" w:hAnsi="Amiri"/>
          <w:color w:val="111111"/>
          <w:sz w:val="28"/>
          <w:szCs w:val="28"/>
          <w:rtl w:val="true"/>
          <w:lang w:bidi="ar-SA"/>
        </w:rPr>
        <w:t xml:space="preserve">: (). </w:t>
      </w:r>
      <w:r>
        <w:rPr>
          <w:rStyle w:val="FootnoteAnchor"/>
          <w:rtl w:val="true"/>
        </w:rPr>
        <w:footnoteReference w:id="32"/>
      </w:r>
      <w:r>
        <w:rPr>
          <w:rFonts w:ascii="Amiri" w:hAnsi="Amiri" w:eastAsia="Amiri" w:cs="Amiri"/>
          <w:color w:val="111111"/>
          <w:sz w:val="28"/>
          <w:sz w:val="28"/>
          <w:szCs w:val="28"/>
          <w:rtl w:val="true"/>
          <w:lang w:bidi="ar-SA"/>
        </w:rPr>
        <w:t>ويتّضح من ملاحظة ذيل هذه الآية</w:t>
      </w:r>
      <w:r>
        <w:rPr>
          <w:rFonts w:eastAsia="Amiri" w:cs="Amiri" w:ascii="Amiri" w:hAnsi="Amiri"/>
          <w:color w:val="111111"/>
          <w:sz w:val="28"/>
          <w:szCs w:val="28"/>
          <w:rtl w:val="true"/>
          <w:lang w:bidi="ar-SA"/>
        </w:rPr>
        <w:t xml:space="preserve">: () </w:t>
      </w:r>
      <w:r>
        <w:rPr>
          <w:rStyle w:val="FootnoteAnchor"/>
          <w:rtl w:val="true"/>
        </w:rPr>
        <w:footnoteReference w:id="33"/>
      </w:r>
      <w:r>
        <w:rPr>
          <w:rFonts w:ascii="Amiri" w:hAnsi="Amiri" w:eastAsia="Amiri" w:cs="Amiri"/>
          <w:color w:val="111111"/>
          <w:sz w:val="28"/>
          <w:sz w:val="28"/>
          <w:szCs w:val="28"/>
          <w:rtl w:val="true"/>
          <w:lang w:bidi="ar-SA"/>
        </w:rPr>
        <w:t xml:space="preserve">، أنّ الناس لم‌تدع إلي زيارة الكعبة بعد نزول القرآن فقط، وإنّما كانت تقصدها قبل قرون سالفة من نزول الوحي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العهد الإلهي لإبراهيم وإسماعيل كان تطهير البيت لزوّاره والطائفين فيه والمعتكفين والراكعين الساجدين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قرآني آخر هو قوله تعالي</w:t>
      </w:r>
      <w:r>
        <w:rPr>
          <w:rFonts w:eastAsia="Amiri" w:cs="Amiri" w:ascii="Amiri" w:hAnsi="Amiri"/>
          <w:color w:val="111111"/>
          <w:sz w:val="28"/>
          <w:szCs w:val="28"/>
          <w:rtl w:val="true"/>
          <w:lang w:bidi="ar-SA"/>
        </w:rPr>
        <w:t xml:space="preserve">: (). </w:t>
      </w:r>
      <w:r>
        <w:rPr>
          <w:rStyle w:val="FootnoteAnchor"/>
          <w:rtl w:val="true"/>
        </w:rPr>
        <w:footnoteReference w:id="34"/>
      </w:r>
      <w:r>
        <w:rPr>
          <w:rFonts w:ascii="Amiri" w:hAnsi="Amiri" w:eastAsia="Amiri" w:cs="Amiri"/>
          <w:color w:val="111111"/>
          <w:sz w:val="28"/>
          <w:sz w:val="28"/>
          <w:szCs w:val="28"/>
          <w:rtl w:val="true"/>
          <w:lang w:bidi="ar-SA"/>
        </w:rPr>
        <w:t>فإذا كان هدف الأنبياء الإلهيين كافّة إقامة العدل والقسط بين الناس، كما قال تعالي</w:t>
      </w:r>
      <w:r>
        <w:rPr>
          <w:rFonts w:eastAsia="Amiri" w:cs="Amiri" w:ascii="Amiri" w:hAnsi="Amiri"/>
          <w:color w:val="111111"/>
          <w:sz w:val="28"/>
          <w:szCs w:val="28"/>
          <w:rtl w:val="true"/>
          <w:lang w:bidi="ar-SA"/>
        </w:rPr>
        <w:t xml:space="preserve">: (). </w:t>
      </w:r>
      <w:r>
        <w:rPr>
          <w:rStyle w:val="FootnoteAnchor"/>
          <w:rtl w:val="true"/>
        </w:rPr>
        <w:footnoteReference w:id="35"/>
      </w:r>
      <w:r>
        <w:rPr>
          <w:rFonts w:ascii="Amiri" w:hAnsi="Amiri" w:eastAsia="Amiri" w:cs="Amiri"/>
          <w:color w:val="111111"/>
          <w:sz w:val="28"/>
          <w:sz w:val="28"/>
          <w:szCs w:val="28"/>
          <w:rtl w:val="true"/>
          <w:lang w:bidi="ar-SA"/>
        </w:rPr>
        <w:t xml:space="preserve">فإنّ الكعبة تمثّل العامل المهمّ والعنصر الفاعل الذي يمكنه سوق تمام الخصوصيات العرقية والجغرافية والاختلافات المكانيّة والتباعدات الزمانيّة واللغوية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سوقها جميعاً نحو جهة واحدة ومقصد فارد، وكذلك كشف الأجانب والغرباء، وتهيئة الأرضية المناسبة لقيام الناس كافّة بالقسط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في الثقافة القرآنية لشعب خاص أو قاطني منطقة معينة في امتثال القوانين الإلهيّة، لا سيما منها زيارة الكعبة، فليس أبناء منطقة خاصّة أليق من غيرهم في القيام بمناسك الحج، فبعد المنزل في هذا السفر المعنوي كقربه لا فرق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كانت زيارة الكعبة في الإسلام هجرةً عامّة جسمانية إلي الله تعالي </w:t>
      </w:r>
      <w:r>
        <w:rPr>
          <w:rStyle w:val="FootnoteAnchor"/>
          <w:rtl w:val="true"/>
        </w:rPr>
        <w:footnoteReference w:id="38"/>
      </w:r>
      <w:r>
        <w:rPr>
          <w:rFonts w:ascii="Amiri" w:hAnsi="Amiri" w:eastAsia="Amiri" w:cs="Amiri"/>
          <w:color w:val="111111"/>
          <w:sz w:val="28"/>
          <w:sz w:val="28"/>
          <w:szCs w:val="28"/>
          <w:rtl w:val="true"/>
          <w:lang w:bidi="ar-SA"/>
        </w:rPr>
        <w:t>، ضروريّةً في بسط العدل وإقامته، كذلك الحال في الأديان الأخري، حيث كان الحجّ قانوناً رسمياً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 شهرة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ينظّمون تواريخهم وأرقام سنينهم بالحج، تماماً كما حصل في قصّة موسي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التعبير عن السنوات الثماني </w:t>
      </w:r>
      <w:r>
        <w:rPr>
          <w:rStyle w:val="FootnoteAnchor"/>
          <w:rtl w:val="true"/>
        </w:rPr>
        <w:footnoteReference w:id="39"/>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وطبقاً لما أرشدتنا إليه الشواهد المذكورة أعلاه فإنّ الحجّ يمثل أحد أبرز مظاهر الإسلام التي تتحقّق فيها وتليق بها مبادئ الدوام والشموليّة، من هنا حصل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من قبله لإبراهيم الخليل، ومن قبلهما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لم يكن الحجّ منسكاً خاصّاً مميزّاً لملّة من الملل أو عصر من العصور، وإنّما هو حج دائم وعام، وانطلاقاً من ذلك دام وجوده محمياً بين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الأمم والشعوب المختلفة فيما مضي من سالف الأزمان مع تطاول السنين والأيام</w:t>
      </w:r>
      <w:r>
        <w:rPr>
          <w:rFonts w:eastAsia="Amiri" w:cs="Amiri" w:ascii="Amiri" w:hAnsi="Amiri"/>
          <w:color w:val="111111"/>
          <w:sz w:val="28"/>
          <w:szCs w:val="28"/>
          <w:rtl w:val="true"/>
          <w:lang w:bidi="ar-SA"/>
        </w:rPr>
        <w:t>.</w:t>
      </w:r>
      <w:bookmarkStart w:id="24" w:name="pg1637_9439"/>
    </w:p>
    <w:p>
      <w:pPr>
        <w:pStyle w:val="Heading3"/>
        <w:numPr>
          <w:ilvl w:val="2"/>
          <w:numId w:val="1"/>
        </w:numPr>
        <w:rPr/>
      </w:pPr>
      <w:bookmarkStart w:id="25" w:name="__RefHeading___Toc1136373_3650668749"/>
      <w:bookmarkStart w:id="26" w:name="_Toc9"/>
      <w:bookmarkEnd w:id="24"/>
      <w:bookmarkEnd w:id="25"/>
      <w:r>
        <w:rPr>
          <w:rtl w:val="true"/>
        </w:rPr>
        <w:t>الفصل الثالث معالم الحج في القرآن الكريم‌</w:t>
      </w:r>
      <w:bookmarkEnd w:id="26"/>
    </w:p>
    <w:p>
      <w:pPr>
        <w:pStyle w:val="Heading4"/>
        <w:numPr>
          <w:ilvl w:val="3"/>
          <w:numId w:val="1"/>
        </w:numPr>
        <w:rPr/>
      </w:pPr>
      <w:bookmarkStart w:id="27" w:name="__RefHeading___Toc1136375_3650668749"/>
      <w:bookmarkStart w:id="28" w:name="_Toc10"/>
      <w:bookmarkEnd w:id="27"/>
      <w:r>
        <w:rPr>
          <w:rtl w:val="true"/>
        </w:rPr>
        <w:t>اشارة</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من كرامة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إلهي يُتشرّف به، من هنا، جاء التعبير عن وجوبه بلغة الميثاق والعهد الإلهي الخاص</w:t>
      </w:r>
      <w:r>
        <w:rPr>
          <w:rFonts w:eastAsia="Amiri" w:cs="Amiri" w:ascii="Amiri" w:hAnsi="Amiri"/>
          <w:color w:val="111111"/>
          <w:sz w:val="28"/>
          <w:szCs w:val="28"/>
          <w:rtl w:val="true"/>
          <w:lang w:bidi="ar-SA"/>
        </w:rPr>
        <w:t xml:space="preserve">: (). </w:t>
      </w:r>
      <w:r>
        <w:rPr>
          <w:rStyle w:val="FootnoteAnchor"/>
          <w:rtl w:val="true"/>
        </w:rPr>
        <w:footnoteReference w:id="42"/>
      </w:r>
      <w:r>
        <w:rPr>
          <w:rFonts w:ascii="Amiri" w:hAnsi="Amiri" w:eastAsia="Amiri" w:cs="Amiri"/>
          <w:color w:val="111111"/>
          <w:sz w:val="28"/>
          <w:sz w:val="28"/>
          <w:szCs w:val="28"/>
          <w:rtl w:val="true"/>
          <w:lang w:bidi="ar-SA"/>
        </w:rPr>
        <w:t xml:space="preserve">ولانجد مثل هذا العهد في سائر العبادات، عهدٌ جاءت فيه كلمة الجلالة منضمّةً إلي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ومقدّمةً علي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الله سبحانه في أمر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والحج يستوعب الصيام، ذلك أنّ الحاجّ الذي لا يملك هدياً يجب عليه صيام ثلاثة أيام في الحجّ وسبعة بعد عودته، قال تعالي</w:t>
      </w:r>
      <w:r>
        <w:rPr>
          <w:rFonts w:eastAsia="Amiri" w:cs="Amiri" w:ascii="Amiri" w:hAnsi="Amiri"/>
          <w:color w:val="111111"/>
          <w:sz w:val="28"/>
          <w:szCs w:val="28"/>
          <w:rtl w:val="true"/>
          <w:lang w:bidi="ar-SA"/>
        </w:rPr>
        <w:t xml:space="preserve">: (). </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الصلاة مشرّعةً في الحج بالطواف؛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علاوةً علي وجود فريضة الصلاة في الحجّ، ذلك أنّ الطائف يقف بعد طوافه خلف أو جنب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لإقامة صلاة الطواف، قال سبحانه</w:t>
      </w:r>
      <w:r>
        <w:rPr>
          <w:rFonts w:eastAsia="Amiri" w:cs="Amiri" w:ascii="Amiri" w:hAnsi="Amiri"/>
          <w:color w:val="111111"/>
          <w:sz w:val="28"/>
          <w:szCs w:val="28"/>
          <w:rtl w:val="true"/>
          <w:lang w:bidi="ar-SA"/>
        </w:rPr>
        <w:t>: (</w:t>
      </w:r>
      <w:bookmarkStart w:id="29" w:name="pg1637_9440"/>
    </w:p>
    <w:p>
      <w:pPr>
        <w:pStyle w:val="BookText"/>
        <w:rPr/>
      </w:pPr>
      <w:bookmarkEnd w:id="29"/>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وبالصلاة هناك يُنال تمام ما للصلاة من مزايا وخاصيات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في الرواية أنّ الحج أفضل من الصلاة والصيام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وهكذا، ينال الحاجّ بركات الزكاة في حجّه، ذلك أنّ في الحجّ إنفاقاً مالياً ونثاراً وإيثاراً يُعدم البخل ويبدّده، فيحفظ الحج بذلك الأرواح والنفوس عن التلوّث بكدورات البخل ويحميها منه، وكل من كان محفوظاً من البخل فهو من الصالحين المفلحين، قال سبحانه</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وحصيلة الكلام، إنّ الحج تركيبة من عبادات متنوّعة، تشمل فضائل كثيرة تحتويها تلك العبادات </w:t>
      </w:r>
      <w:r>
        <w:rPr>
          <w:rStyle w:val="FootnoteAnchor"/>
          <w:rtl w:val="true"/>
        </w:rPr>
        <w:footnoteReference w:id="49"/>
      </w:r>
      <w:r>
        <w:rPr>
          <w:rFonts w:ascii="Amiri" w:hAnsi="Amiri" w:eastAsia="Amiri" w:cs="Amiri"/>
          <w:color w:val="111111"/>
          <w:sz w:val="28"/>
          <w:sz w:val="28"/>
          <w:szCs w:val="28"/>
          <w:rtl w:val="true"/>
          <w:lang w:bidi="ar-SA"/>
        </w:rPr>
        <w:t>، ليس هذا فحسب، بل مع ذلك كلّه، في الحجّ ميزته الخاصّة به، تلك التي لا يعثر عليها في غيره، وهذه الميزة عبارة عن كون الحج عهداً و ميثاقاً خاصاً بين العبد وربّه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جاء في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من في القبور لو أنّ له حجةً بالدنيا وما فيها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4"/>
        <w:numPr>
          <w:ilvl w:val="3"/>
          <w:numId w:val="1"/>
        </w:numPr>
        <w:rPr/>
      </w:pPr>
      <w:bookmarkStart w:id="30" w:name="__RefHeading___Toc1136377_3650668749"/>
      <w:bookmarkStart w:id="31" w:name="_Toc11"/>
      <w:bookmarkEnd w:id="30"/>
      <w:r>
        <w:rPr>
          <w:rtl w:val="true"/>
        </w:rPr>
        <w:t>وقفات مع الخطاب الإلهي الخاصّ بالحج‌</w:t>
      </w:r>
      <w:bookmarkEnd w:id="31"/>
    </w:p>
    <w:p>
      <w:pPr>
        <w:pStyle w:val="BookText"/>
        <w:rPr/>
      </w:pPr>
      <w:r>
        <w:rPr>
          <w:rFonts w:ascii="Amiri" w:hAnsi="Amiri" w:eastAsia="Amiri" w:cs="Amiri"/>
          <w:color w:val="111111"/>
          <w:sz w:val="28"/>
          <w:sz w:val="28"/>
          <w:szCs w:val="28"/>
          <w:rtl w:val="true"/>
          <w:lang w:bidi="ar-SA"/>
        </w:rPr>
        <w:t>تذكر آية</w:t>
      </w:r>
      <w:r>
        <w:rPr>
          <w:rFonts w:eastAsia="Amiri" w:cs="Amiri" w:ascii="Amiri" w:hAnsi="Amiri"/>
          <w:color w:val="111111"/>
          <w:sz w:val="28"/>
          <w:szCs w:val="28"/>
          <w:rtl w:val="true"/>
          <w:lang w:bidi="ar-SA"/>
        </w:rPr>
        <w:t xml:space="preserve">: (). </w:t>
      </w:r>
      <w:r>
        <w:rPr>
          <w:rStyle w:val="FootnoteAnchor"/>
          <w:rtl w:val="true"/>
        </w:rPr>
        <w:footnoteReference w:id="51"/>
      </w:r>
      <w:r>
        <w:rPr>
          <w:rFonts w:ascii="Amiri" w:hAnsi="Amiri" w:eastAsia="Amiri" w:cs="Amiri"/>
          <w:color w:val="111111"/>
          <w:sz w:val="28"/>
          <w:sz w:val="28"/>
          <w:szCs w:val="28"/>
          <w:rtl w:val="true"/>
          <w:lang w:bidi="ar-SA"/>
        </w:rPr>
        <w:t>وجوب الحج وتنصّ عليه، في جوّ من التوكيدات الكثيرة، التي نشير هنا إلي بعضها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المشار إليها جملة خبرية، ودلالتها علي الإنشاء أقوي من دلالة</w:t>
      </w:r>
    </w:p>
    <w:p>
      <w:pPr>
        <w:pStyle w:val="BookText"/>
        <w:rPr/>
      </w:pPr>
      <w:r>
        <w:rPr>
          <w:rFonts w:ascii="Amiri" w:hAnsi="Amiri" w:eastAsia="Amiri" w:cs="Amiri"/>
          <w:color w:val="111111"/>
          <w:sz w:val="28"/>
          <w:sz w:val="28"/>
          <w:szCs w:val="28"/>
          <w:rtl w:val="true"/>
          <w:lang w:bidi="ar-SA"/>
        </w:rPr>
        <w:t>الجملة الإنشائية نفسها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إسمية، وهي جملة يعدّ توكيدها علي معني الثبوت أكبر من الجملة الخبرية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قد بيّن فيها مرفقاً بلام التكليف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تكليف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المبتدأ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التوكيد،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وبدون فصل، عقيب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يدلّ هنا علي الوجوب ويرشد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 المكلّفين </w:t>
      </w:r>
      <w:r>
        <w:rPr>
          <w:rStyle w:val="FootnoteAnchor"/>
          <w:rtl w:val="true"/>
        </w:rPr>
        <w:footnoteReference w:id="52"/>
      </w:r>
      <w:r>
        <w:rPr>
          <w:rFonts w:ascii="Amiri" w:hAnsi="Amiri" w:eastAsia="Amiri" w:cs="Amiri"/>
          <w:color w:val="111111"/>
          <w:sz w:val="28"/>
          <w:sz w:val="28"/>
          <w:szCs w:val="28"/>
          <w:rtl w:val="true"/>
          <w:lang w:bidi="ar-SA"/>
        </w:rPr>
        <w:t>في الآية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بصورة الإجمال والعموم، واستمراراً بصورة التفصيل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التأكيد في هذا السياق بيان الموضوع مع البدل، ثم ذكر البدل بمثابة التكرار، فبدل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المستطيع،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فقد جاء بدل بعض عن الكل في الآية موضع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الآية في تاركي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عبّرت عنهم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تعبير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تفيده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ترك الحج</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ليس المقصود بالكفر هنا الكفر الاعتقادي، بل الكفر العملي، وفي هذا المجال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لم يمنعه من ذلك حاجة تجحف به، أو مرض لا يُطيق فيه الحج، أو سلطان يمنعه فليمت يهودياً أو</w:t>
      </w:r>
    </w:p>
    <w:p>
      <w:pPr>
        <w:pStyle w:val="BookText"/>
        <w:rPr/>
      </w:pPr>
      <w:r>
        <w:rPr>
          <w:rFonts w:ascii="Amiri" w:hAnsi="Amiri" w:eastAsia="Amiri" w:cs="Amiri"/>
          <w:color w:val="111111"/>
          <w:sz w:val="28"/>
          <w:sz w:val="28"/>
          <w:szCs w:val="28"/>
          <w:rtl w:val="true"/>
          <w:lang w:bidi="ar-SA"/>
        </w:rPr>
        <w:t>نصرانياً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أمّا تأخير المسلمين حجهم عن عام فتح مكّة، وهو عام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لمدة عامين، ليحجّوا في السنة العاشرة، فقد كان ذلك بسبب عقد عقدوه مع المشركين قبل فتح مكّة أن لا يردوا مكّة، أي أنّ الحج لم يكن واجباً علي المسلمين بسبب انعدام الاستطاعة السربية تخلية الطريق من هنا، أرسل رسول الله في العام التاسع للهجرة، بعد فتح مكة، علي بن أبي طالب مع جمع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ذيل الآية جاءت لإبراز عدم الاعتناء بتارك الحج، أي أنّ الله سبحانه ليس مستغنياً عن تارك الحج فحسب، بل هو في غني أيضاً عن العالمين بأجمعهم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 الله سبحانه زمان الحج والعمرة ومكانيهما، وكذلك الحجّاج والمعتمرين، بل حتي الذين يقصدون الحج والعمرة من أقصي نقاط العالم دون أن يكونوا قد وصلوا بعدُ إلي الميقات، وكذلك أضاحي الحج، بل حتي ذاك الحذاء المتدلي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رقبة الحيوان المصحوب، دلالةً علي صيرورته أضحيةً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سبحانه ذلك كلّه من الشعائر الإلهية، فقد قال</w:t>
      </w:r>
      <w:r>
        <w:rPr>
          <w:rFonts w:eastAsia="Amiri" w:cs="Amiri" w:ascii="Amiri" w:hAnsi="Amiri"/>
          <w:color w:val="111111"/>
          <w:sz w:val="28"/>
          <w:szCs w:val="28"/>
          <w:rtl w:val="true"/>
          <w:lang w:bidi="ar-SA"/>
        </w:rPr>
        <w:t xml:space="preserve">: (). </w:t>
      </w:r>
      <w:r>
        <w:rPr>
          <w:rStyle w:val="FootnoteAnchor"/>
          <w:rtl w:val="true"/>
        </w:rPr>
        <w:footnoteReference w:id="55"/>
      </w:r>
      <w:r>
        <w:rPr>
          <w:rFonts w:ascii="Amiri" w:hAnsi="Amiri" w:eastAsia="Amiri" w:cs="Amiri"/>
          <w:color w:val="111111"/>
          <w:sz w:val="28"/>
          <w:sz w:val="28"/>
          <w:szCs w:val="28"/>
          <w:rtl w:val="true"/>
          <w:lang w:bidi="ar-SA"/>
        </w:rPr>
        <w:t>كما تحدّث عن الصفا والمروة فقال</w:t>
      </w:r>
      <w:r>
        <w:rPr>
          <w:rFonts w:eastAsia="Amiri" w:cs="Amiri" w:ascii="Amiri" w:hAnsi="Amiri"/>
          <w:color w:val="111111"/>
          <w:sz w:val="28"/>
          <w:szCs w:val="28"/>
          <w:rtl w:val="true"/>
          <w:lang w:bidi="ar-SA"/>
        </w:rPr>
        <w:t xml:space="preserve">: (). </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يحثّ الآخرين ويرغبهم في تعظيم الشعائر وحفظ الحدود الإلهية، تحدّث عن آثار تعظيم الشعائر فقال</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الآية المباركة</w:t>
      </w:r>
      <w:r>
        <w:rPr>
          <w:rFonts w:eastAsia="Amiri" w:cs="Amiri" w:ascii="Amiri" w:hAnsi="Amiri"/>
          <w:color w:val="111111"/>
          <w:sz w:val="28"/>
          <w:szCs w:val="28"/>
          <w:rtl w:val="true"/>
          <w:lang w:bidi="ar-SA"/>
        </w:rPr>
        <w:t xml:space="preserve">: (). </w:t>
      </w:r>
      <w:r>
        <w:rPr>
          <w:rStyle w:val="FootnoteAnchor"/>
          <w:rtl w:val="true"/>
        </w:rPr>
        <w:footnoteReference w:id="59"/>
      </w:r>
      <w:r>
        <w:rPr>
          <w:rFonts w:ascii="Amiri" w:hAnsi="Amiri" w:eastAsia="Amiri" w:cs="Amiri"/>
          <w:color w:val="111111"/>
          <w:sz w:val="28"/>
          <w:sz w:val="28"/>
          <w:szCs w:val="28"/>
          <w:rtl w:val="true"/>
          <w:lang w:bidi="ar-SA"/>
        </w:rPr>
        <w:t xml:space="preserve">أنموذجاً آخر من الدوالّ علي أهمية الحج، فرغم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تمام الأمور التي يواجهها الناس ويتعاملون معها، إلا أن ذكر الحج مستقلًا بعد ذلك، إنّما جاء من باب ذكر الخاص بعد العام لبيان أهمية الخاص،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أوضاع القمر وأشكاله جاء لكي يسهل علي الإنسان تحديد أشهر الحج، حتّي يتسنّي للناس المبادرة إلي إقامة الحج في هذه الأشهر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كثرة الآيات القرآنية الحاكية عن دلالة كل شي‌ء علي الله سبحانه وحكايته عنه، إلا أنّ موضوع الحج جاء التعبير عنه ب</w:t>
      </w:r>
      <w:r>
        <w:rPr>
          <w:rFonts w:eastAsia="Amiri" w:cs="Amiri" w:ascii="Amiri" w:hAnsi="Amiri"/>
          <w:color w:val="111111"/>
          <w:sz w:val="28"/>
          <w:szCs w:val="28"/>
          <w:rtl w:val="true"/>
          <w:lang w:bidi="ar-SA"/>
        </w:rPr>
        <w:t xml:space="preserve">- (). </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Style w:val="FootnoteAnchor"/>
          <w:rtl w:val="true"/>
        </w:rPr>
        <w:footnoteReference w:id="61"/>
      </w:r>
      <w:r>
        <w:rPr>
          <w:rFonts w:ascii="Amiri" w:hAnsi="Amiri" w:eastAsia="Amiri" w:cs="Amiri"/>
          <w:color w:val="111111"/>
          <w:sz w:val="28"/>
          <w:sz w:val="28"/>
          <w:szCs w:val="28"/>
          <w:rtl w:val="true"/>
          <w:lang w:bidi="ar-SA"/>
        </w:rPr>
        <w:t>نظراً لما في الحج من خصوصيات متنوّعة، زمانياً ومكانياً، ففي الحج آيات إلهية، كالكعبة والحجر الأسود، ومقام إبراهيم، وزمزم وغير ذلك من أمثاله مما هو واضح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فأرض قاحلة لا تقبل الزراعة، تغدو بدعاء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62"/>
      </w:r>
      <w:r>
        <w:rPr>
          <w:rFonts w:ascii="Amiri" w:hAnsi="Amiri" w:eastAsia="Amiri" w:cs="Amiri"/>
          <w:color w:val="111111"/>
          <w:sz w:val="28"/>
          <w:sz w:val="28"/>
          <w:szCs w:val="28"/>
          <w:rtl w:val="true"/>
          <w:lang w:bidi="ar-SA"/>
        </w:rPr>
        <w:t>كعبةً للمشتاقين، هي في حدّ ذاتها من الآيات الإلهية، كسائر بركات الحج وأسراره، مما لا يشاهد الكثير منها سوي أولياء الحق</w:t>
      </w:r>
      <w:r>
        <w:rPr>
          <w:rFonts w:eastAsia="Amiri" w:cs="Amiri" w:ascii="Amiri" w:hAnsi="Amiri"/>
          <w:color w:val="111111"/>
          <w:sz w:val="28"/>
          <w:szCs w:val="28"/>
          <w:rtl w:val="true"/>
          <w:lang w:bidi="ar-SA"/>
        </w:rPr>
        <w:t>.</w:t>
      </w:r>
      <w:bookmarkStart w:id="32" w:name="pg1637_9444"/>
    </w:p>
    <w:p>
      <w:pPr>
        <w:pStyle w:val="BookText"/>
        <w:rPr/>
      </w:pPr>
      <w:bookmarkEnd w:id="3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إلي الآيات المذكورة آنفاً، ثمة آيات أخري طبّقت في الروايات علي الحج أيضاً، ومن بين هذه الروايات، ثلاث روايات ننقلها هنا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مال ولم يحج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الله تعالي</w:t>
      </w:r>
      <w:r>
        <w:rPr>
          <w:rFonts w:eastAsia="Amiri" w:cs="Amiri" w:ascii="Amiri" w:hAnsi="Amiri"/>
          <w:color w:val="111111"/>
          <w:sz w:val="28"/>
          <w:szCs w:val="28"/>
          <w:rtl w:val="true"/>
          <w:lang w:bidi="ar-SA"/>
        </w:rPr>
        <w:t xml:space="preserve">: ().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أعماه الله عن طريق الحقّ</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يسوّف نفسه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يأتيه الموت</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والمستفاد من هذين الحديثين أن باطن تارك الحج أعمي في الدنيا، وأنّ هذا الباطن، سيغدو ظاهراً في الآخرة، ولهذا سوف يحشر هذا الإنسان فاقد البصر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 في بعض الأحاديث الآية المباركة</w:t>
      </w:r>
      <w:r>
        <w:rPr>
          <w:rFonts w:eastAsia="Amiri" w:cs="Amiri" w:ascii="Amiri" w:hAnsi="Amiri"/>
          <w:color w:val="111111"/>
          <w:sz w:val="28"/>
          <w:szCs w:val="28"/>
          <w:rtl w:val="true"/>
          <w:lang w:bidi="ar-SA"/>
        </w:rPr>
        <w:t xml:space="preserve">: (). </w:t>
      </w:r>
      <w:r>
        <w:rPr>
          <w:rStyle w:val="FootnoteAnchor"/>
          <w:rtl w:val="true"/>
        </w:rPr>
        <w:footnoteReference w:id="67"/>
      </w:r>
      <w:r>
        <w:rPr>
          <w:rFonts w:ascii="Amiri" w:hAnsi="Amiri" w:eastAsia="Amiri" w:cs="Amiri"/>
          <w:color w:val="111111"/>
          <w:sz w:val="28"/>
          <w:sz w:val="28"/>
          <w:szCs w:val="28"/>
          <w:rtl w:val="true"/>
          <w:lang w:bidi="ar-SA"/>
        </w:rPr>
        <w:t xml:space="preserve">علي الحج، منها ما قاله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المراد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إلي الله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4"/>
        <w:numPr>
          <w:ilvl w:val="3"/>
          <w:numId w:val="1"/>
        </w:numPr>
        <w:rPr/>
      </w:pPr>
      <w:bookmarkStart w:id="33" w:name="__RefHeading___Toc1136379_3650668749"/>
      <w:bookmarkStart w:id="34" w:name="_Toc12"/>
      <w:bookmarkEnd w:id="33"/>
      <w:r>
        <w:rPr>
          <w:rtl w:val="true"/>
        </w:rPr>
        <w:t>معالم الحج في الروايات‌</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الحج من أهم مظاهر الإسلام، نظراً لاشتماله علي الكثير من السنن</w:t>
      </w:r>
    </w:p>
    <w:p>
      <w:pPr>
        <w:pStyle w:val="BookText"/>
        <w:rPr/>
      </w:pPr>
      <w:r>
        <w:rPr>
          <w:rFonts w:ascii="Amiri" w:hAnsi="Amiri" w:eastAsia="Amiri" w:cs="Amiri"/>
          <w:color w:val="111111"/>
          <w:sz w:val="28"/>
          <w:sz w:val="28"/>
          <w:szCs w:val="28"/>
          <w:rtl w:val="true"/>
          <w:lang w:bidi="ar-SA"/>
        </w:rPr>
        <w:t xml:space="preserve">والأسرار، ولهذا وردت في أهميته، ومكانته، وأبعاده المختلفة، وأسرار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الروايات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ونحاول هنا الاكتفاء ببعض ما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أريد الحج ففاتني، وأنا رجل مميل، فمرني أن أصنع في مالي ما أبلغ به مثل أجر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أبي قبيس، فلو أنّ أباقبيس لك ذهبة حمراء أنفقته في سبيل الله ما بلغت ما يبلغ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ولم يضعه إلا كتب الله له عشر حسنات، ومحي عنه عشر سيئات، ورفع له عشر درجات، فإذا ركب بعيره لم يرفع خفاً ولم يضعه إلا كتب الله له مثل ذلك، فإذا طاف بالبيت خرج من ذنوبه، فإذا سعي بين الصفا والمروة خرج من ذنوبه، فإذا وقف بعرفات خرج من ذنوبه، فإذا وقف بالمشعر الحرام خرج من ذنوبه، فإذا رمي الجمار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موقفاً إذا وقفها الحاج خرج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لك أن تبلغ ما يبلغ الحاج،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تكتب عليه الذنوب أربعة أشهر، وتكتب له الحسنات، إلا أن يأتي بكبيرة</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 علي خروج الحاجّ من ذنوبه عقب أداء كلٍّ من المناسك، الإشارة إلي أنّ كل واحد من هذه الأعمال له دور في غفران نوع خاص من الذنوب، ولهذا كان واجباً لتحصيل هذه المغفرة الإلهية، أو أنّ المراد أنّ الذنوب حيث تراكمت و خزّنت حتي غدت حجاباً يغطّي قلب المذنب الخاطي‌ء كان كل منسك من هذه المناسك موجباً لإنقاصها، ورفع هذا الغطاء تدريجياً عن صفحة</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وهو مستطيع كافر، يقول الله تبارك وتعالي</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ويألهون إليه وُلُوهَ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وتعالي للإسلام عَلَماً، وللعائذين حَرَماً، فَرَض حقّه، وأوجب حجّه، وكتب عليهم وِفادته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حول فضيلة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ما توسّل به المتوسّلون إلي الله سبحانه وتعالي الإيمان به وبرسوله، والجهاد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البيتِ واعتماره، فإنّهما ينفيان الفقر، ويَرحَضان الذنب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ويحتلّ الحديث عن الكعبة وأرض مكة وبيان سرّ كون بيت الله هناك قسماً أساسياً من الخطبة القاصعة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الخطبة 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تاريخ الحج، وإلي دوره في خلق روح التواضع وتحطيم التكبر والاستكبار، إنّه يقول في مطلع هذا القسم من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إلي الآخرين من هذا العالم بأحجار لاتضرّ ولا تنفع، ولا تبصر</w:t>
      </w:r>
    </w:p>
    <w:p>
      <w:pPr>
        <w:pStyle w:val="BookText"/>
        <w:rPr/>
      </w:pPr>
      <w:r>
        <w:rPr>
          <w:rFonts w:ascii="Amiri" w:hAnsi="Amiri" w:eastAsia="Amiri" w:cs="Amiri"/>
          <w:color w:val="111111"/>
          <w:sz w:val="28"/>
          <w:sz w:val="28"/>
          <w:szCs w:val="28"/>
          <w:rtl w:val="true"/>
          <w:lang w:bidi="ar-SA"/>
        </w:rPr>
        <w:t xml:space="preserve">ولاتسمع، فجعلها بيته الحرام الذي جعله للناس قياماً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هذا القسم من الخطبة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إلي فضله، وأسباباً ذُلُلًا لعفوه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علي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 فضائل 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مقبولة خير من عشرين صلاة نافلة</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رغم أن الصلاة عمود الدين و معراج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جامعية الحج وقدمه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آدم هذا البيت ألف آتية علي قدميه، منها سبعماءة حجّة، وثلاثماءة عمرة</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منقولة عن الإمام الصادق، جاء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حجّ إليه قبل آدم بألفي عام تريد أن تفتي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علّة وجوب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فيه الاجتماع من الشرق والغرب ليتعارفوا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ولتعرف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أخباره ويذكر ولاينسي</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سؤال وجّه إليه عمّن أنجز حجّه الواجب عليه، فهل التصدّق في السنوات اللاحقة بدل الحج أفضل له أم 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لو فعل هذا الناس لعطّل هذا البيت، إن الله عز وجل جعل هذا البيت قياماً للناس</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الكعبة،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الله لدينهم ومعائشهم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تماماً كما جاء في رواية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والأصل هنا قيام الدين وقوامه، فالحج الذي لا يؤدي للدين ولا يُقام له لاثمرة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 الناس زمان يكون فيه حج المملوك نزهة، وحج الأغنياء تجارة، وحج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آثار الحج وبركاته، يقول الإمام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بالحج لعلّة الوفادة إلي الله عز وجل، وطلب الزيادة، والخروج من كل ما اقترف العبد، تائباً مما مضي، مستأنفاً لما يستقبل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وقضاء حوائج أهل الأطراف في المواضع الممكن لهم الاجتماع فيه،</w:t>
      </w:r>
      <w:bookmarkStart w:id="35" w:name="pg1637_9449"/>
    </w:p>
    <w:p>
      <w:pPr>
        <w:pStyle w:val="BookText"/>
        <w:rPr/>
      </w:pPr>
      <w:bookmarkEnd w:id="35"/>
      <w:r>
        <w:rPr>
          <w:rFonts w:ascii="Amiri" w:hAnsi="Amiri" w:eastAsia="Amiri" w:cs="Amiri"/>
          <w:color w:val="111111"/>
          <w:sz w:val="28"/>
          <w:sz w:val="28"/>
          <w:szCs w:val="28"/>
          <w:rtl w:val="true"/>
          <w:lang w:bidi="ar-SA"/>
        </w:rPr>
        <w:t xml:space="preserve">مع ما فيه من التفقّه ونقل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 صقع وناحية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الحج بوضوح من الحق وسعة الرحمة لم يرد في أيّ من العبادات الأخري، فالله تعالي يتحدث عن وضوح الحق في الحج بالقول</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ذلك أنّ أسرار الحج، وهي آيات الله تعالي، ستكون واضحةً بينةً هناك</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36381_3650668749"/>
      <w:bookmarkStart w:id="37" w:name="_Toc13"/>
      <w:bookmarkEnd w:id="36"/>
      <w:r>
        <w:rPr>
          <w:rtl w:val="true"/>
        </w:rPr>
        <w:t>سعة رحمة الحج‌</w:t>
      </w:r>
      <w:bookmarkEnd w:id="37"/>
    </w:p>
    <w:p>
      <w:pPr>
        <w:pStyle w:val="BookText"/>
        <w:rPr/>
      </w:pPr>
      <w:r>
        <w:rPr>
          <w:rFonts w:ascii="Amiri" w:hAnsi="Amiri" w:eastAsia="Amiri" w:cs="Amiri"/>
          <w:color w:val="111111"/>
          <w:sz w:val="28"/>
          <w:sz w:val="28"/>
          <w:szCs w:val="28"/>
          <w:rtl w:val="true"/>
          <w:lang w:bidi="ar-SA"/>
        </w:rPr>
        <w:t>أمّا فيما يخصّ سعة رحمة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خرج قاصداً الحج الواجب ثم مات وهو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مات في الحرم فقد أجزأت عنه حجة الإسلام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وهذا مظهر من مظاهر سعة الرحمة، وأدب الضيافة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عند الوقوف بعرفات قريب الغروب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تطوّل عليكم في هذا اليوم، وغفر لمحسنكم، وشفّع محسنكم في مسيئكم، فأفيضوا مغفوراً لكم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في الحج من خصوصيات كهذه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لعيسي ابن أبي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يراك الله فيما بين الحج إلي الحج وأنت تتهيّأ للحج</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ليحذر أحدُكم أن يعوّق أخاه عن الحج، فتصيبه</w:t>
      </w:r>
      <w:bookmarkStart w:id="38" w:name="pg1637_9450"/>
    </w:p>
    <w:p>
      <w:pPr>
        <w:pStyle w:val="BookText"/>
        <w:rPr/>
      </w:pPr>
      <w:bookmarkEnd w:id="38"/>
      <w:r>
        <w:rPr>
          <w:rFonts w:ascii="Amiri" w:hAnsi="Amiri" w:eastAsia="Amiri" w:cs="Amiri"/>
          <w:color w:val="111111"/>
          <w:sz w:val="28"/>
          <w:sz w:val="28"/>
          <w:szCs w:val="28"/>
          <w:rtl w:val="true"/>
          <w:lang w:bidi="ar-SA"/>
        </w:rPr>
        <w:t>فتنة في دنياه مع ما يُدّخر له في الآخرة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ذلك أنّه لا يمكن لأحد أن يمنع عن غيره خيراً كالحج، بل إن علي المسلمين الذين أقدموا بأنفسهم علي تأدية فريضة الحج أن يشجّعوا الآخرين عليها ويحثوهم علي أدائها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36383_3650668749"/>
      <w:bookmarkStart w:id="40" w:name="_Toc14"/>
      <w:bookmarkEnd w:id="39"/>
      <w:r>
        <w:rPr>
          <w:rtl w:val="true"/>
        </w:rPr>
        <w:t>عظمة الحج في أدعية شهر رمضان‌</w:t>
      </w:r>
      <w:bookmarkEnd w:id="40"/>
    </w:p>
    <w:p>
      <w:pPr>
        <w:pStyle w:val="BookText"/>
        <w:rPr/>
      </w:pPr>
      <w:r>
        <w:rPr>
          <w:rFonts w:ascii="Amiri" w:hAnsi="Amiri" w:eastAsia="Amiri" w:cs="Amiri"/>
          <w:color w:val="111111"/>
          <w:sz w:val="28"/>
          <w:sz w:val="28"/>
          <w:szCs w:val="28"/>
          <w:rtl w:val="true"/>
          <w:lang w:bidi="ar-SA"/>
        </w:rPr>
        <w:t>ويكفي لإبراز أهمية الحج، مع أحكامه وحِكَمِه الخاصة، مطالعة ما جاءبصورة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الحج في أدعية شهر رمضان المبارك </w:t>
      </w:r>
      <w:r>
        <w:rPr>
          <w:rStyle w:val="FootnoteAnchor"/>
          <w:rtl w:val="true"/>
        </w:rPr>
        <w:footnoteReference w:id="89"/>
      </w:r>
      <w:r>
        <w:rPr>
          <w:rFonts w:ascii="Amiri" w:hAnsi="Amiri" w:eastAsia="Amiri" w:cs="Amiri"/>
          <w:color w:val="111111"/>
          <w:sz w:val="28"/>
          <w:sz w:val="28"/>
          <w:szCs w:val="28"/>
          <w:rtl w:val="true"/>
          <w:lang w:bidi="ar-SA"/>
        </w:rPr>
        <w:t>، بحيث لانجازف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صيام هذا الشهر، وأدعيته الليلية، ومناجاته السحرية، وأوراده اليومية تهي‌ء الإنسان للحج، ودرك ما قيل فيه من حكم ومفاهيم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الساجد بمكة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تسبيحة بمكة أفضل من خراج العراقين ينفق في سبيل الله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ختم القرآن بمكة لم يمت حتي يري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ويري منزلته في الجنة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إلي الكعبة حباً لها يهدم الخطايا هدماً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طلب التوفيق لإدراك الحج في أدعية شهر رمضان المبارك ملفت للنظر، إلي</w:t>
      </w:r>
    </w:p>
    <w:p>
      <w:pPr>
        <w:pStyle w:val="BookText"/>
        <w:rPr/>
      </w:pPr>
      <w:r>
        <w:rPr>
          <w:rFonts w:ascii="Amiri" w:hAnsi="Amiri" w:eastAsia="Amiri" w:cs="Amiri"/>
          <w:color w:val="111111"/>
          <w:sz w:val="28"/>
          <w:sz w:val="28"/>
          <w:szCs w:val="28"/>
          <w:rtl w:val="true"/>
          <w:lang w:bidi="ar-SA"/>
        </w:rPr>
        <w:t>حدّ ربما يمكن القول بأنّ الله سبحانه كان يريد توفير الأرضية المناسبة ليهيّ‌ء بذلك ضيافته عبر أشهر متعدّدة، لا سيما العشر الأوائل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يكون شهر رمضان المبارك بداية الضيافة الإلهية، فيما يكون ذوالحجة منتهاها، وذلك في موسم أداء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ضيافة الله،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ضيوف الرحمن، تماماً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ضيف الله عزّوجل رجلٌ حجّ واعتمر، فهو ضيف الله حتي يرجع إلي منزله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جوابه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 الصوم في أيّام التشريق؟ </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القوم زوّار الله فهم في ضيافته، ولا يجمل بمضيف أن يصوم أضيافه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إنّ هذه الضيافة ذات الأشهر المتعدّدة تقع علي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المضيف لضيفه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المضيف ضيفه ما كان 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فالضيافة الخاصّة بشهر رمضان المبارك توفر أرضيةً مناسبة لضيافة الحج، ففي شهر رمضان، يقول المضيف، وهو الله سبحانه، لعباده الصائمين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منّي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الضيافة الثانية، أي في مراسم الحج ومناسكه، فإنّ الحديث يكون عن العطاء لا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كانت الولاية من أركان الإسلام والحج، جاء في أدعية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جانب طلب الحج وزيارة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آخر، وهو التشرّف بزيارة</w:t>
      </w:r>
      <w:bookmarkStart w:id="41" w:name="pg1637_9452"/>
    </w:p>
    <w:p>
      <w:pPr>
        <w:pStyle w:val="BookText"/>
        <w:rPr/>
      </w:pPr>
      <w:bookmarkEnd w:id="41"/>
      <w:r>
        <w:rPr>
          <w:rFonts w:ascii="Amiri" w:hAnsi="Amiri" w:eastAsia="Amiri" w:cs="Amiri"/>
          <w:color w:val="111111"/>
          <w:sz w:val="28"/>
          <w:sz w:val="28"/>
          <w:szCs w:val="28"/>
          <w:rtl w:val="true"/>
          <w:lang w:bidi="ar-SA"/>
        </w:rPr>
        <w:t xml:space="preserve">العتبات المقدّسة وزيارة الحرم المطهّر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نبيك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تخلني يا ربّ من تلك المشاهد الشريفة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4"/>
        <w:numPr>
          <w:ilvl w:val="3"/>
          <w:numId w:val="1"/>
        </w:numPr>
        <w:rPr/>
      </w:pPr>
      <w:bookmarkStart w:id="42" w:name="__RefHeading___Toc1136385_3650668749"/>
      <w:bookmarkStart w:id="43" w:name="_Toc15"/>
      <w:bookmarkEnd w:id="42"/>
      <w:r>
        <w:rPr>
          <w:rtl w:val="true"/>
        </w:rPr>
        <w:t>الشرف الزماني للحج‌</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أزكي عند الله تعالي، ولا أعظم أجراً من خير في عشر الأضحي</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أيام، العمل الصالح فيها أحب إلي الله عز وجل من أيام العشر، يعني عشر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رجلٌ خرج بنفسه وماله فلم يرجع بشي‌ء من ذلك</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يعتبر العارف الجليل الميرزا جواد آقا ملكي الحديثَ الثاني من هذين الحديثين النبويين أكثر أهميةً، وهو الحديث الناظر إلي عظمة العشر الأوائل من ذي‌الحجة وشرفها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وسرّ هذه الأهمية في الرواية الثانية حديثها عن المحبة، لا عن العظمة، ومجي‌ء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وهي أكثر دلالةً واختزاناً للمعاني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أفضلية الحج وأيّامه الخاصة لم تنشأ فقط من البعد العبادي الذي فيه، وإنّما ذلك من جوانب عدّة أخري لها الدور في هذه الأفضلية، فأهم حادثة وقعت في الخامس والعشرين من ذي القعدة، وهو أحد أشهر الحج، دحو الأرض، طبقاً لبعض الروايات، يعني دحو الأرض ظهور أرض الكعبة وحرم الله واتساعهما</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العشر الأوائل من ذي الحجة كان نزول سورة البراءة وإبلاغها بيد أمير التبرّي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حادثة تاريخية حصلت، فقد كان الآخرون علي</w:t>
      </w:r>
      <w:bookmarkStart w:id="44" w:name="pg1637_9453"/>
    </w:p>
    <w:p>
      <w:pPr>
        <w:pStyle w:val="BookText"/>
        <w:rPr/>
      </w:pPr>
      <w:bookmarkEnd w:id="44"/>
      <w:r>
        <w:rPr>
          <w:rFonts w:ascii="Amiri" w:hAnsi="Amiri" w:eastAsia="Amiri" w:cs="Amiri"/>
          <w:color w:val="111111"/>
          <w:sz w:val="28"/>
          <w:sz w:val="28"/>
          <w:szCs w:val="28"/>
          <w:rtl w:val="true"/>
          <w:lang w:bidi="ar-SA"/>
        </w:rPr>
        <w:t>أمل في أن يكلّفوا إبلاغ البراءة وقراءتها، إلا أن الوحي الذي جاء بسورة البراءة وبلاغاتها، أعطي بنفسه أمراً لكي يبلّغ تبرّيها علي يد شخص يكون بنفسه مظهراً للتولّي والتبرّي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يؤدّيها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الرسول نفسه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بتبليغها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إنّ هذه الأحداث ونظائرها تدلّل بوضوح علي أنّ زمان الحج له من هذه الجهات المذكورة فضيلة أيضاً، فكل زمان يمنحه مظروفه الشرف، وكل مكان يمنحه المكين فيه الفخر، وإلا فلا فرق بين الأزمنة في الجوهر، من حيث أجزائه، كما لا فرق في المكان وجوهره بين الأبعاد الهندسية،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 أو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ما كان لشي‌ء في مخزن الغيب تعيّن، فمن الممكن أن يحتوي علي خصوصية، تظهر بعد التنزّل، أمّا لو لم يكن لهذا الشي‌ء في رتبة الغيب أيّ تعيّن، إنّما حاز تعيّنه في المرتبة اللاحقة، فإن خصوصيته إنما تظهر في مرتبة التعيّن تلك</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36387_3650668749"/>
      <w:bookmarkStart w:id="46" w:name="_Toc16"/>
      <w:bookmarkEnd w:id="45"/>
      <w:r>
        <w:rPr>
          <w:rtl w:val="true"/>
        </w:rPr>
        <w:t>تنظيم العقود باسم الحج‌</w:t>
      </w:r>
      <w:bookmarkEnd w:id="46"/>
    </w:p>
    <w:p>
      <w:pPr>
        <w:pStyle w:val="BookText"/>
        <w:rPr/>
      </w:pPr>
      <w:r>
        <w:rPr>
          <w:rFonts w:ascii="Amiri" w:hAnsi="Amiri" w:eastAsia="Amiri" w:cs="Amiri"/>
          <w:color w:val="111111"/>
          <w:sz w:val="28"/>
          <w:sz w:val="28"/>
          <w:szCs w:val="28"/>
          <w:rtl w:val="true"/>
          <w:lang w:bidi="ar-SA"/>
        </w:rPr>
        <w:t>ولكي تبقي السنة الإبراهيمية في الحج حيّةً في ذاتها واسمها، كان الأنبياء الإبراهيميون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ينظمون عقودهم واتفاقاتهم من أبسطها إلي أهمّها في موسم الحج أو باسمه، تماماً كان الحال في الاتفاق الذي وقع بين موسي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واستئجاراً، فقد استخدم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ثماني سنوات</w:t>
      </w:r>
      <w:r>
        <w:rPr>
          <w:rFonts w:eastAsia="Amiri" w:cs="Amiri" w:ascii="Amiri" w:hAnsi="Amiri"/>
          <w:color w:val="111111"/>
          <w:sz w:val="28"/>
          <w:szCs w:val="28"/>
          <w:rtl w:val="true"/>
          <w:lang w:bidi="ar-SA"/>
        </w:rPr>
        <w:t xml:space="preserve">: (). </w:t>
      </w:r>
      <w:r>
        <w:rPr>
          <w:rStyle w:val="FootnoteAnchor"/>
          <w:rtl w:val="true"/>
        </w:rPr>
        <w:footnoteReference w:id="10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تسمية هذاالشهر واشتهاره حتّي في العهد الجاهلي بذي‌الحجة إنّما كان لأداء</w:t>
      </w:r>
      <w:bookmarkStart w:id="47" w:name="pg1637_9454"/>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وهذه التسمية والشهرة تدلّ علي شهرة مراسم الحج كما تدلّ علي أهمّيتها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36389_3650668749"/>
      <w:bookmarkStart w:id="49" w:name="_Toc17"/>
      <w:bookmarkEnd w:id="48"/>
      <w:r>
        <w:rPr>
          <w:rtl w:val="true"/>
        </w:rPr>
        <w:t>أبرز اتفاقات أيّام الحج ومواثيقها</w:t>
      </w:r>
      <w:bookmarkEnd w:id="49"/>
    </w:p>
    <w:p>
      <w:pPr>
        <w:pStyle w:val="BookText"/>
        <w:rPr/>
      </w:pPr>
      <w:r>
        <w:rPr>
          <w:rFonts w:ascii="Amiri" w:hAnsi="Amiri" w:eastAsia="Amiri" w:cs="Amiri"/>
          <w:color w:val="111111"/>
          <w:sz w:val="28"/>
          <w:sz w:val="28"/>
          <w:szCs w:val="28"/>
          <w:rtl w:val="true"/>
          <w:lang w:bidi="ar-SA"/>
        </w:rPr>
        <w:t xml:space="preserve">إن نيل الكمال المعنوي والوصول إلي المقامات السامية يحتاج في الحدّ الأدني إلي أربعين ليلة ونهاراً متواصلة من الجهاد والسعي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عزوجل أربعين صباحاً إلّا جرت ينابيع الحكمة من قلبه علي لسانه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إن شهر ذي القعدة والعشر الأوائل من ذي الحجة، وهي من أبرز مصاديق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أبرز فرصة لاتخاذ الأربعين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تشرّف موسي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النبوّة الرفيع، عقد الله تعالي معه أهم اتفاق في أشهر الحج</w:t>
      </w:r>
      <w:r>
        <w:rPr>
          <w:rFonts w:eastAsia="Amiri" w:cs="Amiri" w:ascii="Amiri" w:hAnsi="Amiri"/>
          <w:color w:val="111111"/>
          <w:sz w:val="28"/>
          <w:szCs w:val="28"/>
          <w:rtl w:val="true"/>
          <w:lang w:bidi="ar-SA"/>
        </w:rPr>
        <w:t xml:space="preserve">: (). </w:t>
      </w:r>
      <w:r>
        <w:rPr>
          <w:rStyle w:val="FootnoteAnchor"/>
          <w:rtl w:val="true"/>
        </w:rPr>
        <w:footnoteReference w:id="107"/>
      </w:r>
      <w:r>
        <w:rPr>
          <w:rFonts w:ascii="IRNazanin" w:hAnsi="IRNazanin" w:eastAsia="IRNazanin"/>
          <w:color w:val="111111"/>
          <w:sz w:val="28"/>
          <w:sz w:val="28"/>
          <w:szCs w:val="28"/>
          <w:rtl w:val="true"/>
          <w:lang w:bidi="fa-IR"/>
        </w:rPr>
        <w:t xml:space="preserve">و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وقد بدأت هذه الأربعين من بداية شهر ذي‌القعدة حتي العاشر من ذي‌الحجة، حيث تبلغ مراسم الحج وزيارة بيت الله الحرام مبلغها، وقد كان موسي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علي الدوام خلال هذه الأربعين، ليلًا ونهاراً</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الأربعين، ارتوي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من شوق لقاء الحقّ تعالي، وكانت حصيلتها، إضافةً إلي شهود الحق سبحانه </w:t>
      </w:r>
      <w:r>
        <w:rPr>
          <w:rStyle w:val="FootnoteAnchor"/>
          <w:rtl w:val="true"/>
        </w:rPr>
        <w:footnoteReference w:id="110"/>
      </w:r>
      <w:r>
        <w:rPr>
          <w:rFonts w:ascii="Amiri" w:hAnsi="Amiri" w:eastAsia="Amiri" w:cs="Amiri"/>
          <w:color w:val="111111"/>
          <w:sz w:val="28"/>
          <w:sz w:val="28"/>
          <w:szCs w:val="28"/>
          <w:rtl w:val="true"/>
          <w:lang w:bidi="ar-SA"/>
        </w:rPr>
        <w:t>، تلقّي التوراة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والمقصود هنا أنّ هذه المواهب والعطاءات كانت نصيب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إقامة مناسك الحج</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العهد والاتفاق، واحد من أبرز الاتفاقات والمواثيق التي وقعت بين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والخالق، فيما كان عقد الإجارة بين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موسي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أبسط العقود والاتفاقات الواقعة</w:t>
      </w:r>
      <w:r>
        <w:rPr>
          <w:rFonts w:eastAsia="Amiri" w:cs="Amiri" w:ascii="Amiri" w:hAnsi="Amiri"/>
          <w:color w:val="111111"/>
          <w:sz w:val="28"/>
          <w:szCs w:val="28"/>
          <w:rtl w:val="true"/>
          <w:lang w:bidi="ar-SA"/>
        </w:rPr>
        <w:t>.</w:t>
      </w:r>
      <w:bookmarkStart w:id="50" w:name="pg1637_9456"/>
    </w:p>
    <w:p>
      <w:pPr>
        <w:pStyle w:val="Heading3"/>
        <w:numPr>
          <w:ilvl w:val="2"/>
          <w:numId w:val="1"/>
        </w:numPr>
        <w:rPr/>
      </w:pPr>
      <w:bookmarkStart w:id="51" w:name="__RefHeading___Toc1136391_3650668749"/>
      <w:bookmarkStart w:id="52" w:name="_Toc18"/>
      <w:bookmarkEnd w:id="50"/>
      <w:bookmarkEnd w:id="51"/>
      <w:r>
        <w:rPr>
          <w:rtl w:val="true"/>
        </w:rPr>
        <w:t>الفصل الرابع الحج، تجسّد الأصول العقائدية</w:t>
      </w:r>
      <w:bookmarkEnd w:id="52"/>
    </w:p>
    <w:p>
      <w:pPr>
        <w:pStyle w:val="Heading4"/>
        <w:numPr>
          <w:ilvl w:val="3"/>
          <w:numId w:val="1"/>
        </w:numPr>
        <w:rPr/>
      </w:pPr>
      <w:bookmarkStart w:id="53" w:name="__RefHeading___Toc1136393_3650668749"/>
      <w:bookmarkStart w:id="54" w:name="_Toc19"/>
      <w:bookmarkEnd w:id="53"/>
      <w:r>
        <w:rPr>
          <w:rtl w:val="true"/>
        </w:rPr>
        <w:t>مظهر التوحيد</w:t>
      </w:r>
      <w:bookmarkEnd w:id="54"/>
    </w:p>
    <w:p>
      <w:pPr>
        <w:pStyle w:val="BookText"/>
        <w:rPr/>
      </w:pPr>
      <w:r>
        <w:rPr>
          <w:rFonts w:ascii="Amiri" w:hAnsi="Amiri" w:eastAsia="Amiri" w:cs="Amiri"/>
          <w:color w:val="111111"/>
          <w:sz w:val="28"/>
          <w:sz w:val="28"/>
          <w:szCs w:val="28"/>
          <w:rtl w:val="true"/>
          <w:lang w:bidi="ar-SA"/>
        </w:rPr>
        <w:t>الخلوص شرط معتبر في تمام العبادات، إلّا أنّ تجلّيه في بعضها يبدو أكثر ظهوراً، كما وطرد الشرك أكثر قوّةً ووضوحاً، ومن بين هذه العبادات الحجّ، الذي يتجسّد فيه التوحيد، ويظلّ من بدايته وحتي نهايته، أنموذجاً للتوحيد ونفي الشرك، من هنا كان تركه كفراً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ومعني تجلّي التوحيد في الحج أن تنزّله في درجاته يصيّره حجاً، كما أنّ صعود الحجّ كذلك يبلغ به الله تعالي أو يتحوّل إلي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عنه من دعاء سفر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دخلت، بسم الله خرجت وفي سبيل‌الله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عبدك وبك ولك</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أساس هذه الرواية، يغدو الحج سيراً نحو الله سبحانه، ورحلةً إلي لقائه، وسعياً للقرب منه، ومن الواضح أنّ العبد لا يقدر علي التقرّب من مولاه إلّا</w:t>
      </w:r>
      <w:bookmarkStart w:id="55" w:name="pg1637_9457"/>
    </w:p>
    <w:p>
      <w:pPr>
        <w:pStyle w:val="BookText"/>
        <w:rPr/>
      </w:pPr>
      <w:bookmarkEnd w:id="55"/>
      <w:r>
        <w:rPr>
          <w:rFonts w:ascii="Amiri" w:hAnsi="Amiri" w:eastAsia="Amiri" w:cs="Amiri"/>
          <w:color w:val="111111"/>
          <w:sz w:val="28"/>
          <w:sz w:val="28"/>
          <w:szCs w:val="28"/>
          <w:rtl w:val="true"/>
          <w:lang w:bidi="ar-SA"/>
        </w:rPr>
        <w:t>بالتوحيد الدائم الأصيل، ونفي الشرك الجليّ والخفي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الآخر هنا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الحج بعد حمل الجهاز علي الراحلة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حجة لا رياء فيها ولا 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تجهّز وفي جهازه علمٌ حرام لم‌يقبل الله منه الحج</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وعليه، فالحج توحيد مجسّم وأنموذج من التوحيد الجامع، والتوحيد هو تلك الفطرة التي خلق الله الناس عليها، والتي لا تبديل لها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136395_3650668749"/>
      <w:bookmarkStart w:id="57" w:name="_Toc20"/>
      <w:bookmarkEnd w:id="56"/>
      <w:r>
        <w:rPr>
          <w:rtl w:val="true"/>
        </w:rPr>
        <w:t>الوحي المجسّم‌</w:t>
      </w:r>
      <w:bookmarkEnd w:id="57"/>
    </w:p>
    <w:p>
      <w:pPr>
        <w:pStyle w:val="BookText"/>
        <w:rPr/>
      </w:pPr>
      <w:r>
        <w:rPr>
          <w:rFonts w:ascii="Amiri" w:hAnsi="Amiri" w:eastAsia="Amiri" w:cs="Amiri"/>
          <w:color w:val="111111"/>
          <w:sz w:val="28"/>
          <w:sz w:val="28"/>
          <w:szCs w:val="28"/>
          <w:rtl w:val="true"/>
          <w:lang w:bidi="ar-SA"/>
        </w:rPr>
        <w:t xml:space="preserve">الحجّ تمثيل للوحي، ذلك أن مناسكه تجلّت بالوحي وظهرت، وقد أخذها الأنبياء عن الملاك الأمين علي الوحي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الله سبحانه بعد بناء الكعبة أن يُبدي له كيفية العبادة في هذا البيت</w:t>
      </w:r>
      <w:r>
        <w:rPr>
          <w:rFonts w:eastAsia="Amiri" w:cs="Amiri" w:ascii="Amiri" w:hAnsi="Amiri"/>
          <w:color w:val="111111"/>
          <w:sz w:val="28"/>
          <w:szCs w:val="28"/>
          <w:rtl w:val="true"/>
          <w:lang w:bidi="ar-SA"/>
        </w:rPr>
        <w:t xml:space="preserve">: () </w:t>
      </w:r>
      <w:r>
        <w:rPr>
          <w:rStyle w:val="FootnoteAnchor"/>
          <w:rtl w:val="true"/>
        </w:rPr>
        <w:footnoteReference w:id="115"/>
      </w:r>
      <w:r>
        <w:rPr>
          <w:rFonts w:ascii="Amiri" w:hAnsi="Amiri" w:eastAsia="Amiri" w:cs="Amiri"/>
          <w:color w:val="111111"/>
          <w:sz w:val="28"/>
          <w:sz w:val="28"/>
          <w:szCs w:val="28"/>
          <w:rtl w:val="true"/>
          <w:lang w:bidi="ar-SA"/>
        </w:rPr>
        <w:t xml:space="preserve">، وبعد هذا الطلب جاءه جبرائيل، وأنجز أمامه أعمال الحجّ، ودلّه علي مناسكه بصورة عينية خارجية، ليقوم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بتكرار هذه الأعمال بعده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إنّ هذه الإراءة والتعليم لم يكونا شيئاً جديداً ولا من مختصات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تقدّمه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المضمار، حيث ظهر له جبرئيل، كما ظهر أيضاً علي أفضل الأنبياء وخاتمهم </w:t>
      </w:r>
      <w:r>
        <w:rPr>
          <w:rStyle w:val="FootnoteAnchor"/>
          <w:rtl w:val="true"/>
        </w:rPr>
        <w:footnoteReference w:id="117"/>
      </w:r>
      <w:r>
        <w:rPr>
          <w:rFonts w:ascii="Amiri" w:hAnsi="Amiri" w:eastAsia="Amiri" w:cs="Amiri"/>
          <w:color w:val="111111"/>
          <w:sz w:val="28"/>
          <w:sz w:val="28"/>
          <w:szCs w:val="28"/>
          <w:rtl w:val="true"/>
          <w:lang w:bidi="ar-SA"/>
        </w:rPr>
        <w:t xml:space="preserve">، فأخذ منه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جبرئيل إلي آدم،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أرسلني إليك لأعلّمك المناسك التي تطهر بها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مع أبي، وكان إذا انتهي إلي الحجر مسحه بيده، وقبّله، وإذا انتهي إلي الركن اليماني التزمه،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وتلزم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إلّا 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وبعد أن اتضح أنّ الحجّ وحي ممثل، وأنّ باني الكعبة قد تعلّم مناسكه بالمشاهدة والعيان، لزم أن يكون الناس مأمورين بإقامة هذه المناسك التي ورثوها عنه، علّهم يرون بعضاً قليلًا مما كان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تعالي</w:t>
      </w:r>
      <w:r>
        <w:rPr>
          <w:rFonts w:eastAsia="Amiri" w:cs="Amiri" w:ascii="Amiri" w:hAnsi="Amiri"/>
          <w:color w:val="111111"/>
          <w:sz w:val="28"/>
          <w:szCs w:val="28"/>
          <w:rtl w:val="true"/>
          <w:lang w:bidi="ar-SA"/>
        </w:rPr>
        <w:t xml:space="preserve">: () </w:t>
      </w:r>
      <w:r>
        <w:rPr>
          <w:rStyle w:val="FootnoteAnchor"/>
          <w:rtl w:val="true"/>
        </w:rPr>
        <w:footnoteReference w:id="120"/>
      </w:r>
      <w:r>
        <w:rPr>
          <w:rFonts w:ascii="Amiri" w:hAnsi="Amiri" w:eastAsia="Amiri" w:cs="Amiri"/>
          <w:color w:val="111111"/>
          <w:sz w:val="28"/>
          <w:sz w:val="28"/>
          <w:szCs w:val="28"/>
          <w:rtl w:val="true"/>
          <w:lang w:bidi="ar-SA"/>
        </w:rPr>
        <w:t xml:space="preserve">ذلك أن ما 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هو مجي‌ء الناس عند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وبلوغهم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بلغه من قبل، لا مجرّد السفر إلي مكّة وزيارة الكعبة، ذلك أنّ هذا التعبير لا ينحصر بدائرة عمل المناسك والقيام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فالوحيدون الذين يأتون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أولئك الذين كانوا مثله في الوقوف بوجه عابدي الهوي والأصنام </w:t>
      </w:r>
      <w:r>
        <w:rPr>
          <w:rStyle w:val="FootnoteAnchor"/>
          <w:rtl w:val="true"/>
        </w:rPr>
        <w:footnoteReference w:id="121"/>
      </w:r>
      <w:r>
        <w:rPr>
          <w:rFonts w:ascii="Amiri" w:hAnsi="Amiri" w:eastAsia="Amiri" w:cs="Amiri"/>
          <w:color w:val="111111"/>
          <w:sz w:val="28"/>
          <w:sz w:val="28"/>
          <w:szCs w:val="28"/>
          <w:rtl w:val="true"/>
          <w:lang w:bidi="ar-SA"/>
        </w:rPr>
        <w:t xml:space="preserve">، والتبرّي من الكفر والنفاق وما يعبدون من دون الله </w:t>
      </w:r>
      <w:r>
        <w:rPr>
          <w:rStyle w:val="FootnoteAnchor"/>
          <w:rtl w:val="true"/>
        </w:rPr>
        <w:footnoteReference w:id="122"/>
      </w:r>
      <w:r>
        <w:rPr>
          <w:rFonts w:ascii="Amiri" w:hAnsi="Amiri" w:eastAsia="Amiri" w:cs="Amiri"/>
          <w:color w:val="111111"/>
          <w:sz w:val="28"/>
          <w:sz w:val="28"/>
          <w:szCs w:val="28"/>
          <w:rtl w:val="true"/>
          <w:lang w:bidi="ar-SA"/>
        </w:rPr>
        <w:t xml:space="preserve">، مهيئين لتلقي ألوان المخاطر </w:t>
      </w:r>
      <w:r>
        <w:rPr>
          <w:rStyle w:val="FootnoteAnchor"/>
          <w:rtl w:val="true"/>
        </w:rPr>
        <w:footnoteReference w:id="123"/>
      </w:r>
      <w:r>
        <w:rPr>
          <w:rFonts w:ascii="Amiri" w:hAnsi="Amiri" w:eastAsia="Amiri" w:cs="Amiri"/>
          <w:color w:val="111111"/>
          <w:sz w:val="28"/>
          <w:sz w:val="28"/>
          <w:szCs w:val="28"/>
          <w:rtl w:val="true"/>
          <w:lang w:bidi="ar-SA"/>
        </w:rPr>
        <w:t xml:space="preserve">، بعقيدة حنيفية وسلوك كذلك </w:t>
      </w:r>
      <w:r>
        <w:rPr>
          <w:rStyle w:val="FootnoteAnchor"/>
          <w:rtl w:val="true"/>
        </w:rPr>
        <w:footnoteReference w:id="124"/>
      </w:r>
      <w:r>
        <w:rPr>
          <w:rFonts w:ascii="Amiri" w:hAnsi="Amiri" w:eastAsia="Amiri" w:cs="Amiri"/>
          <w:color w:val="111111"/>
          <w:sz w:val="28"/>
          <w:sz w:val="28"/>
          <w:szCs w:val="28"/>
          <w:rtl w:val="true"/>
          <w:lang w:bidi="ar-SA"/>
        </w:rPr>
        <w:t xml:space="preserve">، وقلب سليم </w:t>
      </w:r>
      <w:r>
        <w:rPr>
          <w:rStyle w:val="FootnoteAnchor"/>
          <w:rtl w:val="true"/>
        </w:rPr>
        <w:footnoteReference w:id="125"/>
      </w:r>
      <w:r>
        <w:rPr>
          <w:rFonts w:ascii="Amiri" w:hAnsi="Amiri" w:eastAsia="Amiri" w:cs="Amiri"/>
          <w:color w:val="111111"/>
          <w:sz w:val="28"/>
          <w:sz w:val="28"/>
          <w:szCs w:val="28"/>
          <w:rtl w:val="true"/>
          <w:lang w:bidi="ar-SA"/>
        </w:rPr>
        <w:t>حاضر في محضر الله تعالي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الأخذ بعين الاعتبار هذه الخصوصيات، قال تعالي</w:t>
      </w:r>
      <w:r>
        <w:rPr>
          <w:rFonts w:eastAsia="Amiri" w:cs="Amiri" w:ascii="Amiri" w:hAnsi="Amiri"/>
          <w:color w:val="111111"/>
          <w:sz w:val="28"/>
          <w:szCs w:val="28"/>
          <w:rtl w:val="true"/>
          <w:lang w:bidi="ar-SA"/>
        </w:rPr>
        <w:t xml:space="preserve">: () </w:t>
      </w:r>
      <w:r>
        <w:rPr>
          <w:rStyle w:val="FootnoteAnchor"/>
          <w:rtl w:val="true"/>
        </w:rPr>
        <w:footnoteReference w:id="126"/>
      </w:r>
      <w:r>
        <w:rPr>
          <w:rFonts w:ascii="IRNazanin" w:hAnsi="IRNazanin" w:eastAsia="IRNazanin"/>
          <w:color w:val="111111"/>
          <w:sz w:val="28"/>
          <w:sz w:val="28"/>
          <w:szCs w:val="28"/>
          <w:rtl w:val="true"/>
          <w:lang w:bidi="fa-IR"/>
        </w:rPr>
        <w:t xml:space="preserve">، من هنا قدّم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8" w:name="pg1637_9459"/>
    </w:p>
    <w:p>
      <w:pPr>
        <w:pStyle w:val="BookText"/>
        <w:rPr/>
      </w:pPr>
      <w:bookmarkEnd w:id="58"/>
      <w:r>
        <w:rPr>
          <w:rFonts w:ascii="Amiri" w:hAnsi="Amiri" w:eastAsia="Amiri" w:cs="Amiri"/>
          <w:color w:val="111111"/>
          <w:sz w:val="28"/>
          <w:sz w:val="28"/>
          <w:szCs w:val="28"/>
          <w:rtl w:val="true"/>
          <w:lang w:bidi="ar-SA"/>
        </w:rPr>
        <w:t xml:space="preserve">قربانه الذي لم يقدّمه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ألا وهو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ملاحظة النقاط المشار إليها، يتضح أمامنا سرّ عرض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بداية نهضته ضدّ الظلم ولأجل العدل علي أنّه أولي الناس بالأنبياء سيما إبراهيم الخليل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إذا خرج، دخل المسجد الحرام فيستقبل الكعبة، ويجعل ظهره إلي المقام، ثم يصلّي ركعتين،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الناس بآدم،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أولي الناس بإبراهيم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ومن ذلك كلّه يتضح البُعد السياسي للحج، أي البراءة من المشركين وتجافيهم وإعلان الانزجار منهم، وقطع أيديهم وتدخلاتهم، ذلك كلّه بشكل واضح وعلني هو ما يمثل المناسك السياسية للحج</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36397_3650668749"/>
      <w:bookmarkStart w:id="60" w:name="_Toc21"/>
      <w:bookmarkEnd w:id="59"/>
      <w:r>
        <w:rPr>
          <w:rtl w:val="true"/>
        </w:rPr>
        <w:t>المعاد المجسّم‌</w:t>
      </w:r>
      <w:bookmarkEnd w:id="60"/>
    </w:p>
    <w:p>
      <w:pPr>
        <w:pStyle w:val="BookText"/>
        <w:rPr/>
      </w:pPr>
      <w:r>
        <w:rPr>
          <w:rFonts w:ascii="Amiri" w:hAnsi="Amiri" w:eastAsia="Amiri" w:cs="Amiri"/>
          <w:color w:val="111111"/>
          <w:sz w:val="28"/>
          <w:sz w:val="28"/>
          <w:szCs w:val="28"/>
          <w:rtl w:val="true"/>
          <w:lang w:bidi="ar-SA"/>
        </w:rPr>
        <w:t>لا يُعثر علي الحج بمناسكه الخاصة به في أي عبادة أخري، ولا يعلم تأويلها غير الله سبحانه، فهو معاد مجسّم، وحكاية عن يوم البعث والنشور، وكاشف واضح عن يوم الحشر، ذلك أن الناس تلبي هناك نداءاً واحداً علي مابينها من اختلاف في اللغات والألوان، فتجيب أمراً واحداً، وتستجيب لصرخة واحدة، ولاآمر يُصدر أوامره لهم عدا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مناسك الحج أنموذج حيّ لأحداث القيامة والحشر الأكبر، وتمثُّل جلي لحشر الناس يوم القيامة عراة في يوم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إلي نماذج من تجلّي المعاد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الحجاج في المواقيت وعند المواقف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كل إنسان لوحده في ظلّ هذا الجمع، تماماً كما هو الحال يوم</w:t>
      </w:r>
    </w:p>
    <w:p>
      <w:pPr>
        <w:pStyle w:val="BookText"/>
        <w:rPr/>
      </w:pPr>
      <w:r>
        <w:rPr>
          <w:rFonts w:ascii="Amiri" w:hAnsi="Amiri" w:eastAsia="Amiri" w:cs="Amiri"/>
          <w:color w:val="111111"/>
          <w:sz w:val="28"/>
          <w:sz w:val="28"/>
          <w:szCs w:val="28"/>
          <w:rtl w:val="true"/>
          <w:lang w:bidi="ar-SA"/>
        </w:rPr>
        <w:t xml:space="preserve">المعاد، فهو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تلتئم الناس فيه وتلتف حول بعضها</w:t>
      </w:r>
      <w:r>
        <w:rPr>
          <w:rFonts w:eastAsia="Amiri" w:cs="Amiri" w:ascii="Amiri" w:hAnsi="Amiri"/>
          <w:color w:val="111111"/>
          <w:sz w:val="28"/>
          <w:szCs w:val="28"/>
          <w:rtl w:val="true"/>
          <w:lang w:bidi="ar-SA"/>
        </w:rPr>
        <w:t xml:space="preserve">: () </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إلّا أنَّه يوم يعود الجميع فيه إلي الله فرادي، كما قال تعالي</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 الناس من غير الله إلي الله تعالي، كما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إلي الله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إلي الله عزّوجلّ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تعرّيهم من اللباس ومظاهر الحياة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تجرّدهم عن زينة الدنيا وزهرتها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الآيات الواضحة التي كانت مخفيةً عليهم في ديارهم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خلعهم علي أنفسهم لباس الإحرام، وهو لباس شبيه بالكفن، ويستحب للحاج أن تكون قطعتا الإحرام كفنه، كما كُفّن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لباس إحرامه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الحجيج وتواضعهم أمام الله سبحانه، حتي أنّهم يحجون مشاةً حفاةً بأرجل عارية،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حجّ الإمام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ماشياً </w:t>
      </w:r>
      <w:r>
        <w:rPr>
          <w:rStyle w:val="FootnoteAnchor"/>
          <w:rtl w:val="true"/>
        </w:rPr>
        <w:footnoteReference w:id="135"/>
      </w:r>
      <w:r>
        <w:rPr>
          <w:rFonts w:ascii="Amiri" w:hAnsi="Amiri" w:eastAsia="Amiri" w:cs="Amiri"/>
          <w:color w:val="111111"/>
          <w:sz w:val="28"/>
          <w:sz w:val="28"/>
          <w:szCs w:val="28"/>
          <w:rtl w:val="true"/>
          <w:lang w:bidi="ar-SA"/>
        </w:rPr>
        <w:t xml:space="preserve">، وفي هذا الصدد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السعي بين الصفا والمروة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الناس بذنوبهم التي ارتكبوها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الناس بل والوحوش والطيور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الحجاج من التعدّي والجدال، وكلّ ما يوجب أذية المحرم أو عذابه، وهو تجسيدٌ واضح لقوله تعالي</w:t>
      </w:r>
      <w:r>
        <w:rPr>
          <w:rFonts w:eastAsia="Amiri" w:cs="Amiri" w:ascii="Amiri" w:hAnsi="Amiri"/>
          <w:color w:val="111111"/>
          <w:sz w:val="28"/>
          <w:szCs w:val="28"/>
          <w:rtl w:val="true"/>
          <w:lang w:bidi="ar-SA"/>
        </w:rPr>
        <w:t xml:space="preserve">: (). </w:t>
      </w:r>
      <w:r>
        <w:rPr>
          <w:rStyle w:val="FootnoteAnchor"/>
          <w:rtl w:val="true"/>
        </w:rPr>
        <w:footnoteReference w:id="1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مظهر المعاد وتجسيده، وحيث كان المعاد رجوعاً إلي المبدأ كان أساساً للإسلام الكلي والخالد، لذا غدا الحج من أهم مظاهر الإسلام وأركانه</w:t>
      </w:r>
      <w:r>
        <w:rPr>
          <w:rFonts w:eastAsia="Amiri" w:cs="Amiri" w:ascii="Amiri" w:hAnsi="Amiri"/>
          <w:color w:val="111111"/>
          <w:sz w:val="28"/>
          <w:szCs w:val="28"/>
          <w:rtl w:val="true"/>
          <w:lang w:bidi="ar-SA"/>
        </w:rPr>
        <w:t>.</w:t>
      </w:r>
      <w:bookmarkStart w:id="61" w:name="pg1637_9462"/>
    </w:p>
    <w:p>
      <w:pPr>
        <w:pStyle w:val="Heading3"/>
        <w:numPr>
          <w:ilvl w:val="2"/>
          <w:numId w:val="1"/>
        </w:numPr>
        <w:rPr/>
      </w:pPr>
      <w:bookmarkStart w:id="62" w:name="__RefHeading___Toc1136399_3650668749"/>
      <w:bookmarkStart w:id="63" w:name="_Toc22"/>
      <w:bookmarkEnd w:id="61"/>
      <w:bookmarkEnd w:id="62"/>
      <w:r>
        <w:rPr>
          <w:rtl w:val="true"/>
        </w:rPr>
        <w:t>الفصل الخامس الولاية روح الحج‌</w:t>
      </w:r>
      <w:bookmarkEnd w:id="63"/>
    </w:p>
    <w:p>
      <w:pPr>
        <w:pStyle w:val="Heading4"/>
        <w:numPr>
          <w:ilvl w:val="3"/>
          <w:numId w:val="1"/>
        </w:numPr>
        <w:rPr/>
      </w:pPr>
      <w:bookmarkStart w:id="64" w:name="__RefHeading___Toc1136401_3650668749"/>
      <w:bookmarkStart w:id="65" w:name="_Toc23"/>
      <w:bookmarkEnd w:id="64"/>
      <w:r>
        <w:rPr>
          <w:rtl w:val="true"/>
        </w:rPr>
        <w:t>تمهيد</w:t>
      </w:r>
      <w:r>
        <w:rPr>
          <w:rtl w:val="true"/>
        </w:rPr>
        <w:t>:</w:t>
      </w:r>
      <w:bookmarkEnd w:id="65"/>
    </w:p>
    <w:p>
      <w:pPr>
        <w:pStyle w:val="BookText"/>
        <w:rPr/>
      </w:pPr>
      <w:r>
        <w:rPr>
          <w:rFonts w:ascii="Amiri" w:hAnsi="Amiri" w:eastAsia="Amiri" w:cs="Amiri"/>
          <w:color w:val="111111"/>
          <w:sz w:val="28"/>
          <w:sz w:val="28"/>
          <w:szCs w:val="28"/>
          <w:rtl w:val="true"/>
          <w:lang w:bidi="ar-SA"/>
        </w:rPr>
        <w:t xml:space="preserve">لا نفع للحج بدون الولاية، ولا لقصد الكعبة من دون الإمامة، ولا لحضور عرفات دون معرفة الإمام، ولا للأضحية في مني دون التضحية في طريق الإمامة، ولالرمي الجمرة دون طرد شيطان الاستكبار الداخلي والخارجي، ولا للسعي بين الصفا والمروة دون السعي لمعرفة الإمام 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من أركان الإسلام ومبانيه، إلّا أنّ الحج والصلاة والزكاة والصوم لا تضاهي جميعها الولاية في ركنيتها الراسخة والقوية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66" w:name="__RefHeading___Toc1136403_3650668749"/>
      <w:bookmarkStart w:id="67" w:name="_Toc24"/>
      <w:bookmarkEnd w:id="66"/>
      <w:r>
        <w:rPr>
          <w:rtl w:val="true"/>
        </w:rPr>
        <w:t>منشأ حرمة الكعبة وعزّتها</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الأمور التي أقيمت عليها البراهين العقلية، ضرورة انتهاء كلّ ما بالعرض إلي ما بالذات، ووفقاً لهذا المبدأ الذي توافق عليه البرهان والقرآن، وكما أنّ كلّ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لتصريح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إلي عزّة الله سبحانه</w:t>
      </w:r>
      <w:r>
        <w:rPr>
          <w:rFonts w:eastAsia="Amiri" w:cs="Amiri" w:ascii="Amiri" w:hAnsi="Amiri"/>
          <w:color w:val="111111"/>
          <w:sz w:val="28"/>
          <w:szCs w:val="28"/>
          <w:rtl w:val="true"/>
          <w:lang w:bidi="ar-SA"/>
        </w:rPr>
        <w:t xml:space="preserve">: () </w:t>
      </w:r>
      <w:r>
        <w:rPr>
          <w:rStyle w:val="FootnoteAnchor"/>
          <w:rtl w:val="true"/>
        </w:rPr>
        <w:footnoteReference w:id="1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وفقاً لذلك كلّه فإن حرمة الكعبة وعزّتها لابدّ أن تنتهي إلي حرمة الحقّ سبحانه وعزّته تماماً، كما إذا دار الأمر بين هدم الكعبة وهدم الحقّ فإن الكعبة تغدو حينئذ قرباناً فداءاً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الأمر 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 أحكام تبيّن عزّته وفضيلته، وتمام هذه الأحكام ناتج عن حرمة الكعبة وعزتها، وشاهد ذلك ما جاء في الرواية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سرّ الوقوف في عرفات، وعدم وجوب الوقوف في الحرم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الكعبة بيته، والحرم بابه، فلمّا قصدوه وافدين وقفهم بالباب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جعل المشعر الحرام من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لما أذن لهم بالدخول وقفهم بالحجاب الثاني، فلمّا طال تضرعهم بها أذن لهم بتقريب قربانهم، فلمّا قضوا تفثهم تطهّروا بها من الذنوب التي كانت حجاباً بينهم وبينه، أذن لهم بالزيارة علي الطهارة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فحرمة الأرض التي احترم الله كلّ ما فيها إنما جاءت من حرمة الكعبة نفسها، إلّا أنّه مع كون الكعبة القبلة الوحيدة، ومطاف العالمين، وموت المسلمين جميعهم إلي جهتها، والقصد إليها قصدٌ للهجرة إلي الله سبحانه، وأيضاً رغم أنّ لمكّة خصائص فقهية وسياسية ثابتة، تفتقدها سائر الأماكن والبقاع والمدن، ورغم أن للحج ومواقفه أبعاداً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عبادية تفتقدها بقية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تمام هذه الخصائص والمزايا مرهونة للولاية والإمامة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هذا الكلام أن الإرشادات والإدارات الملكوتية للأعمال والنيات، والأدعية، ومشاهدة الآيات البينات، وفهم الأسرار المعنوية للحج، وأمثال ذلك يتمّ جميعه في ظلال الولاية التكوينية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الإدارة والرعاية السياسية للحج</w:t>
      </w:r>
      <w:bookmarkStart w:id="68" w:name="pg1637_9464"/>
    </w:p>
    <w:p>
      <w:pPr>
        <w:pStyle w:val="BookText"/>
        <w:rPr/>
      </w:pPr>
      <w:bookmarkEnd w:id="68"/>
      <w:r>
        <w:rPr>
          <w:rFonts w:ascii="Amiri" w:hAnsi="Amiri" w:eastAsia="Amiri" w:cs="Amiri"/>
          <w:color w:val="111111"/>
          <w:sz w:val="28"/>
          <w:sz w:val="28"/>
          <w:szCs w:val="28"/>
          <w:rtl w:val="true"/>
          <w:lang w:bidi="ar-SA"/>
        </w:rPr>
        <w:t xml:space="preserve">ومواقفه، وتوجيه حركة هذا الاجتماع العظيم للصالحين علي محور البناء الطاهر الحر، والاستفادة من أفكار أقطار العالم، وارتواء عطاشي الاستقلال والنجاة من الاستعباد والاستكبار العالمي، إنما يكون بالأصالة تحت مظلّة إمامة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وبالنيابة في عصر الغيبة تحت شعاع نوّابه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36405_3650668749"/>
      <w:bookmarkStart w:id="70" w:name="_Toc25"/>
      <w:bookmarkEnd w:id="69"/>
      <w:r>
        <w:rPr>
          <w:rtl w:val="true"/>
        </w:rPr>
        <w:t>ارتباط الحج وشؤونه بالولاية</w:t>
      </w:r>
      <w:bookmarkEnd w:id="70"/>
    </w:p>
    <w:p>
      <w:pPr>
        <w:pStyle w:val="BookText"/>
        <w:rPr/>
      </w:pPr>
      <w:r>
        <w:rPr>
          <w:rFonts w:ascii="Amiri" w:hAnsi="Amiri" w:eastAsia="Amiri" w:cs="Amiri"/>
          <w:color w:val="111111"/>
          <w:sz w:val="28"/>
          <w:sz w:val="28"/>
          <w:szCs w:val="28"/>
          <w:rtl w:val="true"/>
          <w:lang w:bidi="ar-SA"/>
        </w:rPr>
        <w:t xml:space="preserve">ترتبط الجوانب والشؤون المختلفة للحجّ بالولاية، ونعرض هنا شرحاً لكيفية هذا الارتباط بين الكعبة والولاية، وكذلك طبيعة العلاقة بين كلّ من عرفات والمشعر ومني وزمزم والصفا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ثقافة الوحي ووفق ماجاء علي لسان الأئمة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تتمتع مدينة مكة ودائرة الحرم كلّه ببركة خاصة إثر دعاء الخليل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جعلت بهذا الدعاء بلداً آمناً، تماماً كما يقول الله تعالي</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إن هذا الأمن الاجتماعي، والاقتصادي وغيره، الذي جاء بيانه في آية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xml:space="preserve">: () </w:t>
      </w:r>
      <w:r>
        <w:rPr>
          <w:rStyle w:val="FootnoteAnchor"/>
          <w:rtl w:val="true"/>
        </w:rPr>
        <w:footnoteReference w:id="144"/>
      </w:r>
      <w:r>
        <w:rPr>
          <w:rFonts w:ascii="Amiri" w:hAnsi="Amiri" w:eastAsia="Amiri" w:cs="Amiri"/>
          <w:color w:val="111111"/>
          <w:sz w:val="28"/>
          <w:sz w:val="28"/>
          <w:szCs w:val="28"/>
          <w:rtl w:val="true"/>
          <w:lang w:bidi="ar-SA"/>
        </w:rPr>
        <w:t>، إنما كان لما للكعبة من حرمة، إلّا أنّ هذا الاحترام الخاص الذي كان أساساً لقسم الله سبحانه بهذا البلد، إنما جاءها من بركات الوحي، والنبوة، والرسالة، والولاية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أن القرآن الكريم أقسم ببلاد وبقاع هامة وتاريخية، كما أقسم</w:t>
      </w:r>
    </w:p>
    <w:p>
      <w:pPr>
        <w:pStyle w:val="BookText"/>
        <w:rPr/>
      </w:pPr>
      <w:r>
        <w:rPr>
          <w:rFonts w:ascii="Amiri" w:hAnsi="Amiri" w:eastAsia="Amiri" w:cs="Amiri"/>
          <w:color w:val="111111"/>
          <w:sz w:val="28"/>
          <w:sz w:val="28"/>
          <w:szCs w:val="28"/>
          <w:rtl w:val="true"/>
          <w:lang w:bidi="ar-SA"/>
        </w:rPr>
        <w:t xml:space="preserve">بالزمان والأوقات الحسّاسة والتاريخية، نظير عصر الوحي والرسالة </w:t>
      </w:r>
      <w:r>
        <w:rPr>
          <w:rStyle w:val="FootnoteAnchor"/>
          <w:rtl w:val="true"/>
        </w:rPr>
        <w:footnoteReference w:id="145"/>
      </w:r>
      <w:r>
        <w:rPr>
          <w:rFonts w:ascii="Amiri" w:hAnsi="Amiri" w:eastAsia="Amiri" w:cs="Amiri"/>
          <w:color w:val="111111"/>
          <w:sz w:val="28"/>
          <w:sz w:val="28"/>
          <w:szCs w:val="28"/>
          <w:rtl w:val="true"/>
          <w:lang w:bidi="ar-SA"/>
        </w:rPr>
        <w:t>، قال تعالي</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ففي هذه الآيات يقسم الله سبحانه بأرض مكّة، لكن قسماً مقيداً بكون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وإلّا فإن مكة من دون النبي، والكعبة من دون قائد سماوي ليستا سوي أرض عادية، وبيت عادي غدا تدريجياً بيتاً لعبادة الأصنام، وأصبح أسيراً في قبضة عبدة الأوثان والسائرين خلف ميولهم وشهواتهم حتي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الكعبة ومن بيده مفاتيحها يبيع مفتاح الكعبة وغلقها إلي رجل يدعي قصي بن كلاب مقابل بعير وزق خمر، وذلك في ليلة ثملة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وسائر الورثة الحقيقيين الإلهيين في المسجد الجامع بدمشق، بعد الحمد والثناء الإلهيين، والسلام علي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مكّة ومني، أنا ابن زمزم والصفا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في اللغة العربية تحكي عن علاقة شديدة وارتباط دائم ومستحكم، فالإنسان الكامل، وهو أصل حرمة المراكز العبادية، وفي الوقت عينه إبنها ووارثها، يرجع في طليعة الأمر إليها ويعمل طبق أحكامها، بل يجعل ذلك كلّه ضمن الشعارات الرسمية للموحدين، فيرغب فيها، ويرهب من الإعراض عنها أو الاعتراض عليها أو معارضتها، وفي المحصّلة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حافظ مآثرها وحارس آثارها، إن الأنبياء والأولياء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بالنسبة إلي مناسك الحج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أبناء هذه المواقف العبادية بلحاظ بعض النشآت الوجودية، وهم أمراؤها وأصلها ومصدرها بلحاظ نشآت وجودية أخري</w:t>
      </w:r>
      <w:r>
        <w:rPr>
          <w:rFonts w:eastAsia="Amiri" w:cs="Amiri" w:ascii="Amiri" w:hAnsi="Amiri"/>
          <w:color w:val="111111"/>
          <w:sz w:val="28"/>
          <w:szCs w:val="28"/>
          <w:rtl w:val="true"/>
          <w:lang w:bidi="ar-SA"/>
        </w:rPr>
        <w:t>.</w:t>
      </w:r>
      <w:bookmarkStart w:id="71" w:name="pg1637_9466"/>
    </w:p>
    <w:p>
      <w:pPr>
        <w:pStyle w:val="BookText"/>
        <w:rPr/>
      </w:pPr>
      <w:bookmarkEnd w:id="71"/>
      <w:r>
        <w:rPr>
          <w:rFonts w:ascii="Amiri" w:hAnsi="Amiri" w:eastAsia="Amiri" w:cs="Amiri"/>
          <w:color w:val="111111"/>
          <w:sz w:val="28"/>
          <w:sz w:val="28"/>
          <w:szCs w:val="28"/>
          <w:rtl w:val="true"/>
          <w:lang w:bidi="ar-SA"/>
        </w:rPr>
        <w:t xml:space="preserve">ومعني الكلام النوراني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الابن الحقيقي لمكّة إنما هو حامي روح القبلة، وحارس قلب المطاف ونفسه، إن الابن الواقعي لمني هو ذاك الذي لايأسف علي إيثار بدم أو نثار، بغية حفظ الوحي وما فيه، إنّه يُحكم علاقته بأرض التضحية عبر الفداء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المولود الحقيقي لزمزم إنما هو الذي يرشّ أفضل الدماء تحت أقدام غرس الإسلام، حتي تنمو بذلك وتكبر، كما أنّ الابن الواقعي للصفا، هو الذي لا سبيل للرجس والنجس والرجز إلي حرم قلبه، فهو منزّه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لآية التطهير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مختلف أنواع الرجس، وكل قذارة ولوث ودنس</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136407_3650668749"/>
      <w:bookmarkStart w:id="73" w:name="_Toc26"/>
      <w:bookmarkEnd w:id="72"/>
      <w:r>
        <w:rPr>
          <w:rtl w:val="true"/>
        </w:rPr>
        <w:t>عرفات دون معرفة الإمام‌</w:t>
      </w:r>
      <w:bookmarkEnd w:id="73"/>
    </w:p>
    <w:p>
      <w:pPr>
        <w:pStyle w:val="BookText"/>
        <w:rPr/>
      </w:pPr>
      <w:r>
        <w:rPr>
          <w:rFonts w:ascii="Amiri" w:hAnsi="Amiri" w:eastAsia="Amiri" w:cs="Amiri"/>
          <w:color w:val="111111"/>
          <w:sz w:val="28"/>
          <w:sz w:val="28"/>
          <w:szCs w:val="28"/>
          <w:rtl w:val="true"/>
          <w:lang w:bidi="ar-SA"/>
        </w:rPr>
        <w:t xml:space="preserve">الإنسان الكامل هو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بدونه لا حرمة للحرم ومواقفه، من هنا، فالزائر الذي لا يعرف الإمام المعصوم، ويضع جانباً مسألة الإمامة، ويتخذ إدارة أمور المسلمين في العالم هذواً وباطلًا، ويفصل ما بين قيادة سواد الناس وبين الحج والزيارة وسائر العبادات، ويراها أمراً عادياً يرجع إلي خيار كل فرد من الناس، ولايري كرامةً لهداية خلق الله وتدبير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في الحقيقة الإنسان، بل لم تطأ قدمه حريم الإنسانية، من هذا المنطلق يتحدّث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الزائر والحاج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 هؤلاء الذين يلبّون، والله لأصواتهم أبغض إلي الله من أصوات الحمير</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الأخذ بعين الاعتبار مقولة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تعيشون تموتون، وكما تموتون تبعثون، وكما</w:t>
      </w:r>
    </w:p>
    <w:p>
      <w:pPr>
        <w:pStyle w:val="BookText"/>
        <w:rPr/>
      </w:pPr>
      <w:r>
        <w:rPr>
          <w:rFonts w:ascii="IRNazanin" w:hAnsi="IRNazanin" w:eastAsia="IRNazanin"/>
          <w:color w:val="111111"/>
          <w:sz w:val="28"/>
          <w:sz w:val="28"/>
          <w:szCs w:val="28"/>
          <w:rtl w:val="true"/>
          <w:lang w:bidi="fa-IR"/>
        </w:rPr>
        <w:t>تبعثون تحشرون</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فإن حياة الإنسان الذي لا يعرف إمامه هي حياة جاهلية، وكلّ سننها وشؤونها إنما هي جاهلية في جاهلية، ومن المؤكد قهراً أن زيارة مثل هؤلاء للبيت وحجهم سيكون حجاً جاهلياً، ولن يكون لهم نصيب من الحج التوحيدي، وسيأتي مزيد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أعدّ الله سبحانه عذاباً لكل من أراد بالكعبة ظلماً وقصداً سيئاً</w:t>
      </w:r>
      <w:r>
        <w:rPr>
          <w:rFonts w:eastAsia="Amiri" w:cs="Amiri" w:ascii="Amiri" w:hAnsi="Amiri"/>
          <w:color w:val="111111"/>
          <w:sz w:val="28"/>
          <w:szCs w:val="28"/>
          <w:rtl w:val="true"/>
          <w:lang w:bidi="ar-SA"/>
        </w:rPr>
        <w:t xml:space="preserve">: () </w:t>
      </w:r>
      <w:r>
        <w:rPr>
          <w:rStyle w:val="FootnoteAnchor"/>
          <w:rtl w:val="true"/>
        </w:rPr>
        <w:footnoteReference w:id="153"/>
      </w:r>
      <w:r>
        <w:rPr>
          <w:rFonts w:ascii="Amiri" w:hAnsi="Amiri" w:eastAsia="Amiri" w:cs="Amiri"/>
          <w:color w:val="111111"/>
          <w:sz w:val="28"/>
          <w:sz w:val="28"/>
          <w:szCs w:val="28"/>
          <w:rtl w:val="true"/>
          <w:lang w:bidi="ar-SA"/>
        </w:rPr>
        <w:t>، من هنا وانطلاقاً من هذه السنّة الإلهية التي لا تبديل فيها، والحكم الإلهي الخالد، لم تكن واقعة الفيل، والتي تلقّي فيها جيش أبرهة عذاباً إلهياً، واقعةً حصرية لا تكرار فيها، أو مجرد صدفة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الرئيس الذي لا ينبغي الغفلة عنه، وهذه الدراسة متكفلة لبيانه، هو أنّ الكعبة رغم قداستها الخاصة، وحمايتها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أذي حملات أصحاب الفيل وأمثال ذلك، إلّا أنّه عندما التجأ إليها ابن الزبير وتحصّن فيها، أقدمت حكومة ذلك العصر الجبارة، وعلي يد المنحوس الحجاج بن يوسف الثقفي علي قصف الكعبة بالمنجنيق وتدميرها، ثم اعتقال ابن الزبير </w:t>
      </w:r>
      <w:r>
        <w:rPr>
          <w:rStyle w:val="FootnoteAnchor"/>
          <w:rtl w:val="true"/>
        </w:rPr>
        <w:footnoteReference w:id="154"/>
      </w:r>
      <w:r>
        <w:rPr>
          <w:rFonts w:ascii="Amiri" w:hAnsi="Amiri" w:eastAsia="Amiri" w:cs="Amiri"/>
          <w:color w:val="111111"/>
          <w:sz w:val="28"/>
          <w:sz w:val="28"/>
          <w:szCs w:val="28"/>
          <w:rtl w:val="true"/>
          <w:lang w:bidi="ar-SA"/>
        </w:rPr>
        <w:t>، دون أن تمتدّ يدٌ من الغيب لتفعل فعلها أو تتدخّل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الشيخ الصدوق، المحدّث الشيعي الشهير، عن هذا الأمر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لم يجر علي الحجّاج ما جري علي‌تبّع وأصحاب الفيل، لأنّ قصد الحَجاج‌لم يكن إلي هدم الكعبة، إنّما كان قصده إلي ابن الزبير، وكان ضدّاً لصاحب الحقّ، فلمّا استجار بالكعبة أراد الله أن يبيّن للناس أنّه لم يجره، فأمهل من هدمها عليه</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فاختلاف أبرهة عن الحجاج في أنّه ظالم أراد تخريب الكعبة وتدمير</w:t>
      </w:r>
    </w:p>
    <w:p>
      <w:pPr>
        <w:pStyle w:val="BookText"/>
        <w:rPr/>
      </w:pPr>
      <w:r>
        <w:rPr>
          <w:rFonts w:ascii="Amiri" w:hAnsi="Amiri" w:eastAsia="Amiri" w:cs="Amiri"/>
          <w:color w:val="111111"/>
          <w:sz w:val="28"/>
          <w:sz w:val="28"/>
          <w:szCs w:val="28"/>
          <w:rtl w:val="true"/>
          <w:lang w:bidi="ar-SA"/>
        </w:rPr>
        <w:t>القبلة، أما الحجاج فلم يكن يقصد الكعبة بسوء، بوصفها قبلةً ومطافاً، بل كان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علي ظالم مثله لم يكن يعرف إمام زمانه، ألا وهو سيد الشهداء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الحجاج كابن الزبير جرثومة لا تعرف الحق، وعنصر مناهض للولاية، وقد كان الطرفان ساعيين للإطاحة بنظام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خصامهم علي حطام الدنيا، لا لعدم مساعدة ابن الزبير لسيد الشهداء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الحدث يتضح جيداً أن معارضة الولاية والإمامة أمر منبوذ جداً إلي حدّ أنّ كلّ من يخالف قيادة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ويذره وحيداً فريداً دون أن يساعده، بل يتخذ موقفاً مضاداً له، ثم يزعم لنفسه أنه داعية الولاية، لن ينعم بالأمان الخاص الإلهي حتي لو احتمي بالكعبة وقصدها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الحادثة يعلم جيداً قدر الإمام وحرمة الولاية وعزّة الخلافة الإلهية، تماماً كما يعلم بالتحليل العقلي قدر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ونورانيته، وجماله، وجلاله، وكبريائه، ومشيئته، وقدرته جيداً، ذلك أن حرمة الحرم والبلد الأمين إنما تنتهي إلي الكعبة، وحرمة الكعبة تنتهي إلي الإمام الذي اختاره الله سبحانه للولاية، وحرمة الإمام تنتهي بدورها إلي الحق المطلق، أي الله تعالي الذي تخضع له تمام الموجودات وتخشع في حضرته ومكانته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أمهل الله سبحانه ظالماً ليخرّب الكعبة، فلا ينتقض بذلك قوله تعالي</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ملاحظة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أنهم قتلوا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علي يديهم شهيداً، إلّا أنّ حقيقة الإمامة</w:t>
      </w:r>
    </w:p>
    <w:p>
      <w:pPr>
        <w:pStyle w:val="BookText"/>
        <w:rPr/>
      </w:pPr>
      <w:r>
        <w:rPr>
          <w:rFonts w:ascii="Amiri" w:hAnsi="Amiri" w:eastAsia="Amiri" w:cs="Amiri"/>
          <w:color w:val="111111"/>
          <w:sz w:val="28"/>
          <w:sz w:val="28"/>
          <w:szCs w:val="28"/>
          <w:rtl w:val="true"/>
          <w:lang w:bidi="ar-SA"/>
        </w:rPr>
        <w:t>قائمة بروحه الملكوتية التي لا مجال للشهادة فيها، ولا سبيل للموت إليها، علي خلاف بدنه الذي يعرف الشهادة، وهذا ما يختلف الحال فيه مع الكعبة التي لاوجود فيها إلّا للأحجار والأبعاد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الطائفين بالكعبة،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كانوا يطوفون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يأت الإسلام لكي تستمرّ السنن الجاهلية،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أن يطوفوا، ثم ينفروا إلينا، فيعلمونا ولايتهم، ويعرضوا علينا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وعليه، فثمة وظيفتان علي كاهل القادمين من بعيد أو قريب للتشرّف بالكعبة المعظمة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يطوفوا ببدنهم حول الكعبة، بوصفها طيناً وأحجاراً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يطوفوا بأرواحهم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ولاية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فأولئك الذين جاؤوا بأرواحهم ليعرضوا ولايتهم علي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ويعلنوا جهوزيتهم للتضحية والفداء وتقديم النفوس والإيثار بالمال يحققون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الحاضر، وقيام الحجة بوجود الناصر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بعرض الولاية عليه والإعلان عن الاستعداد للفداء والتضحية؛ وعليه فالحج الذي لا ظهور فيه للإمام والقائد والمرشد سيكون حجاً ناقصاً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الحج في هذا الحديث الشريف إنما جاء من باب التمثيل، لا التعيين، أي أنّه ليس الحج فقط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الصلاة والصيام والزكاة</w:t>
      </w:r>
    </w:p>
    <w:p>
      <w:pPr>
        <w:pStyle w:val="BookText"/>
        <w:rPr/>
      </w:pPr>
      <w:r>
        <w:rPr>
          <w:rFonts w:ascii="Amiri" w:hAnsi="Amiri" w:eastAsia="Amiri" w:cs="Amiri"/>
          <w:color w:val="111111"/>
          <w:sz w:val="28"/>
          <w:sz w:val="28"/>
          <w:szCs w:val="28"/>
          <w:rtl w:val="true"/>
          <w:lang w:bidi="ar-SA"/>
        </w:rPr>
        <w:t>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الكلام، أي أن الصلاة والزكاة والصيام وسائر العبادات إنّما يتممها لقاء الإمام وتولّيه، ما جاء في قسم من الحديث المعروف الذي يتحدّث عن قيام الإسلام علي خمسة أسس،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إطار التأكيد علي مبدأ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الحديث إلي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حجةً ودليلًا علي الأركان الأربعة الأخري،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والوالي هو الدليلُ عليهنّ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وهذه المسألة مستفادةٌ من الآية الكريمة</w:t>
      </w:r>
      <w:r>
        <w:rPr>
          <w:rFonts w:eastAsia="Amiri" w:cs="Amiri" w:ascii="Amiri" w:hAnsi="Amiri"/>
          <w:color w:val="111111"/>
          <w:sz w:val="28"/>
          <w:szCs w:val="28"/>
          <w:rtl w:val="true"/>
          <w:lang w:bidi="ar-SA"/>
        </w:rPr>
        <w:t xml:space="preserve">: () </w:t>
      </w:r>
      <w:r>
        <w:rPr>
          <w:rStyle w:val="FootnoteAnchor"/>
          <w:rtl w:val="true"/>
        </w:rPr>
        <w:footnoteReference w:id="161"/>
      </w:r>
      <w:r>
        <w:rPr>
          <w:rFonts w:ascii="Amiri" w:hAnsi="Amiri" w:eastAsia="Amiri" w:cs="Amiri"/>
          <w:color w:val="111111"/>
          <w:sz w:val="28"/>
          <w:sz w:val="28"/>
          <w:szCs w:val="28"/>
          <w:rtl w:val="true"/>
          <w:lang w:bidi="ar-SA"/>
        </w:rPr>
        <w:t xml:space="preserve">، فقد رضي الله سبحانه لنا الإسلام مع الولاية الإلهية، وعليه، فليس الحج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الإسلام لقاء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أخيراً إلي أنّه رغم انتهاء احترام الحرم بالكعبة، وحرمة الكعبة بالوحي والنبوّة والرسالة والولاية،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 مطلع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تختتم تمام هذه الحرمات بالحرمة الإلهية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ذكر الله تعالي في إطار شرحه لسبب احترام الكعبة ما جعلها تنتسب إليه فقال</w:t>
      </w:r>
      <w:r>
        <w:rPr>
          <w:rFonts w:eastAsia="Amiri" w:cs="Amiri" w:ascii="Amiri" w:hAnsi="Amiri"/>
          <w:color w:val="111111"/>
          <w:sz w:val="28"/>
          <w:szCs w:val="28"/>
          <w:rtl w:val="true"/>
          <w:lang w:bidi="ar-SA"/>
        </w:rPr>
        <w:t xml:space="preserve">: () </w:t>
      </w:r>
      <w:r>
        <w:rPr>
          <w:rStyle w:val="FootnoteAnchor"/>
          <w:rtl w:val="true"/>
        </w:rPr>
        <w:footnoteReference w:id="162"/>
      </w:r>
      <w:r>
        <w:rPr>
          <w:rFonts w:ascii="Amiri" w:hAnsi="Amiri" w:eastAsia="Amiri" w:cs="Amiri"/>
          <w:color w:val="111111"/>
          <w:sz w:val="28"/>
          <w:sz w:val="28"/>
          <w:szCs w:val="28"/>
          <w:rtl w:val="true"/>
          <w:lang w:bidi="ar-SA"/>
        </w:rPr>
        <w:t>، أي أنّ الحرمة الذاتية لله سبحانه هي السبب وراء الحرمة العرضية للبيت الذي ينتسب إليه، حتي لو كانت الكعبة هي الأصل في حرمة الأشياء اللاحقة</w:t>
      </w:r>
      <w:r>
        <w:rPr>
          <w:rFonts w:eastAsia="Amiri" w:cs="Amiri" w:ascii="Amiri" w:hAnsi="Amiri"/>
          <w:color w:val="111111"/>
          <w:sz w:val="28"/>
          <w:szCs w:val="28"/>
          <w:rtl w:val="true"/>
          <w:lang w:bidi="ar-SA"/>
        </w:rPr>
        <w:t>.</w:t>
      </w:r>
      <w:bookmarkStart w:id="74" w:name="pg1637_9471"/>
    </w:p>
    <w:p>
      <w:pPr>
        <w:pStyle w:val="Heading3"/>
        <w:numPr>
          <w:ilvl w:val="2"/>
          <w:numId w:val="1"/>
        </w:numPr>
        <w:rPr/>
      </w:pPr>
      <w:bookmarkStart w:id="75" w:name="__RefHeading___Toc1136409_3650668749"/>
      <w:bookmarkStart w:id="76" w:name="_Toc27"/>
      <w:bookmarkEnd w:id="74"/>
      <w:bookmarkEnd w:id="75"/>
      <w:r>
        <w:rPr>
          <w:rtl w:val="true"/>
        </w:rPr>
        <w:t>الفصل السادس الحج و الوجه السياسي‌</w:t>
      </w:r>
      <w:bookmarkEnd w:id="76"/>
    </w:p>
    <w:p>
      <w:pPr>
        <w:pStyle w:val="Heading4"/>
        <w:numPr>
          <w:ilvl w:val="3"/>
          <w:numId w:val="1"/>
        </w:numPr>
        <w:rPr/>
      </w:pPr>
      <w:bookmarkStart w:id="77" w:name="__RefHeading___Toc1136411_3650668749"/>
      <w:bookmarkStart w:id="78" w:name="_Toc28"/>
      <w:bookmarkEnd w:id="77"/>
      <w:r>
        <w:rPr>
          <w:rtl w:val="true"/>
        </w:rPr>
        <w:t>الحج مظهر الحكومة الإلهية السامية</w:t>
      </w:r>
      <w:bookmarkEnd w:id="78"/>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لأصول الدين المتينة وتجسّدٌ للعقائد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والعدل، تلك الأصول التي تعدّ ثماراً لشجرة الإسلام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أطهر هذه الثمار في هذه الشجرة الطيبة هو الحكومة الإسلامية، وهي من أهمّ مظاهر الإسلام، فالمجتمع الذي لا يديره الله ولا يسري فيه أمره مجتمع كفر وطغيان، ومعبود مثل هذه المجتمعات إنما هو الأهواء المختلفة والرغبات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المقدّمة، نصل إلي فهم أسرار بعض مضامين أدعية عرفة، فالمضمون المشترك لدعاء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دعاء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 وجودَ الإمام العادل أساساً لإحياء آثار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المشترك هو أهمية الولاية في النظام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شواهد عدّة علي أن الحجّ مظهر الحكومة الإسلامية، وأن لهذه الحكومة تأثيراً علي بقائه واستمراره وتكرّره، نشير إليها هنا علي الترتيب التالي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أدعية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بناء الكعبة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وسرّ هذا الدعاء والطلب أن الموحدين قد دعوا للحج من تمام نقاط العالم المختلفة وفي تمام الأزمنة والعصور، إذاً فلابد أن يكون هناك من ينظم أمورهم، فعلاوةً علي المناسك العبادية للحج لابد أن تكون لديهم أصول وأحكام أخري تتعلّق بحياتهم السياسية، وهذه هي الحكومة الإسلامية عينها، التي تغدو ضرورةً لتنظيم أمور الحجيج وسياستهم وإرشادهم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ثلاثة في سفر فأمّروا أحدكم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حاشاه أن يذر الناس علي حالهم هناك، ولا يضع علي هذا الجمع العظيم الذي لا يحصي حاكماً أو آمراً، بل يتركهم يسيّرون أمورهم بأهوائهم ورغباتهم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كان لزاماً أن يكون هناك من يكون القائد لهم والرائد فيهم، حتي تنظم معاملاتهم، وتصوّب نزاعاتهم، وتنتهي خصوماتهم، وترتّب أنماط معيشتهم وعلاقاتهم ببعضهم بل وعلاقاتهم بسائر الملل والشعوب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هذا الأساس،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للناس الحج</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والمستفاد من هذا الأمر أنّ الحجّ لم يقم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خمس وعشرين عاماً، عنيت الحج الإبراهيمي والمحمدي</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مرشد الدولة الإسلامية وقائدها، أن ينفق قدراً من بيت المال لدفع الناس إلي الذهاب إلي مكة عندما يمتنع عامة المسلمين عن الذهاب إليها أو لا يكون ذلك في مقدورهم، فيدعم مالياً العاجز، ويجبر الممتنع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علي الإمام أن يجبرهم علي الحج، إن شاؤوا وإن أبوا، فإن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وسرّ تعبير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البيت إنما وضع للحج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للكعبة خصوصيات قيمة تدفع الناس للسفر إليها، فإذا لم يسافروا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أو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يؤدوا فريضة الحجّ عندها، كان علي والي المسلمين أن يجبرهم حتي يتجهوا ناحية البيت الحرام، ويلتحقوا بدائرة الطواف، ولا يتركوا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هي الحكومة الإسلامية التي يديرها حاكم عادل، ويكون بيت مال المسلمين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علي الوالي أن يجبرهم علي ذلك، وعلي المقام عنده،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 الوالي أن يجبرهم علي ذلك، وعلي المقام عنده، فإن لم يكن لهم أموال 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ويستظهر من هذه الرواية أن زيارة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تجديد للبيعة معه والميثاق لتحكيم الحكومة الإسلامية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فإذا كانت الحكومة والولاية بغير معني السياسة، فلا حاجة لإخبار الإمام بالولاية وعرض النصرة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يتجلّي الإسلام الذي بعث به الأنبياء في التوحيد الذي يطرد مختلف أنواع الشرك وألوانه،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ولا ينحصر هذا الإبعاد للشرك والطرد له في مجرّد الاعتقاد القلبي أو الذكر القالبي، بل يستوعب إعلان الانزجار، ونداء التبرّي، وصرخة البراءة من الطغاة الأراذل وكل متجبّر متمرّد لئيم، وهذا ما يتحقق في الحج، ذلك أنّه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بتبرّي الإسلام من ألوان الشرك، وأن المسلمين بريؤون من المشركين، وأنّه لا مودّة ولا أُلفة بين المسلمين والمشركين</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ومفاد هذه الآية تبلور البُعد السياسي في الحجّ، وتجلّي الاستقلال الثقافي، حتي لا تبقي سيطرة لأحد من الكفار والمشركين علي أيٍّ من المسلمين، فهل يمكن أن يكون ذلك غير التجسيد لأرفع مراتب الحكومة الإسلامية في الحج؟ وهل يمكن طرد رؤوس الإلحاد وتدمير مواقعهم ومتاريسهم إلّا في ظلّ الحكومة الإسلامية؟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للإسلام حضور سياسي في مني، وهي التي فسّر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فلا يمكن إعلان البراءة من عمّال الجور وعبدة الطاغوت، تماماً كما لايمكن قيام الناس بحجم العالم، ونشر الاستقامة وتعميمها علي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بُنيت الكعبة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بإقامة نظام إسلامي</w:t>
      </w:r>
      <w:r>
        <w:rPr>
          <w:rFonts w:eastAsia="Amiri" w:cs="Amiri" w:ascii="Amiri" w:hAnsi="Amiri"/>
          <w:color w:val="111111"/>
          <w:sz w:val="28"/>
          <w:szCs w:val="28"/>
          <w:rtl w:val="true"/>
          <w:lang w:bidi="ar-SA"/>
        </w:rPr>
        <w:t>.</w:t>
      </w:r>
      <w:bookmarkStart w:id="79" w:name="pg1637_9475"/>
    </w:p>
    <w:p>
      <w:pPr>
        <w:pStyle w:val="BookText"/>
        <w:rPr/>
      </w:pPr>
      <w:bookmarkEnd w:id="79"/>
      <w:r>
        <w:rPr>
          <w:rFonts w:ascii="Amiri" w:hAnsi="Amiri" w:eastAsia="Amiri" w:cs="Amiri"/>
          <w:color w:val="111111"/>
          <w:sz w:val="28"/>
          <w:sz w:val="28"/>
          <w:szCs w:val="28"/>
          <w:rtl w:val="true"/>
          <w:lang w:bidi="ar-SA"/>
        </w:rPr>
        <w:t xml:space="preserve">ولعلّه لهذه الأسباب أو سائر الأسرار الإلهية المستورة عنا، لم يحج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رغم مجيئه إلي مكّة، فأدي عمرةً مفردةً احتراماً للكعبة </w:t>
      </w:r>
      <w:r>
        <w:rPr>
          <w:rStyle w:val="FootnoteAnchor"/>
          <w:rtl w:val="true"/>
        </w:rPr>
        <w:footnoteReference w:id="173"/>
      </w:r>
      <w:r>
        <w:rPr>
          <w:rFonts w:ascii="Amiri" w:hAnsi="Amiri" w:eastAsia="Amiri" w:cs="Amiri"/>
          <w:color w:val="111111"/>
          <w:sz w:val="28"/>
          <w:sz w:val="28"/>
          <w:szCs w:val="28"/>
          <w:rtl w:val="true"/>
          <w:lang w:bidi="ar-SA"/>
        </w:rPr>
        <w:t xml:space="preserve">، ويؤيّد ذلك، ما جاء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عرفة حول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إيضاح فكرة ظهور الحكومة في الحج وتجلّيها فيه، لابدّ من التركيز المضاعف علي ما قام به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وما قاله للناس، وما قرّره لهم من القضايا السياسية الهامة وغيرها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36413_3650668749"/>
      <w:bookmarkStart w:id="81" w:name="_Toc29"/>
      <w:bookmarkEnd w:id="80"/>
      <w:r>
        <w:rPr>
          <w:rtl w:val="true"/>
        </w:rPr>
        <w:t>المظهر التام للتبرّي من الطاغوت‌</w:t>
      </w:r>
      <w:bookmarkEnd w:id="81"/>
    </w:p>
    <w:p>
      <w:pPr>
        <w:pStyle w:val="BookText"/>
        <w:rPr/>
      </w:pPr>
      <w:r>
        <w:rPr>
          <w:rFonts w:ascii="Amiri" w:hAnsi="Amiri" w:eastAsia="Amiri" w:cs="Amiri"/>
          <w:color w:val="111111"/>
          <w:sz w:val="28"/>
          <w:sz w:val="28"/>
          <w:szCs w:val="28"/>
          <w:rtl w:val="true"/>
          <w:lang w:bidi="ar-SA"/>
        </w:rPr>
        <w:t xml:space="preserve">بُعث الأنبياء الإلهيون جميعهم كي لا يفرش نسر الشرك وطائره ريشه فوق قلّة هرم التوحيد، وأن لا يحرموا بشيطان الطاغوت والعصيان في حرم الوحدانية السامي </w:t>
      </w:r>
      <w:r>
        <w:rPr>
          <w:rStyle w:val="FootnoteAnchor"/>
          <w:rtl w:val="true"/>
        </w:rPr>
        <w:footnoteReference w:id="174"/>
      </w:r>
      <w:r>
        <w:rPr>
          <w:rFonts w:ascii="Amiri" w:hAnsi="Amiri" w:eastAsia="Amiri" w:cs="Amiri"/>
          <w:color w:val="111111"/>
          <w:sz w:val="28"/>
          <w:sz w:val="28"/>
          <w:szCs w:val="28"/>
          <w:rtl w:val="true"/>
          <w:lang w:bidi="ar-SA"/>
        </w:rPr>
        <w:t>، فالكعبة والحج والزيارة محور التقوي، وأساس الاجتناب عن الطغيان، والتمرّد في وجه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أظهر المولي سبحانه مناسك الحج بالوحي لخليله إبراهيم </w:t>
      </w:r>
      <w:r>
        <w:rPr>
          <w:rStyle w:val="FootnoteAnchor"/>
          <w:rtl w:val="true"/>
        </w:rPr>
        <w:footnoteReference w:id="175"/>
      </w:r>
      <w:r>
        <w:rPr>
          <w:rFonts w:ascii="Amiri" w:hAnsi="Amiri" w:eastAsia="Amiri" w:cs="Amiri"/>
          <w:color w:val="111111"/>
          <w:sz w:val="28"/>
          <w:sz w:val="28"/>
          <w:szCs w:val="28"/>
          <w:rtl w:val="true"/>
          <w:lang w:bidi="ar-SA"/>
        </w:rPr>
        <w:t xml:space="preserve">، ولا ثمر لذلك ولانتاج سوي التوحيد، وهذه المناسك التوحيدية هي التي علّمها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لسالكي طريقه ومتّبعيه،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قام بناء التقوي الفولاذي علي قاعدة التوحيد التي لاتهتز أو تختلّ، وكان</w:t>
      </w:r>
    </w:p>
    <w:p>
      <w:pPr>
        <w:pStyle w:val="BookText"/>
        <w:rPr/>
      </w:pPr>
      <w:r>
        <w:rPr>
          <w:rFonts w:ascii="Amiri" w:hAnsi="Amiri" w:eastAsia="Amiri" w:cs="Amiri"/>
          <w:color w:val="111111"/>
          <w:sz w:val="28"/>
          <w:sz w:val="28"/>
          <w:szCs w:val="28"/>
          <w:rtl w:val="true"/>
          <w:lang w:bidi="ar-SA"/>
        </w:rPr>
        <w:t>الحج هو التجسيد الجلي للتوحيد؛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إصداره أوامر الحج</w:t>
      </w:r>
      <w:r>
        <w:rPr>
          <w:rFonts w:eastAsia="Amiri" w:cs="Amiri" w:ascii="Amiri" w:hAnsi="Amiri"/>
          <w:color w:val="111111"/>
          <w:sz w:val="28"/>
          <w:szCs w:val="28"/>
          <w:rtl w:val="true"/>
          <w:lang w:bidi="ar-SA"/>
        </w:rPr>
        <w:t xml:space="preserve">-: (. ...).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وحول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ممتدّة في تاريخ السنن والعادات الجاهلية مشوبةً بالشرك، يكلّمنا الله تعالي في إرشاد تقوائي فيقول</w:t>
      </w:r>
      <w:r>
        <w:rPr>
          <w:rFonts w:eastAsia="Amiri" w:cs="Amiri" w:ascii="Amiri" w:hAnsi="Amiri"/>
          <w:color w:val="111111"/>
          <w:sz w:val="28"/>
          <w:szCs w:val="28"/>
          <w:rtl w:val="true"/>
          <w:lang w:bidi="ar-SA"/>
        </w:rPr>
        <w:t xml:space="preserve">: () </w:t>
      </w:r>
      <w:r>
        <w:rPr>
          <w:rStyle w:val="FootnoteAnchor"/>
          <w:rtl w:val="true"/>
        </w:rPr>
        <w:footnoteReference w:id="178"/>
      </w:r>
      <w:r>
        <w:rPr>
          <w:rFonts w:ascii="Amiri" w:hAnsi="Amiri" w:eastAsia="Amiri" w:cs="Amiri"/>
          <w:color w:val="111111"/>
          <w:sz w:val="28"/>
          <w:sz w:val="28"/>
          <w:szCs w:val="28"/>
          <w:rtl w:val="true"/>
          <w:lang w:bidi="ar-SA"/>
        </w:rPr>
        <w:t xml:space="preserve">، أي يناله الاجتناب عن الذنوب، والقيام ضدّ العاصي، والتورّع عن المعصية، والثورة ضدّ المذنبين المتمرّدين، والإمساك عن العصيان، والصرخة ضدّ العاصي، والاجتناب عن الطغيان، والهجوم علي الطواغيت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عبادة هي تبرؤ من الشرك وانزجار من الطاغوت، أما الحج فهو عبادة خاصة امتزجت بالسياسة واختلطت، وإن حضور مختلف شرائح المجتمع العالمي وطبقاته يمثل ظرفاً مناسباً لتجلي روح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العبادات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الجمع العظيم، وظهور هذه العبادة الممتازة في تلك الساحة ظهوراً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باسم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البراءة من المشركين </w:t>
      </w:r>
      <w:r>
        <w:rPr>
          <w:rStyle w:val="FootnoteAnchor"/>
          <w:rtl w:val="true"/>
        </w:rPr>
        <w:footnoteReference w:id="179"/>
      </w:r>
      <w:r>
        <w:rPr>
          <w:rFonts w:ascii="Amiri" w:hAnsi="Amiri" w:eastAsia="Amiri" w:cs="Amiri"/>
          <w:color w:val="111111"/>
          <w:sz w:val="28"/>
          <w:sz w:val="28"/>
          <w:szCs w:val="28"/>
          <w:rtl w:val="true"/>
          <w:lang w:bidi="ar-SA"/>
        </w:rPr>
        <w:t>، حتي تمتاز بشكل قاطع حدود التوحيد عن الطغيان والشرك، وتتخارج صفوف المسلمين المتناسقة عن صفوف الكفار، فتظهر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السياسية العبادية للحج، ويحمل زوّار الكعبة زاد التوحيد معهم مع استماعهم إلي قرار الحكومة الإسلامية الصادر بالانزجار من الشرك، وإعلان نبذ الصلح والمصالحة مع المشركين</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ينتشر قرار التوحيد وإعلانه ببركة الكعبة في أقطار العالم المختلفة، تماماً</w:t>
      </w:r>
      <w:bookmarkStart w:id="82" w:name="pg1637_9477"/>
    </w:p>
    <w:p>
      <w:pPr>
        <w:pStyle w:val="BookText"/>
        <w:rPr/>
      </w:pPr>
      <w:bookmarkEnd w:id="82"/>
      <w:r>
        <w:rPr>
          <w:rFonts w:ascii="Amiri" w:hAnsi="Amiri" w:eastAsia="Amiri" w:cs="Amiri"/>
          <w:color w:val="111111"/>
          <w:sz w:val="28"/>
          <w:sz w:val="28"/>
          <w:szCs w:val="28"/>
          <w:rtl w:val="true"/>
          <w:lang w:bidi="ar-SA"/>
        </w:rPr>
        <w:t>كما يتوجه المسلمون كافة في الكثير من شؤون حياتهم ناحية الكعبة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136415_3650668749"/>
      <w:bookmarkStart w:id="84" w:name="_Toc30"/>
      <w:bookmarkEnd w:id="83"/>
      <w:r>
        <w:rPr>
          <w:rtl w:val="true"/>
        </w:rPr>
        <w:t>محور البراءة من المشركين‌</w:t>
      </w:r>
      <w:bookmarkEnd w:id="84"/>
    </w:p>
    <w:p>
      <w:pPr>
        <w:pStyle w:val="BookText"/>
        <w:rPr/>
      </w:pPr>
      <w:r>
        <w:rPr>
          <w:rFonts w:ascii="Amiri" w:hAnsi="Amiri" w:eastAsia="Amiri" w:cs="Amiri"/>
          <w:color w:val="111111"/>
          <w:sz w:val="28"/>
          <w:sz w:val="28"/>
          <w:szCs w:val="28"/>
          <w:rtl w:val="true"/>
          <w:lang w:bidi="ar-SA"/>
        </w:rPr>
        <w:t>لا كمال أرفع ولا أسمي من نيل التوحيد الأصيل الخالص، ولا يمكن ذلك ولايتسنّي إلّا بالتنزه والتبرّي التام من مختلف ألوان الشرك والإلحاد، والرفض لكلّ مشرك وملحد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جعل الله سبحانه الكعبة بيت التوحيد، واعتبرها محوراً للبراءة من الذنوب والعصيان والتهاوي، بل مهّد لذلك وهيأ سبله عبر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المولي سبحانه وتعالي أوامر لخليله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إتمام بناء البيت العتيق الطاهر، بيت المواساة والمساواة، وبعد تشريع قرار الأمن للحرم أمام الضيوف والزوار والركع السجود والعاكفين والطائفين، فقال</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والهدف من هذا الإعلان العام دعوة أولئك القادرين علي الحضور بشكل طبيعي ومتعارف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يأتي الجميع، من الشرق والغرب، ومن الشمال والجنوب، ومن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فيشتركون في هذا الملتقي الشامل الواسع، تصل النوبة للإعلان المحمدي والأذان، من هنا قال تعالي</w:t>
      </w:r>
      <w:r>
        <w:rPr>
          <w:rFonts w:eastAsia="Amiri" w:cs="Amiri" w:ascii="Amiri" w:hAnsi="Amiri"/>
          <w:color w:val="111111"/>
          <w:sz w:val="28"/>
          <w:szCs w:val="28"/>
          <w:rtl w:val="true"/>
          <w:lang w:bidi="ar-SA"/>
        </w:rPr>
        <w:t xml:space="preserve">: (). </w:t>
      </w:r>
      <w:r>
        <w:rPr>
          <w:rStyle w:val="FootnoteAnchor"/>
          <w:rtl w:val="true"/>
        </w:rPr>
        <w:footnoteReference w:id="18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الإعلان الذي سبق مقدّمةً للإعلان الثاني، الذي هو الهدف النهائي لبناء الكعبة، وإعلامه هذا الهدف النهائي يعني الوصول إلي التوحيد متبلوراً علي صورة</w:t>
      </w:r>
    </w:p>
    <w:p>
      <w:pPr>
        <w:pStyle w:val="BookText"/>
        <w:rPr/>
      </w:pPr>
      <w:r>
        <w:rPr>
          <w:rFonts w:ascii="Amiri" w:hAnsi="Amiri" w:eastAsia="Amiri" w:cs="Amiri"/>
          <w:color w:val="111111"/>
          <w:sz w:val="28"/>
          <w:sz w:val="28"/>
          <w:szCs w:val="28"/>
          <w:rtl w:val="true"/>
          <w:lang w:bidi="ar-SA"/>
        </w:rPr>
        <w:t xml:space="preserve">إعلان براءة الله ورسوله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ومادام الإنسان حياً يرزق علي وجه البسيطة، فإنّ الحج والزيارة يبقيان في عهدته وضمن مسؤولياته، ومادام ثمة مشرك في هذا العالم كان إعلان البراءة منه جزءاً من أهم وظائف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تتضح مسؤولية نهوض الأمّة لتطهير الكعبة المقدّسة من ولاية الطغاة والنفعيين الوصوليين، أولئك السرّاق الذين قال عنهم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قائمنا لو قد قام لقد أخذهم، فقطع أيديهم،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إنّ القيام لتطهير الكعبة وتخليصها من يد الأشرار شريعة إبراهيمية، لا يصرف النظر عنها سوي فاقد العقل،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وحيث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اتبعه وآمن به أولي الناس بإبراهيم، وهو الذي طهّر الكعبة من ألوان اللوث والنجاسة والخسّة و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فعلي الأمة الإسلامية اليوم أن تطهّر بيت الله سبحانه من مختلف القبائح والدنائس والنجاسات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المقصود مجرّد إبعاد الجسم المادي للمشرك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مشرك في الحجاز اليوم كي يحصل التبرّي منه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من البراءة إعلان الرفض والتنديد والانزجار من كل فكر مشوب بالشرك، وكلّ تمدّن باطل لأولئك الذين تأثروا بهذا الشرك، وكل استعمار ظالم للملحدين، وكل استثمار طاغ للماديين، وكل استعباد قاس مجحف للمستكبرين، وكلّ استعمار سامري </w:t>
      </w:r>
      <w:r>
        <w:rPr>
          <w:rStyle w:val="FootnoteAnchor"/>
          <w:rtl w:val="true"/>
        </w:rPr>
        <w:footnoteReference w:id="186"/>
      </w:r>
      <w:r>
        <w:rPr>
          <w:rFonts w:ascii="Amiri" w:hAnsi="Amiri" w:eastAsia="Amiri" w:cs="Amiri"/>
          <w:color w:val="111111"/>
          <w:sz w:val="28"/>
          <w:sz w:val="28"/>
          <w:szCs w:val="28"/>
          <w:rtl w:val="true"/>
          <w:lang w:bidi="ar-SA"/>
        </w:rPr>
        <w:t>للإسرائيليين، وكل استضعاف ماكر للدول العظمي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 أهم الأمكنة التي يتجلّي فيها هذا الأمر، وقمم هذه النهضة، حيث يلزم علي المسلمين فيه حفظ حرمة الله تعالي، والسعي لرفع عزة الحقّ عالياً، والتقوّي بقوّته، وأخذ</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المدد والعون منه، والتخلّق بالأخلاق الإلهية، حتي لا يصيروا موضعاً لظلم الظالمين وبطشهم، فالحج هجرة إلي الله تعالي، يقصده الناس لأداء مناسكه من مختلف نقاط الدنيا</w:t>
      </w:r>
      <w:r>
        <w:rPr>
          <w:rFonts w:eastAsia="Amiri" w:cs="Amiri" w:ascii="Amiri" w:hAnsi="Amiri"/>
          <w:color w:val="111111"/>
          <w:sz w:val="28"/>
          <w:szCs w:val="28"/>
          <w:rtl w:val="true"/>
          <w:lang w:bidi="ar-SA"/>
        </w:rPr>
        <w:t>.</w:t>
      </w:r>
      <w:bookmarkStart w:id="85" w:name="pg1637_9480"/>
    </w:p>
    <w:p>
      <w:pPr>
        <w:pStyle w:val="BookText"/>
        <w:rPr/>
      </w:pPr>
      <w:bookmarkEnd w:id="85"/>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الحجّ‌</w:t>
      </w:r>
    </w:p>
    <w:p>
      <w:pPr>
        <w:pStyle w:val="Heading2"/>
        <w:numPr>
          <w:ilvl w:val="1"/>
          <w:numId w:val="1"/>
        </w:numPr>
        <w:rPr/>
      </w:pPr>
      <w:bookmarkStart w:id="86" w:name="__RefHeading___Toc1136417_3650668749"/>
      <w:bookmarkStart w:id="87" w:name="_Toc31"/>
      <w:bookmarkEnd w:id="86"/>
      <w:r>
        <w:rPr>
          <w:rtl w:val="true"/>
        </w:rPr>
        <w:t>القسم الثاني أماكن الحجّ‌</w:t>
      </w:r>
      <w:bookmarkEnd w:id="87"/>
    </w:p>
    <w:p>
      <w:pPr>
        <w:pStyle w:val="Heading3"/>
        <w:numPr>
          <w:ilvl w:val="2"/>
          <w:numId w:val="1"/>
        </w:numPr>
        <w:rPr/>
      </w:pPr>
      <w:bookmarkStart w:id="88" w:name="__RefHeading___Toc1136419_3650668749"/>
      <w:bookmarkStart w:id="89" w:name="_Toc32"/>
      <w:bookmarkEnd w:id="88"/>
      <w:r>
        <w:rPr>
          <w:rtl w:val="true"/>
        </w:rPr>
        <w:t>الفصل الأول الميقات‌</w:t>
      </w:r>
      <w:bookmarkEnd w:id="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1136421_3650668749"/>
      <w:bookmarkStart w:id="91" w:name="_Toc33"/>
      <w:bookmarkEnd w:id="90"/>
      <w:r>
        <w:rPr>
          <w:rtl w:val="true"/>
        </w:rPr>
        <w:t>وجوب الإحرام من الميقات‌</w:t>
      </w:r>
      <w:bookmarkEnd w:id="91"/>
    </w:p>
    <w:p>
      <w:pPr>
        <w:pStyle w:val="BookText"/>
        <w:rPr/>
      </w:pPr>
      <w:r>
        <w:rPr>
          <w:rFonts w:ascii="Amiri" w:hAnsi="Amiri" w:eastAsia="Amiri" w:cs="Amiri"/>
          <w:color w:val="111111"/>
          <w:sz w:val="28"/>
          <w:sz w:val="28"/>
          <w:szCs w:val="28"/>
          <w:rtl w:val="true"/>
          <w:lang w:bidi="ar-SA"/>
        </w:rPr>
        <w:t xml:space="preserve">من الأمور الهامّة في الحجّ والعمرة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أما العمرة، فتعني في اللغة الزيارة، واعتمرَ أي زار مجمع البحرين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وحيث كانت الزيارة باعثةً علي عمران مكانها ومحلّها، سمّيت زيارة بيت الله الحرام عمرةً واعتماراً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والعمرة أعمالٌ تعبّدية، لا توصلية؛ حيث يستفاد ذلك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لهذه الأعمال العبادية منافع أيضاً،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عَلي كُلِّ ضامِر يَأْتِينَ مِنْ كُلِّ فَجّ عَمِيق لِيَشْهَدُوا مَنافِعَ لَهُمْ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هو أمرٌ لا ينافي العبادية، كما لا يستلزم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الحجّ علي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والقران، والإفراد؛ فحجّ التمتّع مركّب من عبادتين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عمرة التمتّع، وثانيتهما حج التمتّع، أمّا عمرة التمتّع فتقدّم علي حجّ التمتّع، وتتألّف من خمسة أجزاء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جبلي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أي أخذ مقدار من شعر الرأس أو الأظافر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حج التمتّع من ثلاثة عشرة عملًا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في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الأضحية في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في مني أو تقصيره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الزيارة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في مني ليلتي الحادي‌عشر والثاني‌عشر من ذي‌الحجّة، وبعض الحجّاج يجب عليه المبيت ليلة الثالث عشر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 في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والثاني عشر، وعلي من بات في مني ليلة الثالث عشر أن يرجم صبيحتها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العمرة المفردة، فإضافةً إلي الأعمال المتقدّمة في عمرة التمتّع، هناك عملان آخران واجبان فيها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وصلاة طواف النساء، ويجب إنجاز هذين العملين بعد 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وللتعرّف علي أجزاء هذه العبادات وشرائطها تراجع كتب مناسك الحج</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معرفة مواقيت الإحرام، ذلك أن عقد الإحرام</w:t>
      </w:r>
    </w:p>
    <w:p>
      <w:pPr>
        <w:pStyle w:val="BookText"/>
        <w:rPr/>
      </w:pPr>
      <w:r>
        <w:rPr>
          <w:rFonts w:ascii="Amiri" w:hAnsi="Amiri" w:eastAsia="Amiri" w:cs="Amiri"/>
          <w:color w:val="111111"/>
          <w:sz w:val="28"/>
          <w:sz w:val="28"/>
          <w:szCs w:val="28"/>
          <w:rtl w:val="true"/>
          <w:lang w:bidi="ar-SA"/>
        </w:rPr>
        <w:t>من مصاديق إتمام الحج والعمرة،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الأمر الإلهيّ به </w:t>
      </w:r>
      <w:r>
        <w:rPr>
          <w:rStyle w:val="FootnoteAnchor"/>
          <w:rtl w:val="true"/>
        </w:rPr>
        <w:footnoteReference w:id="188"/>
      </w:r>
      <w:r>
        <w:rPr>
          <w:rFonts w:ascii="Amiri" w:hAnsi="Amiri" w:eastAsia="Amiri" w:cs="Amiri"/>
          <w:color w:val="111111"/>
          <w:sz w:val="28"/>
          <w:sz w:val="28"/>
          <w:szCs w:val="28"/>
          <w:rtl w:val="true"/>
          <w:lang w:bidi="ar-SA"/>
        </w:rPr>
        <w:t>،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الحجّ والعمرة أن تحرم من المواقيت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والميقات مكانٌ خاص، والمواقيت أماكن محدّدة عيّنها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أساس الوحي الإلهي لأهل الأقاليم، والجدير ذكره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مواقيت لأهل أفريقيا، وأهل الشام والعراق، يُحرمون منها عند ورودهم الحرم الشريف مع أنّه لم يكن بعدُ قد تشرّف أحد في تلك الديار بشرف الإسلام، بل إنّ المدن الرسمية والمعروفة في العراق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بعض المنقولات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ظهرت بعدُ عند تحديد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للمواقيت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والمواقيت الخاصّة المحدّدة خمسة أو ستة، إلّا أنّ المواضع التي يصحّ فيها الإحرام للحجّ والعمرة تبلغ العشرة تقريباً، وللمواقيت المعينة خصوصية، أنّها المكان الوحيد المناسب لحدوث الإحرام فيه، فلا يجوز تقديم الإحرام عنها أو تأخيره، أللّهم إلّا في حال الضرورة أو النذر أو لإدراك إحرام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أن الدخول إلي الحرم لا يجوز إلا محرماً، ليس هذا فحسب، بل إن العبور عن المواقيت لمن يقصد الحرم لا يجوز له إلّا في حال الإحرام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والميقات لا يقبل التغيير، تماماً كسائر المواقف مثل عرفة والمشعر ومني، وإذا ما صار جزءاً من قرية أو مدينة نتيجة حصول توسعة فيهما يبقي له حكمه دون</w:t>
      </w:r>
    </w:p>
    <w:p>
      <w:pPr>
        <w:pStyle w:val="BookText"/>
        <w:rPr/>
      </w:pPr>
      <w:r>
        <w:rPr>
          <w:rFonts w:ascii="Amiri" w:hAnsi="Amiri" w:eastAsia="Amiri" w:cs="Amiri"/>
          <w:color w:val="111111"/>
          <w:sz w:val="28"/>
          <w:sz w:val="28"/>
          <w:szCs w:val="28"/>
          <w:rtl w:val="true"/>
          <w:lang w:bidi="ar-SA"/>
        </w:rPr>
        <w:t>تعديل، فالتنعيم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مواقيت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سابقاً خارج حدود مكّة، إلّا أنّه غدا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اتساع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داخلها، ومع ذلك لم يخرج عن صفة الميقات التي كان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أفكار كثيرة يمكن استفادتها من النصوص الواردة في بيان المواقيت، نحاول هنا الإشارة إلي بعضها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الميقات المكاني إنما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كالميقات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الشارع المقدّس وطبقاً للسنّة الدينية، لا من ناحية عادات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مواقيت لأبناء بعض البلدان والمدن التي لم تكن قد ظهرت بعدُ، أو لأناس لم يكونوا قد دخلوا في الإسلام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الشرعية كافة أصل في الوحي الإلهيّ، مع أنّه لم تبيّن علل كلّ حكم معه، إلّا أنّ بعض المواقيت، مثل ذي الحليفة 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الشجرة ولم يُحرم من موضع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أسري به إلي السماء وصار بحذاء الشجرة نودي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أجدك يتيماً فآويتك، ووجدتك ضالًا فهديتك؟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والملك لك كلها لا شريك لك، فلذلك أحرم من الشجرة دون المواضع</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ما للميقات من حرمة خاصّة، إلّا أنّ تلك المكانة إنّما أخذها من كونه موضعاً للإحرام، وحيث قام الإسلام علي السهولة والسماحة، لا سيّما في الحجّ والعمرة حيث لا تكرار فيهما يومياً كالصلاة حتي تكون أحكامه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فلو تجاوز شخص عن غفلة أو قصور أو ذهول أو سهو ونسيان عن موضع الإحرام وميقاته دون أن يحرم، ثمّ دخل الحرم وهو علي هذه الحال، وأنجز تمام أعمال الحجّ والعمرة طبقاً للضوابط المعهودة، ثمّ التفت آخر العمل أنّه لم يعقد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الإحرام، كانت أعماله بتمامها صحيحةً، فلا حاجة له إلي الإعادة أوالقضاء</w:t>
      </w:r>
      <w:r>
        <w:rPr>
          <w:rFonts w:eastAsia="Amiri" w:cs="Amiri" w:ascii="Amiri" w:hAnsi="Amiri"/>
          <w:color w:val="111111"/>
          <w:sz w:val="28"/>
          <w:szCs w:val="28"/>
          <w:rtl w:val="true"/>
          <w:lang w:bidi="ar-SA"/>
        </w:rPr>
        <w:t>.</w:t>
      </w:r>
      <w:bookmarkStart w:id="92" w:name="pg1637_9485"/>
    </w:p>
    <w:p>
      <w:pPr>
        <w:pStyle w:val="Heading3"/>
        <w:numPr>
          <w:ilvl w:val="2"/>
          <w:numId w:val="1"/>
        </w:numPr>
        <w:rPr/>
      </w:pPr>
      <w:bookmarkStart w:id="93" w:name="__RefHeading___Toc1136423_3650668749"/>
      <w:bookmarkStart w:id="94" w:name="_Toc34"/>
      <w:bookmarkEnd w:id="92"/>
      <w:bookmarkEnd w:id="93"/>
      <w:r>
        <w:rPr>
          <w:rtl w:val="true"/>
        </w:rPr>
        <w:t>الفصل الثاني الحرم الإلهي‌</w:t>
      </w:r>
      <w:bookmarkEnd w:id="94"/>
    </w:p>
    <w:p>
      <w:pPr>
        <w:pStyle w:val="Heading4"/>
        <w:numPr>
          <w:ilvl w:val="3"/>
          <w:numId w:val="1"/>
        </w:numPr>
        <w:rPr/>
      </w:pPr>
      <w:bookmarkStart w:id="95" w:name="__RefHeading___Toc1136425_3650668749"/>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الحرم موضع مكاني محدّد، يختلف بُعد حدوده عن الكعبة من الجهات المتعدّدة، فيحدّه من ناحية الشمال والشمال الغربي مسجد التنعيم علي طريق المدينة، ومن الجنوب والجنوب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مسير اليمن، ومن الشرق والشرق المائل إلي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مني والمشعر الحرام علي طريق الطائف، ومن الغرب والغرب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مسير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لتعيين حدود الحرم من الأطراف كافّة علائم وعلامات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 الإمام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وجّه إليه عن سبب اختلاف حدود الحرم في بعدها عن الكعبة من الجهات المتعدّدة، ففي بعضها قريبة وفي بعضها أبعد؟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لمّا أهبط آدم من الجنّة هبط علي أبي قُبيس، فشكا إلي ربّه الوحشة، وأنّه لا يسمعُ ما كان يسمعه في الجنّة، فأهبط الله عزّ وجلّ عليه ياقوتةً حمراء، فوضعها في موضع البيت، فكان يطوف بها آدم، فكان ضوؤها يبلُغُ موضع الأعلام، فيعلّم الأعلام علي ضوئها وجعله الله حرماً</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هذا المضمون بطريقة أخري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 هذا النقل، فإنّ الله</w:t>
      </w:r>
      <w:bookmarkStart w:id="97" w:name="pg1637_9486"/>
    </w:p>
    <w:p>
      <w:pPr>
        <w:pStyle w:val="BookText"/>
        <w:rPr/>
      </w:pPr>
      <w:bookmarkEnd w:id="97"/>
      <w:r>
        <w:rPr>
          <w:rFonts w:ascii="Amiri" w:hAnsi="Amiri" w:eastAsia="Amiri" w:cs="Amiri"/>
          <w:color w:val="111111"/>
          <w:sz w:val="28"/>
          <w:sz w:val="28"/>
          <w:szCs w:val="28"/>
          <w:rtl w:val="true"/>
          <w:lang w:bidi="ar-SA"/>
        </w:rPr>
        <w:t xml:space="preserve">تعالي أمر جبرئيل؛ لتسكين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وحواء، بالذهاب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فأهبط عليهما بخيمة من خيم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وأنصب الخيمة علي التُرعة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ويضيف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قريب من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الترعة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عمودُ الخيمة قضيب ياقوت أحمر، فأضاء نوره وضوؤه جبال مكّة وما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مواضعُ الحرم اليوم من كلّ ناحية من حيث بلغ ضوءُ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الله حرماً لحُرمة الخيمة والعمود؛ لأنّهما من الجنّة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4"/>
        <w:numPr>
          <w:ilvl w:val="3"/>
          <w:numId w:val="1"/>
        </w:numPr>
        <w:rPr/>
      </w:pPr>
      <w:bookmarkStart w:id="98" w:name="__RefHeading___Toc1136427_3650668749"/>
      <w:bookmarkStart w:id="99" w:name="_Toc36"/>
      <w:bookmarkEnd w:id="98"/>
      <w:r>
        <w:rPr>
          <w:rtl w:val="true"/>
        </w:rPr>
        <w:t>أمن الحرم‌</w:t>
      </w:r>
      <w:bookmarkEnd w:id="99"/>
    </w:p>
    <w:p>
      <w:pPr>
        <w:pStyle w:val="Heading5"/>
        <w:numPr>
          <w:ilvl w:val="4"/>
          <w:numId w:val="1"/>
        </w:numPr>
        <w:rPr/>
      </w:pPr>
      <w:bookmarkStart w:id="100" w:name="__RefHeading___Toc1136429_3650668749"/>
      <w:bookmarkStart w:id="101" w:name="_Toc37"/>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لقد أحيا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شيخ الأنبياء الإبراهيميين، سنّةً وسيرةً، إلا أنّ بعض أعماله وبعض مناجاته تعدّ من جوامع الكلم، فطلبه صيرورة هذا المكان بلداً، وأمناً مطلقاً، ومجمعاً لثمار مختلفة من أقطار العالم، والتنبؤ بصيرورة مكان غير ذي زرع أمَّ القري وغيرها من الكلمات الجامعة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كله يقع في صراط تأسيس نظام التوحيد، ونشر الإيمان والعمل الصالح، والقيام بتنمية شاملة للمعارف العقائدية، والأخلاقية، والاجتماعية، والسياسية، ذلك أنّها إذا كانت موضعاً لسكان أرضها الآمنة فحسب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القري، فنواحيها ليست بالمكان الآمن، وقطّاع الطرق في عمق الصحراء المحيطة سوف يقطعون أيّ نوع من أنواع الارتباط، مما سيمنع تردّد أبناء الأطراف المحيطة إليها، كما لن تصل محاصيل أطرافها من القريب والبعيد إليها، ولن تكون سوقاً 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للحرم الإلهي وأرض مكّة أن تحمل علي عاتقها مسؤولية العالمية بل العولمة الصحيحة، وذلك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مايمكّنها من أن تصير أمّ القري، وتبعيّة نواحيها لها، ورغبة الناس</w:t>
      </w:r>
    </w:p>
    <w:p>
      <w:pPr>
        <w:pStyle w:val="BookText"/>
        <w:rPr/>
      </w:pPr>
      <w:r>
        <w:rPr>
          <w:rFonts w:ascii="Amiri" w:hAnsi="Amiri" w:eastAsia="Amiri" w:cs="Amiri"/>
          <w:color w:val="111111"/>
          <w:sz w:val="28"/>
          <w:sz w:val="28"/>
          <w:szCs w:val="28"/>
          <w:rtl w:val="true"/>
          <w:lang w:bidi="ar-SA"/>
        </w:rPr>
        <w:t>وشوقهم للمجي‌ء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مركز التوحيد، أي أنّها تستوعب بين جنباتها الكعبة، وهي القبلة والمطاف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نداء باني الكعبة، نبينا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بناها بأمر من الله تعالي، وهو صاحب البيت، ذاك النداء الداعي للحضور إلي ساحة هذا البيت بغية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إلي أسماع العالم بأقطاره ونواحيه، ومن الثابت أنّ فضيلةً عظيمةً معدّة لامتثال هذا الأمر الإلهي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 تقديم الأمن علي الدعوة إلي الحجّ والعمرة، وعلي جلب أنواع الثمار من النواحي القريبة والبعيدة إلي هذه الأرض الطيبة هو أن الأمن أطيب النعم الفردية والاجتماعية للإنسان وأجملها وأحبّها إلي قلبه، ففي ظلّ الأمن تتحقق سائر البركات المفقودة، كما أن فقدانها يصاحبه زوال هذه النعم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مصاديق الأمن ومظاهره، الأمن الثقافي والفكري، ووجود مناظرات ثقافية سليمة؛ ذلك أن الحوار وتضارب الآراء، والصبر علي آراء الآخرين العلمية المنصفة، يلعب دوراً رئيساً في وضوح الحق وجلائه، ومحو الباطل واندثاره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رائداً في الحوارات العلمية، وفي الجدال بالتي هي أحسن، بل في تمام الخصال والسجايا الأخلاقية الكبري، وقد كان الأئمة المعصومون من نسل طه وأسرة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 جوار الكعبة مدرسةً للحكمة ومعهداً للجدال بالتي هي أحسن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في بنائها الأصلي موجودةً منذ عصر آدم الصفي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انهدمت تدريجياً وتركت، وتمّ تجاهلها إلي أن بناها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الرحمن، وما حصل علي صعيد بنائها وبنيانها حصل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تشهد به بعض المعطيات</w:t>
      </w:r>
      <w:bookmarkStart w:id="102" w:name="pg1637_9488"/>
    </w:p>
    <w:p>
      <w:pPr>
        <w:pStyle w:val="BookText"/>
        <w:rPr/>
      </w:pPr>
      <w:bookmarkEnd w:id="102"/>
      <w:r>
        <w:rPr>
          <w:rFonts w:ascii="Amiri" w:hAnsi="Amiri" w:eastAsia="Amiri" w:cs="Amiri"/>
          <w:color w:val="111111"/>
          <w:sz w:val="28"/>
          <w:sz w:val="28"/>
          <w:szCs w:val="28"/>
          <w:rtl w:val="true"/>
          <w:lang w:bidi="ar-SA"/>
        </w:rPr>
        <w:t>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صعيد الأمن فيها والأمان، فقد كانت الكعبة مكان آمناً في البداية، ثمّ فقدت أمنها تدريجياً، ليعود لها مرّةً أخري مع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يجدر الاهتمام بأنّ دعاء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لأرض مكّة أمنها وأمانها، لا للكعبة وحدها، وإلّا فأمن الكعبة لم يتحقق بطلب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أن جعلها الله منذ البداية مثابةً ومطافاً، وقبلةً، وأمناً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وأمن الحرم علي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تشريعي، وتكويني، وسوف يتكفّل ببيان هذين النوعين من الأمن المبحثان التاليان</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136431_3650668749"/>
      <w:bookmarkStart w:id="104" w:name="_Toc38"/>
      <w:bookmarkEnd w:id="103"/>
      <w:r>
        <w:rPr/>
        <w:t>1</w:t>
      </w:r>
      <w:r>
        <w:rPr>
          <w:rtl w:val="true"/>
        </w:rPr>
        <w:t xml:space="preserve">- </w:t>
      </w:r>
      <w:r>
        <w:rPr>
          <w:rtl w:val="true"/>
        </w:rPr>
        <w:t>الأمن التكويني‌</w:t>
      </w:r>
      <w:bookmarkEnd w:id="104"/>
    </w:p>
    <w:p>
      <w:pPr>
        <w:pStyle w:val="BookText"/>
        <w:rPr/>
      </w:pPr>
      <w:r>
        <w:rPr>
          <w:rFonts w:ascii="Amiri" w:hAnsi="Amiri" w:eastAsia="Amiri" w:cs="Amiri"/>
          <w:color w:val="111111"/>
          <w:sz w:val="28"/>
          <w:sz w:val="28"/>
          <w:szCs w:val="28"/>
          <w:rtl w:val="true"/>
          <w:lang w:bidi="ar-SA"/>
        </w:rPr>
        <w:t>وفقاً لظواهر الأمور، يفترض بأرض مكة أن تكون أرضاً غير آمنة، ذلك أن طبع أبناء الحجاز من جهة كان علي الاعتداء والغارة، كما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ينعمون بالعلم، والثقافة، والزراعة، وتربية المواشي، والصناعة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الشعب الفاقد للثقافة والجائع في الوقت عينه من الطبيعي أن يكون عدوانياً يعيش علي الهجمات والغارات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رغم ذلك كلّه، قال تعالي</w:t>
      </w:r>
      <w:r>
        <w:rPr>
          <w:rFonts w:eastAsia="Amiri" w:cs="Amiri" w:ascii="Amiri" w:hAnsi="Amiri"/>
          <w:color w:val="111111"/>
          <w:sz w:val="28"/>
          <w:szCs w:val="28"/>
          <w:rtl w:val="true"/>
          <w:lang w:bidi="ar-SA"/>
        </w:rPr>
        <w:t xml:space="preserve">: () </w:t>
      </w:r>
      <w:r>
        <w:rPr>
          <w:rStyle w:val="FootnoteAnchor"/>
          <w:rtl w:val="true"/>
        </w:rPr>
        <w:footnoteReference w:id="19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وطبقاً للمبدأ عينه، عاشت قريش النعمة والأمن من الجوع والخوف، قال سبحانه</w:t>
      </w:r>
      <w:r>
        <w:rPr>
          <w:rFonts w:eastAsia="Amiri" w:cs="Amiri" w:ascii="Amiri" w:hAnsi="Amiri"/>
          <w:color w:val="111111"/>
          <w:sz w:val="28"/>
          <w:szCs w:val="28"/>
          <w:rtl w:val="true"/>
          <w:lang w:bidi="ar-SA"/>
        </w:rPr>
        <w:t xml:space="preserve">: (). </w:t>
      </w:r>
      <w:r>
        <w:rPr>
          <w:rStyle w:val="FootnoteAnchor"/>
          <w:rtl w:val="true"/>
        </w:rPr>
        <w:footnoteReference w:id="1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ويحدّثنا الله تعالي عن الأمن التكويني للحرم فيقول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 كما أنّ الله تعالي يحدّثنا عن مكّة كيف كان خطف الناس رائجاً في أطرافها، لكنّ الله جعل أرضها حرماً آمناً، لا لأنّ سكّان الحرم الإلهي ومدينة مكة قد غدوا أناساً صالحين، بل لأنّ الناس تفهم حرمة الحرم وتقوم بحقه، قال تعالي</w:t>
      </w:r>
      <w:r>
        <w:rPr>
          <w:rFonts w:eastAsia="Amiri" w:cs="Amiri" w:ascii="Amiri" w:hAnsi="Amiri"/>
          <w:color w:val="111111"/>
          <w:sz w:val="28"/>
          <w:szCs w:val="28"/>
          <w:rtl w:val="true"/>
          <w:lang w:bidi="ar-SA"/>
        </w:rPr>
        <w:t xml:space="preserve">: () </w:t>
      </w:r>
      <w:r>
        <w:rPr>
          <w:rStyle w:val="FootnoteAnchor"/>
          <w:rtl w:val="true"/>
        </w:rPr>
        <w:footnoteReference w:id="198"/>
      </w:r>
      <w:r>
        <w:rPr>
          <w:rFonts w:ascii="Amiri" w:hAnsi="Amiri" w:eastAsia="Amiri" w:cs="Amiri"/>
          <w:color w:val="111111"/>
          <w:sz w:val="28"/>
          <w:sz w:val="28"/>
          <w:szCs w:val="28"/>
          <w:rtl w:val="true"/>
          <w:lang w:bidi="ar-SA"/>
        </w:rPr>
        <w:t>، وحيث كان الخطف أمراً تكوينياً فإن الأمن الذي يقابله سيكون تكوينياً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جيداً من الآيات المذكورة المرتبطة بعصر الجاهلية أن خطر الهجمات والغارات والخطف وقطع الطرق كان قائماً خارج نطاق الحرم، أمّا في الحرم فلم يكن كذلك، فحكم الأمن تشريعاً إنما جاء بعد الإسلام، والقرآن الكريم عندما يذكر الأمن في الحرم في العصر الجاهلي إلي زمان الإسلام وإلي ما بعده أيضاً فإنما يقدّم ذلك شاهداً ومستنداً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أمن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مستجيراً به فهو آمن، ومن دخل البيت مستجيراً به من المذنبين فهو آمن من سخط الله، ومن دخل الحرم من الوحش والسباع والطير فهو آمنٌ من أن يُهاج أو يؤذي حتي يخرج من الحرم</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الالتفات إلي أن الإعلان عن أمن الحرم المكي لا يعني حرية أيّ إنسان في أن يقوم بما يشاء فيه، ذلك أنّ الله تعالي يحدّثنا عن أناس كانوا يعيشون بأمن في بلادهم غير أنّ الله أغرقهم بالخوف والجوع والاضطراب إثر كفرهم بنعمه، قال تعالي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وعليه، فالأمن التكويني للحرم لا يعني أنّه لا تقع فيه مذابح ومظاهر قتل، بل بمعني أنّ الله سبحانه جعل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أساس من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مأمناً، أمّا لو ضلّ الناس فيها سبيلهم، فإن الله ينزل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مكّة أنّه لا يمكن لحكم ظالم جائر أن يدوم عليها لسنين طويلة، نعم، من الممكن لدولة في الحجاز مع عاصمة مثل الرياض أن تقوم ببعض ألوان الظلم الفردي أو الاجتماعي، إلّا أنّه لا يمكن في مكّة ممارسة ظلم إلحادي ذي صبغة كافرة، ذلك أن الآية الشريفة</w:t>
      </w:r>
      <w:r>
        <w:rPr>
          <w:rFonts w:eastAsia="Amiri" w:cs="Amiri" w:ascii="Amiri" w:hAnsi="Amiri"/>
          <w:color w:val="111111"/>
          <w:sz w:val="28"/>
          <w:szCs w:val="28"/>
          <w:rtl w:val="true"/>
          <w:lang w:bidi="ar-SA"/>
        </w:rPr>
        <w:t xml:space="preserve">: () </w:t>
      </w:r>
      <w:r>
        <w:rPr>
          <w:rStyle w:val="FootnoteAnchor"/>
          <w:rtl w:val="true"/>
        </w:rPr>
        <w:footnoteReference w:id="201"/>
      </w:r>
      <w:r>
        <w:rPr>
          <w:rFonts w:ascii="Amiri" w:hAnsi="Amiri" w:eastAsia="Amiri" w:cs="Amiri"/>
          <w:color w:val="111111"/>
          <w:sz w:val="28"/>
          <w:sz w:val="28"/>
          <w:szCs w:val="28"/>
          <w:rtl w:val="true"/>
          <w:lang w:bidi="ar-SA"/>
        </w:rPr>
        <w:t>، تهدّد خصوص من يقوم بذلك، أي بالظلم الإلحادي، لا غيره، وفي خصوص الحرم لا خارجه، والظلم الحقوقي بالأشخاص الحقيقيين أو الحقوقيين مغايرٌ للظلم الإلحادي الذي يصاحبه كفرٌ وإلحاد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الكلام، ليست مكّة كالجنة لا يقع فيها معصية أو انحراف </w:t>
      </w:r>
      <w:r>
        <w:rPr>
          <w:rStyle w:val="FootnoteAnchor"/>
          <w:rtl w:val="true"/>
        </w:rPr>
        <w:footnoteReference w:id="202"/>
      </w:r>
      <w:r>
        <w:rPr>
          <w:rFonts w:ascii="Amiri" w:hAnsi="Amiri" w:eastAsia="Amiri" w:cs="Amiri"/>
          <w:color w:val="111111"/>
          <w:sz w:val="28"/>
          <w:sz w:val="28"/>
          <w:szCs w:val="28"/>
          <w:rtl w:val="true"/>
          <w:lang w:bidi="ar-SA"/>
        </w:rPr>
        <w:t>،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أحكام الدنيا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عن كثير من البقاع في الأرض، ومن جملة هذه الامتيازات أنّه لو أراد بها شخص سوءاً عن ظلم وكفر فسوف يلقي عذاباً شديداً</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ذكره، أنّ الأمن التكويني للحرم نسبيّ بلحاظ مكّة، ونفسيّ بلحاظ الكعبة، بمعني أنّه من الممكن لله تعالي أن يعاقب في مكة لينبّه الكافرين والمذنبين، إلّا أنّه لا يمكن لأحد أن يواجه أصل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قبلة المسلمين ومطافهم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w:t>
      </w:r>
      <w:bookmarkStart w:id="105" w:name="pg1637_9491"/>
    </w:p>
    <w:p>
      <w:pPr>
        <w:pStyle w:val="BookText"/>
        <w:rPr/>
      </w:pPr>
      <w:bookmarkEnd w:id="105"/>
      <w:r>
        <w:rPr>
          <w:rFonts w:ascii="Amiri" w:hAnsi="Amiri" w:eastAsia="Amiri" w:cs="Amiri"/>
          <w:color w:val="111111"/>
          <w:sz w:val="28"/>
          <w:sz w:val="28"/>
          <w:szCs w:val="28"/>
          <w:rtl w:val="true"/>
          <w:lang w:bidi="ar-SA"/>
        </w:rPr>
        <w:t>خرّب بعض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حقب 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فهو لكي يلقوا القبض علي بعض المتحصّنين بها، لا لمواجهتها ومحاربتها نفسها، من هنا أقدموا مرّتين علي إعادة بنائها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136433_3650668749"/>
      <w:bookmarkStart w:id="107" w:name="_Toc39"/>
      <w:bookmarkEnd w:id="106"/>
      <w:r>
        <w:rPr/>
        <w:t>2</w:t>
      </w:r>
      <w:r>
        <w:rPr>
          <w:rtl w:val="true"/>
        </w:rPr>
        <w:t xml:space="preserve">- </w:t>
      </w:r>
      <w:r>
        <w:rPr>
          <w:rtl w:val="true"/>
        </w:rPr>
        <w:t>الأمن التشريعي‌</w:t>
      </w:r>
      <w:bookmarkEnd w:id="107"/>
    </w:p>
    <w:p>
      <w:pPr>
        <w:pStyle w:val="BookText"/>
        <w:rPr/>
      </w:pPr>
      <w:r>
        <w:rPr>
          <w:rFonts w:ascii="Amiri" w:hAnsi="Amiri" w:eastAsia="Amiri" w:cs="Amiri"/>
          <w:color w:val="111111"/>
          <w:sz w:val="28"/>
          <w:sz w:val="28"/>
          <w:szCs w:val="28"/>
          <w:rtl w:val="true"/>
          <w:lang w:bidi="ar-SA"/>
        </w:rPr>
        <w:t xml:space="preserve">يجمع دعاء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طلب فيه من الله سبحانه الأمن والخير الإقتصادي لمكّة وساكنيها، بين التكوين والتشريع، قال تعالي</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إن الأمكنة والأزمنة المرتبطة بالدين هي المعتمد الوحيد لأمن البشر، والأشياء، والأفراد، من هنا جعل الله سبحانه بعض البلاد، والأزمنة، والأشخاص، والأشياء معالم أمن، تماماً كما أعلن احترام الحجّ بأطرافه عادّاً له من الشعائر الإلهية بغية بيان هذا الأمن وتثبيته شاملًا لأطراف الحرم وسكانه وزوّاره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وعلي هذا الأساس، أصدرت قوانين عديدة لحفظ الأمن ومطابقة التشريع للتكوين، مثل حرمة حمل السلاح حال الإحرام، إلّا مع الضرورة، وكذا حرمة إظهار السلاح في غير حال الإحرام بحيث يسبّب ذلك إحساساً بعدم الأمن لدي زوار بيت الله الحرام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والأمن التشريعي للحرم محفوظ دوماً، فلا يجوز خرق حرمة الحرم إلّا في فترة محدودة هي فتح مكّة، أللّهمّ إلّا إذا هاجم الآخرون المسلمين، وكسروا حرمة الحرم،</w:t>
      </w:r>
      <w:bookmarkStart w:id="108" w:name="pg1637_9492"/>
    </w:p>
    <w:p>
      <w:pPr>
        <w:pStyle w:val="BookText"/>
        <w:rPr/>
      </w:pPr>
      <w:bookmarkEnd w:id="108"/>
      <w:r>
        <w:rPr>
          <w:rFonts w:ascii="Amiri" w:hAnsi="Amiri" w:eastAsia="Amiri" w:cs="Amiri"/>
          <w:color w:val="111111"/>
          <w:sz w:val="28"/>
          <w:sz w:val="28"/>
          <w:szCs w:val="28"/>
          <w:rtl w:val="true"/>
          <w:lang w:bidi="ar-SA"/>
        </w:rPr>
        <w:t>فيجوز عندها سلب الأمن عنهم، علي أساس قوله تعالي</w:t>
      </w:r>
      <w:r>
        <w:rPr>
          <w:rFonts w:eastAsia="Amiri" w:cs="Amiri" w:ascii="Amiri" w:hAnsi="Amiri"/>
          <w:color w:val="111111"/>
          <w:sz w:val="28"/>
          <w:szCs w:val="28"/>
          <w:rtl w:val="true"/>
          <w:lang w:bidi="ar-SA"/>
        </w:rPr>
        <w:t xml:space="preserve">: () </w:t>
      </w:r>
      <w:r>
        <w:rPr>
          <w:rStyle w:val="FootnoteAnchor"/>
          <w:rtl w:val="true"/>
        </w:rPr>
        <w:footnoteReference w:id="206"/>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 xml:space="preserve">: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ولتوفير أفضل السبل لتربية الناس وإقامة السلام والأمن وإقرارهما، أكّدت التشريعات علي الحدّ من بعض التصرّفات، وأعلنت حرمةً شاملة للحرم وأمناً واسعاً له ولحال الإحرام أيضاً، من هنا أعلنت الأشهر الأربعة الحرم أمناً شاملًا، سواء كان هناك حج أو عمرة أو لم يكن، وكذلك في الأشهر التي يسافر فيها الحجّاج، وهي أشهر قد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هنا، أن نعمة الأمن والأمان وإن كانت عظيمة القيمة، إلّا أن هذا الإصرار علي إقامتهما يلفت نظر الباحث الحصيف إلي أنّه لا بدّ في تلك المنطقة من إنجاز أعمال لا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مع وجود إحساس بالأمن والهدوء والطمأنينة، فإذا ما كانت هذه الأعمال مجرّد المناجاة والزيارة والطواف وأمثالها دون إعلان الغضب والتنديد بوجه الطغاة والمعتدين والعاصين، فلن يعيق هؤلاء عن تحقيق الأمن، ومن ثمّ ستكون كلّ هذه النصوص المصرّة علي مسألة الأمن لغواً وعبثاً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سوف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قسم آخر لمبحث الأمن التشريعي، لدي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الفقهية للحرم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36435_3650668749"/>
      <w:bookmarkStart w:id="110" w:name="_Toc40"/>
      <w:bookmarkEnd w:id="109"/>
      <w:r>
        <w:rPr>
          <w:rtl w:val="true"/>
        </w:rPr>
        <w:t>ساحة أمن ولاية المعصومين</w:t>
      </w:r>
      <w:r>
        <w:rPr>
          <w:rtl w:val="true"/>
        </w:rPr>
        <w:t>:</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إلي بعض الروايات، ومع الأخذ بعين الاعتبار ما تقدّم عند الحديث عن قوله تعالي</w:t>
      </w:r>
      <w:r>
        <w:rPr>
          <w:rFonts w:eastAsia="Amiri" w:cs="Amiri" w:ascii="Amiri" w:hAnsi="Amiri"/>
          <w:color w:val="111111"/>
          <w:sz w:val="28"/>
          <w:szCs w:val="28"/>
          <w:rtl w:val="true"/>
          <w:lang w:bidi="ar-SA"/>
        </w:rPr>
        <w:t xml:space="preserve">: () </w:t>
      </w:r>
      <w:r>
        <w:rPr>
          <w:rStyle w:val="FootnoteAnchor"/>
          <w:rtl w:val="true"/>
        </w:rPr>
        <w:footnoteReference w:id="208"/>
      </w:r>
      <w:r>
        <w:rPr>
          <w:rFonts w:ascii="Amiri" w:hAnsi="Amiri" w:eastAsia="Amiri" w:cs="Amiri"/>
          <w:color w:val="111111"/>
          <w:sz w:val="28"/>
          <w:sz w:val="28"/>
          <w:szCs w:val="28"/>
          <w:rtl w:val="true"/>
          <w:lang w:bidi="ar-SA"/>
        </w:rPr>
        <w:t>، فإن كل داخل في الاعتقاد بالإمامة والالتزام</w:t>
      </w:r>
      <w:bookmarkStart w:id="111" w:name="pg1637_9493"/>
    </w:p>
    <w:p>
      <w:pPr>
        <w:pStyle w:val="BookText"/>
        <w:rPr/>
      </w:pPr>
      <w:bookmarkEnd w:id="111"/>
      <w:r>
        <w:rPr>
          <w:rFonts w:ascii="Amiri" w:hAnsi="Amiri" w:eastAsia="Amiri" w:cs="Amiri"/>
          <w:color w:val="111111"/>
          <w:sz w:val="28"/>
          <w:sz w:val="28"/>
          <w:szCs w:val="28"/>
          <w:rtl w:val="true"/>
          <w:lang w:bidi="ar-SA"/>
        </w:rPr>
        <w:t>بالولاية هو في أمن وأمان، وطبقاً لهذا النمط من الروايات لايراد الإطلاق من الآية الشريفة المشار إليها، ذلك أنّه من الممكن أن ينفذ الكفّار والملحدون وأصحاب العقائد الباطلة إلي داخل الكعبة، والحال أنّهم ليسوا في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عارف بحقّنا كما هو عارف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وكفي 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وفي رواية أخري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مناظرة جرت بينه وبين أبي حنيفة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عن قول الله عزّوجلّ</w:t>
      </w:r>
      <w:r>
        <w:rPr>
          <w:rFonts w:eastAsia="Amiri" w:cs="Amiri" w:ascii="Amiri" w:hAnsi="Amiri"/>
          <w:color w:val="111111"/>
          <w:sz w:val="28"/>
          <w:szCs w:val="28"/>
          <w:rtl w:val="true"/>
          <w:lang w:bidi="ar-SA"/>
        </w:rPr>
        <w:t xml:space="preserve">: () </w:t>
      </w:r>
      <w:r>
        <w:rPr>
          <w:rStyle w:val="FootnoteAnchor"/>
          <w:rtl w:val="true"/>
        </w:rPr>
        <w:footnoteReference w:id="210"/>
      </w:r>
      <w:r>
        <w:rPr>
          <w:rFonts w:ascii="Amiri" w:hAnsi="Amiri" w:eastAsia="Amiri" w:cs="Amiri"/>
          <w:color w:val="111111"/>
          <w:sz w:val="28"/>
          <w:sz w:val="28"/>
          <w:szCs w:val="28"/>
          <w:rtl w:val="true"/>
          <w:lang w:bidi="ar-SA"/>
        </w:rPr>
        <w:t>، 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والمدينة، فالتفت أبوعبدالله الصادق 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الناس يقطع عليهم بين المدينة ومكّة، فتؤخذ أموالهم ولا يأمنون علي أنفسهم ويقتلون؟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الجواب في المسألتين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قائمنا أهل البيت، وأمّا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بايعه ودخل معه، ومسح علي يده، ودخل في عقد أصحابه، كان آمناً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نعم، المراد هنا الأمن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 والتكويني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1136437_3650668749"/>
      <w:bookmarkStart w:id="113" w:name="_Toc41"/>
      <w:bookmarkEnd w:id="112"/>
      <w:r>
        <w:rPr>
          <w:rtl w:val="true"/>
        </w:rPr>
        <w:t>الخصائص الفقهيّة للحرم‌</w:t>
      </w:r>
      <w:bookmarkEnd w:id="113"/>
    </w:p>
    <w:p>
      <w:pPr>
        <w:pStyle w:val="BookText"/>
        <w:rPr/>
      </w:pPr>
      <w:r>
        <w:rPr>
          <w:rFonts w:ascii="Amiri" w:hAnsi="Amiri" w:eastAsia="Amiri" w:cs="Amiri"/>
          <w:color w:val="111111"/>
          <w:sz w:val="28"/>
          <w:sz w:val="28"/>
          <w:szCs w:val="28"/>
          <w:rtl w:val="true"/>
          <w:lang w:bidi="ar-SA"/>
        </w:rPr>
        <w:t>لمنطقة الحرم خصوصيات فقهية كثيرة، نشير هنا إلي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علي سطح المعمورة مكان غير هذا المكان يُشترط لوروده، حتي في غير موسم الحج، الإحرامُ من أحد المواقيت المقرّرة، من هنا، فدخول غير المسلم إلي الحرم ممنوع؛ ذلك أنّه يلزمه الإحرام، وإحرام الكافر غير صحيح، والموارد الاستثنائية لهذا الحكم الكلّي العام بالغة 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منع دخول المشركين إلي الكعبة والمسجد الحرام، بل يتعدّي ليشمل مكّة والحرم كلّه، قال سبحانه</w:t>
      </w:r>
      <w:r>
        <w:rPr>
          <w:rFonts w:eastAsia="Amiri" w:cs="Amiri" w:ascii="Amiri" w:hAnsi="Amiri"/>
          <w:color w:val="111111"/>
          <w:sz w:val="28"/>
          <w:szCs w:val="28"/>
          <w:rtl w:val="true"/>
          <w:lang w:bidi="ar-SA"/>
        </w:rPr>
        <w:t xml:space="preserve">: () </w:t>
      </w:r>
      <w:r>
        <w:rPr>
          <w:rStyle w:val="FootnoteAnchor"/>
          <w:rtl w:val="true"/>
        </w:rPr>
        <w:footnoteReference w:id="212"/>
      </w:r>
      <w:r>
        <w:rPr>
          <w:rFonts w:ascii="Amiri" w:hAnsi="Amiri" w:eastAsia="Amiri" w:cs="Amiri"/>
          <w:color w:val="111111"/>
          <w:sz w:val="28"/>
          <w:sz w:val="28"/>
          <w:szCs w:val="28"/>
          <w:rtl w:val="true"/>
          <w:lang w:bidi="ar-SA"/>
        </w:rPr>
        <w:t>، فيجب علي المسلمين تنزيه هذا المكان وطرد هؤلاء المشركين منه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تعذيب أيّ شخص يدخل الحرم أو إيذاؤه، أللّهمّ إلّا إذا جني جنايةً خارجه، ثمّ احتمي بالحرم والتجأ إليه، وفي هذه الحالة تحرم مبايعته، وكذا حمايته وإجارته وعاريته البيوت، كما يحرم إعطاؤه الطعام أو بيعه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الضغوطات والمتاعب عليه إنّما تهدف إلي إجباره علي الخروج من الحرم كي تقام عليه الحدود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الاهتمام بحريم الحرم الإلهي حدّاً، أن يسأل سماعة بن مهران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لي عليه مال، فغاب عنّي زماناً، ثمّ رأيته يطوف حول الكعبة، أفأتقاضاه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تسلّم عليه، ولا تروّعه حتّي يخرج من الحرم</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شخص جناية في الحرم أو جرماً جري عليه الحدّ فيه، ذلك أنّه لم</w:t>
      </w:r>
    </w:p>
    <w:p>
      <w:pPr>
        <w:pStyle w:val="BookText"/>
        <w:rPr/>
      </w:pPr>
      <w:r>
        <w:rPr>
          <w:rFonts w:ascii="Amiri" w:hAnsi="Amiri" w:eastAsia="Amiri" w:cs="Amiri"/>
          <w:color w:val="111111"/>
          <w:sz w:val="28"/>
          <w:sz w:val="28"/>
          <w:szCs w:val="28"/>
          <w:rtl w:val="true"/>
          <w:lang w:bidi="ar-SA"/>
        </w:rPr>
        <w:t>يرع حرمة الحرم، لذا لزمه قصاصه من هذه الناحية، قال سبحانه</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من قتل في الحرم أو سرق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 الحدّ في الحرم صاغراً؛ لأنّه لم يَرَ للحرم حرمةً، وقد قال الله عزّ وجلّ</w:t>
      </w:r>
      <w:r>
        <w:rPr>
          <w:rFonts w:eastAsia="Amiri" w:cs="Amiri" w:ascii="Amiri" w:hAnsi="Amiri"/>
          <w:color w:val="111111"/>
          <w:sz w:val="28"/>
          <w:szCs w:val="28"/>
          <w:rtl w:val="true"/>
          <w:lang w:bidi="ar-SA"/>
        </w:rPr>
        <w:t xml:space="preserve">: () </w:t>
      </w:r>
      <w:r>
        <w:rPr>
          <w:rStyle w:val="FootnoteAnchor"/>
          <w:rtl w:val="true"/>
        </w:rPr>
        <w:footnoteReference w:id="2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وقال</w:t>
      </w:r>
      <w:r>
        <w:rPr>
          <w:rFonts w:eastAsia="Amiri" w:cs="Amiri" w:ascii="Amiri" w:hAnsi="Amiri"/>
          <w:color w:val="111111"/>
          <w:sz w:val="28"/>
          <w:szCs w:val="28"/>
          <w:rtl w:val="true"/>
          <w:lang w:bidi="ar-SA"/>
        </w:rPr>
        <w:t xml:space="preserve">: ()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إنّ ما يقتضيه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إعدام القاتل واجب، بيد أنّ إهانته حرام، أمّا هنا فتغدو إهانته راجحة؛ ذلك أنّه تجاهل الحرمات والمقدّسات ولم يقدّرها أو يحترمها، ومعه فلا يصح أن يحترم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بمنزلة كرامة المسلم وشرفه؛ من هنا كان الجميع مكلفين بحفظ حرمتها، فحرمة الكعبة هي الأساس لحرمة الحرم إلي حدّ تجنّب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السكن فيه؛ والسبب في ذلك خوفهم من أن يرتكبوا فيه أيّ ذنب، يحتملون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يخيفهم من نتائج التعذيب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Style w:val="FootnoteAnchor"/>
          <w:rtl w:val="true"/>
        </w:rPr>
        <w:footnoteReference w:id="21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يعني ذلك كراهة العيش في ذلك المكان المقدّس، وإنّما يعني الخوف من عدم مراعاة حقوق الحرم الإلهي الرفيع</w:t>
      </w:r>
      <w:r>
        <w:rPr>
          <w:rFonts w:eastAsia="Amiri" w:cs="Amiri" w:ascii="Amiri" w:hAnsi="Amiri"/>
          <w:color w:val="111111"/>
          <w:sz w:val="28"/>
          <w:szCs w:val="28"/>
          <w:rtl w:val="true"/>
          <w:lang w:bidi="ar-SA"/>
        </w:rPr>
        <w:t>.</w:t>
      </w:r>
      <w:bookmarkStart w:id="114" w:name="pg1637_9496"/>
    </w:p>
    <w:p>
      <w:pPr>
        <w:pStyle w:val="Heading3"/>
        <w:numPr>
          <w:ilvl w:val="2"/>
          <w:numId w:val="1"/>
        </w:numPr>
        <w:rPr/>
      </w:pPr>
      <w:bookmarkStart w:id="115" w:name="__RefHeading___Toc1136439_3650668749"/>
      <w:bookmarkStart w:id="116" w:name="_Toc42"/>
      <w:bookmarkEnd w:id="114"/>
      <w:bookmarkEnd w:id="115"/>
      <w:r>
        <w:rPr>
          <w:rtl w:val="true"/>
        </w:rPr>
        <w:t>الفصل الثالث مكة المكرمة</w:t>
      </w:r>
      <w:bookmarkEnd w:id="116"/>
    </w:p>
    <w:p>
      <w:pPr>
        <w:pStyle w:val="Heading4"/>
        <w:numPr>
          <w:ilvl w:val="3"/>
          <w:numId w:val="1"/>
        </w:numPr>
        <w:rPr/>
      </w:pPr>
      <w:bookmarkStart w:id="117" w:name="__RefHeading___Toc1136441_3650668749"/>
      <w:bookmarkStart w:id="118" w:name="_Toc43"/>
      <w:bookmarkEnd w:id="117"/>
      <w:r>
        <w:rPr>
          <w:rtl w:val="true"/>
        </w:rPr>
        <w:t>مكّة، أنموذج المدينة الفاضلة</w:t>
      </w:r>
      <w:bookmarkEnd w:id="118"/>
    </w:p>
    <w:p>
      <w:pPr>
        <w:pStyle w:val="BookText"/>
        <w:rPr/>
      </w:pPr>
      <w:r>
        <w:rPr>
          <w:rFonts w:ascii="Amiri" w:hAnsi="Amiri" w:eastAsia="Amiri" w:cs="Amiri"/>
          <w:color w:val="111111"/>
          <w:sz w:val="28"/>
          <w:sz w:val="28"/>
          <w:szCs w:val="28"/>
          <w:rtl w:val="true"/>
          <w:lang w:bidi="ar-SA"/>
        </w:rPr>
        <w:t>قد تكون لبعض الأزمنة والأمكنة خصوصيات استناداً إلي جذور ترجع إليها في المخزن الإلهي، ممّا لا تملكه أزمنة أخري أو أمكنة، إلّا أنّ الظاهر أن احترام الزمان يكون بمن فيه، واحترام المكان يكون بالمتمكّن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يمكن أن تكون مكّة أفضل البقاع؛ ذلك أنّها كانت منذ قديم الأيام مهداً للتوحيد، ومركزاً للوحي، ومحلًا لتربية الكثير من الأنبياء والأولياء وكذا لظهورهم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تمثلت الحلقة الأخيرة من هذه السلسلة الذهبية بالتوحيد الخالص، وهبوط القرآن، وصعود خاتم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النبوّة النهائي المنيع ومركز الرسالة الخاتمة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إلي ذلك، فقد احتوت مكّة بيت الله الشريف ومكانه النهائي، من هنا كانت مقدّسةً منذ قديم الأيّام، وعليه فالمدينة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الوحي ومحل نزول الكثير من سور القرآن الحكيم، كما أن الدولة الإسلامية شهدت قيامتها وانتظام أمرها هناك، وقد عدّ القرآن الكريم أبناء هذه المنطقة وشعبها أنصاراً لدين الله وإخوةً للمهاجرين في سبيل الله </w:t>
      </w:r>
      <w:r>
        <w:rPr>
          <w:rStyle w:val="FootnoteAnchor"/>
          <w:rtl w:val="true"/>
        </w:rPr>
        <w:footnoteReference w:id="220"/>
      </w:r>
      <w:r>
        <w:rPr>
          <w:rFonts w:ascii="Amiri" w:hAnsi="Amiri" w:eastAsia="Amiri" w:cs="Amiri"/>
          <w:color w:val="111111"/>
          <w:sz w:val="28"/>
          <w:sz w:val="28"/>
          <w:szCs w:val="28"/>
          <w:rtl w:val="true"/>
          <w:lang w:bidi="ar-SA"/>
        </w:rPr>
        <w:t xml:space="preserve">، لهذا كانت المدينة لائقةً بدعاء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لتكون</w:t>
      </w:r>
    </w:p>
    <w:p>
      <w:pPr>
        <w:pStyle w:val="BookText"/>
        <w:rPr/>
      </w:pPr>
      <w:r>
        <w:rPr>
          <w:rFonts w:ascii="Amiri" w:hAnsi="Amiri" w:eastAsia="Amiri" w:cs="Amiri"/>
          <w:color w:val="111111"/>
          <w:sz w:val="28"/>
          <w:sz w:val="28"/>
          <w:szCs w:val="28"/>
          <w:rtl w:val="true"/>
          <w:lang w:bidi="ar-SA"/>
        </w:rPr>
        <w:t>حرماً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بركة المدينة المنوّرة مستمرّة ما دام أبناؤها حافظين للأصول العقائدية، والأسس الأخلاقية، والفروع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أمّ القري </w:t>
      </w:r>
      <w:r>
        <w:rPr>
          <w:rStyle w:val="FootnoteAnchor"/>
          <w:rtl w:val="true"/>
        </w:rPr>
        <w:footnoteReference w:id="222"/>
      </w:r>
      <w:r>
        <w:rPr>
          <w:rFonts w:ascii="Amiri" w:hAnsi="Amiri" w:eastAsia="Amiri" w:cs="Amiri"/>
          <w:color w:val="111111"/>
          <w:sz w:val="28"/>
          <w:sz w:val="28"/>
          <w:szCs w:val="28"/>
          <w:rtl w:val="true"/>
          <w:lang w:bidi="ar-SA"/>
        </w:rPr>
        <w:t xml:space="preserve">، وأنموذج المدينة الفاضلة، فقد أسّس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الكعبة ومؤسّس الحضارة، أسّس المدينة الفاضلة علي أركان أربعة، نظمها حول محور مركزي، ثمّ طلبها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دعاء إبراهيم في هذا المجال علي 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فقيام المدينة الفاضلة يكون علي أساس ميل قلوب الرعية لقادتها العارفين بالسياسة، فصِرْف الأمن وزيادة النعمة الكثيرة، مع ضرورتهما، إلا أنهما ليسا كافيين للناس؛ إذ هذا الأمن ووفور النعمة قد نجدهما في أقاليم وبلدان أخري، إنّما الأساس هو ميل قلوب الرعية وعطف جانبها وجذب أرواحها وجلب ثمار قلوبها، وتلك هي المحبّة</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هذا الأساس، 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أدعيته السالفة من الله تعالي، إلي جانب الأمن والاقتصاد، جذب الأفئدة والقلوب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المحور الأساس الذي تدور حوله الأركان الأربعة السابقة، وهو الذي يضمن الأمن ويحقق الهدوء والطمأنينة ويوفر السلامة الاقتصادية للمجتمع، فهو الدولة والحكومة القائمة علي أساس الوحي الإلهي، وفي ظلّ إشراف وإدارة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طلب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تعالي أن يبعث في نسله نبياً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ذلك قد شاهد بأمّ عينه تحقق ظاهرة تبدو في الظاهر غير ممكنة، وهي أن يصير صاحب ولد في كبره وشيخوخته، من هنا كان معتقداً بهيمنة الإرادة الإلهية علي الأمور كافّة، لهذا قال</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وبعد مضيّ مدّة، اجتمع فيها من القريب والبعيد عديدٌ من الناس لتظهر إثر ذلك مدينة مكّة علي سطح الأرض، كرّر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دعاءه السابق بشكل آخر فقال</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وقد لازمت صفة الأمن والأمان مدينة مكّة حتّي اشتهرت بها، إلي حد أنّ الله سبحانه يذكرها بهذا الاسم، فيقول</w:t>
      </w:r>
      <w:r>
        <w:rPr>
          <w:rFonts w:eastAsia="Amiri" w:cs="Amiri" w:ascii="Amiri" w:hAnsi="Amiri"/>
          <w:color w:val="111111"/>
          <w:sz w:val="28"/>
          <w:szCs w:val="28"/>
          <w:rtl w:val="true"/>
          <w:lang w:bidi="ar-SA"/>
        </w:rPr>
        <w:t xml:space="preserve">: (). </w:t>
      </w:r>
      <w:r>
        <w:rPr>
          <w:rStyle w:val="FootnoteAnchor"/>
          <w:rtl w:val="true"/>
        </w:rPr>
        <w:footnoteReference w:id="23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ذكره أنّ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للأرض الموات البائرة التي لم‌تزرع؛ إذ الموات قابلة للإحياء عادةً، تماماً كما أنّ الأرض البائرة تقبل القيام، وما لم‌يزرع يقبل الزرع، أما الأرض غير ذات الزرع فتعني التي لا يوجد فيها اقتضاء الزرع، كما</w:t>
      </w:r>
    </w:p>
    <w:p>
      <w:pPr>
        <w:pStyle w:val="BookText"/>
        <w:rPr/>
      </w:pPr>
      <w:r>
        <w:rPr>
          <w:rFonts w:ascii="Amiri" w:hAnsi="Amiri" w:eastAsia="Amiri" w:cs="Amiri"/>
          <w:color w:val="111111"/>
          <w:sz w:val="28"/>
          <w:sz w:val="28"/>
          <w:szCs w:val="28"/>
          <w:rtl w:val="true"/>
          <w:lang w:bidi="ar-SA"/>
        </w:rPr>
        <w:t>لا يمكن توفير الأسباب والإمكانات لتعميرها؛ فهي لا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متمتعةً بأيّ عنصر مساعد طبيعياً علي زراعتها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إمكان زراعة هذه الأرض غير ذات الزرع إنّما هو بالنسبة إلي العلل والأسباب الطبيعية، أمّا بالنسبة إلي الإرادة الإلهية فإن غير الممكنات العادية كافة قابل للوجود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الله تعالي عن ظروف توفير الحياة الاقتصادية لمكّة بأنّ ذلك ليس عن طريق الغيب ولا سبيل الإعجاز، فحاجات المؤمنين الاقتصادية لاتؤمّن عبر هذا السبيل، بل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واليوم تتقاطر الثمرات تتري علي أرض مكّة غير ذات الزرع والضرع حتي أنّ المحاصيل المتنوّعة في تمام أرجاء العالم تُحضر إلي مكّة في فصول الحجّ والعمرةكافّة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أشهر الحج قمرية وليست شمسية، وهذا ما يجعلها متنوعةً علي امتداد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كرويّة، وتتنوّع أقاليمها الحارة والباردة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أذواق الناس في المدن والبلدان، وكذا إبداعاتها ومخترعاتها وفنونها المسكوبة في نتاجاتها المصنوعة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تظهر المحاصيل المتنوّعة الكثيرة في تمام مناسبات الحج والعمرة في مكّة، بدعاء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المدينة بدعاء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يصل زوّار مكّة علي أيّ مركب ضامر أو غيره، ومن أيّ إقليم فج وقريب، ينقل أصحاب البضائع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الزراعة، والحيوانات،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محاصيلهم ومنتوجاتهم إلي مكة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يراد من الأكل في مثل</w:t>
      </w:r>
      <w:r>
        <w:rPr>
          <w:rFonts w:eastAsia="Amiri" w:cs="Amiri" w:ascii="Amiri" w:hAnsi="Amiri"/>
          <w:color w:val="111111"/>
          <w:sz w:val="28"/>
          <w:szCs w:val="28"/>
          <w:rtl w:val="true"/>
          <w:lang w:bidi="ar-SA"/>
        </w:rPr>
        <w:t xml:space="preserve">: () </w:t>
      </w:r>
      <w:r>
        <w:rPr>
          <w:rStyle w:val="FootnoteAnchor"/>
          <w:rtl w:val="true"/>
        </w:rPr>
        <w:footnoteReference w:id="2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مطلق التصرّف في المأكول وغيره، لا خصوص الأكل بمعناه المصطلح، كذا يكون المراد من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حيث لا يقصد تأمين الحاجات الغذائية التي ترفع حدّ الجوع فحسب، بل يتعداه إلي تأمين مطلق الحاجات الاقتصادية أيضاً، فإنّه إذا تمتعت أمة بغذائها اللازم لها، لكنّها ظلّت محرومةً من نواحي أخري كالمسكن والدواء والعلاج واللباس والأثاث، وسائر حاجات الحياة الأخري، فستبقي دائماً خائفة مغمومة، ومثل هذا الوضع لا ينسجم مع الرسالة التي تريدها الآية الكريمة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من الآية توفير الجانب الاقتصادي وما شابهه توفيراً تاماً، تماماً كما ألمحت الجملة الأخري في الآية، وهي</w:t>
      </w:r>
      <w:r>
        <w:rPr>
          <w:rFonts w:eastAsia="Amiri" w:cs="Amiri" w:ascii="Amiri" w:hAnsi="Amiri"/>
          <w:color w:val="111111"/>
          <w:sz w:val="28"/>
          <w:szCs w:val="28"/>
          <w:rtl w:val="true"/>
          <w:lang w:bidi="ar-SA"/>
        </w:rPr>
        <w:t xml:space="preserve">: () </w:t>
      </w:r>
      <w:r>
        <w:rPr>
          <w:rStyle w:val="FootnoteAnchor"/>
          <w:rtl w:val="true"/>
        </w:rPr>
        <w:footnoteReference w:id="236"/>
      </w:r>
      <w:r>
        <w:rPr>
          <w:rFonts w:ascii="Amiri" w:hAnsi="Amiri" w:eastAsia="Amiri" w:cs="Amiri"/>
          <w:color w:val="111111"/>
          <w:sz w:val="28"/>
          <w:sz w:val="28"/>
          <w:szCs w:val="28"/>
          <w:rtl w:val="true"/>
          <w:lang w:bidi="ar-SA"/>
        </w:rPr>
        <w:t>، إلي جانب الاستقرار الأمني الشامل وتوفير الأمن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الأمن الاقتصادي والاجتماعي لمكّة، وكذا نعمها الوفيرة، أمر تكويني لا تشريعي فحسب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والمؤيّد لذلك ما جاء في سور القصص والعنكبوت وقريش، وهي من السور المكية، فيما الحج الإسلامي الذي يمكنه أن يكون سبباً لحلول الأمن ونزول البركة إنّما جاء تشريعه في العصر المدني، أي بعد سنين طويلة من نزول السور المذكورة</w:t>
      </w:r>
      <w:r>
        <w:rPr>
          <w:rFonts w:eastAsia="Amiri" w:cs="Amiri" w:ascii="Amiri" w:hAnsi="Amiri"/>
          <w:color w:val="111111"/>
          <w:sz w:val="28"/>
          <w:szCs w:val="28"/>
          <w:rtl w:val="true"/>
          <w:lang w:bidi="ar-SA"/>
        </w:rPr>
        <w:t>.</w:t>
      </w:r>
      <w:bookmarkStart w:id="119" w:name="pg1637_9501"/>
    </w:p>
    <w:p>
      <w:pPr>
        <w:pStyle w:val="BookText"/>
        <w:rPr/>
      </w:pPr>
      <w:bookmarkEnd w:id="1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والأولياء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أرفع وأفضل من مجرّد سلطة البطن علي الطعام والشراب، ذلك أن بعض تلامذتهم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الذوات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خارجاً من سلطان بطنه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إلّا أنّهم كانوا دائماً مهتمّين بحال الضعفاء وأواسط الناس، من هنا، كانوا يطلبون من الله تعالي لهم النعم الوفيرة ورخص الأرزاق، ويسألون لهم الاقتصاد السالم حتي تتوفّر بذلك أرضيةٌ لبناء الأمن الداخلي من جهة، ولحصولهم علي استقلالهم واستغنائهم عن الآخرين من جهة أخري، ليكون ذلك كلّه في خدمة الدين نفسه؛ فمبدأ الهوية في الإنسان إنّما يصنعه الدين، لاالاقتصاد، وعدم وجود اقتصاد صحيح لأواسط الناس يعدّ مرضاً عضالًا صعب العلاج بالنسبة إلي تحصيل عقيدة أصيلة، أو حفظها بعد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الأوحدي من الناس هو من يري أن محورية العقيدة والحق أفضل من الرفاه العادي، أمّا علي صعيد الحسابات الاجتماعية فلا بدّ من ملاحظة الأكثرية ليحكم علي طبق 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أنعم الله علي الكفار، أعمّ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ببركة الكعبة وبحرمة الحرم، إن دعاء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يستفيد مؤمنو مكة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لم يضيّق علي غير المؤمنين ولم ينف الرزق عنهم، إنّما لم يشملهم فحسب، فهناك قصور في المشمول، لا أنّه يوجد منع عنه، أي أنّه لم يدع للكافرين، لا أنّه دعا عليهم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36443_3650668749"/>
      <w:bookmarkStart w:id="121" w:name="_Toc44"/>
      <w:bookmarkEnd w:id="120"/>
      <w:r>
        <w:rPr>
          <w:rtl w:val="true"/>
        </w:rPr>
        <w:t>بعض الخصوصيات الفقهيّة لمكّة</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إجارة بيوت مكّة لزوّارها </w:t>
      </w:r>
      <w:r>
        <w:rPr>
          <w:rStyle w:val="FootnoteAnchor"/>
          <w:rtl w:val="true"/>
        </w:rPr>
        <w:footnoteReference w:id="239"/>
      </w:r>
      <w:r>
        <w:rPr>
          <w:rFonts w:ascii="Amiri" w:hAnsi="Amiri" w:eastAsia="Amiri" w:cs="Amiri"/>
          <w:color w:val="111111"/>
          <w:sz w:val="28"/>
          <w:sz w:val="28"/>
          <w:szCs w:val="28"/>
          <w:rtl w:val="true"/>
          <w:lang w:bidi="ar-SA"/>
        </w:rPr>
        <w:t xml:space="preserve">، يقول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لعامله</w:t>
      </w:r>
    </w:p>
    <w:p>
      <w:pPr>
        <w:pStyle w:val="BookText"/>
        <w:rPr/>
      </w:pPr>
      <w:r>
        <w:rPr>
          <w:rFonts w:ascii="Amiri" w:hAnsi="Amiri" w:eastAsia="Amiri" w:cs="Amiri"/>
          <w:color w:val="111111"/>
          <w:sz w:val="28"/>
          <w:sz w:val="28"/>
          <w:szCs w:val="28"/>
          <w:rtl w:val="true"/>
          <w:lang w:bidi="ar-SA"/>
        </w:rPr>
        <w:t>علي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 أهل مكّة أن لا يأخذوا من ساكن أجراً، فإنّ الله سبحانه يقول</w:t>
      </w:r>
      <w:r>
        <w:rPr>
          <w:rFonts w:eastAsia="Amiri" w:cs="Amiri" w:ascii="Amiri" w:hAnsi="Amiri"/>
          <w:color w:val="111111"/>
          <w:sz w:val="28"/>
          <w:szCs w:val="28"/>
          <w:rtl w:val="true"/>
          <w:lang w:bidi="ar-SA"/>
        </w:rPr>
        <w:t xml:space="preserve">: () </w:t>
      </w:r>
      <w:r>
        <w:rPr>
          <w:rStyle w:val="FootnoteAnchor"/>
          <w:rtl w:val="true"/>
        </w:rPr>
        <w:footnoteReference w:id="240"/>
      </w:r>
      <w:r>
        <w:rPr>
          <w:rFonts w:ascii="Amiri" w:hAnsi="Amiri" w:eastAsia="Amiri" w:cs="Amiri"/>
          <w:color w:val="111111"/>
          <w:sz w:val="28"/>
          <w:sz w:val="28"/>
          <w:szCs w:val="28"/>
          <w:rtl w:val="true"/>
          <w:lang w:bidi="ar-SA"/>
        </w:rPr>
        <w:t>، فالعاكف المقيم به، والبادي الذي يحجّ إليه من غير أهله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أوّل من علّق علي بابه مصراعين بمكّة فمنع حاجّ بيت الله 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وكان الناس إذ قدموا مكّة نزل البادي علي الحاضر حتي يقضي حجّه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البقاء في مكّة لمدّة طويلة، إذ يكون ذلك باعثاً علي قساوة القلب، من هنا،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قضي أحدكم نسكه فليركب راحلته، وليلحق بأهله، فإنّ المقام بمكّة يقسي القلب</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وسرّ كراهة الإقامة لمدة طويلة في مكّة، هو ما جاء في الرواية الآنفة من أن ذلك يغدو سبباً لقساوة القلب، وحسب الظاهر فإن هذا الإنسان لا يراعي الحقوق العظيمة لتلك الأرض، ما يفتّت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ويضعفه العهد، كما يميت القلب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بالنسبة للزوار المجاورين للحرم المراعين حقوقه يستفيدون من الفيض العظيم النازل عليهم، فالإقامة في الحرم أفضل من الخروج منه</w:t>
      </w:r>
      <w:r>
        <w:rPr>
          <w:rFonts w:eastAsia="Amiri" w:cs="Amiri" w:ascii="Amiri" w:hAnsi="Amiri"/>
          <w:color w:val="111111"/>
          <w:sz w:val="28"/>
          <w:szCs w:val="28"/>
          <w:rtl w:val="true"/>
          <w:lang w:bidi="ar-SA"/>
        </w:rPr>
        <w:t xml:space="preserve">. </w:t>
      </w:r>
      <w:r>
        <w:rPr>
          <w:rStyle w:val="FootnoteAnchor"/>
          <w:rtl w:val="true"/>
        </w:rPr>
        <w:footnoteReference w:id="244"/>
      </w:r>
      <w:bookmarkStart w:id="122" w:name="pg1637_9503"/>
    </w:p>
    <w:p>
      <w:pPr>
        <w:pStyle w:val="Heading3"/>
        <w:numPr>
          <w:ilvl w:val="2"/>
          <w:numId w:val="1"/>
        </w:numPr>
        <w:rPr/>
      </w:pPr>
      <w:bookmarkStart w:id="123" w:name="__RefHeading___Toc1136445_3650668749"/>
      <w:bookmarkStart w:id="124" w:name="_Toc45"/>
      <w:bookmarkEnd w:id="122"/>
      <w:bookmarkEnd w:id="123"/>
      <w:r>
        <w:rPr>
          <w:rtl w:val="true"/>
        </w:rPr>
        <w:t>الفصل الرابع المسجد الحرام‌</w:t>
      </w:r>
      <w:bookmarkEnd w:id="124"/>
    </w:p>
    <w:p>
      <w:pPr>
        <w:pStyle w:val="Heading4"/>
        <w:numPr>
          <w:ilvl w:val="3"/>
          <w:numId w:val="1"/>
        </w:numPr>
        <w:rPr/>
      </w:pPr>
      <w:bookmarkStart w:id="125" w:name="__RefHeading___Toc1136447_3650668749"/>
      <w:bookmarkStart w:id="126" w:name="_Toc46"/>
      <w:bookmarkEnd w:id="125"/>
      <w:r>
        <w:rPr>
          <w:rtl w:val="true"/>
        </w:rPr>
        <w:t>الحرمة الخاصّة للمسجد الحرام‌</w:t>
      </w:r>
      <w:bookmarkEnd w:id="126"/>
    </w:p>
    <w:p>
      <w:pPr>
        <w:pStyle w:val="BookText"/>
        <w:rPr/>
      </w:pPr>
      <w:r>
        <w:rPr>
          <w:rFonts w:ascii="Amiri" w:hAnsi="Amiri" w:eastAsia="Amiri" w:cs="Amiri"/>
          <w:color w:val="111111"/>
          <w:sz w:val="28"/>
          <w:sz w:val="28"/>
          <w:szCs w:val="28"/>
          <w:rtl w:val="true"/>
          <w:lang w:bidi="ar-SA"/>
        </w:rPr>
        <w:t xml:space="preserve">تتمتّع المساجد كافّة لاسيما منها المسجد الحرام بحرمة خاصّة </w:t>
      </w:r>
      <w:r>
        <w:rPr>
          <w:rStyle w:val="FootnoteAnchor"/>
          <w:rtl w:val="true"/>
        </w:rPr>
        <w:footnoteReference w:id="245"/>
      </w:r>
      <w:r>
        <w:rPr>
          <w:rFonts w:ascii="Amiri" w:hAnsi="Amiri" w:eastAsia="Amiri" w:cs="Amiri"/>
          <w:color w:val="111111"/>
          <w:sz w:val="28"/>
          <w:sz w:val="28"/>
          <w:szCs w:val="28"/>
          <w:rtl w:val="true"/>
          <w:lang w:bidi="ar-SA"/>
        </w:rPr>
        <w:t xml:space="preserve">فالمسجد الحرام يحوي بيت الله الحرام، والمكان النهائي لذلك البيت الشريف </w:t>
      </w:r>
      <w:r>
        <w:rPr>
          <w:rStyle w:val="FootnoteAnchor"/>
          <w:rtl w:val="true"/>
        </w:rPr>
        <w:footnoteReference w:id="246"/>
      </w:r>
      <w:r>
        <w:rPr>
          <w:rFonts w:ascii="Amiri" w:hAnsi="Amiri" w:eastAsia="Amiri" w:cs="Amiri"/>
          <w:color w:val="111111"/>
          <w:sz w:val="28"/>
          <w:sz w:val="28"/>
          <w:szCs w:val="28"/>
          <w:rtl w:val="true"/>
          <w:lang w:bidi="ar-SA"/>
        </w:rPr>
        <w:t>، ونقطة انطلاق الإسراء والمعراج</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إنّ مكان الحجّ والزيارة، كموسمهما وزمانهما، حرامان محترمان، من هنا حرّم القتال الابتدائي فيه، لكن حيث إنّ القصاص لا يختصّ بالنفس أو الطرف، وإنّما هناك قصاص في نقض الحرمات وهتك احترامها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يقول الله تعالي</w:t>
      </w:r>
      <w:r>
        <w:rPr>
          <w:rFonts w:eastAsia="Amiri" w:cs="Amiri" w:ascii="Amiri" w:hAnsi="Amiri"/>
          <w:color w:val="111111"/>
          <w:sz w:val="28"/>
          <w:szCs w:val="28"/>
          <w:rtl w:val="true"/>
          <w:lang w:bidi="ar-SA"/>
        </w:rPr>
        <w:t xml:space="preserve">: (). </w:t>
      </w:r>
      <w:r>
        <w:rPr>
          <w:rStyle w:val="FootnoteAnchor"/>
          <w:rtl w:val="true"/>
        </w:rPr>
        <w:footnoteReference w:id="2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حرمة المسجد الحرام نشأت من احترام الكعبة، تماماً كما كان</w:t>
      </w:r>
      <w:bookmarkStart w:id="127" w:name="pg1637_9504"/>
    </w:p>
    <w:p>
      <w:pPr>
        <w:pStyle w:val="BookText"/>
        <w:rPr/>
      </w:pPr>
      <w:bookmarkEnd w:id="127"/>
      <w:r>
        <w:rPr>
          <w:rFonts w:ascii="Amiri" w:hAnsi="Amiri" w:eastAsia="Amiri" w:cs="Amiri"/>
          <w:color w:val="111111"/>
          <w:sz w:val="28"/>
          <w:sz w:val="28"/>
          <w:szCs w:val="28"/>
          <w:rtl w:val="true"/>
          <w:lang w:bidi="ar-SA"/>
        </w:rPr>
        <w:t>احترام الكعبة والمسجد سبباً في حرمة مكّة، واحترام الثلاثة معاً سبباً في حرمة الحرم الإلهي، لكن حيث كانت هذه الحرمات كافّة لأجل الإسلام نفسه صدر أمرٌ بضرورة قتل المشركين هناك عندما يتعرّض المسلمون في المسجد الحرام من جانبهم للهجوم بغية إبادة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تقدّم توضيح هذه المسألة في الفصل الخامس من القسم الأوّل، لدي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الحرمة وعزّة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وشرحنا أنّ الحرمة التي كانت للحَرَم، ومكّة، والمسجد الحرام، والكعبة، إنّما هي من الإمام الذي اختاره الله للولاية، ومنه ينتهي الأمر إلي الحقّ المطلق تعالي</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136449_3650668749"/>
      <w:bookmarkStart w:id="129" w:name="_Toc47"/>
      <w:bookmarkEnd w:id="128"/>
      <w:r>
        <w:rPr>
          <w:rtl w:val="true"/>
        </w:rPr>
        <w:t>إدارة المسجد الحرام وولايته‌</w:t>
      </w:r>
      <w:bookmarkEnd w:id="129"/>
    </w:p>
    <w:p>
      <w:pPr>
        <w:pStyle w:val="BookText"/>
        <w:rPr/>
      </w:pPr>
      <w:r>
        <w:rPr>
          <w:rFonts w:ascii="Amiri" w:hAnsi="Amiri" w:eastAsia="Amiri" w:cs="Amiri"/>
          <w:color w:val="111111"/>
          <w:sz w:val="28"/>
          <w:sz w:val="28"/>
          <w:szCs w:val="28"/>
          <w:rtl w:val="true"/>
          <w:lang w:bidi="ar-SA"/>
        </w:rPr>
        <w:t>لا يحقّ لغير المتّقين الشجعان والمدبّرين الواعين أن يديروا المراكز الدينيّة المهمّة، فنظراً للأهمّية الخاصّة للكعبة، وكذلك المسجد الحرام وحرم الأمن الإلهي، فقد بيّن القرآن الكريم بصراحة مَن يتصدّي امورها، وما يمنع ذلك، بحيث جعل الصالحين اللّائقين في هذا المنصب، وطرد الطالحين غير المناسبين عنه، فأودع الأمانات الإلهيّة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تعيين ولاة البيت الإلهي من صلاحيّات الله سبحانه وحده فقط، فقد جاء في الآية الكريمة</w:t>
      </w:r>
      <w:r>
        <w:rPr>
          <w:rFonts w:eastAsia="Amiri" w:cs="Amiri" w:ascii="Amiri" w:hAnsi="Amiri"/>
          <w:color w:val="111111"/>
          <w:sz w:val="28"/>
          <w:szCs w:val="28"/>
          <w:rtl w:val="true"/>
          <w:lang w:bidi="ar-SA"/>
        </w:rPr>
        <w:t xml:space="preserve">: () </w:t>
      </w:r>
      <w:r>
        <w:rPr>
          <w:rStyle w:val="FootnoteAnchor"/>
          <w:rtl w:val="true"/>
        </w:rPr>
        <w:footnoteReference w:id="250"/>
      </w:r>
      <w:r>
        <w:rPr>
          <w:rFonts w:ascii="Amiri" w:hAnsi="Amiri" w:eastAsia="Amiri" w:cs="Amiri"/>
          <w:color w:val="111111"/>
          <w:sz w:val="28"/>
          <w:sz w:val="28"/>
          <w:szCs w:val="28"/>
          <w:rtl w:val="true"/>
          <w:lang w:bidi="ar-SA"/>
        </w:rPr>
        <w:t>، وفي ذلك إشارة إلي عزل، بل انعزال العاصين عن تولّي شؤون المسجد الحرام، لصالح نصب المتّقين لذلك؛ فالعُصاة منصرفون عن المعبد الإلهي، كما أنّهم صارفون عنه، فهم ناؤون وناهون، أمّا الأتقياء فهم في رحاب معبد الله عبيد حقّ، وهم دُعاةٌ إليه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تولّي امور المساجد ليس من حقّ الناس، بل حكم إلهي وحقّ خاصّ بالله</w:t>
      </w:r>
    </w:p>
    <w:p>
      <w:pPr>
        <w:pStyle w:val="BookText"/>
        <w:rPr/>
      </w:pPr>
      <w:r>
        <w:rPr>
          <w:rFonts w:ascii="Amiri" w:hAnsi="Amiri" w:eastAsia="Amiri" w:cs="Amiri"/>
          <w:color w:val="111111"/>
          <w:sz w:val="28"/>
          <w:sz w:val="28"/>
          <w:szCs w:val="28"/>
          <w:rtl w:val="true"/>
          <w:lang w:bidi="ar-SA"/>
        </w:rPr>
        <w:t>سبحانه، جُعل علي كاهل الرجال المتّقين والزموا به؛ فهنا كان لزاماً لتولّي شؤون الحرم، والتي حصرهاالله بأفراد أو فريق خاصّ، أن يمتثل المتّقون في مختلف البلدان الإسلاميّة لأمر الله وقراره الغيبي في إدارة الحرم ويكون لهم دورٌ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الرئيس في هذا الأمر هو أنّ الكعبة التي هي منشأ حرمة واحترام المسجد الحرام والحرم الإلهي ليست مثل سائر الآثار القديمة للأقوام والشعوب والملل، حتّي ينفرد بإدارتها فريق خاصّ يحرسونها ويهتمّون بها؛ فلو كانت الكعبة مثل سور الصين، وأهرام مصر، وما شاكل ذلك، لم تكن لتتحوّل إلي نقطة تجمّع روحي للمسلمين جميعاً في مختلف أقطار العالم علي امتداد التاريخ</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يُستنتج من الآية الشريفة</w:t>
      </w:r>
      <w:r>
        <w:rPr>
          <w:rFonts w:eastAsia="Amiri" w:cs="Amiri" w:ascii="Amiri" w:hAnsi="Amiri"/>
          <w:color w:val="111111"/>
          <w:sz w:val="28"/>
          <w:szCs w:val="28"/>
          <w:rtl w:val="true"/>
          <w:lang w:bidi="ar-SA"/>
        </w:rPr>
        <w:t xml:space="preserve">: () </w:t>
      </w:r>
      <w:r>
        <w:rPr>
          <w:rStyle w:val="FootnoteAnchor"/>
          <w:rtl w:val="true"/>
        </w:rPr>
        <w:footnoteReference w:id="251"/>
      </w:r>
      <w:r>
        <w:rPr>
          <w:rFonts w:ascii="Amiri" w:hAnsi="Amiri" w:eastAsia="Amiri" w:cs="Amiri"/>
          <w:color w:val="111111"/>
          <w:sz w:val="28"/>
          <w:sz w:val="28"/>
          <w:szCs w:val="28"/>
          <w:rtl w:val="true"/>
          <w:lang w:bidi="ar-SA"/>
        </w:rPr>
        <w:t xml:space="preserve">، ومن الحديث الذي يبيّن سرّ تربيع الكعبة </w:t>
      </w:r>
      <w:r>
        <w:rPr>
          <w:rStyle w:val="FootnoteAnchor"/>
          <w:rtl w:val="true"/>
        </w:rPr>
        <w:footnoteReference w:id="252"/>
      </w:r>
      <w:r>
        <w:rPr>
          <w:rFonts w:ascii="Amiri" w:hAnsi="Amiri" w:eastAsia="Amiri" w:cs="Amiri"/>
          <w:color w:val="111111"/>
          <w:sz w:val="28"/>
          <w:sz w:val="28"/>
          <w:szCs w:val="28"/>
          <w:rtl w:val="true"/>
          <w:lang w:bidi="ar-SA"/>
        </w:rPr>
        <w:t xml:space="preserve">، أنّ بناء الكعبة ومكانه وسائر ما يتعلّق بها كان أمراً من جانب الوحي الإلهي، إضافةً إلي ذلك، لم يكن للبشر العاديّين أي حضور حتّي يشارك مهندس أو بنّاء في أمرها، بل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المتعهّد لذلك بالوحي الإلهي؛ وعليه فالكعبة في تمام أبعادها الفنّية والصناعية، وفي الأدوات، والأرض، والخارطة، مرتبطة بالله ومنزّهة عن غيره، ومبرّأة عن سائر الناس، فهذا البناء المقدّس هو أوّل بناء بُني للبشر بوصفه معبداً </w:t>
      </w:r>
      <w:r>
        <w:rPr>
          <w:rStyle w:val="FootnoteAnchor"/>
          <w:rtl w:val="true"/>
        </w:rPr>
        <w:footnoteReference w:id="253"/>
      </w:r>
      <w:r>
        <w:rPr>
          <w:rFonts w:ascii="Amiri" w:hAnsi="Amiri" w:eastAsia="Amiri" w:cs="Amiri"/>
          <w:color w:val="111111"/>
          <w:sz w:val="28"/>
          <w:sz w:val="28"/>
          <w:szCs w:val="28"/>
          <w:rtl w:val="true"/>
          <w:lang w:bidi="ar-SA"/>
        </w:rPr>
        <w:t>، ولذلك كان جائزاً لتوسعة المسجد الحرام، الاستيلاء علي الأمكنة المجاورة وتخريبها، والتي هي في الحقيقة حريم للكعبة، تماماً كما قال الإمامان الصادق والكاظم، لرفع توهّم غصبية مثل هذا التخريب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الكعبة هي النازلة بالناس فالناس أولي بفنائها، وإن كان الناس هم</w:t>
      </w:r>
    </w:p>
    <w:p>
      <w:pPr>
        <w:pStyle w:val="BookText"/>
        <w:rPr/>
      </w:pPr>
      <w:r>
        <w:rPr>
          <w:rFonts w:ascii="Amiri" w:hAnsi="Amiri" w:eastAsia="Amiri" w:cs="Amiri"/>
          <w:color w:val="111111"/>
          <w:sz w:val="28"/>
          <w:sz w:val="28"/>
          <w:szCs w:val="28"/>
          <w:rtl w:val="true"/>
          <w:lang w:bidi="ar-SA"/>
        </w:rPr>
        <w:t>النازلين بفناء الكعبة فالكعبة أولي بفنائها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لا ترتبط بشخص بعينه أو فريق كذلك، وهي لاتتبع أيّ قانون من القوانين البشريّة المجعولة، وإنّما هي تبلور الإسلام،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 القرآن الكريم والرسول الأكرم لا تعتمد إلّا علي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القرآن الكريم كتابالله وكلامه، وليس نتيجاً فكريّاً لأيّ إنسان، ولا يمكن لأحد أن يأتي بمثله، وكما 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متلمّذ علي يد أحد، وليس لأيّ إنسان حقّ التعليم والتزكية عليه، من هنا كان عبد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وخارطةً وبناءاً ومعماريّة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الله تعالي ضمن حقيقة القرآن من تطاول الطواغيت عليها، وحفظها من سهام التحريف وصانها من ذلك، وكما ثبّت رسالة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بالمعجزات المختلفة، وأبقاها ثابتةً، كذلك صان الكعبة دوماً من جبابرة وأباهرة الماضي والحاضر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علي كافّة مسلمي العالم حماية القرآن وحراسته وأن يكونوا جادّين في صيانة الشخصيّة الحقوقيّة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كان واجباً عليهم الجهاد لحفظ أمن الحرم وتقديسه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مجرّد عربيّة القرآن أو نزوله في الحجاز ليس دليلًا علي اختصاصه بقوم خاصّين، ومجرّد كون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في الحجاز وتوفّي فيها وكان مزاره الشريف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دليلًا علي اختصاص هذا الرجل العظيم بالعرب أو بشعب الحجاز، كذلك مجرّد وقوع بناء الكعبة في الحجاز وتأمين موادّها الخام من تلك الديار ليس سبباً لاختصاصها بالعرب أو بشعب الحجاز أو بدولة تلك البلاد؛ ذلك أنّه حتّي لو كانت الكعبة قد بُنيت من الأحجار ولها جسم ظاهري مثل سائر الأحجار، إلّا</w:t>
      </w:r>
    </w:p>
    <w:p>
      <w:pPr>
        <w:pStyle w:val="BookText"/>
        <w:rPr/>
      </w:pPr>
      <w:r>
        <w:rPr>
          <w:rFonts w:ascii="Amiri" w:hAnsi="Amiri" w:eastAsia="Amiri" w:cs="Amiri"/>
          <w:color w:val="111111"/>
          <w:sz w:val="28"/>
          <w:sz w:val="28"/>
          <w:szCs w:val="28"/>
          <w:rtl w:val="true"/>
          <w:lang w:bidi="ar-SA"/>
        </w:rPr>
        <w:t xml:space="preserve">أنّها حيث كانت محاذية لعرش الله، ومبنيّةً جدرانها الأربعة علي خارطة التسبيحات الأربع، أي حقيقة التسبيح والتحميد والتهليل والتكبير، وكلّها ترجع إلي التوحيد </w:t>
      </w:r>
      <w:r>
        <w:rPr>
          <w:rStyle w:val="FootnoteAnchor"/>
          <w:rtl w:val="true"/>
        </w:rPr>
        <w:footnoteReference w:id="255"/>
      </w:r>
      <w:r>
        <w:rPr>
          <w:rFonts w:ascii="Amiri" w:hAnsi="Amiri" w:eastAsia="Amiri" w:cs="Amiri"/>
          <w:color w:val="111111"/>
          <w:sz w:val="28"/>
          <w:sz w:val="28"/>
          <w:szCs w:val="28"/>
          <w:rtl w:val="true"/>
          <w:lang w:bidi="ar-SA"/>
        </w:rPr>
        <w:t xml:space="preserve">، وكانت متحرّرة من كافّة السلطات والقوي الكبري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مثيل لها ولا نظير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تولّي هذا البناء المقدّس القائم علي الإخلاص والطهارة إنّما هو في عهدة المسؤولين الصالحين الورعين، فلو كان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ماسكاً بزمام الزعامة والحكومة، فإنّ الكعبة تُدار حينئذ تحت الولاية المعصومة لهم، وإلّا كانت تحت ولاية النائب الخاصّ، وإلّا فالنائب العام للإمام، وهو الفقيه جامع الشرائط المطلوبة في القيادة، وإذا لم‌يتوفّر فقيه مدير ومدبّر لتولّي هذا الشأن، ينتقل الدور لعدول المؤمنين</w:t>
      </w:r>
      <w:r>
        <w:rPr>
          <w:rFonts w:eastAsia="Amiri" w:cs="Amiri" w:ascii="Amiri" w:hAnsi="Amiri"/>
          <w:color w:val="111111"/>
          <w:sz w:val="28"/>
          <w:szCs w:val="28"/>
          <w:rtl w:val="true"/>
          <w:lang w:bidi="ar-SA"/>
        </w:rPr>
        <w:t>.</w:t>
      </w:r>
      <w:bookmarkStart w:id="130" w:name="pg1637_9508"/>
    </w:p>
    <w:p>
      <w:pPr>
        <w:pStyle w:val="Heading3"/>
        <w:numPr>
          <w:ilvl w:val="2"/>
          <w:numId w:val="1"/>
        </w:numPr>
        <w:rPr/>
      </w:pPr>
      <w:bookmarkStart w:id="131" w:name="__RefHeading___Toc1136451_3650668749"/>
      <w:bookmarkStart w:id="132" w:name="_Toc48"/>
      <w:bookmarkEnd w:id="130"/>
      <w:bookmarkEnd w:id="131"/>
      <w:r>
        <w:rPr>
          <w:rtl w:val="true"/>
        </w:rPr>
        <w:t>الفصل الخامس الكعبة المشرّفة</w:t>
      </w:r>
      <w:bookmarkEnd w:id="132"/>
    </w:p>
    <w:p>
      <w:pPr>
        <w:pStyle w:val="Heading4"/>
        <w:numPr>
          <w:ilvl w:val="3"/>
          <w:numId w:val="1"/>
        </w:numPr>
        <w:rPr/>
      </w:pPr>
      <w:bookmarkStart w:id="133" w:name="__RefHeading___Toc1136453_3650668749"/>
      <w:bookmarkStart w:id="134" w:name="_Toc49"/>
      <w:bookmarkEnd w:id="133"/>
      <w:r>
        <w:rPr>
          <w:rtl w:val="true"/>
        </w:rPr>
        <w:t>الموضع المركزي للكعبة</w:t>
      </w:r>
      <w:bookmarkEnd w:id="134"/>
    </w:p>
    <w:p>
      <w:pPr>
        <w:pStyle w:val="BookText"/>
        <w:rPr/>
      </w:pPr>
      <w:r>
        <w:rPr>
          <w:rFonts w:ascii="Amiri" w:hAnsi="Amiri" w:eastAsia="Amiri" w:cs="Amiri"/>
          <w:color w:val="111111"/>
          <w:sz w:val="28"/>
          <w:sz w:val="28"/>
          <w:szCs w:val="28"/>
          <w:rtl w:val="true"/>
          <w:lang w:bidi="ar-SA"/>
        </w:rPr>
        <w:t>ليس الإنسان من ناحية تجرّد الوجود كالملائكة حتي يستغني عن التنسيق والتعاون مع بني جنسه، كما أنّه ليس مادّياً كالحيوانات حتّي لا يكون محتاجاً لتبادل الرأي والتعاون، 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قادر أن ينتهي أمره إلي التشتّت والتمزّق والتلاشي اعتماداً علي معتمد تكويني، ويفهم سرّ اتّحاده مع أبناء نوعه ورمز ذلك، فيتحرّك عبر سلوك خاصّ ومناسب للوحدة، فيصل بشعار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للتحرّر من كلّ عيب ونقص وبلوغ مرتبة الكمال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بحاجة إلي المجتمع، ولا يمكنه من دون التنسيق والتعاون أن يرسم الخطوط الأساسيّة والمعالم الكبري لسعادته؛ من هنا كان لزاماً عليه الاتّحاد مع أبناء نوعه، كما يلزمه أن يجعل ارتباطه بالآخرين قائماً علي محاور عينيّة وتكوينيّة، يكون لها حظّ من الخلود والأبدية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للإنسان في ذاته وأعماقه مادّة السعادة الحقيقيّة من كافّة الجوانب، والوحدة الشاملة مع مختلف المجتمعات البشرية، بوصف هذه المادّة الكامنة في أعماقه أصلًا</w:t>
      </w:r>
      <w:bookmarkStart w:id="135" w:name="pg1637_9509"/>
    </w:p>
    <w:p>
      <w:pPr>
        <w:pStyle w:val="BookText"/>
        <w:rPr/>
      </w:pPr>
      <w:bookmarkEnd w:id="135"/>
      <w:r>
        <w:rPr>
          <w:rFonts w:ascii="Amiri" w:hAnsi="Amiri" w:eastAsia="Amiri" w:cs="Amiri"/>
          <w:color w:val="111111"/>
          <w:sz w:val="28"/>
          <w:sz w:val="28"/>
          <w:szCs w:val="28"/>
          <w:rtl w:val="true"/>
          <w:lang w:bidi="ar-SA"/>
        </w:rPr>
        <w:t xml:space="preserve">ثابتاً وعامّاً ودائماً ذا جهة واحدة، بحيث لا يوجد أيّ فرد إنساني في أيّ عصر وزمان وفي أيّ موضع ومكان خالياً عن هذا الأصل الكامن في داخله؛ إنّه المادّة الرئيسة للتكامل التكويني، إنّه لغة الفطرة التوحيديّة </w:t>
      </w:r>
      <w:r>
        <w:rPr>
          <w:rStyle w:val="FootnoteAnchor"/>
          <w:rtl w:val="true"/>
        </w:rPr>
        <w:footnoteReference w:id="257"/>
      </w:r>
      <w:r>
        <w:rPr>
          <w:rFonts w:ascii="Amiri" w:hAnsi="Amiri" w:eastAsia="Amiri" w:cs="Amiri"/>
          <w:color w:val="111111"/>
          <w:sz w:val="28"/>
          <w:sz w:val="28"/>
          <w:szCs w:val="28"/>
          <w:rtl w:val="true"/>
          <w:lang w:bidi="ar-SA"/>
        </w:rPr>
        <w:t>التي يمكنها الربط بين أبناء البشر دون حاجة إلي أيّ اعتبار أو تعاقد أو تصويب، وكلّ ارتباط وعلاقة لاتنسجم مع الجذر التوحيدي للبشر فهو زائل اعتباري لا قرار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الأساس، فالإنسان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ينسجم فقط مع الإسلام العالمي الإلهي، فهذا الدِّين هو الذي يجعل الجميع منسجمين، موحِّدين، متناغمين، مترافقين، ويوصلهم إلي كمالهم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اعتبر الله سبحانه الإسلام ديناً عالميّاً، ودعا العالمين إلي قبوله، وبيّن معالمه الأصيلة العامّة والدائمة والشاملة لتمام الجهات والنواحي، محذّراً من الانفصال عنه، ومعلناً خطر الإعراض عنه أو الاعتراض عليه أو معارضته، إنّه يقول</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Heading4"/>
        <w:numPr>
          <w:ilvl w:val="3"/>
          <w:numId w:val="1"/>
        </w:numPr>
        <w:rPr/>
      </w:pPr>
      <w:bookmarkStart w:id="136" w:name="__RefHeading___Toc1136455_3650668749"/>
      <w:bookmarkStart w:id="137" w:name="_Toc50"/>
      <w:bookmarkEnd w:id="136"/>
      <w:r>
        <w:rPr>
          <w:rtl w:val="true"/>
        </w:rPr>
        <w:t>المحاور الأصيلة للوحدة</w:t>
      </w:r>
      <w:bookmarkEnd w:id="137"/>
    </w:p>
    <w:p>
      <w:pPr>
        <w:pStyle w:val="Heading5"/>
        <w:numPr>
          <w:ilvl w:val="4"/>
          <w:numId w:val="1"/>
        </w:numPr>
        <w:rPr/>
      </w:pPr>
      <w:bookmarkStart w:id="138" w:name="__RefHeading___Toc1136457_3650668749"/>
      <w:bookmarkStart w:id="139" w:name="_Toc51"/>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يتمكّن الإنسان من الحصول علي براعم الفطرة المشتركة والمزايا المشتركة للدين العالمي عندما يكون في هذا الدين عناصر الوحدة الأصيلة والثابتة والتوحيديّة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أعلن الله سبحانه القرآن الكريم كتاب الجميع، ومحوراً فكريّاً وعمليّاً للعالمين، كما قدّم لنا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تعيّن لأحكام القرآن بوصفه اسوةً وقائداً</w:t>
      </w:r>
      <w:bookmarkStart w:id="140" w:name="pg1637_9510"/>
    </w:p>
    <w:p>
      <w:pPr>
        <w:pStyle w:val="BookText"/>
        <w:rPr/>
      </w:pPr>
      <w:bookmarkEnd w:id="140"/>
      <w:r>
        <w:rPr>
          <w:rFonts w:ascii="Amiri" w:hAnsi="Amiri" w:eastAsia="Amiri" w:cs="Amiri"/>
          <w:color w:val="111111"/>
          <w:sz w:val="28"/>
          <w:sz w:val="28"/>
          <w:szCs w:val="28"/>
          <w:rtl w:val="true"/>
          <w:lang w:bidi="ar-SA"/>
        </w:rPr>
        <w:t>عامّاً وعالميّاً، كما جعل الكعبة المقدّسة نقطةً لاجتماع أطراف العالم الإسلامي وقبلةً ومطافاً للعالمين، حتّي يتّحد المسلمون بالحصول علي هذه المحاور الأصيلة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عالميّة هذه المحاور المذكورة</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136459_3650668749"/>
      <w:bookmarkStart w:id="142" w:name="_Toc52"/>
      <w:bookmarkEnd w:id="141"/>
      <w:r>
        <w:rPr/>
        <w:t>1</w:t>
      </w:r>
      <w:r>
        <w:rPr>
          <w:rtl w:val="true"/>
        </w:rPr>
        <w:t xml:space="preserve">- </w:t>
      </w:r>
      <w:r>
        <w:rPr>
          <w:rtl w:val="true"/>
        </w:rPr>
        <w:t>عالميّة القرآن الكريم‌</w:t>
      </w:r>
      <w:bookmarkEnd w:id="142"/>
    </w:p>
    <w:p>
      <w:pPr>
        <w:pStyle w:val="BookText"/>
        <w:rPr/>
      </w:pPr>
      <w:r>
        <w:rPr>
          <w:rFonts w:ascii="Amiri" w:hAnsi="Amiri" w:eastAsia="Amiri" w:cs="Amiri"/>
          <w:color w:val="111111"/>
          <w:sz w:val="28"/>
          <w:sz w:val="28"/>
          <w:szCs w:val="28"/>
          <w:rtl w:val="true"/>
          <w:lang w:bidi="ar-SA"/>
        </w:rPr>
        <w:t>الإنسان الكامل سِمَة الرسالة الإلهيّة وحامل النداء الربّاني، وإذا كان مظهراً للاسم الأعظم وأكمل الناس فإنّه يتلقّي كتاباً يكون أكمل الكتب، يستوعب سعة الأرض وامتداد الزمان وانبساط التاريخ؛ لذلك أنزل الله سبحانه القرآن لهداية الجميع علي القلب المطهّر للرسول الأكرم؛ وإضافةً لآيات التحدّي التي تدلّ علي عالميّة القرآن، ثَمّة آيات في هذا الكتاب نفسه تجعله مذكّراً وذكري للمجتمعات البشرية كافّة، حتّي يتذكّر الجميع عَهْد فطرتهم، كما اعتبر هذا الكتاب إنذاراً سماويّاً كي يظلّ البشر علي حذر بأجمعهم من مختلف المعاصي والذنوب</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وكما كانت أدلّة عالميّة القرآن ثابتةً وهو تمظهر دعوة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ومعجزته الخالدة، كذلك هي بنفسها دليلًا علي عالميّة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فكلّ دليل يدلّ علي عالميّة رسالة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أيضاً علي عالميّة القرآن المجيد؛ ذلك أنّهما متلازمان، ودليل كلّ واحد منهما يمثل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إثبات الآخر</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136461_3650668749"/>
      <w:bookmarkStart w:id="144" w:name="_Toc53"/>
      <w:bookmarkEnd w:id="143"/>
      <w:r>
        <w:rPr/>
        <w:t>2</w:t>
      </w:r>
      <w:r>
        <w:rPr>
          <w:rtl w:val="true"/>
        </w:rPr>
        <w:t xml:space="preserve">- </w:t>
      </w:r>
      <w:r>
        <w:rPr>
          <w:rtl w:val="true"/>
        </w:rPr>
        <w:t>عالميّة رسالة الرسول الأكرم‌</w:t>
      </w:r>
      <w:bookmarkEnd w:id="1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رسالة الإنسان الكامل، والذي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ولا أكمل منه في عالم الإمكان، وسيعة شاملة إلي حدّ لا نبيّ بعده علي امتداد التاريخ ولا علي اتّساع</w:t>
      </w:r>
      <w:bookmarkStart w:id="145" w:name="pg1637_9511"/>
    </w:p>
    <w:p>
      <w:pPr>
        <w:pStyle w:val="BookText"/>
        <w:rPr/>
      </w:pPr>
      <w:bookmarkEnd w:id="145"/>
      <w:r>
        <w:rPr>
          <w:rFonts w:ascii="Amiri" w:hAnsi="Amiri" w:eastAsia="Amiri" w:cs="Amiri"/>
          <w:color w:val="111111"/>
          <w:sz w:val="28"/>
          <w:sz w:val="28"/>
          <w:szCs w:val="28"/>
          <w:rtl w:val="true"/>
          <w:lang w:bidi="ar-SA"/>
        </w:rPr>
        <w:t xml:space="preserve">جغرافيا العالم؛ ولا مقارناً له أيضاً؛ من هنا لم يكن من أنبياء أُولي العزم فحسب، بل هو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وخاتمة أصل النبوّة والرسالة، وكلّ الأدلّة الدالّة علي خاتميّته دالّة تلقائياً علي عالميّة رسالته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إلي الموارد المذكورة، ثمّة في آيات القرآن ما يتحدّث عن كلّية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ودوامها </w:t>
      </w:r>
      <w:r>
        <w:rPr>
          <w:rStyle w:val="FootnoteAnchor"/>
          <w:rtl w:val="true"/>
        </w:rPr>
        <w:footnoteReference w:id="260"/>
      </w:r>
      <w:r>
        <w:rPr>
          <w:rFonts w:ascii="Amiri" w:hAnsi="Amiri" w:eastAsia="Amiri" w:cs="Amiri"/>
          <w:color w:val="111111"/>
          <w:sz w:val="28"/>
          <w:sz w:val="28"/>
          <w:szCs w:val="28"/>
          <w:rtl w:val="true"/>
          <w:lang w:bidi="ar-SA"/>
        </w:rPr>
        <w:t>، وأنّها جاءت وبُيّنت لكافّة البشر في تمام الأعصار والأمصار دون اختصاص بفريق خاصّ بعينه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136463_3650668749"/>
      <w:bookmarkStart w:id="147" w:name="_Toc54"/>
      <w:bookmarkEnd w:id="146"/>
      <w:r>
        <w:rPr/>
        <w:t>3</w:t>
      </w:r>
      <w:r>
        <w:rPr>
          <w:rtl w:val="true"/>
        </w:rPr>
        <w:t xml:space="preserve">- </w:t>
      </w:r>
      <w:r>
        <w:rPr>
          <w:rtl w:val="true"/>
        </w:rPr>
        <w:t>المركزية العالمية الخالدة</w:t>
      </w:r>
      <w:bookmarkEnd w:id="147"/>
    </w:p>
    <w:p>
      <w:pPr>
        <w:pStyle w:val="BookText"/>
        <w:rPr/>
      </w:pPr>
      <w:r>
        <w:rPr>
          <w:rFonts w:ascii="Amiri" w:hAnsi="Amiri" w:eastAsia="Amiri" w:cs="Amiri"/>
          <w:color w:val="111111"/>
          <w:sz w:val="28"/>
          <w:sz w:val="28"/>
          <w:szCs w:val="28"/>
          <w:rtl w:val="true"/>
          <w:lang w:bidi="ar-SA"/>
        </w:rPr>
        <w:t xml:space="preserve">لابدّ للناس المعتقدين بالدِّين العالمي والكتاب الكوني، وهم أتباع النبوّة العامّة والدائمة، أن يكون لديهم مركز عام وثابت لا تغيير فيه، يكون محوراً لتبادل الآراء من مختلف المناطق، حتّي يلتقي الجميع من القريب والبعيد مع بعضهم بعضاً ويطرحوا القضايا العلميّة والعمليّة فيما بينهم، فيعيدوا قراءة مشاكلهم السياسيّة والاجتماعيّة ويقومون بحلّها، كما يوثّقون عُري العلاقات الثقافيّة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غيرها من الفوائد الاخري التي يمكن فهمها من إطلاق الآية الكريمة</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لهذا خصّص الله سبحانه الكعبة المعظّمة، كي يرتبط بها المسلمون في العالم في السنين كافّة، وكذا الأشهر، والأسابيع، والأيّام، والساعات، والدقائق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مناسبات مختلفة، في شؤون حياتهم كافّة؛ من هنا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والكعبة قبلتي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لتعظيم الكعبة وتقديسها وإعلان الارتباط الذي لا ينفكّ بها في الموت والحياة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الارتباط العالمي بالكعبة لا ينقطع ولا للحظة واحدة، فبسبب كرويّة الأرض</w:t>
      </w:r>
      <w:bookmarkStart w:id="148" w:name="pg1637_9512"/>
    </w:p>
    <w:p>
      <w:pPr>
        <w:pStyle w:val="BookText"/>
        <w:rPr/>
      </w:pPr>
      <w:bookmarkEnd w:id="148"/>
      <w:r>
        <w:rPr>
          <w:rFonts w:ascii="Amiri" w:hAnsi="Amiri" w:eastAsia="Amiri" w:cs="Amiri"/>
          <w:color w:val="111111"/>
          <w:sz w:val="28"/>
          <w:sz w:val="28"/>
          <w:szCs w:val="28"/>
          <w:rtl w:val="true"/>
          <w:lang w:bidi="ar-SA"/>
        </w:rPr>
        <w:t xml:space="preserve">واختلاف جهة القبلة في البلدان والمدن، ولعدم اتّحاد أوقات الصلوات والأدعية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المناطق بالنسبة لسكّان الأرض، فإنّ كلّ لحظة تشهد وجود شخص متّجه إلي القبلة في حال صلاة ودعاء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يأتي مزيد من التوضيح حول الأبعاد المختلفة للكعبة المعظّمة في المبحث القادم، كما سنتحدّث عن بعض أوجه الشبه بين الكعبة والقرآن الكريم والرسول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36465_3650668749"/>
      <w:bookmarkStart w:id="150" w:name="_Toc55"/>
      <w:bookmarkEnd w:id="149"/>
      <w:r>
        <w:rPr>
          <w:rtl w:val="true"/>
        </w:rPr>
        <w:t>خصائص الكعبة</w:t>
      </w:r>
      <w:bookmarkEnd w:id="150"/>
    </w:p>
    <w:p>
      <w:pPr>
        <w:pStyle w:val="Heading5"/>
        <w:numPr>
          <w:ilvl w:val="4"/>
          <w:numId w:val="1"/>
        </w:numPr>
        <w:rPr/>
      </w:pPr>
      <w:bookmarkStart w:id="151" w:name="__RefHeading___Toc1136467_3650668749"/>
      <w:bookmarkStart w:id="152" w:name="_Toc56"/>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إنّ البشر الذين يتّجهون إلي جهة واحدة، ويدورون حول محور ومطاف واحد، سوف يعرفون بشكل أفضل معبودهم عندما يتعرّفون علي المزايا المعنوية لهذا المعبد، فيعبدون الله دون أيّ شائبة أكثر فأكثر، من هنا ذكرالله تعالي جملةً من الخصائص لقبلة العالمين ومطاف الزائرين، أي بيتالله الحرام، وسوف نشير في مطاوي هذا البحث إلي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ملاحظة هذه الخصائص سوف تتّضح أسرار بعض الكلمات التي قالها الرسول الكريم والأئمّة المعصومون حول الكعبة، مثل هذا البيان النوراني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أيسر ما يُعطي من ينظر إلي الكعبة أن يعطيه الله بكلّ نظرة حسنةً، وتُمحي عنه سيّئة، وتُرفع له درجة</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إلي الكعبة عبادة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bookmarkStart w:id="153" w:name="pg1637_9513"/>
    </w:p>
    <w:p>
      <w:pPr>
        <w:pStyle w:val="BookText"/>
        <w:rPr/>
      </w:pPr>
      <w:bookmarkEnd w:id="153"/>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للصبيان والمصاحف والمخدّة يبتغي بذلك البركة إن شاءالله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فيها دخول في رحمة الله، والخروج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وما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الداخلُ الكعبةَ يدخل والله راض عنه، ويخرج عُطلًا من الذنوب</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أي طاهراً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أنّنا قد شرحنا بعض خصائص الكعبة كمنشأ حرمتها وعزّتها، وكذا مركزيّتها للبراءة من الطغيان والشرك، في الفصل الخامس والسادس من القسم الأوّل، وهنا نذكر خصائص أخري للكعبة الشريفة</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136469_3650668749"/>
      <w:bookmarkStart w:id="155" w:name="_Toc57"/>
      <w:bookmarkEnd w:id="154"/>
      <w:r>
        <w:rPr/>
        <w:t>1</w:t>
      </w:r>
      <w:r>
        <w:rPr>
          <w:rtl w:val="true"/>
        </w:rPr>
        <w:t xml:space="preserve">- </w:t>
      </w:r>
      <w:r>
        <w:rPr>
          <w:rtl w:val="true"/>
        </w:rPr>
        <w:t>تجلّي العرش‌</w:t>
      </w:r>
      <w:bookmarkEnd w:id="155"/>
    </w:p>
    <w:p>
      <w:pPr>
        <w:pStyle w:val="Heading6"/>
        <w:numPr>
          <w:ilvl w:val="5"/>
          <w:numId w:val="1"/>
        </w:numPr>
        <w:rPr/>
      </w:pPr>
      <w:bookmarkStart w:id="156" w:name="__RefHeading___Toc1136471_3650668749"/>
      <w:bookmarkStart w:id="157" w:name="_Toc58"/>
      <w:bookmarkEnd w:id="156"/>
      <w:r>
        <w:rPr>
          <w:rtl w:val="true"/>
        </w:rPr>
        <w:t>اشارة</w:t>
      </w:r>
      <w:bookmarkEnd w:id="1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شي‌ء عند الله خزائن ثابتة لا تفني ولا تنفد، وينزل من تلك الخزائن الغيب، قال تعالي</w:t>
      </w:r>
      <w:r>
        <w:rPr>
          <w:rFonts w:eastAsia="Amiri" w:cs="Amiri" w:ascii="Amiri" w:hAnsi="Amiri"/>
          <w:color w:val="111111"/>
          <w:sz w:val="28"/>
          <w:szCs w:val="28"/>
          <w:rtl w:val="true"/>
          <w:lang w:bidi="ar-SA"/>
        </w:rPr>
        <w:t xml:space="preserve">: () </w:t>
      </w:r>
      <w:r>
        <w:rPr>
          <w:rStyle w:val="FootnoteAnchor"/>
          <w:rtl w:val="true"/>
        </w:rPr>
        <w:footnoteReference w:id="268"/>
      </w:r>
      <w:r>
        <w:rPr>
          <w:rFonts w:ascii="Amiri" w:hAnsi="Amiri" w:eastAsia="Amiri" w:cs="Amiri"/>
          <w:color w:val="111111"/>
          <w:sz w:val="28"/>
          <w:sz w:val="28"/>
          <w:szCs w:val="28"/>
          <w:rtl w:val="true"/>
          <w:lang w:bidi="ar-SA"/>
        </w:rPr>
        <w:t xml:space="preserve">، لاعلي نحو التجافي المستلزم للعدم والزوال، وإنّما علي نحو التجلّي، وعليه فموجودات عالم المادّة بأجمعها لها أصل محفوظ عند الله تعالي، ويرسل من هذا الأصل إلي الأسفل طبقاً لهندسة خاصّة، وكلّ ما ينزل يكون له علاقةً لله ومرآةً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المتجلّي لخلقه بخلقه</w:t>
      </w:r>
      <w:r>
        <w:rPr>
          <w:rFonts w:eastAsia="Amiri" w:cs="Amiri" w:ascii="Amiri" w:hAnsi="Amiri"/>
          <w:color w:val="111111"/>
          <w:sz w:val="28"/>
          <w:szCs w:val="28"/>
          <w:rtl w:val="true"/>
          <w:lang w:bidi="ar-SA"/>
        </w:rPr>
        <w:t xml:space="preserve">» (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يرجع إليه</w:t>
      </w:r>
      <w:r>
        <w:rPr>
          <w:rFonts w:eastAsia="Amiri" w:cs="Amiri" w:ascii="Amiri" w:hAnsi="Amiri"/>
          <w:color w:val="111111"/>
          <w:sz w:val="28"/>
          <w:szCs w:val="28"/>
          <w:rtl w:val="true"/>
          <w:lang w:bidi="ar-SA"/>
        </w:rPr>
        <w:t xml:space="preserve">: (). </w:t>
      </w:r>
      <w:r>
        <w:rPr>
          <w:rStyle w:val="FootnoteAnchor"/>
          <w:rtl w:val="true"/>
        </w:rPr>
        <w:footnoteReference w:id="270"/>
      </w:r>
      <w:bookmarkStart w:id="158" w:name="pg1637_9514"/>
    </w:p>
    <w:p>
      <w:pPr>
        <w:pStyle w:val="BookText"/>
        <w:rPr/>
      </w:pPr>
      <w:bookmarkEnd w:id="158"/>
      <w:r>
        <w:rPr>
          <w:rFonts w:ascii="Amiri" w:hAnsi="Amiri" w:eastAsia="Amiri" w:cs="Amiri"/>
          <w:color w:val="111111"/>
          <w:sz w:val="28"/>
          <w:sz w:val="28"/>
          <w:szCs w:val="28"/>
          <w:rtl w:val="true"/>
          <w:lang w:bidi="ar-SA"/>
        </w:rPr>
        <w:t>ومن جملة هذه الامور أجزاء الكعبة وأركانها، وهي التي لها أصل طاهر في المحضر الإلهي، وكلّ هذه الامور تنزل من ذاك الأصل الطيّب</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وشاهد هذا الكلام رواية وردت في سرّ تربيع الكعبة وقد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بحذاء البيت المعمور، وهو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البيت المعمور مربّعاً؟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بحذاء العرش وهو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العرش مربّعاً؟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الكلمات التي بُني عليها الإسلام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ومضمون الكلام الرفيع والنوراني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التسبيحات الأربع التي يقوم عليها نظام الوجود هي السبب في تحقّق العرش المربّع، وتكوّن العرش هو الأساس في تحقّق البيت المعمور، وهو ما يفضي في النهاية إلي تحقّق موجود طبيعي في عالم الطبيعة، ألا وهو الكعبة والجدران الأربعة، ومعني ذلك أنّ ما هو في عالم الطبيعة انموذج لما في عالم المثال، وعالم المثال هو الآخر انموذج لعالم المجرّدات التامّ، وعالم المجرّدات التامّ أُنموذج للأسماء الإلهيّة الحسني، التي هي في أعلي التمام، والخلاصة أنّ ذاك النظام الربّاني بترتيب درجات وجوده يعدّ أساساً لتحقّق النظام العقلي والمثالي والطبيعي</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136473_3650668749"/>
      <w:bookmarkStart w:id="160" w:name="_Toc59"/>
      <w:bookmarkEnd w:id="159"/>
      <w:r>
        <w:rPr>
          <w:rtl w:val="true"/>
        </w:rPr>
        <w:t>المراحل الأربع لأركان الدِّين ومعارفه‌</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انتظمت الكعبة علي نسق العوالم الفوقيّة، كان القرآن والصلاة والصوم والحجّ والعمرة وسائر العبادات والآيات الإلهيّة كذلك، وعلي هذا الأساس، كانت للولاية مراحل أربع كالتي تقدّمت؛ ذلك أنّ الولاية من المباني المهمّة للإسلام، فالولاية</w:t>
      </w:r>
    </w:p>
    <w:p>
      <w:pPr>
        <w:pStyle w:val="BookText"/>
        <w:rPr/>
      </w:pPr>
      <w:r>
        <w:rPr>
          <w:rFonts w:ascii="Amiri" w:hAnsi="Amiri" w:eastAsia="Amiri" w:cs="Amiri"/>
          <w:color w:val="111111"/>
          <w:sz w:val="28"/>
          <w:sz w:val="28"/>
          <w:szCs w:val="28"/>
          <w:rtl w:val="true"/>
          <w:lang w:bidi="ar-SA"/>
        </w:rPr>
        <w:t xml:space="preserve">والقيادة في عالم الطبيعة وفي المجتمع الإنساني بمنزلة الكعبة، تماماً كما يقول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الإمام مثل الكعبة؛ إذ تُؤتي ولا تأتي</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وعليه فالوجود الطبيعي والعنصري للولاية بمنزلة الكعبة الطبيعيّة، تماماً كما أنّ الوجود المثالي لها بمنزلة البيت المعمور، ووجودها العرشي بمنزلة الوجود العرشي للكعبة، وعلي ذلك فالولاية لها باطن يقف أمام التسبيحات الأربع؛ من هنا قال الأئمّة المعصومون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سبّحنا وسبّحت الملائكة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أي أنّهم كما قالوا للناس في النشأة الطبيعيّة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كذلك في العالم العلوي يعدّ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الملائكة، ومن التلقائي أنّ الولاية كالصلاة معراجٌ للمؤمن يتحلّي بصبغة التولّي للأولياء الإلهيّين، وعليه، فكما يُقال لقارئ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وارق</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كذلك يُقال للمصلّي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لمتولّي الأولياء الإلهيّين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وللحاج والمعتمر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واعتمر 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يطوي المراحل الأربع المذكورة سيكون قلبه عرش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أخذنا بعين الاعتبار الرواية التي تبيّن سرّ تربيع الكعبة سوف يتّضح معني الحديث القائل عن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قبلة من موضعها إلي السماء</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ذلك أنّه وإن كان ظاهر هذا الحديث التأكيد علي الانتباه للبُعد العمودي بوصفه حكماً فقهيّاً؛ إلّا أنّه</w:t>
      </w:r>
    </w:p>
    <w:p>
      <w:pPr>
        <w:pStyle w:val="BookText"/>
        <w:rPr/>
      </w:pPr>
      <w:r>
        <w:rPr>
          <w:rFonts w:ascii="Amiri" w:hAnsi="Amiri" w:eastAsia="Amiri" w:cs="Amiri"/>
          <w:color w:val="111111"/>
          <w:sz w:val="28"/>
          <w:sz w:val="28"/>
          <w:szCs w:val="28"/>
          <w:rtl w:val="true"/>
          <w:lang w:bidi="ar-SA"/>
        </w:rPr>
        <w:t xml:space="preserve">بقرينة الحديث الذي يبيّن سرّ تربيع الكعبة </w:t>
      </w:r>
      <w:r>
        <w:rPr>
          <w:rStyle w:val="FootnoteAnchor"/>
          <w:rtl w:val="true"/>
        </w:rPr>
        <w:footnoteReference w:id="280"/>
      </w:r>
      <w:r>
        <w:rPr>
          <w:rFonts w:ascii="Amiri" w:hAnsi="Amiri" w:eastAsia="Amiri" w:cs="Amiri"/>
          <w:color w:val="111111"/>
          <w:sz w:val="28"/>
          <w:sz w:val="28"/>
          <w:szCs w:val="28"/>
          <w:rtl w:val="true"/>
          <w:lang w:bidi="ar-SA"/>
        </w:rPr>
        <w:t>يحكي لنا بدلالته الباطنية عن الارتباط الوجودي ما بين عوالم الطبيعة والمثال والعقل، وهو الطريق الذي يبدو طيّه لنيل الحقائق ممكناً، فالتأمّل والتدبّر في المعارف مستفاد من التسبيح والتحميد والتهليل والتكبير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الروح الطاهرة لزوّار الكعبة ستصل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بالإمداد الإلهي ونيل توفيق المتعالي والصعود والرقيّ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المقام الشامخ للبيت المعمور ثمّ إلي مقام العرش، قال تعالي</w:t>
      </w:r>
      <w:r>
        <w:rPr>
          <w:rFonts w:eastAsia="Amiri" w:cs="Amiri" w:ascii="Amiri" w:hAnsi="Amiri"/>
          <w:color w:val="111111"/>
          <w:sz w:val="28"/>
          <w:szCs w:val="28"/>
          <w:rtl w:val="true"/>
          <w:lang w:bidi="ar-SA"/>
        </w:rPr>
        <w:t xml:space="preserve">: () </w:t>
      </w:r>
      <w:r>
        <w:rPr>
          <w:rStyle w:val="FootnoteAnchor"/>
          <w:rtl w:val="true"/>
        </w:rPr>
        <w:footnoteReference w:id="281"/>
      </w:r>
      <w:r>
        <w:rPr>
          <w:rFonts w:ascii="Amiri" w:hAnsi="Amiri" w:eastAsia="Amiri" w:cs="Amiri"/>
          <w:color w:val="111111"/>
          <w:sz w:val="28"/>
          <w:sz w:val="28"/>
          <w:szCs w:val="28"/>
          <w:rtl w:val="true"/>
          <w:lang w:bidi="ar-SA"/>
        </w:rPr>
        <w:t>، وكما أن تنزل العرش الإلهي، وكذلك البيت المعمور علي نحو التجلّي لا التجافي، كذلك في الإنسان وتعاليه نحو المقام الأعلي يكون في صورة الصعود الروحاني، لا الترقّي المكاني أو التجافي الأرضي، وعليه فإذا لم يدرك الزائر هذا المعني الراقي ولم يكن هدفه من الطواف حول الكعبة هو التعالي الروحي، ولم يرَ هذا البيت معادلًا للبيت المعمور، ولم‌يفهم أنّ هذا البيت المكعّب كالعرش في الأرض، فلن يدرك المكانة الرفيعة للكعبة، ولن يعقد طرفاً لنفسه للقبول بمصطلح علم الكلام، رغم أنّه استفاد من الصحّة والقبول السائدين في علم الفقه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المقيم للحجّ والمعتمر الذي يفكّر تفكيراً أرضيّاً يطوف حول الكعبة، إنّه محدود التفكير في أن لا يتخطّي الحدود الفقهيّة للمطاف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أو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الذي تكون همّته وفكره أعلي وأرفع يطوف بالكعبة والبيت المعمور، فيما الطائف الأعمق نظراً يتخطّي الآخرين فيطوف حول الكعبة والبيت المعمور والعرش، ومثل هذا الحاج والمعتمر يصير قلبه عرش الرحمن، إنّه الأوحدي من المعتمرين</w:t>
      </w:r>
      <w:bookmarkStart w:id="161" w:name="pg1637_9517"/>
    </w:p>
    <w:p>
      <w:pPr>
        <w:pStyle w:val="BookText"/>
        <w:rPr/>
      </w:pPr>
      <w:bookmarkEnd w:id="161"/>
      <w:r>
        <w:rPr>
          <w:rFonts w:ascii="Amiri" w:hAnsi="Amiri" w:eastAsia="Amiri" w:cs="Amiri"/>
          <w:color w:val="111111"/>
          <w:sz w:val="28"/>
          <w:sz w:val="28"/>
          <w:szCs w:val="28"/>
          <w:rtl w:val="true"/>
          <w:lang w:bidi="ar-SA"/>
        </w:rPr>
        <w:t xml:space="preserve">والحجّاج الذي يدور حول التسبيحات الأربع، فمن وجهة نظر هذا الزائر لا تكمن قيمة الكعبة وشموخها في ارتفاع جدرانها، وإنّما في رفعة الله تعالي لإسمها وذكرها وهو الأساس في رفعة الطائفين، تماماً كما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الذكر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وإلّا فالكعبة وسط الأبنية والأبراج العالية المحيطة بها لا يظهر منها ولايبرز شي‌ء سوي منارات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136475_3650668749"/>
      <w:bookmarkStart w:id="163" w:name="_Toc60"/>
      <w:bookmarkEnd w:id="162"/>
      <w:r>
        <w:rPr/>
        <w:t>2</w:t>
      </w:r>
      <w:r>
        <w:rPr>
          <w:rtl w:val="true"/>
        </w:rPr>
        <w:t xml:space="preserve">- </w:t>
      </w:r>
      <w:r>
        <w:rPr>
          <w:rtl w:val="true"/>
        </w:rPr>
        <w:t>قيام أسس الكعبة علي التوحيد المحض‌</w:t>
      </w:r>
      <w:bookmarkEnd w:id="163"/>
    </w:p>
    <w:p>
      <w:pPr>
        <w:pStyle w:val="BookText"/>
        <w:rPr/>
      </w:pPr>
      <w:r>
        <w:rPr>
          <w:rFonts w:ascii="Amiri" w:hAnsi="Amiri" w:eastAsia="Amiri" w:cs="Amiri"/>
          <w:color w:val="111111"/>
          <w:sz w:val="28"/>
          <w:sz w:val="28"/>
          <w:szCs w:val="28"/>
          <w:rtl w:val="true"/>
          <w:lang w:bidi="ar-SA"/>
        </w:rPr>
        <w:t>إنّ بناء الكعبة وتعيين أبعادها وشكلها إنّما هو بهداية من الله سبحانه، قال تعالي</w:t>
      </w:r>
      <w:r>
        <w:rPr>
          <w:rFonts w:eastAsia="Amiri" w:cs="Amiri" w:ascii="Amiri" w:hAnsi="Amiri"/>
          <w:color w:val="111111"/>
          <w:sz w:val="28"/>
          <w:szCs w:val="28"/>
          <w:rtl w:val="true"/>
          <w:lang w:bidi="ar-SA"/>
        </w:rPr>
        <w:t xml:space="preserve">: () </w:t>
      </w:r>
      <w:r>
        <w:rPr>
          <w:rStyle w:val="FootnoteAnchor"/>
          <w:rtl w:val="true"/>
        </w:rPr>
        <w:footnoteReference w:id="283"/>
      </w:r>
      <w:r>
        <w:rPr>
          <w:rFonts w:ascii="Amiri" w:hAnsi="Amiri" w:eastAsia="Amiri" w:cs="Amiri"/>
          <w:color w:val="111111"/>
          <w:sz w:val="28"/>
          <w:sz w:val="28"/>
          <w:szCs w:val="28"/>
          <w:rtl w:val="true"/>
          <w:lang w:bidi="ar-SA"/>
        </w:rPr>
        <w:t>، فهذه الآية تعني أنّ مكان الكعبة وهندستها مع رعاية الموضع الخاص لها إنّما حصل بهداية إلهيّة، علي أساس التوحيد الصرف، بحيث ليس ثمّة شرك إطلاقاً أعمّ من الشرك الجليّ والخفي بمكّة يمكنه أن يلوّثها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أثر هو مظهرٌ للمؤثّر وكلّ مؤثّر متجلّي في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أيّ وصف ممتاز لحقّ الشخصيّة البارزة، للنبيّين الكبيرين والبانيين العظيمين للكعبة؛ أي الخليل والذبيح، وجاء في النقل حولهما، يعدّ سنداً دالًّا علي رسم خطوط المظهر المعنوي للكعبة، وهو بمثابة شرح لمصالح بنائها، وعليه فكما لم يكن إبراهيم يهوديّاً ولا نصرانيّاً، وإنّما كان حنيفاً، وسطاً، مسلماً، موحِّداً، ومنقاداً محضاً، ذائباً في التوحيد، معصوماً من تأثير أيّ نوع من أنواع الشرك، يمكن أن تكون أوصاف الاعتدال والتوحيد والانقياد من عناصر هندسة الكعبة، كما يظهر في بنائها خلوص وصفاء بنّائيها، فقد مزجت هندستها بقداسة الخلوص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فكلّ من كان أكثر قرباً لإبراهيم وأليق به كان أكثر لياقة لأن يكون</w:t>
      </w:r>
    </w:p>
    <w:p>
      <w:pPr>
        <w:pStyle w:val="BookText"/>
        <w:rPr/>
      </w:pPr>
      <w:r>
        <w:rPr>
          <w:rFonts w:ascii="Amiri" w:hAnsi="Amiri" w:eastAsia="Amiri" w:cs="Amiri"/>
          <w:color w:val="111111"/>
          <w:sz w:val="28"/>
          <w:sz w:val="28"/>
          <w:szCs w:val="28"/>
          <w:rtl w:val="true"/>
          <w:lang w:bidi="ar-SA"/>
        </w:rPr>
        <w:t>حامياً للكعبة، ولعمرانها الصوري والمعنوي، وهذا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أنصار إبراهيم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الأصيلون الخالصون الذين لا ينتمون إلي اليهوديّة ولا إلي الانحراف، وإنّما إلي الاعتدال في العقيدة والخلق والعمل الصالح، وهم غير مبتلين بالشرك الاعتقادي ولا الأخلاقي ولا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أنّ الأثر مظهرٌ للمؤثّر وأوصافه لها أثر فيه، نلاحظ كيف قام مسجد قبا علي أساس التقوي والرضوان الإلهي، فيما أُسّس مسجد ضرار علي أساس الشرك والجرف الهار الذي ينهار به في نار جهنّم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وعلي أيّة حال، فالكعبة بهذه الهندسة الإلهيّة موضوع ومتعلّق للكثير من الأحكام والفروع الفقهيّة، ومن بينها الحجّ، وكلّها تدور حول الأخلاق الصحيحة، وترتهنّ تلك الأخلاق الصحيحة بالعقيدة السالمة التوحيديّة، وكما كان التوحيد شجرة طوبي والتقوي ثمرة من ثمارها، كذلك الكعبة بُنيت علي أساس التوحيد الخالص المنزّه عن مختلف أشكال الشرك، فكانت أصلًا لكافّة الأبنية المؤسّسة علي التقوي، ومن بينها بناء مسجد قبا المقام علي التقوي، حيث كان فرعاً من فروع هذا الأصل، وثمرةً من بذوره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نماذج هذا التجلّي للتوحيد الخالص عند الموحّدين الحقيقيّين ما نقل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وبين محمّد بن الحنفيّة من المنازعة في صدقات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إلي الوليد بن عبد الملك ركبة لكشف عنك من عزر شرّه وميله عليك بمحمّد فإنّ بينه وبيني 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بمكّة والوليد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أفي حرمالله أسأل غير الله عزّ وجلّ؛ إنّي آنف إذ أسأل الدُّنيا خالقها، فكيف أسألُ مخلوقاً</w:t>
      </w:r>
      <w:bookmarkStart w:id="164" w:name="pg1637_9519"/>
    </w:p>
    <w:p>
      <w:pPr>
        <w:pStyle w:val="BookText"/>
        <w:rPr/>
      </w:pPr>
      <w:bookmarkEnd w:id="164"/>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5"/>
        <w:numPr>
          <w:ilvl w:val="4"/>
          <w:numId w:val="1"/>
        </w:numPr>
        <w:rPr/>
      </w:pPr>
      <w:bookmarkStart w:id="165" w:name="__RefHeading___Toc1136477_3650668749"/>
      <w:bookmarkStart w:id="166" w:name="_Toc61"/>
      <w:bookmarkEnd w:id="165"/>
      <w:r>
        <w:rPr/>
        <w:t>3</w:t>
      </w:r>
      <w:r>
        <w:rPr>
          <w:rtl w:val="true"/>
        </w:rPr>
        <w:t xml:space="preserve">- </w:t>
      </w:r>
      <w:r>
        <w:rPr>
          <w:rtl w:val="true"/>
        </w:rPr>
        <w:t>تشييد أركان الكعبة علي الخلوص الأصيل‌</w:t>
      </w:r>
      <w:bookmarkEnd w:id="166"/>
    </w:p>
    <w:p>
      <w:pPr>
        <w:pStyle w:val="BookText"/>
        <w:rPr/>
      </w:pPr>
      <w:r>
        <w:rPr>
          <w:rFonts w:ascii="Amiri" w:hAnsi="Amiri" w:eastAsia="Amiri" w:cs="Amiri"/>
          <w:color w:val="111111"/>
          <w:sz w:val="28"/>
          <w:sz w:val="28"/>
          <w:szCs w:val="28"/>
          <w:rtl w:val="true"/>
          <w:lang w:bidi="ar-SA"/>
        </w:rPr>
        <w:t>إنّ بناء الكعبة ورفع بنيانها عبادة خالصة قام بها إبراهيم الخليل وإسماعيل، حيث لم يفعلا ذلك إلّا لله، ولم يطلبا جزاءً ولا شكراً علي ذلك من أحد، قال تعالي</w:t>
      </w:r>
      <w:r>
        <w:rPr>
          <w:rFonts w:eastAsia="Amiri" w:cs="Amiri" w:ascii="Amiri" w:hAnsi="Amiri"/>
          <w:color w:val="111111"/>
          <w:sz w:val="28"/>
          <w:szCs w:val="28"/>
          <w:rtl w:val="true"/>
          <w:lang w:bidi="ar-SA"/>
        </w:rPr>
        <w:t xml:space="preserve">: ().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ولم يكن هذا الإخلاص والخلوص لفظيّاً، وإنّما كان قلبيّاً كامناً في أرواحهم، كما هو ظاهر علي ألسنتهم؛ ذلك أنّ الذي يأتي الله تعالي بقلب سليم </w:t>
      </w:r>
      <w:r>
        <w:rPr>
          <w:rStyle w:val="FootnoteAnchor"/>
          <w:rtl w:val="true"/>
        </w:rPr>
        <w:footnoteReference w:id="287"/>
      </w:r>
      <w:r>
        <w:rPr>
          <w:rFonts w:ascii="Amiri" w:hAnsi="Amiri" w:eastAsia="Amiri" w:cs="Amiri"/>
          <w:color w:val="111111"/>
          <w:sz w:val="28"/>
          <w:sz w:val="28"/>
          <w:szCs w:val="28"/>
          <w:rtl w:val="true"/>
          <w:lang w:bidi="ar-SA"/>
        </w:rPr>
        <w:t>، لن يطلب قلبه ولن ينوي غيرالله سبحانه، وأنّ قوله</w:t>
      </w:r>
      <w:r>
        <w:rPr>
          <w:rFonts w:eastAsia="Amiri" w:cs="Amiri" w:ascii="Amiri" w:hAnsi="Amiri"/>
          <w:color w:val="111111"/>
          <w:sz w:val="28"/>
          <w:szCs w:val="28"/>
          <w:rtl w:val="true"/>
          <w:lang w:bidi="ar-SA"/>
        </w:rPr>
        <w:t xml:space="preserve">: () </w:t>
      </w:r>
      <w:r>
        <w:rPr>
          <w:rStyle w:val="FootnoteAnchor"/>
          <w:rtl w:val="true"/>
        </w:rPr>
        <w:footnoteReference w:id="288"/>
      </w:r>
      <w:r>
        <w:rPr>
          <w:rFonts w:ascii="Amiri" w:hAnsi="Amiri" w:eastAsia="Amiri" w:cs="Amiri"/>
          <w:color w:val="111111"/>
          <w:sz w:val="28"/>
          <w:sz w:val="28"/>
          <w:szCs w:val="28"/>
          <w:rtl w:val="true"/>
          <w:lang w:bidi="ar-SA"/>
        </w:rPr>
        <w:t>، يعني أنّ طهارة ضميره لن تتلوّث بما ينافي خلوصه وإخلاصه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قامت الكعبة علي أساس الخلوص، ولأجل تقوي البنّاء وقعت موقع القبول من الله تعالي؛ وحيث كانت هندسة الكعبة علي أساس التوحيد وعمرانها علي أساس التقوي والخلوص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نالت شرف الانتساب إلي الله سبحانه فصارت بيت الله، وتحوّلت إلي شجرة طوبي أعطت ثمارها في مختلف أنحاء العالم علي صورة المساجد والمشاهد المشرّفة،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7" w:name="__RefHeading___Toc1136479_3650668749"/>
      <w:bookmarkStart w:id="168" w:name="_Toc62"/>
      <w:bookmarkEnd w:id="167"/>
      <w:r>
        <w:rPr/>
        <w:t>4</w:t>
      </w:r>
      <w:r>
        <w:rPr>
          <w:rtl w:val="true"/>
        </w:rPr>
        <w:t xml:space="preserve">- </w:t>
      </w:r>
      <w:r>
        <w:rPr>
          <w:rtl w:val="true"/>
        </w:rPr>
        <w:t>مركز الطهارة ومطاف الطاهرين‌</w:t>
      </w:r>
      <w:bookmarkEnd w:id="168"/>
    </w:p>
    <w:p>
      <w:pPr>
        <w:pStyle w:val="BookText"/>
        <w:rPr/>
      </w:pPr>
      <w:r>
        <w:rPr>
          <w:rFonts w:ascii="Amiri" w:hAnsi="Amiri" w:eastAsia="Amiri" w:cs="Amiri"/>
          <w:color w:val="111111"/>
          <w:sz w:val="28"/>
          <w:sz w:val="28"/>
          <w:szCs w:val="28"/>
          <w:rtl w:val="true"/>
          <w:lang w:bidi="ar-SA"/>
        </w:rPr>
        <w:t>لقد كان تطهير الكعبة من الشرك واللوث، وتنزيهها من غبار الطغيان والتمرّد، بأمر من الوحي الإلهي، قال تعالي</w:t>
      </w:r>
      <w:r>
        <w:rPr>
          <w:rFonts w:eastAsia="Amiri" w:cs="Amiri" w:ascii="Amiri" w:hAnsi="Amiri"/>
          <w:color w:val="111111"/>
          <w:sz w:val="28"/>
          <w:szCs w:val="28"/>
          <w:rtl w:val="true"/>
          <w:lang w:bidi="ar-SA"/>
        </w:rPr>
        <w:t xml:space="preserve">: () </w:t>
      </w:r>
      <w:r>
        <w:rPr>
          <w:rStyle w:val="FootnoteAnchor"/>
          <w:rtl w:val="true"/>
        </w:rPr>
        <w:footnoteReference w:id="290"/>
      </w:r>
      <w:r>
        <w:rPr>
          <w:rFonts w:ascii="Amiri" w:hAnsi="Amiri" w:eastAsia="Amiri" w:cs="Amiri"/>
          <w:color w:val="111111"/>
          <w:sz w:val="28"/>
          <w:sz w:val="28"/>
          <w:szCs w:val="28"/>
          <w:rtl w:val="true"/>
          <w:lang w:bidi="ar-SA"/>
        </w:rPr>
        <w:t>، فقد أمر إبراهيم وإسماعيل بذلك، قال سبحانه</w:t>
      </w:r>
      <w:r>
        <w:rPr>
          <w:rFonts w:eastAsia="Amiri" w:cs="Amiri" w:ascii="Amiri" w:hAnsi="Amiri"/>
          <w:color w:val="111111"/>
          <w:sz w:val="28"/>
          <w:szCs w:val="28"/>
          <w:rtl w:val="true"/>
          <w:lang w:bidi="ar-SA"/>
        </w:rPr>
        <w:t xml:space="preserve">: () </w:t>
      </w:r>
      <w:r>
        <w:rPr>
          <w:rStyle w:val="FootnoteAnchor"/>
          <w:rtl w:val="true"/>
        </w:rPr>
        <w:footnoteReference w:id="291"/>
      </w:r>
      <w:r>
        <w:rPr>
          <w:rFonts w:ascii="Amiri" w:hAnsi="Amiri" w:eastAsia="Amiri" w:cs="Amiri"/>
          <w:color w:val="111111"/>
          <w:sz w:val="28"/>
          <w:sz w:val="28"/>
          <w:szCs w:val="28"/>
          <w:rtl w:val="true"/>
          <w:lang w:bidi="ar-SA"/>
        </w:rPr>
        <w:t>، لقد كانوا ملتزمين تطهير البيت الحرام علي نحو الدفع والرفع، أي أنّهم يزيلون آثار الشرك الباقية من الآخرين، كما لا يسمحون بآثار الشرك والانحراف الجديد أن ترسخ وتظهر وتتعاظم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أحيل تأمين طهارة الكعبة في البداية إلي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المسؤول الرئيس عن تأسيسها،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وفي مرحلة البقاء، عهد الأمر إلي كلّ من إبراهيم وإسماعيل،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وسرّ هذا الأمر بالتطهير قبل الوجود، وإفراد الخطاب، ثمّ إعادة الأمر بعد الوجود وتثنية الخطاب هو أنّ الطهارة أساس للكعبة، ووجود الأساس ضروري في مرحلة الحدوث وفي مرحلة البقاء، ولا يمكن أن يقوم بناء دون أساس، كما أنّه إذا كان الأساس خرباً هزيلًا لم يبق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حذف متعلّقات الأوامر المذكورة دليل علي العموم، أي أنّه لابدّ أن يكون حريم الكعبة من الداخل والخارج وكذا فضاء حرمها المتعلّق بها مصفّي منقّي مطهّر من كلّ رجس ورجز ظاهري أو باطني، فقهي أو 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الميثاق الإلهي في الطهارة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يليق بإدارة الكعبة إلّا الطاهرون، قال تعالي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وليس للمشركين علي أساس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حقّ الدخول إلي هذا الحرم الآمن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 بذلك أيّ مجال لتسافل وتلوّث الشرك والمشركين، ولا لقبح ولوث الصنم وعبادة الأصنام، من هنا كان أوّل ما أقدم عليه الإسلام بعد الانتصار علي الإلحاد وعبادة الأصنام هو تطهير الكعبة بأمر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لوث الأصنام وكدر الوثنيّة، فإذا ما صارت الكعبة بعد الخليل والذبيح إلي أيدي صناديد الجاهلية فصارت معبداً للأصنام، إلّا أنّها عادت للطهارة علي اليد المقتدرة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والعضد المتين العلوي، وإذا ما لوّثت يوماً برجس التحجّر والرجز القائمين علي تغطية الدِّين </w:t>
      </w:r>
      <w:r>
        <w:rPr>
          <w:rStyle w:val="FootnoteAnchor"/>
          <w:rtl w:val="true"/>
        </w:rPr>
        <w:footnoteReference w:id="294"/>
      </w:r>
      <w:r>
        <w:rPr>
          <w:rFonts w:ascii="Amiri" w:hAnsi="Amiri" w:eastAsia="Amiri" w:cs="Amiri"/>
          <w:color w:val="111111"/>
          <w:sz w:val="28"/>
          <w:sz w:val="28"/>
          <w:szCs w:val="28"/>
          <w:rtl w:val="true"/>
          <w:lang w:bidi="ar-SA"/>
        </w:rPr>
        <w:t xml:space="preserve">عبر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حضور الشعب المؤمن والمتديّن والملتزم والمنتظر واقعاً لفرج أهل بيت النبوّة سوف ينزّهها مرّةً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القرآن الكريم في كتاب مكنون لا يمسّه إلّا المطهّرون </w:t>
      </w:r>
      <w:r>
        <w:rPr>
          <w:rStyle w:val="FootnoteAnchor"/>
          <w:rtl w:val="true"/>
        </w:rPr>
        <w:footnoteReference w:id="295"/>
      </w:r>
      <w:r>
        <w:rPr>
          <w:rFonts w:ascii="Amiri" w:hAnsi="Amiri" w:eastAsia="Amiri" w:cs="Amiri"/>
          <w:color w:val="111111"/>
          <w:sz w:val="28"/>
          <w:sz w:val="28"/>
          <w:szCs w:val="28"/>
          <w:rtl w:val="true"/>
          <w:lang w:bidi="ar-SA"/>
        </w:rPr>
        <w:t xml:space="preserve">، فإنّ حقيقة الكعبة وسرّها مطهّران من لمس الأيدي الملوّثة، وليس لغير الطاهر معنويّاً قبل التوبة من توفيقٍ للوصول إليها، ولن يجتمع حولها للطواف سوي الطاهرون، فيجعلونها محور شؤونهم كلّها في حياتهم، حيث إنّ الطيّب من الطيّب والخبيث من الخبيث </w:t>
      </w:r>
      <w:r>
        <w:rPr>
          <w:rStyle w:val="FootnoteAnchor"/>
          <w:rtl w:val="true"/>
        </w:rPr>
        <w:footnoteReference w:id="296"/>
      </w:r>
      <w:r>
        <w:rPr>
          <w:rFonts w:ascii="Amiri" w:hAnsi="Amiri" w:eastAsia="Amiri" w:cs="Amiri"/>
          <w:color w:val="111111"/>
          <w:sz w:val="28"/>
          <w:sz w:val="28"/>
          <w:szCs w:val="28"/>
          <w:rtl w:val="true"/>
          <w:lang w:bidi="ar-SA"/>
        </w:rPr>
        <w:t>، وذلك كلّه لسببين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الموجود في الكعبة والذي هو بمنزلة يد الله تعالي </w:t>
      </w:r>
      <w:r>
        <w:rPr>
          <w:rStyle w:val="FootnoteAnchor"/>
          <w:rtl w:val="true"/>
        </w:rPr>
        <w:footnoteReference w:id="297"/>
      </w:r>
      <w:r>
        <w:rPr>
          <w:rFonts w:ascii="Amiri" w:hAnsi="Amiri" w:eastAsia="Amiri" w:cs="Amiri"/>
          <w:color w:val="111111"/>
          <w:sz w:val="28"/>
          <w:sz w:val="28"/>
          <w:szCs w:val="28"/>
          <w:rtl w:val="true"/>
          <w:lang w:bidi="ar-SA"/>
        </w:rPr>
        <w:t>، وكلتا</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شخصيتين دينيّتين كبيرتين ونبويّتين كانتا مسؤولتين عن تطهيرها، وليس المقصود من الأمر بالتطهير خصوص التطهير من النجاسات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صغري لقياس كبراه الكلّية موجودة في آية</w:t>
      </w:r>
      <w:r>
        <w:rPr>
          <w:rFonts w:eastAsia="Amiri" w:cs="Amiri" w:ascii="Amiri" w:hAnsi="Amiri"/>
          <w:color w:val="111111"/>
          <w:sz w:val="28"/>
          <w:szCs w:val="28"/>
          <w:rtl w:val="true"/>
          <w:lang w:bidi="ar-SA"/>
        </w:rPr>
        <w:t xml:space="preserve">: () </w:t>
      </w:r>
      <w:r>
        <w:rPr>
          <w:rStyle w:val="FootnoteAnchor"/>
          <w:rtl w:val="true"/>
        </w:rPr>
        <w:footnoteReference w:id="299"/>
      </w:r>
      <w:r>
        <w:rPr>
          <w:rFonts w:ascii="Amiri" w:hAnsi="Amiri" w:eastAsia="Amiri" w:cs="Amiri"/>
          <w:color w:val="111111"/>
          <w:sz w:val="28"/>
          <w:sz w:val="28"/>
          <w:szCs w:val="28"/>
          <w:rtl w:val="true"/>
          <w:lang w:bidi="ar-SA"/>
        </w:rPr>
        <w:t>، رغم أنّ الآية الثانية جاءت في مسجد قبا، إلّا أنّها أصلٌ كلّي أبرز مصاديقه الكعبة والمسجد الحرام، ذلك أنّ تمام المساجد فروع للكعبة، ولأداء احترام الكعبة تعدّ المساجد الاخري محترمة؛ فلكلّ مسجد محراب يمثِّل مظهره ومَعلَمه، وهذا المظهر يتّجه ناحية الكعبة دوماً، قال تعالي</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وتوضيح هذه النقطة أنّ في الإسلام الكثير من الامور المشروطة باستقبال الكعبة، إلي حدّ أنّ حياة وممات كلّ مسلم مربوطان بالكعبة، إلّا أنّ الصلاة عمود الدِّين، والمسجد حتّي لو وضع لأهداف اخري إلّا أنّ أهمّ أهدافه إقامة الصلاة فيه، وهي أمر مشروط بالقبلة، ومن هنا فتمام المساجد لها جهة معيّنة وهي جهة الكعبة، وبهذا التحليل يظهر أنّ تمام المساجد متّجهة إلي امّ المساجد الموضوعة في امّ القري، وهكذا اسّست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القبلة الرسميّة للمسلمين عموماً في العالم هو ذاك البُعد الموجود في الكعبة،</w:t>
      </w:r>
    </w:p>
    <w:p>
      <w:pPr>
        <w:pStyle w:val="BookText"/>
        <w:rPr/>
      </w:pPr>
      <w:r>
        <w:rPr>
          <w:rFonts w:ascii="Amiri" w:hAnsi="Amiri" w:eastAsia="Amiri" w:cs="Amiri"/>
          <w:color w:val="111111"/>
          <w:sz w:val="28"/>
          <w:sz w:val="28"/>
          <w:szCs w:val="28"/>
          <w:rtl w:val="true"/>
          <w:lang w:bidi="ar-SA"/>
        </w:rPr>
        <w:t>والمسجد الحرام إلي جوار الكعبة، فيكون من هذه الناحية مورد توجّه المسلمين في الصلاة، كما أنّ مكّة امّ القري، بمعني أنّها من الناحية المادّية أصل المدن كافّة وكذا القري، كما أنّها من الناحية المعنوية كذلك، ومسألة القبلة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أيّة حال، فقد بُيّن في ذيل الآية الشريفة المذكورة وظيفة أهل المسجد حيث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صار شخص طاهراً صار محبوباً 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ما صار محبوباً لله صار مجري فيض الحقّ، ويجري الله في مقام العمل والفعل أعماله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تعالي بصراحة حول الكعبة أنّها بُنيت علي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ومع الالتفات إلي هذا الأمر من تعليق الحكم علي الوصف مشعر بالعلّية، يستفاد من الآية أنّ المصلّين غير الطاهرين يجب في الحقيقة ألّا يتّجهوا إلي الكعبة، وكذلك الطائفون لا يطوفون بها، بمعني أنّهم لايصلّون ولا يطوفون الصلاة والطواف الحقيقيّين، ذلك أنّه لا يمكن نيل سرّ وحقيقة بيت الله دون طهارة، كما أنّه لا يمكن الحصول علي معارف من القرآن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القرآن الكريم مرآة صافية لا يري الناظر فيها إلّا جماله أو قبحه، كذلك الكعبة مرآة لا غبار عليها يري فيها الناظر وجهه الجميل أو البشع، من هنا فغير الطاهرين الذين تلوّثوا برجس الشرك ولوث الطغيان والتمرّد، لن يتمكّنوا من إدراك الكعبة بوصفها بيت الله المنزّه عن الحلول في المكان والمبرّأ عن الحصر في الزمان، والمقدّس عن الحاجة، والمسبّح عن الفقر والفاقة لأحد أو شي‌ء، ولن يستطيعوا النجاح في الصلاة في حريمها؛ من هنا وصف الله عبادتهم في أطهر بقع العبادة بأنّه صفير وتصفيق، حيث قال</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ويقول عليّ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رسولالله أمرني عن الله أن لا يطوف بالبيت عريان، ولا يقرب المسجد الحرام مشرك بعد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وسوف نبيّن عند الحديث عن</w:t>
      </w:r>
      <w:bookmarkStart w:id="169" w:name="pg1637_9524"/>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ورود هذا التعبير بحقّ عبادة المشركين</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136481_3650668749"/>
      <w:bookmarkStart w:id="171" w:name="_Toc63"/>
      <w:bookmarkEnd w:id="170"/>
      <w:r>
        <w:rPr/>
        <w:t>5</w:t>
      </w:r>
      <w:r>
        <w:rPr>
          <w:rtl w:val="true"/>
        </w:rPr>
        <w:t xml:space="preserve">- </w:t>
      </w:r>
      <w:r>
        <w:rPr>
          <w:rtl w:val="true"/>
        </w:rPr>
        <w:t>محور القيام والقيامة</w:t>
      </w:r>
      <w:bookmarkEnd w:id="171"/>
    </w:p>
    <w:p>
      <w:pPr>
        <w:pStyle w:val="Heading6"/>
        <w:numPr>
          <w:ilvl w:val="5"/>
          <w:numId w:val="1"/>
        </w:numPr>
        <w:rPr/>
      </w:pPr>
      <w:bookmarkStart w:id="172" w:name="__RefHeading___Toc1136483_3650668749"/>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الكعبة محور القيام والمقاومة والثبات الإنساني علي امتثال الأوامر الإلهيّة وتجنّب الباطل ومحاربة الظلم والجور، قال تعالي</w:t>
      </w:r>
      <w:r>
        <w:rPr>
          <w:rFonts w:eastAsia="Amiri" w:cs="Amiri" w:ascii="Amiri" w:hAnsi="Amiri"/>
          <w:color w:val="111111"/>
          <w:sz w:val="28"/>
          <w:szCs w:val="28"/>
          <w:rtl w:val="true"/>
          <w:lang w:bidi="ar-SA"/>
        </w:rPr>
        <w:t xml:space="preserve">: () </w:t>
      </w:r>
      <w:r>
        <w:rPr>
          <w:rStyle w:val="FootnoteAnchor"/>
          <w:rtl w:val="true"/>
        </w:rPr>
        <w:footnoteReference w:id="302"/>
      </w:r>
      <w:r>
        <w:rPr>
          <w:rFonts w:ascii="Amiri" w:hAnsi="Amiri" w:eastAsia="Amiri" w:cs="Amiri"/>
          <w:color w:val="111111"/>
          <w:sz w:val="28"/>
          <w:sz w:val="28"/>
          <w:szCs w:val="28"/>
          <w:rtl w:val="true"/>
          <w:lang w:bidi="ar-SA"/>
        </w:rPr>
        <w:t>، والمراد من القيام هنا هو ما جاء في الآية الشريفة الاخري</w:t>
      </w:r>
      <w:r>
        <w:rPr>
          <w:rFonts w:eastAsia="Amiri" w:cs="Amiri" w:ascii="Amiri" w:hAnsi="Amiri"/>
          <w:color w:val="111111"/>
          <w:sz w:val="28"/>
          <w:szCs w:val="28"/>
          <w:rtl w:val="true"/>
          <w:lang w:bidi="ar-SA"/>
        </w:rPr>
        <w:t xml:space="preserve">: () </w:t>
      </w:r>
      <w:r>
        <w:rPr>
          <w:rStyle w:val="FootnoteAnchor"/>
          <w:rtl w:val="true"/>
        </w:rPr>
        <w:footnoteReference w:id="303"/>
      </w:r>
      <w:r>
        <w:rPr>
          <w:rFonts w:ascii="Amiri" w:hAnsi="Amiri" w:eastAsia="Amiri" w:cs="Amiri"/>
          <w:color w:val="111111"/>
          <w:sz w:val="28"/>
          <w:sz w:val="28"/>
          <w:szCs w:val="28"/>
          <w:rtl w:val="true"/>
          <w:lang w:bidi="ar-SA"/>
        </w:rPr>
        <w:t>، والقيام في هذه الآية هو المقاومة والاستقامة لاالوقوف واستقامة البدن، وفي مقابله القعود بمعني الذلّة والقبول بالظلم والجور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القيام والجهاد محور الدِّين الأصلي، وهو لا يعرف القعود والخنوع أبداً، قال تعالي</w:t>
      </w:r>
      <w:r>
        <w:rPr>
          <w:rFonts w:eastAsia="Amiri" w:cs="Amiri" w:ascii="Amiri" w:hAnsi="Amiri"/>
          <w:color w:val="111111"/>
          <w:sz w:val="28"/>
          <w:szCs w:val="28"/>
          <w:rtl w:val="true"/>
          <w:lang w:bidi="ar-SA"/>
        </w:rPr>
        <w:t xml:space="preserve">: () </w:t>
      </w:r>
      <w:r>
        <w:rPr>
          <w:rStyle w:val="FootnoteAnchor"/>
          <w:rtl w:val="true"/>
        </w:rPr>
        <w:footnoteReference w:id="304"/>
      </w:r>
      <w:r>
        <w:rPr>
          <w:rFonts w:ascii="Amiri" w:hAnsi="Amiri" w:eastAsia="Amiri" w:cs="Amiri"/>
          <w:color w:val="111111"/>
          <w:sz w:val="28"/>
          <w:sz w:val="28"/>
          <w:szCs w:val="28"/>
          <w:rtl w:val="true"/>
          <w:lang w:bidi="ar-SA"/>
        </w:rPr>
        <w:t xml:space="preserve">، ومعتمد هذا القيام وعمود هذه المقاومة وأساس هذه الاستقامة الباعثة علي قيام الناس ومقاومتهم أمام الجبّارين، يكمن في قيام الكعبة وحياتها، ودوام أمرها، تماماً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والكعبة حيث كانت أساساً لقيام الناس وقوامهم وضعت في وسط الأرض حتّي</w:t>
      </w:r>
    </w:p>
    <w:p>
      <w:pPr>
        <w:pStyle w:val="BookText"/>
        <w:rPr/>
      </w:pPr>
      <w:r>
        <w:rPr>
          <w:rFonts w:ascii="Amiri" w:hAnsi="Amiri" w:eastAsia="Amiri" w:cs="Amiri"/>
          <w:color w:val="111111"/>
          <w:sz w:val="28"/>
          <w:sz w:val="28"/>
          <w:szCs w:val="28"/>
          <w:rtl w:val="true"/>
          <w:lang w:bidi="ar-SA"/>
        </w:rPr>
        <w:t>يكون التكليف متساوياً بين أهل المشرق والمغرب</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إنّ حياة الكعبة حياة الدِّين، والناس تحيي بحياة الدِّين، ومع خراب الكعبة وانعدامها وتركها يموت الدِّين وبموته يموت الناس، إنّ الكعبة بمثابة عظم فقرات الظهر بالنسبة لدين الله، فإذا كانت قويّةً سالمة كانت مقاومة الإنسان ووقوفه وذهابه وسرعته في الوصول إلي المغفرة الإلهيّة والسبق في امور الخير أمراً ممكناً، أمّا إذا كان هذا العظم عاجزاً وضعيفاً وهزيلًا فإنّ الوقوف يغدو غير ممكن، واستقامته لا تكون ميسورةً، وسرعته وسبقه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علي قيامه فتكون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هذا الأساس،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بيت ربّكم، لا تخلوه ما بقيتم فإنّه إن تُرك لم‌تناظروا</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فترك بيت الله وتخليته بمثابة سقوط العمود الذي يتكئ عليه الإنسان فإذا ما هُجر بيتالله فإنّه ينقطع الاتّصال بمركز القدرة، ومع قطعه سيغدو القيام بالقسط والمقاومة أمام الظلم والجور غير ممكنة، وهنا يكون خير الدُّنيا والآخرة ممنوعاً مقطوعاً؛ فالكعبة هي عامل قيام الناس للدِّين والمعاش</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من هنا يقول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دنيا وآخرة فليؤمّ هذا البيت</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ومن أهمّ موارد أمّ الكعبة إنجاز الحجّ بآدابه ومناسكه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هذه الكلمات كلّها هو الآية الشريفة</w:t>
      </w:r>
      <w:r>
        <w:rPr>
          <w:rFonts w:eastAsia="Amiri" w:cs="Amiri" w:ascii="Amiri" w:hAnsi="Amiri"/>
          <w:color w:val="111111"/>
          <w:sz w:val="28"/>
          <w:szCs w:val="28"/>
          <w:rtl w:val="true"/>
          <w:lang w:bidi="ar-SA"/>
        </w:rPr>
        <w:t xml:space="preserve">: (). </w:t>
      </w:r>
      <w:r>
        <w:rPr>
          <w:rStyle w:val="FootnoteAnchor"/>
          <w:rtl w:val="true"/>
        </w:rPr>
        <w:footnoteReference w:id="31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كله يعمد إمام الزمان،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بداية قيامه إلي جعل محور القيام</w:t>
      </w:r>
      <w:bookmarkStart w:id="174" w:name="pg1637_9526"/>
    </w:p>
    <w:p>
      <w:pPr>
        <w:pStyle w:val="BookText"/>
        <w:rPr/>
      </w:pPr>
      <w:bookmarkEnd w:id="174"/>
      <w:r>
        <w:rPr>
          <w:rFonts w:ascii="Amiri" w:hAnsi="Amiri" w:eastAsia="Amiri" w:cs="Amiri"/>
          <w:color w:val="111111"/>
          <w:sz w:val="28"/>
          <w:sz w:val="28"/>
          <w:szCs w:val="28"/>
          <w:rtl w:val="true"/>
          <w:lang w:bidi="ar-SA"/>
        </w:rPr>
        <w:t xml:space="preserve">والقوام بالنسبة للمجتمعات البشرية، أي الكعبة، معتمداً ومتّكأً له، فيسارع أنصاره إليه، كما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تشبّه الرجال بالنساء والنساء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ذوات الفروج السروج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خروج قائمنا، فإذا خرج أسند ظهره إلي الكعبة واجتمع إليه ثلاث مائة وثلاثة عشر رجلًا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Heading6"/>
        <w:numPr>
          <w:ilvl w:val="5"/>
          <w:numId w:val="1"/>
        </w:numPr>
        <w:rPr/>
      </w:pPr>
      <w:bookmarkStart w:id="175" w:name="__RefHeading___Toc1136485_3650668749"/>
      <w:bookmarkStart w:id="176" w:name="_Toc65"/>
      <w:bookmarkEnd w:id="175"/>
      <w:r>
        <w:rPr>
          <w:rtl w:val="true"/>
        </w:rPr>
        <w:t>دور الاعتقاد والاقتصاد في قوام المجتمعات الإنسانيّة</w:t>
      </w:r>
      <w:bookmarkEnd w:id="176"/>
    </w:p>
    <w:p>
      <w:pPr>
        <w:pStyle w:val="BookText"/>
        <w:rPr/>
      </w:pPr>
      <w:r>
        <w:rPr>
          <w:rFonts w:ascii="Amiri" w:hAnsi="Amiri" w:eastAsia="Amiri" w:cs="Amiri"/>
          <w:color w:val="111111"/>
          <w:sz w:val="28"/>
          <w:sz w:val="28"/>
          <w:szCs w:val="28"/>
          <w:rtl w:val="true"/>
          <w:lang w:bidi="ar-SA"/>
        </w:rPr>
        <w:t xml:space="preserve">يذكر القرآن الكريم الكعبة بوصفها عامل قيام الناس </w:t>
      </w:r>
      <w:r>
        <w:rPr>
          <w:rStyle w:val="FootnoteAnchor"/>
          <w:rtl w:val="true"/>
        </w:rPr>
        <w:footnoteReference w:id="312"/>
      </w:r>
      <w:r>
        <w:rPr>
          <w:rFonts w:ascii="Amiri" w:hAnsi="Amiri" w:eastAsia="Amiri" w:cs="Amiri"/>
          <w:color w:val="111111"/>
          <w:sz w:val="28"/>
          <w:sz w:val="28"/>
          <w:szCs w:val="28"/>
          <w:rtl w:val="true"/>
          <w:lang w:bidi="ar-SA"/>
        </w:rPr>
        <w:t>، كما يذكر القدرات الاقتصادية بهذه الصفة أيضاً، حيث يقول</w:t>
      </w:r>
      <w:r>
        <w:rPr>
          <w:rFonts w:eastAsia="Amiri" w:cs="Amiri" w:ascii="Amiri" w:hAnsi="Amiri"/>
          <w:color w:val="111111"/>
          <w:sz w:val="28"/>
          <w:szCs w:val="28"/>
          <w:rtl w:val="true"/>
          <w:lang w:bidi="ar-SA"/>
        </w:rPr>
        <w:t xml:space="preserve">: () </w:t>
      </w:r>
      <w:r>
        <w:rPr>
          <w:rStyle w:val="FootnoteAnchor"/>
          <w:rtl w:val="true"/>
        </w:rPr>
        <w:footnoteReference w:id="313"/>
      </w:r>
      <w:r>
        <w:rPr>
          <w:rFonts w:ascii="Amiri" w:hAnsi="Amiri" w:eastAsia="Amiri" w:cs="Amiri"/>
          <w:color w:val="111111"/>
          <w:sz w:val="28"/>
          <w:sz w:val="28"/>
          <w:szCs w:val="28"/>
          <w:rtl w:val="true"/>
          <w:lang w:bidi="ar-SA"/>
        </w:rPr>
        <w:t>وعليه فالمسألة الاعتقادية والأمر العبادي للكعبة والحجّ والعمرة هي قوام المجتمع في الامّة الإسلاميّة، وكذلك الاقتصاد، وهو أمر مادّي، إلّا أنّ ثقافة القرآن لا تضع هذين الأمرين في مستوي بعضهما، بل الاعتقاد دائماً هو الأصل والبنية التحتيّة، فيما الاقتصاد فرع وبناء فوقي، وعندما يتزاحم الأصل والفرع يقدّم الأصل، من هنا لم تترك حادثة الحصار في شِعب أبي طالب أيّ أثر في انتشار الإسلام، وقبوله في السنوات الاولي لظهوره علي المسلمين المعتقدين، كذلك لم يترك الحصار الاقتصادي الحالي من جانب الغرب الناهب أيّ أثر في اضمحلال الصحوة الإسلاميّة</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136487_3650668749"/>
      <w:bookmarkStart w:id="178" w:name="_Toc66"/>
      <w:bookmarkEnd w:id="177"/>
      <w:r>
        <w:rPr/>
        <w:t>6</w:t>
      </w:r>
      <w:r>
        <w:rPr>
          <w:rtl w:val="true"/>
        </w:rPr>
        <w:t xml:space="preserve">- </w:t>
      </w:r>
      <w:r>
        <w:rPr>
          <w:rtl w:val="true"/>
        </w:rPr>
        <w:t>بيت الأحرار ومحور الحرّية</w:t>
      </w:r>
      <w:bookmarkEnd w:id="178"/>
    </w:p>
    <w:p>
      <w:pPr>
        <w:pStyle w:val="Heading6"/>
        <w:numPr>
          <w:ilvl w:val="5"/>
          <w:numId w:val="1"/>
        </w:numPr>
        <w:rPr/>
      </w:pPr>
      <w:bookmarkStart w:id="179" w:name="__RefHeading___Toc1136489_3650668749"/>
      <w:bookmarkStart w:id="180" w:name="_Toc67"/>
      <w:bookmarkEnd w:id="179"/>
      <w:r>
        <w:rPr>
          <w:rtl w:val="true"/>
        </w:rPr>
        <w:t>اشارة</w:t>
      </w:r>
      <w:bookmarkEnd w:id="1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بناء عتيق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لم يكن تحت سلطان أيّ سلطة أو</w:t>
      </w:r>
    </w:p>
    <w:p>
      <w:pPr>
        <w:pStyle w:val="BookText"/>
        <w:rPr/>
      </w:pPr>
      <w:r>
        <w:rPr>
          <w:rFonts w:ascii="Amiri" w:hAnsi="Amiri" w:eastAsia="Amiri" w:cs="Amiri"/>
          <w:color w:val="111111"/>
          <w:sz w:val="28"/>
          <w:sz w:val="28"/>
          <w:szCs w:val="28"/>
          <w:rtl w:val="true"/>
          <w:lang w:bidi="ar-SA"/>
        </w:rPr>
        <w:t>ملكيّتها، وقد كانت محميّةً علي امتداد التاريخ من تطاول الطواغيت وتناول الملّاك، وتداول رجال الدولة والسلطة، كما كانت متحرّرةً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سلطة بشريّة أو ملكيّة إنسانية، فلا تختصّ بشخص أو فريق أو قوم أو قوميّة أو عرق أو دولة أو حكومة، تماماً كما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سرّ وصف الكعبة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بيت حرّ عتيق من الناس لم‌يملكه أحد</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فالله سبحانه لم‌ينسب هذا البيت من الأوّل لأحد غيره، فقال</w:t>
      </w:r>
      <w:r>
        <w:rPr>
          <w:rFonts w:eastAsia="Amiri" w:cs="Amiri" w:ascii="Amiri" w:hAnsi="Amiri"/>
          <w:color w:val="111111"/>
          <w:sz w:val="28"/>
          <w:szCs w:val="28"/>
          <w:rtl w:val="true"/>
          <w:lang w:bidi="ar-SA"/>
        </w:rPr>
        <w:t xml:space="preserve">: () </w:t>
      </w:r>
      <w:r>
        <w:rPr>
          <w:rStyle w:val="FootnoteAnchor"/>
          <w:rtl w:val="true"/>
        </w:rPr>
        <w:footnoteReference w:id="316"/>
      </w:r>
      <w:r>
        <w:rPr>
          <w:rFonts w:ascii="Amiri" w:hAnsi="Amiri" w:eastAsia="Amiri" w:cs="Amiri"/>
          <w:color w:val="111111"/>
          <w:sz w:val="28"/>
          <w:sz w:val="28"/>
          <w:szCs w:val="28"/>
          <w:rtl w:val="true"/>
          <w:lang w:bidi="ar-SA"/>
        </w:rPr>
        <w:t>، كما أنّ باني الكعبة لم‌يملكها من حيث إنّه هو المأمور ببنائها، لذا لم‌ينسبها لغير الله تعالي، حيث قال</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وعليه، فالكعبة عتيقة من حيث قدمها التاريخي ونفاستها، فذات قيمة وسبق، كما أنّها عتيقة من حيث تحرّرها وانعتاقها من كلّ سلطة مالكة وقهر سلطاني، والطواف حول مثل هذا البناء يعطي درساً في الحرّية، ويحرّر الإنسان من كلّ أنواع العبودية عدا لله تعالي، وهذه العبودية هي الفضيلة الوحيدة للإنسان، كما أنّ إرسال الأضحية إلي البيت العتيق وذبحها في داخل الحرم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يعطي درساً آخر في التحرّر من التعلّقات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يرزقون زيارة هذا البناء ليسوا عبيداً لأنفسهم وحرصهم، ولا مماليك للمستعمرين والمستثمرين الخارجيّين، تماماً كما كان بنّاء الكعبة سيّدنا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مبرّءاً من الميول والتعلّقات ومحميّاً من الحرص والخوف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العبودية لاتنسجم مع مدار الحريّة والتحرّر</w:t>
      </w:r>
      <w:r>
        <w:rPr>
          <w:rFonts w:eastAsia="Amiri" w:cs="Amiri" w:ascii="Amiri" w:hAnsi="Amiri"/>
          <w:color w:val="111111"/>
          <w:sz w:val="28"/>
          <w:szCs w:val="28"/>
          <w:rtl w:val="true"/>
          <w:lang w:bidi="ar-SA"/>
        </w:rPr>
        <w:t>.</w:t>
      </w:r>
      <w:bookmarkStart w:id="181" w:name="pg1637_9528"/>
    </w:p>
    <w:p>
      <w:pPr>
        <w:pStyle w:val="BookText"/>
        <w:rPr/>
      </w:pPr>
      <w:bookmarkEnd w:id="181"/>
      <w:r>
        <w:rPr>
          <w:rFonts w:ascii="Amiri" w:hAnsi="Amiri" w:eastAsia="Amiri" w:cs="Amiri"/>
          <w:color w:val="111111"/>
          <w:sz w:val="28"/>
          <w:sz w:val="28"/>
          <w:szCs w:val="28"/>
          <w:rtl w:val="true"/>
          <w:lang w:bidi="ar-SA"/>
        </w:rPr>
        <w:t>وبناءاً عليه، لا يمكن لغير المتحرّرين من قبضة سلطة المتسلّطين أن يطوفوا طوافاً حقيقيّاً حول هذا البيت، أو أن يجعلوه قبلتهم علي نحو الحقيقة، وليس سوي الأحرار الحقيقيّون من قبضات الهوي، العاصون عليه والمتّجهون نحو القلب والروح من يتمكّن من الدوران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الإقبال علي الكعبة يجعل سلوك الإنسان ملائكيّاً، ويحرّره من الشهوة والغضب والرذائل الأخلاقيّة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136491_3650668749"/>
      <w:bookmarkStart w:id="183" w:name="_Toc68"/>
      <w:bookmarkEnd w:id="182"/>
      <w:r>
        <w:rPr>
          <w:rtl w:val="true"/>
        </w:rPr>
        <w:t>إذا جاهدت وسعيت غدوت مَلَكاً</w:t>
      </w:r>
      <w:bookmarkEnd w:id="183"/>
    </w:p>
    <w:p>
      <w:pPr>
        <w:pStyle w:val="BookText"/>
        <w:rPr/>
      </w:pPr>
      <w:r>
        <w:rPr>
          <w:rFonts w:ascii="Amiri" w:hAnsi="Amiri" w:eastAsia="Amiri" w:cs="Amiri"/>
          <w:color w:val="111111"/>
          <w:sz w:val="28"/>
          <w:sz w:val="28"/>
          <w:szCs w:val="28"/>
          <w:rtl w:val="true"/>
          <w:lang w:bidi="ar-SA"/>
        </w:rPr>
        <w:t>فالحرير لا يأتي إلّا من ورق التوت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إنّ الذي يطوف حرّاً حول البيت لا يغدو عبداً ولا ذليلًا، كما أنّه لا يري نفسه سوي عبداً لله تعالي، تماماً كما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5"/>
        <w:numPr>
          <w:ilvl w:val="4"/>
          <w:numId w:val="1"/>
        </w:numPr>
        <w:rPr/>
      </w:pPr>
      <w:bookmarkStart w:id="184" w:name="__RefHeading___Toc1136493_3650668749"/>
      <w:bookmarkStart w:id="185" w:name="_Toc69"/>
      <w:bookmarkEnd w:id="184"/>
      <w:r>
        <w:rPr/>
        <w:t>7</w:t>
      </w:r>
      <w:r>
        <w:rPr>
          <w:rtl w:val="true"/>
        </w:rPr>
        <w:t xml:space="preserve">- </w:t>
      </w:r>
      <w:r>
        <w:rPr>
          <w:rtl w:val="true"/>
        </w:rPr>
        <w:t>مظهر المساواة</w:t>
      </w:r>
      <w:bookmarkEnd w:id="185"/>
    </w:p>
    <w:p>
      <w:pPr>
        <w:pStyle w:val="BookText"/>
        <w:rPr/>
      </w:pPr>
      <w:r>
        <w:rPr>
          <w:rFonts w:ascii="Amiri" w:hAnsi="Amiri" w:eastAsia="Amiri" w:cs="Amiri"/>
          <w:color w:val="111111"/>
          <w:sz w:val="28"/>
          <w:sz w:val="28"/>
          <w:szCs w:val="28"/>
          <w:rtl w:val="true"/>
          <w:lang w:bidi="ar-SA"/>
        </w:rPr>
        <w:t>من أبرز مظاهر شموليّة الإسلام وعالميّته واستيعاب دعوته وندائه العالمي حول الكعبة هو الحجّ، حيث كان إعلانه عند بناء الكعبة موجّهاً للجميع، قال تعالي</w:t>
      </w:r>
      <w:r>
        <w:rPr>
          <w:rFonts w:eastAsia="Amiri" w:cs="Amiri" w:ascii="Amiri" w:hAnsi="Amiri"/>
          <w:color w:val="111111"/>
          <w:sz w:val="28"/>
          <w:szCs w:val="28"/>
          <w:rtl w:val="true"/>
          <w:lang w:bidi="ar-SA"/>
        </w:rPr>
        <w:t xml:space="preserve">: (). </w:t>
      </w:r>
      <w:r>
        <w:rPr>
          <w:rStyle w:val="FootnoteAnchor"/>
          <w:rtl w:val="true"/>
        </w:rPr>
        <w:footnoteReference w:id="3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الكعبة بنيان إلهي لكلّ الناس علي امتداد التاريخ، لا تختصّ بأحد أو قوم أو</w:t>
      </w:r>
      <w:bookmarkStart w:id="186" w:name="pg1637_9529"/>
    </w:p>
    <w:p>
      <w:pPr>
        <w:pStyle w:val="BookText"/>
        <w:rPr/>
      </w:pPr>
      <w:bookmarkEnd w:id="186"/>
      <w:r>
        <w:rPr>
          <w:rFonts w:ascii="Amiri" w:hAnsi="Amiri" w:eastAsia="Amiri" w:cs="Amiri"/>
          <w:color w:val="111111"/>
          <w:sz w:val="28"/>
          <w:sz w:val="28"/>
          <w:szCs w:val="28"/>
          <w:rtl w:val="true"/>
          <w:lang w:bidi="ar-SA"/>
        </w:rPr>
        <w:t>عصر أو إقليم، من هنا يجب علي أهل المدن والقري والأرياف، وعلي المتمدّنين وأهل البادية، وعلي القريب والبعيد، والغابر والقادم، وبشكل واحد أن يستفيدوا من نعمة الحجّ، قال تعالي</w:t>
      </w:r>
      <w:r>
        <w:rPr>
          <w:rFonts w:eastAsia="Amiri" w:cs="Amiri" w:ascii="Amiri" w:hAnsi="Amiri"/>
          <w:color w:val="111111"/>
          <w:sz w:val="28"/>
          <w:szCs w:val="28"/>
          <w:rtl w:val="true"/>
          <w:lang w:bidi="ar-SA"/>
        </w:rPr>
        <w:t xml:space="preserve">: (...) </w:t>
      </w:r>
      <w:r>
        <w:rPr>
          <w:rStyle w:val="FootnoteAnchor"/>
          <w:rtl w:val="true"/>
        </w:rPr>
        <w:footnoteReference w:id="323"/>
      </w:r>
      <w:r>
        <w:rPr>
          <w:rFonts w:ascii="Amiri" w:hAnsi="Amiri" w:eastAsia="Amiri" w:cs="Amiri"/>
          <w:color w:val="111111"/>
          <w:sz w:val="28"/>
          <w:sz w:val="28"/>
          <w:szCs w:val="28"/>
          <w:rtl w:val="true"/>
          <w:lang w:bidi="ar-SA"/>
        </w:rPr>
        <w:t>وبهذا تغدو الكعبة والمسجد الحرام مظهراً بارزاً للمساواة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دعا الله تعالي الجميع إلي أرض المساواة كي يتعلّموا ويتمرّنوا علي التساوي والمساواة، ودعاهم إلي الطواف في أطراف الكعبة جميعاً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فإذا حصل الطواف حول الكعبة، ودائرة المساواة، فلابدّ من إلقاء كلّ معاني الامتياز الفردي والعرقي والقومي واعتبار كلّ القوميات والأعراق قوميّته وعرقه، وكما يأخذ درس الطهارة من الطواف حول البيت الطاهر</w:t>
      </w:r>
      <w:r>
        <w:rPr>
          <w:rFonts w:eastAsia="Amiri" w:cs="Amiri" w:ascii="Amiri" w:hAnsi="Amiri"/>
          <w:color w:val="111111"/>
          <w:sz w:val="28"/>
          <w:szCs w:val="28"/>
          <w:rtl w:val="true"/>
          <w:lang w:bidi="ar-SA"/>
        </w:rPr>
        <w:t xml:space="preserve">: () </w:t>
      </w:r>
      <w:r>
        <w:rPr>
          <w:rStyle w:val="FootnoteAnchor"/>
          <w:rtl w:val="true"/>
        </w:rPr>
        <w:footnoteReference w:id="324"/>
      </w:r>
      <w:r>
        <w:rPr>
          <w:rFonts w:ascii="Amiri" w:hAnsi="Amiri" w:eastAsia="Amiri" w:cs="Amiri"/>
          <w:color w:val="111111"/>
          <w:sz w:val="28"/>
          <w:sz w:val="28"/>
          <w:szCs w:val="28"/>
          <w:rtl w:val="true"/>
          <w:lang w:bidi="ar-SA"/>
        </w:rPr>
        <w:t>، كذلك لابدّ أن يكون حاصله من الحضور في موضع تجلّي المساواة هو درس المساواة أيضاً، حتّي لا يرجّح فرداً علي آخر، وعرقاً علي آخر، أللّهمَّ إلّا علي أساس التقوي التي تعني الفضيلة المعنوية غير المادّية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136495_3650668749"/>
      <w:bookmarkStart w:id="188" w:name="_Toc70"/>
      <w:bookmarkEnd w:id="187"/>
      <w:r>
        <w:rPr/>
        <w:t>8</w:t>
      </w:r>
      <w:r>
        <w:rPr>
          <w:rtl w:val="true"/>
        </w:rPr>
        <w:t xml:space="preserve">- </w:t>
      </w:r>
      <w:r>
        <w:rPr>
          <w:rtl w:val="true"/>
        </w:rPr>
        <w:t>الكعبة مرجع الخلق جميعاً</w:t>
      </w:r>
      <w:bookmarkEnd w:id="188"/>
    </w:p>
    <w:p>
      <w:pPr>
        <w:pStyle w:val="BookText"/>
        <w:rPr/>
      </w:pPr>
      <w:r>
        <w:rPr>
          <w:rFonts w:ascii="Amiri" w:hAnsi="Amiri" w:eastAsia="Amiri" w:cs="Amiri"/>
          <w:color w:val="111111"/>
          <w:sz w:val="28"/>
          <w:sz w:val="28"/>
          <w:szCs w:val="28"/>
          <w:rtl w:val="true"/>
          <w:lang w:bidi="ar-SA"/>
        </w:rPr>
        <w:t>الكعبة مرجع عامّة الناس ومثابتهم، ومأمن جماهير الخلق، قال تعالي</w:t>
      </w:r>
      <w:r>
        <w:rPr>
          <w:rFonts w:eastAsia="Amiri" w:cs="Amiri" w:ascii="Amiri" w:hAnsi="Amiri"/>
          <w:color w:val="111111"/>
          <w:sz w:val="28"/>
          <w:szCs w:val="28"/>
          <w:rtl w:val="true"/>
          <w:lang w:bidi="ar-SA"/>
        </w:rPr>
        <w:t xml:space="preserve">: () </w:t>
      </w:r>
      <w:r>
        <w:rPr>
          <w:rStyle w:val="FootnoteAnchor"/>
          <w:rtl w:val="true"/>
        </w:rPr>
        <w:footnoteReference w:id="325"/>
      </w:r>
      <w:r>
        <w:rPr>
          <w:rFonts w:ascii="Amiri" w:hAnsi="Amiri" w:eastAsia="Amiri" w:cs="Amiri"/>
          <w:color w:val="111111"/>
          <w:sz w:val="28"/>
          <w:sz w:val="28"/>
          <w:szCs w:val="28"/>
          <w:rtl w:val="true"/>
          <w:lang w:bidi="ar-SA"/>
        </w:rPr>
        <w:t xml:space="preserve">، وكما هو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لم يجعل الله تعالي الكعبة مبنيّةً للمسلمين فقط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Style w:val="FootnoteAnchor"/>
          <w:rtl w:val="true"/>
        </w:rPr>
        <w:footnoteReference w:id="3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المرجع، وتاء المثابة تاء</w:t>
      </w:r>
      <w:bookmarkStart w:id="189" w:name="pg1637_9530"/>
    </w:p>
    <w:p>
      <w:pPr>
        <w:pStyle w:val="BookText"/>
        <w:rPr/>
      </w:pPr>
      <w:bookmarkEnd w:id="189"/>
      <w:r>
        <w:rPr>
          <w:rFonts w:ascii="Amiri" w:hAnsi="Amiri" w:eastAsia="Amiri" w:cs="Amiri"/>
          <w:color w:val="111111"/>
          <w:sz w:val="28"/>
          <w:sz w:val="28"/>
          <w:szCs w:val="28"/>
          <w:rtl w:val="true"/>
          <w:lang w:bidi="ar-SA"/>
        </w:rPr>
        <w:t>المبالغة، بمعني أنّ البيت هو مرجع مكرّر للناس، ويطلق المرجع علي المكان الذي يأتي منه الإنسان ويعود إليه مجدّداً، وعلي هذا الأساس فالكعبة هي الوطن الأصلي للناس، فعندما يزور الإنسان الكعبة يبدو وكأنه عاد إلي أهله، وبناءاً عليه فالكعبة مظهر الفطرة، والحالة الأصليّة للناس تتمثّل في رجوعهم إلي الكعبة، وكلّ من ينصرف عن الكعبة يكون قد انحرف عن حالته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كلّ مسلم علي ارتباط مستمرّ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تقتضيه أفضل حالة الأدب الإسلامي في الجلوس، وهي حالة التوجّه إلي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وهكذا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جلوسه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بالإمكان استظهار معني آخر للمثاب وهو أنّ الكعبة مرجع الناس في تمام اللحظات، في الليل والنهار</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136497_3650668749"/>
      <w:bookmarkStart w:id="191" w:name="_Toc71"/>
      <w:bookmarkEnd w:id="190"/>
      <w:r>
        <w:rPr/>
        <w:t>9</w:t>
      </w:r>
      <w:r>
        <w:rPr>
          <w:rtl w:val="true"/>
        </w:rPr>
        <w:t xml:space="preserve">- </w:t>
      </w:r>
      <w:r>
        <w:rPr>
          <w:rtl w:val="true"/>
        </w:rPr>
        <w:t>مركز الاتّحاد</w:t>
      </w:r>
      <w:bookmarkEnd w:id="191"/>
    </w:p>
    <w:p>
      <w:pPr>
        <w:pStyle w:val="BookText"/>
        <w:rPr/>
      </w:pPr>
      <w:r>
        <w:rPr>
          <w:rFonts w:ascii="Amiri" w:hAnsi="Amiri" w:eastAsia="Amiri" w:cs="Amiri"/>
          <w:color w:val="111111"/>
          <w:sz w:val="28"/>
          <w:sz w:val="28"/>
          <w:szCs w:val="28"/>
          <w:rtl w:val="true"/>
          <w:lang w:bidi="ar-SA"/>
        </w:rPr>
        <w:t xml:space="preserve">توفّر وحدة المرجع الأرضيةَ لاتّحاد الراجعين؛ فالإحساس بوحدة المقصد والمأوي وسيلة مناسبة لتضارب آراء الراجعين، وعلاقاتهم الفكرية، وهذا بنفسه مقدّمة مناسبة لإدراك ضرورة العودة المتّحدة، كي تتهيّأ عناصر عالميّة الإسلام وأصول المجتمع المهدوي، ورغم أنّه من وجهة نظر الملكوت أيّ جهة يتّجه إليها أحد فهو يتّجه إلي الله تعالي،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إلّا أنّه علي مستوي الملك ونطاق الطبيعة لا مفرّ من التوجّه إلي نقطة مركزية ومتكئ محوري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خلق الله سبحانه الكعبة للوحدة العالميّة حتّي يتمكّن الجميع من عيش حياة</w:t>
      </w:r>
    </w:p>
    <w:p>
      <w:pPr>
        <w:pStyle w:val="BookText"/>
        <w:rPr/>
      </w:pPr>
      <w:r>
        <w:rPr>
          <w:rFonts w:ascii="Amiri" w:hAnsi="Amiri" w:eastAsia="Amiri" w:cs="Amiri"/>
          <w:color w:val="111111"/>
          <w:sz w:val="28"/>
          <w:sz w:val="28"/>
          <w:szCs w:val="28"/>
          <w:rtl w:val="true"/>
          <w:lang w:bidi="ar-SA"/>
        </w:rPr>
        <w:t>سلميّة هانئة مع الاهتمام بالاصول القيّمة للتوحيد، ومركز إجراء هذه الفكرة ليس سوي الكعبة التي جعلها الله سبحانه تجمّعاً لأطراف العالم الإسلامي عبر اعتبارها قبلةً ومطافاً للعالمين، حتّي يتّحد مسلمو العالم بامتلاكهم المحور الذي يعطي الوحدة ويتعرّفون بذلك علي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فالكعبة مركز عام ومحور رئيس لتبادل وجهات النظر من الأطراف كافّة حتّي يلتقي المسلمون من القريب والبعيد إلي جانب بعضهم، يطرحوا هناك القضايا العلميّة والعمليّة والمشكلات السياسيّة والاجتماعية كي يقوموا بحلّها ويُحكموا بذلك العلاقة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بُنيت الكعبة علي يد قويّة لنبيٍّ عظيم حتّي تكون مركزاً لنشر التوحيد، وعندما احتاجت في عصر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التجديد، وبعد انهيار قسم من جدار الكعبة وحصول خلاف بين القبائل العربية في نصب الحجر الأسود في من هي القبيلة التي ستنال شرف نصب هذا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الجميع علي اختيار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العاقل المحايد والناظر غير المتحيّز ولا المغرض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يقبلوا بأيّ قرار يتّخذه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طلب منهم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يفترشوا رداءاً ليضعوا الحجر الأسود فيه، فتأخذ كلّ قبيلة طرفاً من الرداء، وبهذا عاد الحجر الأسود إلي مكانه الخاصّ، وجعله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المباركة في محلّه الموجود اليوم</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لقد ارتفعت أرضية الخلافات الجاهلية القوميّة والعرقيّة إلي حدّ ما علي هدي إرشادات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دعا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الابتكار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الشعب إلي الاتّحاد، مقدِّماً الكعبة منادياً لذلك ومركزاً للوحدة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الوصف الممتاز يتلألأ إلي جانب سائر الأوصاف البارزة للكعبة، وهو أنّها تكوّن مدرسة التوحيد والاتّحاد والوحدة، فالبيت الذي تقدّسه امّة من الناس</w:t>
      </w:r>
      <w:bookmarkStart w:id="192" w:name="pg1637_9532"/>
    </w:p>
    <w:p>
      <w:pPr>
        <w:pStyle w:val="BookText"/>
        <w:rPr/>
      </w:pPr>
      <w:bookmarkEnd w:id="192"/>
      <w:r>
        <w:rPr>
          <w:rFonts w:ascii="Amiri" w:hAnsi="Amiri" w:eastAsia="Amiri" w:cs="Amiri"/>
          <w:color w:val="111111"/>
          <w:sz w:val="28"/>
          <w:sz w:val="28"/>
          <w:szCs w:val="28"/>
          <w:rtl w:val="true"/>
          <w:lang w:bidi="ar-SA"/>
        </w:rPr>
        <w:t xml:space="preserve">ويشارك الجميع في بنائه وعمارته، وأهمّ جزء منه قد نصب في موضعه الخاصّ مع حفظ تمام الحقوق، وكان للإنسان الكامل الأطهر دورٌ في نصب هذا الجزء المقدّس، ذلك الإنسان الذي تعدّ الوحدة الشعبيّة من أهمّ رسائله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له دور فاعل في أن يكون مركزاً للوحدة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لقد خصّصنا البحث الأوّل من هذا الفصل للحديث عن المكانة المحورية للكعبة في توحيد الامّة الإسلاميّة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36499_3650668749"/>
      <w:bookmarkStart w:id="194" w:name="_Toc72"/>
      <w:bookmarkEnd w:id="193"/>
      <w:r>
        <w:rPr/>
        <w:t>10</w:t>
      </w:r>
      <w:r>
        <w:rPr>
          <w:rtl w:val="true"/>
        </w:rPr>
        <w:t xml:space="preserve">- </w:t>
      </w:r>
      <w:r>
        <w:rPr>
          <w:rtl w:val="true"/>
        </w:rPr>
        <w:t>أقدم المعابد العامّة</w:t>
      </w:r>
      <w:bookmarkEnd w:id="194"/>
    </w:p>
    <w:p>
      <w:pPr>
        <w:pStyle w:val="BookText"/>
        <w:rPr/>
      </w:pPr>
      <w:r>
        <w:rPr>
          <w:rFonts w:ascii="Amiri" w:hAnsi="Amiri" w:eastAsia="Amiri" w:cs="Amiri"/>
          <w:color w:val="111111"/>
          <w:sz w:val="28"/>
          <w:sz w:val="28"/>
          <w:szCs w:val="28"/>
          <w:rtl w:val="true"/>
          <w:lang w:bidi="ar-SA"/>
        </w:rPr>
        <w:t xml:space="preserve">كلّ الأرض مسجد،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وقد عبد الإنسان منذ القدم السحيق الله سبحانه في زوايا الأرض وأطرافها، إلّا أنّ أوّل مكان مخصّص للعبادة الجماعيّة كان الكعبة، قال تعالي</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إنّ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الماضي المقدّس والتاريخ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في الشرف علي بيت المقدس، فصارت قبلةً للعالمين، وقد استند إلي هذا التاريخ السحيق عندما نزل الوحي الإلهي حول تغيير القبلة من بيت المقدس إلي الكعبة المعظّمة واعترض اليهود علي الإسلام بقداسة البيت المقدّس وقدمه، حيث ذكر أنّ الكعبة المطهّرة كانت أوّل بيت وأقدم بيت وضع للناس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من هذا المنطلق أطلق علي الكعبة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العتيق</w:t>
      </w:r>
    </w:p>
    <w:p>
      <w:pPr>
        <w:pStyle w:val="BookText"/>
        <w:rPr/>
      </w:pPr>
      <w:r>
        <w:rPr>
          <w:rFonts w:ascii="Amiri" w:hAnsi="Amiri" w:eastAsia="Amiri" w:cs="Amiri"/>
          <w:color w:val="111111"/>
          <w:sz w:val="28"/>
          <w:sz w:val="28"/>
          <w:szCs w:val="28"/>
          <w:rtl w:val="true"/>
          <w:lang w:bidi="ar-SA"/>
        </w:rPr>
        <w:t>يُطلق علي القديم والنفيس، والشي‌ء الذي لا قِدَم له، أو هو قديم لكنّه ليس بنفيس لا يسمّي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كان مدار الكرامة في النظام الإنساني الإلهي هو التقوي لا غير، كذلك محور قداسة الظواهر المادّية والنظام الخارج عن الإنسان كالأزمنة والأمكنة وأمثالها هو تجلّي الأمر الإلهي، كنزول الوحي فيه أو بسط الوحي عنده، وهذا الأمر الإلهي هو الموجب الوحيد لقداسة الكعبة، والتي غدت بيتاً عتيقاً نظراً إلي انضمام قدمها التاريخي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هذا الأمر أنّ حرمة الحرم ومكّة إنّما هي بالكعبة، وحرمة الكعبة بالوحي الإلهي والإنسان الكامل والمعصوم الذي يغدو الخليفة التامّة لله سبحانه علي أثر الاتّصال به وتلقّيه الوحي، أعمّ من الوحي التشريعي والوحي التسديدي الغيبي، كما أنّ الكلام والكتاب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الكريم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حرمته من حرمة المتكلِّم والكاتب، أي الله سبحانه، تماماً كما هي حرمة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بالمستخلف عنه، أي الله الحكيم، إنّ حرمة الله تعالي بالذات، وعلي أساس الأصل القاضي بأنّ كلّ ما بالعرض لابدّ أن يرجع إلي ما بالذات، تكون الحرمة الإلهيّة هي المرجع الحصري لكافة الحرمات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عليه، فكافة الامور المذكورة من نزول الوحي إلي هبوط الكتاب السماوي ووجود الإنسان الكامل الذي يكون قلبه المطهّر مهبطاً للوحي </w:t>
      </w:r>
      <w:r>
        <w:rPr>
          <w:rStyle w:val="FootnoteAnchor"/>
          <w:rtl w:val="true"/>
        </w:rPr>
        <w:footnoteReference w:id="333"/>
      </w:r>
      <w:r>
        <w:rPr>
          <w:rFonts w:ascii="Amiri" w:hAnsi="Amiri" w:eastAsia="Amiri" w:cs="Amiri"/>
          <w:color w:val="111111"/>
          <w:sz w:val="28"/>
          <w:sz w:val="28"/>
          <w:szCs w:val="28"/>
          <w:rtl w:val="true"/>
          <w:lang w:bidi="ar-SA"/>
        </w:rPr>
        <w:t>، لها دور فاعل في قداسة الكعبة، تماماً كما أنّ لبنّاء البيت العتيق وكيفيّة تطهيره من لوث الوثنيّة والمعصية دوراً أيضاً في قداسة الكعبة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وللبيت العتيق معني آخر سبق التعرّض له وبيانه</w:t>
      </w:r>
      <w:r>
        <w:rPr>
          <w:rFonts w:eastAsia="Amiri" w:cs="Amiri" w:ascii="Amiri" w:hAnsi="Amiri"/>
          <w:color w:val="111111"/>
          <w:sz w:val="28"/>
          <w:szCs w:val="28"/>
          <w:rtl w:val="true"/>
          <w:lang w:bidi="ar-SA"/>
        </w:rPr>
        <w:t>.</w:t>
      </w:r>
      <w:bookmarkStart w:id="195" w:name="pg1637_9534"/>
    </w:p>
    <w:p>
      <w:pPr>
        <w:pStyle w:val="Heading5"/>
        <w:numPr>
          <w:ilvl w:val="4"/>
          <w:numId w:val="1"/>
        </w:numPr>
        <w:rPr/>
      </w:pPr>
      <w:bookmarkStart w:id="196" w:name="__RefHeading___Toc1136501_3650668749"/>
      <w:bookmarkStart w:id="197" w:name="_Toc73"/>
      <w:bookmarkEnd w:id="195"/>
      <w:bookmarkEnd w:id="196"/>
      <w:r>
        <w:rPr/>
        <w:t>11</w:t>
      </w:r>
      <w:r>
        <w:rPr>
          <w:rtl w:val="true"/>
        </w:rPr>
        <w:t xml:space="preserve">- </w:t>
      </w:r>
      <w:r>
        <w:rPr>
          <w:rtl w:val="true"/>
        </w:rPr>
        <w:t>أفضل المعابد</w:t>
      </w:r>
      <w:bookmarkEnd w:id="197"/>
    </w:p>
    <w:p>
      <w:pPr>
        <w:pStyle w:val="BookText"/>
        <w:rPr/>
      </w:pPr>
      <w:r>
        <w:rPr>
          <w:rFonts w:ascii="Amiri" w:hAnsi="Amiri" w:eastAsia="Amiri" w:cs="Amiri"/>
          <w:color w:val="111111"/>
          <w:sz w:val="28"/>
          <w:sz w:val="28"/>
          <w:szCs w:val="28"/>
          <w:rtl w:val="true"/>
          <w:lang w:bidi="ar-SA"/>
        </w:rPr>
        <w:t xml:space="preserve">كما لا يوجد عند الله أحبّ من الإسلام المتمثّل بالكعبة، كذلك ليس هناك من بقعة أحبّ إليه تعالي من الكعبة، من هنا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كلّ شي‌ء شيئاً واختار من الأرض موضع الكعبة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لقد انتشر في صدر الإسلام تفكير إسرائيلي مصحوب بترسّبات جاهليّة علي يد أفراد مثل كعب الأحبار، كمرض ووباء معدٍ، وقد وقفت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قوّة وصلابة في وجه هذا المرض وإبطاله، وهذا أُنموذج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قاعداً إلي جنب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محتب مستقبل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النظر إليها عبادة، 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فقال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تسجد لبيت المقدس في كلّ غداة،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قال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ما قال كعب،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وكذب كعب الأحبار معك، وغضب، 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وجلّ بقعةً في الأرض أحبّ إليه منها، ثمّ أومئ بيده نحو الكعبة، ولا أكرم علي الله عزّ وجلّ منها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يُسند الله تعالي البيت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قداسته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نفسه، وإنّما أطلق هذا التعبير بحقّ الكعبة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Style w:val="FootnoteAnchor"/>
          <w:rtl w:val="true"/>
        </w:rPr>
        <w:footnoteReference w:id="336"/>
      </w:r>
      <w:r>
        <w:rPr>
          <w:rFonts w:ascii="Amiri" w:hAnsi="Amiri" w:eastAsia="Amiri" w:cs="Amiri"/>
          <w:color w:val="111111"/>
          <w:sz w:val="28"/>
          <w:sz w:val="28"/>
          <w:szCs w:val="28"/>
          <w:rtl w:val="true"/>
          <w:lang w:bidi="ar-SA"/>
        </w:rPr>
        <w:t>، نعم أسندت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حيث قال تعالي</w:t>
      </w:r>
      <w:r>
        <w:rPr>
          <w:rFonts w:eastAsia="Amiri" w:cs="Amiri" w:ascii="Amiri" w:hAnsi="Amiri"/>
          <w:color w:val="111111"/>
          <w:sz w:val="28"/>
          <w:szCs w:val="28"/>
          <w:rtl w:val="true"/>
          <w:lang w:bidi="ar-SA"/>
        </w:rPr>
        <w:t xml:space="preserve">: (...) </w:t>
      </w:r>
      <w:r>
        <w:rPr>
          <w:rStyle w:val="FootnoteAnchor"/>
          <w:rtl w:val="true"/>
        </w:rPr>
        <w:footnoteReference w:id="337"/>
      </w:r>
      <w:r>
        <w:rPr>
          <w:rFonts w:ascii="Amiri" w:hAnsi="Amiri" w:eastAsia="Amiri" w:cs="Amiri"/>
          <w:color w:val="111111"/>
          <w:sz w:val="28"/>
          <w:sz w:val="28"/>
          <w:szCs w:val="28"/>
          <w:rtl w:val="true"/>
          <w:lang w:bidi="ar-SA"/>
        </w:rPr>
        <w:t>، إلّا أنّ هذا الإسناد المرفق بحرف اللّام يدلّ علي أنّ الكعبة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معبداً وقبلةً ومطافاً للناس</w:t>
      </w:r>
      <w:r>
        <w:rPr>
          <w:rFonts w:eastAsia="Amiri" w:cs="Amiri" w:ascii="Amiri" w:hAnsi="Amiri"/>
          <w:color w:val="111111"/>
          <w:sz w:val="28"/>
          <w:szCs w:val="28"/>
          <w:rtl w:val="true"/>
          <w:lang w:bidi="ar-SA"/>
        </w:rPr>
        <w:t>.</w:t>
      </w:r>
      <w:bookmarkStart w:id="198" w:name="pg1637_9535"/>
    </w:p>
    <w:p>
      <w:pPr>
        <w:pStyle w:val="Heading5"/>
        <w:numPr>
          <w:ilvl w:val="4"/>
          <w:numId w:val="1"/>
        </w:numPr>
        <w:rPr/>
      </w:pPr>
      <w:bookmarkStart w:id="199" w:name="__RefHeading___Toc1136503_3650668749"/>
      <w:bookmarkStart w:id="200" w:name="_Toc74"/>
      <w:bookmarkEnd w:id="198"/>
      <w:bookmarkEnd w:id="199"/>
      <w:r>
        <w:rPr/>
        <w:t>12</w:t>
      </w:r>
      <w:r>
        <w:rPr>
          <w:rtl w:val="true"/>
        </w:rPr>
        <w:t xml:space="preserve">- </w:t>
      </w:r>
      <w:r>
        <w:rPr>
          <w:rtl w:val="true"/>
        </w:rPr>
        <w:t>منشأ البركة</w:t>
      </w:r>
      <w:bookmarkEnd w:id="200"/>
    </w:p>
    <w:p>
      <w:pPr>
        <w:pStyle w:val="BookText"/>
        <w:rPr/>
      </w:pPr>
      <w:r>
        <w:rPr>
          <w:rFonts w:ascii="Amiri" w:hAnsi="Amiri" w:eastAsia="Amiri" w:cs="Amiri"/>
          <w:color w:val="111111"/>
          <w:sz w:val="28"/>
          <w:sz w:val="28"/>
          <w:szCs w:val="28"/>
          <w:rtl w:val="true"/>
          <w:lang w:bidi="ar-SA"/>
        </w:rPr>
        <w:t>الكعبة منشأ البركات الكثيرة ووسيلة هداية العالمين، قال تعالي</w:t>
      </w:r>
      <w:r>
        <w:rPr>
          <w:rFonts w:eastAsia="Amiri" w:cs="Amiri" w:ascii="Amiri" w:hAnsi="Amiri"/>
          <w:color w:val="111111"/>
          <w:sz w:val="28"/>
          <w:szCs w:val="28"/>
          <w:rtl w:val="true"/>
          <w:lang w:bidi="ar-SA"/>
        </w:rPr>
        <w:t xml:space="preserve">: () </w:t>
      </w:r>
      <w:r>
        <w:rPr>
          <w:rStyle w:val="FootnoteAnchor"/>
          <w:rtl w:val="true"/>
        </w:rPr>
        <w:footnoteReference w:id="338"/>
      </w:r>
      <w:r>
        <w:rPr>
          <w:rFonts w:ascii="Amiri" w:hAnsi="Amiri" w:eastAsia="Amiri" w:cs="Amiri"/>
          <w:color w:val="111111"/>
          <w:sz w:val="28"/>
          <w:sz w:val="28"/>
          <w:szCs w:val="28"/>
          <w:rtl w:val="true"/>
          <w:lang w:bidi="ar-SA"/>
        </w:rPr>
        <w:t xml:space="preserve">، فالله سبحانه ثابت دائم بنفسه، وخيراته شاملة للعالم كثيرة حول الكعبة وثابتة، من هنا جاء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يُطلق علي الشي‌ء الثابت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استمرار العبادة في أطرافها، حتّي لا ينقطع الطواف ولا للحظة واحدة من حولها باستثناء حالة صلاة الجماعة، كما أنّ الثواب علي العبادات عندها مضاعف، وكذلك غفران الذنوب إلي جانبها </w:t>
      </w:r>
      <w:r>
        <w:rPr>
          <w:rStyle w:val="FootnoteAnchor"/>
          <w:rtl w:val="true"/>
        </w:rPr>
        <w:footnoteReference w:id="339"/>
      </w:r>
      <w:r>
        <w:rPr>
          <w:rFonts w:ascii="Amiri" w:hAnsi="Amiri" w:eastAsia="Amiri" w:cs="Amiri"/>
          <w:color w:val="111111"/>
          <w:sz w:val="28"/>
          <w:sz w:val="28"/>
          <w:szCs w:val="28"/>
          <w:rtl w:val="true"/>
          <w:lang w:bidi="ar-SA"/>
        </w:rPr>
        <w:t>، والظاهر أنّه لا يوجد دليل علي تقييد هذه البركة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36505_3650668749"/>
      <w:bookmarkStart w:id="202" w:name="_Toc75"/>
      <w:bookmarkEnd w:id="201"/>
      <w:r>
        <w:rPr/>
        <w:t>13</w:t>
      </w:r>
      <w:r>
        <w:rPr>
          <w:rtl w:val="true"/>
        </w:rPr>
        <w:t xml:space="preserve">- </w:t>
      </w:r>
      <w:r>
        <w:rPr>
          <w:rtl w:val="true"/>
        </w:rPr>
        <w:t>الكعبة وسيلة الهداية</w:t>
      </w:r>
      <w:bookmarkEnd w:id="202"/>
    </w:p>
    <w:p>
      <w:pPr>
        <w:pStyle w:val="BookText"/>
        <w:rPr/>
      </w:pPr>
      <w:r>
        <w:rPr>
          <w:rFonts w:ascii="Amiri" w:hAnsi="Amiri" w:eastAsia="Amiri" w:cs="Amiri"/>
          <w:color w:val="111111"/>
          <w:sz w:val="28"/>
          <w:sz w:val="28"/>
          <w:szCs w:val="28"/>
          <w:rtl w:val="true"/>
          <w:lang w:bidi="ar-SA"/>
        </w:rPr>
        <w:t>الكعبة وسيلة هداية العالمين،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فكلّ العباد والسالكين يتوجّهون إلي الكعبة، ومن هناك انطلقت دعوة الحقّ علي يد الكثير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بلغت مسامع العالمين، من هنا قال سبحانه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كما دعا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إلي التوحيد من هناك، وكذا خاتم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منطلقه وظهوره من تلك النقطة أيضاً نحو العالمين، وهناك الآيات الإلهيّة الواضحة، قال سبحانه</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ووسائل اخري كثيرة لهداية الناس إلي الحقّ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الهداية الإلهيّة في تلك الأرض معرفة الله تعالي بدلالة الآيات البيّنة في</w:t>
      </w:r>
      <w:bookmarkStart w:id="203" w:name="pg1637_9536"/>
    </w:p>
    <w:p>
      <w:pPr>
        <w:pStyle w:val="BookText"/>
        <w:rPr/>
      </w:pPr>
      <w:bookmarkEnd w:id="203"/>
      <w:r>
        <w:rPr>
          <w:rFonts w:ascii="Amiri" w:hAnsi="Amiri" w:eastAsia="Amiri" w:cs="Amiri"/>
          <w:color w:val="111111"/>
          <w:sz w:val="28"/>
          <w:sz w:val="28"/>
          <w:szCs w:val="28"/>
          <w:rtl w:val="true"/>
          <w:lang w:bidi="ar-SA"/>
        </w:rPr>
        <w:t xml:space="preserve">الكعبة وأطرافها، وكذلك دلالة الكعبة علي الجهة التي لابدّ من الصلاة نحوها، وهي الطريق إلي الجنّة الذي يتمّ العثور عليه عبر إقامة الحجّ والطواف حولها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وكما أُشير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 تقييد البركة والهداية المذكورين، كما لا تفصيل بينهما وتمييز</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136507_3650668749"/>
      <w:bookmarkStart w:id="205" w:name="_Toc76"/>
      <w:bookmarkEnd w:id="204"/>
      <w:r>
        <w:rPr/>
        <w:t>14</w:t>
      </w:r>
      <w:r>
        <w:rPr>
          <w:rtl w:val="true"/>
        </w:rPr>
        <w:t xml:space="preserve">- </w:t>
      </w:r>
      <w:r>
        <w:rPr>
          <w:rtl w:val="true"/>
        </w:rPr>
        <w:t>حماية الكعبة</w:t>
      </w:r>
      <w:bookmarkEnd w:id="205"/>
    </w:p>
    <w:p>
      <w:pPr>
        <w:pStyle w:val="BookText"/>
        <w:rPr/>
      </w:pPr>
      <w:r>
        <w:rPr>
          <w:rFonts w:ascii="Amiri" w:hAnsi="Amiri" w:eastAsia="Amiri" w:cs="Amiri"/>
          <w:color w:val="111111"/>
          <w:sz w:val="28"/>
          <w:sz w:val="28"/>
          <w:szCs w:val="28"/>
          <w:rtl w:val="true"/>
          <w:lang w:bidi="ar-SA"/>
        </w:rPr>
        <w:t>اسّست الكعبة حتّي يتّجه إليها العابدون، وحيث كانت العبادة لازمةً للإنسان وضروريّة، ولا تقبل هذه السنّةُ القديمة الإلهيّة الزوالَ، كذلك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الرئيسة للإسلام، وأحد أبرز الوجوه العبادية للشرع عموماً ودوماً حماية الكعبة وحفظها من الهجوم والسهام الحاقدة، ولهذا كان ذلك جزءاً من البرامج الإلهيّة الحتميّة، وعلي هذا الأساس هلك أصحاب الفيل بمعجزة غيبيّة لمّا أرادوا هدم الكعبة وإعدامها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والذي يُستفاد من الآية الشريفة</w:t>
      </w:r>
      <w:r>
        <w:rPr>
          <w:rFonts w:eastAsia="Amiri" w:cs="Amiri" w:ascii="Amiri" w:hAnsi="Amiri"/>
          <w:color w:val="111111"/>
          <w:sz w:val="28"/>
          <w:szCs w:val="28"/>
          <w:rtl w:val="true"/>
          <w:lang w:bidi="ar-SA"/>
        </w:rPr>
        <w:t xml:space="preserve">: () </w:t>
      </w:r>
      <w:r>
        <w:rPr>
          <w:rStyle w:val="FootnoteAnchor"/>
          <w:rtl w:val="true"/>
        </w:rPr>
        <w:footnoteReference w:id="343"/>
      </w:r>
      <w:r>
        <w:rPr>
          <w:rFonts w:ascii="Amiri" w:hAnsi="Amiri" w:eastAsia="Amiri" w:cs="Amiri"/>
          <w:color w:val="111111"/>
          <w:sz w:val="28"/>
          <w:sz w:val="28"/>
          <w:szCs w:val="28"/>
          <w:rtl w:val="true"/>
          <w:lang w:bidi="ar-SA"/>
        </w:rPr>
        <w:t xml:space="preserve">أنّ التصميم علي القيام بالظلم في الحجّ وزيارة الكعبة، وإن لم يكن يبلغ حدّ العمل، إلّا أنّه يوجب الانتقام الإلهي أيضاً، وكلّ شخص يريد الظلم بإلحاد، أو يسدّ هذا السبيل الإلهي، ويصرف الناس عن زيارة الكعبة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يكون مشمولًا لهذا التهديد المرعب المخيف، والله سبحانه سوف يذيقهم عذاباً أليماً، وإذا ما وقعت الكعبة في بعض فترات التاريخ موقع الظلم وإرادة إلحاق الضرر بها ولم يلحق المهاجمين المعتدين العذاب فوراً، فإنّ ذلك كان لسبب سوف يأتي ذكره عند الحديث عن العلاقة بين الكعبة والإمامة وأهمّية مقام الإمامة الرفيع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حماية الكعبة ومصونيّتها فقد تقدّم الحديث عن ذلك مفصّلًا نسبيّاً في</w:t>
      </w:r>
      <w:bookmarkStart w:id="206" w:name="pg1637_9537"/>
    </w:p>
    <w:p>
      <w:pPr>
        <w:pStyle w:val="BookText"/>
        <w:rPr/>
      </w:pPr>
      <w:bookmarkEnd w:id="206"/>
      <w:r>
        <w:rPr>
          <w:rFonts w:ascii="Amiri" w:hAnsi="Amiri" w:eastAsia="Amiri" w:cs="Amiri"/>
          <w:color w:val="111111"/>
          <w:sz w:val="28"/>
          <w:sz w:val="28"/>
          <w:szCs w:val="28"/>
          <w:rtl w:val="true"/>
          <w:lang w:bidi="ar-SA"/>
        </w:rPr>
        <w:t xml:space="preserve">الفصل الثالث من القسم الأوّل، لا سيما في الفرع الثالث 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الحجّ وشؤونه بالولاية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Heading5"/>
        <w:numPr>
          <w:ilvl w:val="4"/>
          <w:numId w:val="1"/>
        </w:numPr>
        <w:rPr/>
      </w:pPr>
      <w:bookmarkStart w:id="207" w:name="__RefHeading___Toc1136509_3650668749"/>
      <w:bookmarkStart w:id="208" w:name="_Toc77"/>
      <w:bookmarkEnd w:id="207"/>
      <w:r>
        <w:rPr/>
        <w:t>15</w:t>
      </w:r>
      <w:r>
        <w:rPr>
          <w:rtl w:val="true"/>
        </w:rPr>
        <w:t xml:space="preserve">- </w:t>
      </w:r>
      <w:r>
        <w:rPr>
          <w:rtl w:val="true"/>
        </w:rPr>
        <w:t>الولاية روح الكعبة</w:t>
      </w:r>
      <w:bookmarkEnd w:id="208"/>
    </w:p>
    <w:p>
      <w:pPr>
        <w:pStyle w:val="BookText"/>
        <w:rPr/>
      </w:pPr>
      <w:r>
        <w:rPr>
          <w:rFonts w:ascii="Amiri" w:hAnsi="Amiri" w:eastAsia="Amiri" w:cs="Amiri"/>
          <w:color w:val="111111"/>
          <w:sz w:val="28"/>
          <w:sz w:val="28"/>
          <w:szCs w:val="28"/>
          <w:rtl w:val="true"/>
          <w:lang w:bidi="ar-SA"/>
        </w:rPr>
        <w:t xml:space="preserve">تحاذي الكعبة البيت المعمور، وهو في مقابل العرش الإلهي، وقد بني البيت المعمور حتّي يحصل الملائكة الذين لم يعرفوا لمقام الإنسانية الخلافة ويجعلون التسبيح والتقديس الصادر منهم سنداً مناسباً لصيرورتهم خلفاء لله، وتعرّفوا بالتنبيه الإلهي علي أوج مقام الإنسان الكامل، وأعلنوا الندم علي ما اقترفوه، كاتبين استقالتهم، معلنين ندمهم عبر الاستفهام التعجّبي والاستخبار والاستعلام والاستسفار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يطوف هؤلاء به، فيرمّمون بذلك نقص عملهم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لابدّ من الانتباه في ورود تعابير مثل ردّ الملائكة، غضبهم ثمّ ندمهم واستغفارهم، سخط الله وغضبه، حجبهم عن النور الإلهي، وهو ما جاء في بعض الروايات في ذيل 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فهذه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إلي توجيه وتبيين علي تقدير صحّة سندها تماماً كما هي الحال في بعض الآيات المتعلّقة بالتوحيد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عالم الملائكة منطقة للتشريع والأحكام الفقهيّة، وإلّا كانت لديهم شريعة ورسالة وحدود وعقوبات وثواب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احتفاف حوار الملائكة لله بكلمات مثل التسبيح والتقديس والعلم والحكمة دليل علي اعتقادهم واعترافهم بنزاهة عمل الله تعالي وقداسته من كلّ عيب ونقص، وإذعان منهم بالعلم والحكمة الإلهية، وهذا الاعتقاد والإذعان قرينة كافية علي استفهاميّة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ظاهر بعض الروايات كراهة الملائكة لجعل الخلافة لآدم إلّا أنّ الملائكة المعهودين في القرآن معصومون جميعاً، فأدلّة عصمتهم تأبي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ثناء الملائكة وتنزيههم لله تعالي ليس سنداً للتدارك، لأنّ سيرة المَلَك وسريرته هو التسبيح المنسجم مع الثناء والتقديس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الروايات أنّ الملائكة غضبوا لرضا الله تعالي وتأسّفوا علي أهل الأرض بحار الأنوار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فغضب الملائكة وتأسّفهم له صبغة عبادية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البيت المعمور قد صنع</w:t>
      </w:r>
    </w:p>
    <w:p>
      <w:pPr>
        <w:pStyle w:val="BookText"/>
        <w:rPr/>
      </w:pPr>
      <w:r>
        <w:rPr>
          <w:rFonts w:ascii="Amiri" w:hAnsi="Amiri" w:eastAsia="Amiri" w:cs="Amiri"/>
          <w:color w:val="111111"/>
          <w:sz w:val="28"/>
          <w:sz w:val="28"/>
          <w:szCs w:val="28"/>
          <w:rtl w:val="true"/>
          <w:lang w:bidi="ar-SA"/>
        </w:rPr>
        <w:t>لذلك، كذا الكعبة صنعت للطواف حولها حتّي يرمّم الجميع قصورهم ويجبروا تقصيرهم لاسيّما الغفلة عن مقام الإنسانية، والسهو والنسيان أو العصيان في محضر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فأفضل تنبّه للطائفين الغافلين والحجّاج الذاهلين هو تدارك الجهل وجبران غفلتهم بأنفسهم وعدم معرفتهم للمقام الشامخ للإنسان الكامل وخليفة العصر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يغدو كالملائكة مقبول الطواف ومشكورَ السعي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عليه، رغم أنّ النظر إلي الكعبة محمود وممدوح، والناظر إليها مُثاب ومأجور </w:t>
      </w:r>
      <w:r>
        <w:rPr>
          <w:rStyle w:val="FootnoteAnchor"/>
          <w:rtl w:val="true"/>
        </w:rPr>
        <w:footnoteReference w:id="346"/>
      </w:r>
      <w:r>
        <w:rPr>
          <w:rFonts w:ascii="Amiri" w:hAnsi="Amiri" w:eastAsia="Amiri" w:cs="Amiri"/>
          <w:color w:val="111111"/>
          <w:sz w:val="28"/>
          <w:sz w:val="28"/>
          <w:szCs w:val="28"/>
          <w:rtl w:val="true"/>
          <w:lang w:bidi="ar-SA"/>
        </w:rPr>
        <w:t xml:space="preserve">، إلّا أنّه كما هي كلمة التوحيد مشروطة بالولاية، حصن الأمن ودرع النجاة </w:t>
      </w:r>
      <w:r>
        <w:rPr>
          <w:rStyle w:val="FootnoteAnchor"/>
          <w:rtl w:val="true"/>
        </w:rPr>
        <w:footnoteReference w:id="347"/>
      </w:r>
      <w:r>
        <w:rPr>
          <w:rFonts w:ascii="Amiri" w:hAnsi="Amiri" w:eastAsia="Amiri" w:cs="Amiri"/>
          <w:color w:val="111111"/>
          <w:sz w:val="28"/>
          <w:sz w:val="28"/>
          <w:szCs w:val="28"/>
          <w:rtl w:val="true"/>
          <w:lang w:bidi="ar-SA"/>
        </w:rPr>
        <w:t>، كذلك النظر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المنسجم مع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الكعبة هو أيضاً أساس غفران الذنب، وأصل نيل الجاه، والتحرّر من حفرة الطبيعة وغمّ الدنيا والآخرة، تماماً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إلي الكعبة بمعرفة، فعرف من حقّنا وحُرمتنا مثل</w:t>
      </w:r>
    </w:p>
    <w:p>
      <w:pPr>
        <w:pStyle w:val="BookText"/>
        <w:rPr/>
      </w:pPr>
      <w:r>
        <w:rPr>
          <w:rFonts w:ascii="Amiri" w:hAnsi="Amiri" w:eastAsia="Amiri" w:cs="Amiri"/>
          <w:color w:val="111111"/>
          <w:sz w:val="28"/>
          <w:sz w:val="28"/>
          <w:szCs w:val="28"/>
          <w:rtl w:val="true"/>
          <w:lang w:bidi="ar-SA"/>
        </w:rPr>
        <w:t>الذي عرف من حقّها وحرمتها، غفر الله ذنوبه وكفاه همّ الدُّنيا والآخرة</w:t>
      </w:r>
      <w:r>
        <w:rPr>
          <w:rFonts w:eastAsia="Amiri" w:cs="Amiri" w:ascii="Amiri" w:hAnsi="Amiri"/>
          <w:color w:val="111111"/>
          <w:sz w:val="28"/>
          <w:szCs w:val="28"/>
          <w:rtl w:val="true"/>
          <w:lang w:bidi="ar-SA"/>
        </w:rPr>
        <w:t xml:space="preserve">» (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ذلك عدم قبول عبادات منكري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يتّضح معني الحديث الوارد في محبوبيّة أرض مكّة وكلّ ما كان في فضائها وعليها، أعمّ من التراب، والحجارة، والأشجار، والجبال والماء </w:t>
      </w:r>
      <w:r>
        <w:rPr>
          <w:rStyle w:val="FootnoteAnchor"/>
          <w:rtl w:val="true"/>
        </w:rPr>
        <w:footnoteReference w:id="349"/>
      </w:r>
      <w:r>
        <w:rPr>
          <w:rFonts w:ascii="Amiri" w:hAnsi="Amiri" w:eastAsia="Amiri" w:cs="Amiri"/>
          <w:color w:val="111111"/>
          <w:sz w:val="28"/>
          <w:sz w:val="28"/>
          <w:szCs w:val="28"/>
          <w:rtl w:val="true"/>
          <w:lang w:bidi="ar-SA"/>
        </w:rPr>
        <w:t xml:space="preserve">، أي أنّ منطقة الحرم التي يعدّ إدراك حقّها ومعرفة حرمتها معرفةً مندمجةً بعرفان حقّ الولاية وامتثال آثار الولاء أحبّ الامور، ولا شي‌ء مثله في المحبوبيّة، ذلك أنّ القرآن عدل الثقل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محبوب العارفين بالثقلين ومعروفهم، وأرض الوحي أساس انبعاث هذا الإقدام الممزوج بالامتثال، وهذه المعرفة المتناغمة مع العمل، من هنا كانت أكثر الأراضي 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الكعبة مدينةً بتمام ألوان الشرف، وقد قدّرت وظائف لذلك، فروح هذه المراسم والمناسك هي الولاية والإمامة ومعرفة الإمام والخضوع له والتسليم أمامه، علي هذا الأساس تطرح فضائل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ويتوهّم فريق أنّه أفضل منه، فيبيّن الله تعالي أفضليّته بوصفه أبرز مصاديق أهل الإيمان والجهاد، قال سبحانه</w:t>
      </w:r>
      <w:r>
        <w:rPr>
          <w:rFonts w:eastAsia="Amiri" w:cs="Amiri" w:ascii="Amiri" w:hAnsi="Amiri"/>
          <w:color w:val="111111"/>
          <w:sz w:val="28"/>
          <w:szCs w:val="28"/>
          <w:rtl w:val="true"/>
          <w:lang w:bidi="ar-SA"/>
        </w:rPr>
        <w:t xml:space="preserve">: (). </w:t>
      </w:r>
      <w:r>
        <w:rPr>
          <w:rStyle w:val="FootnoteAnchor"/>
          <w:rtl w:val="true"/>
        </w:rPr>
        <w:footnoteReference w:id="35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حرمة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يوجب هتكها والإساءة إليها العذاب الإلهي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منطلقة من حرمة الولاية التي هي باطن المقامات النبويّة الشامخة ومقامات الرسالة والإمامة، فمن لم يعرف إمامه، وكانت حياته كموته جاهليّين </w:t>
      </w:r>
      <w:r>
        <w:rPr>
          <w:rStyle w:val="FootnoteAnchor"/>
          <w:rtl w:val="true"/>
        </w:rPr>
        <w:footnoteReference w:id="351"/>
      </w:r>
      <w:r>
        <w:rPr>
          <w:rFonts w:ascii="Amiri" w:hAnsi="Amiri" w:eastAsia="Amiri" w:cs="Amiri"/>
          <w:color w:val="111111"/>
          <w:sz w:val="28"/>
          <w:sz w:val="28"/>
          <w:szCs w:val="28"/>
          <w:rtl w:val="true"/>
          <w:lang w:bidi="ar-SA"/>
        </w:rPr>
        <w:t>إذا احتمي بالكعبة فلا يأمن بالأمن الإلهي، بل يُعطي عدوّه مهلةً حتّي يلقي القبض عليه، حتّي لو كان ذلك</w:t>
      </w:r>
      <w:bookmarkStart w:id="209" w:name="pg1637_9540"/>
    </w:p>
    <w:p>
      <w:pPr>
        <w:pStyle w:val="BookText"/>
        <w:rPr/>
      </w:pPr>
      <w:bookmarkEnd w:id="209"/>
      <w:r>
        <w:rPr>
          <w:rFonts w:ascii="Amiri" w:hAnsi="Amiri" w:eastAsia="Amiri" w:cs="Amiri"/>
          <w:color w:val="111111"/>
          <w:sz w:val="28"/>
          <w:sz w:val="28"/>
          <w:szCs w:val="28"/>
          <w:rtl w:val="true"/>
          <w:lang w:bidi="ar-SA"/>
        </w:rPr>
        <w:t>في إطار تخريب الكعبة، ذلك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يناد بشي‌ء كما نُودي بالولاية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وقد تقدّم مزيد من التوضيح حول العلاقة بين شؤون الحجّ المختلفة وعين الولاية في الفصل الخامس من القسم الأوّل</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136511_3650668749"/>
      <w:bookmarkStart w:id="211" w:name="_Toc78"/>
      <w:bookmarkEnd w:id="210"/>
      <w:r>
        <w:rPr/>
        <w:t>16</w:t>
      </w:r>
      <w:r>
        <w:rPr>
          <w:rtl w:val="true"/>
        </w:rPr>
        <w:t xml:space="preserve">- </w:t>
      </w:r>
      <w:r>
        <w:rPr>
          <w:rtl w:val="true"/>
        </w:rPr>
        <w:t>علامة القبلة</w:t>
      </w:r>
      <w:bookmarkEnd w:id="211"/>
    </w:p>
    <w:p>
      <w:pPr>
        <w:pStyle w:val="BookText"/>
        <w:rPr/>
      </w:pPr>
      <w:r>
        <w:rPr>
          <w:rFonts w:ascii="Amiri" w:hAnsi="Amiri" w:eastAsia="Amiri" w:cs="Amiri"/>
          <w:color w:val="111111"/>
          <w:sz w:val="28"/>
          <w:sz w:val="28"/>
          <w:szCs w:val="28"/>
          <w:rtl w:val="true"/>
          <w:lang w:bidi="ar-SA"/>
        </w:rPr>
        <w:t xml:space="preserve">تكمن أهمّية القبلة ومكانتها في أنّها علامة علي كيان الدِّين والامّة، تماماً كما يسمّي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ويُعرفون أيضاً بأهل القرآن؛ ولهذا اعتبر الله سبحانه القبلة امتحاناً كبيراً، حيث قال</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لقد كان بيت المقدس قبلة المسلمين قبل الهجرة ومقداراً بعدها، رغم أنّ رسولالله كان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الصلاة أن يجعل الكعبة بينه وبين بيت المقدس حتّي يتمكّن في آن واحد من الصلاة إلي الكعبة وإلي بيت المقدس</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نعم، هذا العمل لم يكن ممكناً في المدينة المنوّرة، من هنا تغيّرت القبلة بعد سنة وبضعة أشهر من الهجرة إلي المدينة بأمر من الله لتتحوّل من بيت المقدس إلي الكعبة، وهنا قال أعداء الإسلام اللجوجون والمعاندون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التوجّه إلي بيت المقدس حقّاً فلماذا كانت الصلاة إليه لأكثر من أربعة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لكون الصلاة قد فرضت في أوّل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استقباله حقّاً فلماذا تحوّل محمّد عنه؟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وبالأخذ بعين الاعتبار في القبلة عنصر الجهة لا المكان، علي خلاف الطواف حيث العبرة فيه بالمطاف والمكان لا الجهة، أجاب الله سبحانه اعتراضهم هذا بالقول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بمعني أنّ جميع الجهات لله تعالي، إذ كلّ شي‌ء مِلكه ومُلكه </w:t>
      </w:r>
      <w:r>
        <w:rPr>
          <w:rStyle w:val="FootnoteAnchor"/>
          <w:rtl w:val="true"/>
        </w:rPr>
        <w:footnoteReference w:id="356"/>
      </w:r>
      <w:r>
        <w:rPr>
          <w:rFonts w:ascii="Amiri" w:hAnsi="Amiri" w:eastAsia="Amiri" w:cs="Amiri"/>
          <w:color w:val="111111"/>
          <w:sz w:val="28"/>
          <w:sz w:val="28"/>
          <w:szCs w:val="28"/>
          <w:rtl w:val="true"/>
          <w:lang w:bidi="ar-SA"/>
        </w:rPr>
        <w:t>، وزمام الأشياء بيده وإليه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وانطلاقاً من كرويّة الأرض وحركتها الوضعيّة نري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نقاط الأرض تعدّ مشرقاً ومغرباً بملاحظة طلوع الشمس وغروبها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مشرق ومغرب فلا شمال ولا جنوب أيضاً، وعليه فتمام الجهات متساوية في ملك الحقّ سبحانه، ولا مزيّة لإحداها علي الاخري، فبيت المقدس ليس بأشرف من الكعبة حتّي يكون العدول عنه مستحيلًا عقلًا وممنوعاً؛ فلا رجحان ذاتيّ لأيّ من هذه الجهات، فكلّها لله، وهو المبدأ الفاعلي لجعل هذه أو تلك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فكلّ جهة يتّجه إليها الإنسان هي وجه الله، قال سبحانه</w:t>
      </w:r>
      <w:r>
        <w:rPr>
          <w:rFonts w:eastAsia="Amiri" w:cs="Amiri" w:ascii="Amiri" w:hAnsi="Amiri"/>
          <w:color w:val="111111"/>
          <w:sz w:val="28"/>
          <w:szCs w:val="28"/>
          <w:rtl w:val="true"/>
          <w:lang w:bidi="ar-SA"/>
        </w:rPr>
        <w:t xml:space="preserve">: () </w:t>
      </w:r>
      <w:r>
        <w:rPr>
          <w:rStyle w:val="FootnoteAnchor"/>
          <w:rtl w:val="true"/>
        </w:rPr>
        <w:footnoteReference w:id="358"/>
      </w:r>
      <w:r>
        <w:rPr>
          <w:rFonts w:ascii="Amiri" w:hAnsi="Amiri" w:eastAsia="Amiri" w:cs="Amiri"/>
          <w:color w:val="111111"/>
          <w:sz w:val="28"/>
          <w:sz w:val="28"/>
          <w:szCs w:val="28"/>
          <w:rtl w:val="true"/>
          <w:lang w:bidi="ar-SA"/>
        </w:rPr>
        <w:t xml:space="preserve">، فلاخصوصيّة للكعبة من هذه الناحية، أي أنّ الأمر ليس بحيث لو لم يستقبل الإنسان الكعبة فلا يكون مستقبلًا لله سبحانه، حتّي لو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نحو القبلة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إنّ وجوب الاتّجاه نحو الكعبة في بعض الامور،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والذبح، وحرمة ذلك أو حرمة استدبار الكعبة في موارد اخري إنّما هو منحصر في نطاق الأحكام الفقهيّة، وإلّا فلا جهة من الجهات يمكنها أن تحدّد الله تعالي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الأمر أنّه إذا لم يكن القيام واجباً في أصل الصلاة أمكن للمصلّي في داخل الكعبة أن ينام علي ظهره ويصلّي متّجهاً نحو السماء، ذلك أنّ داخل الكعبة ومن تمام جهاتها الأعمّ من الأضلاع والزوايا يعدّ قبلةً ومصداقاً بارزاً لقوله تعالي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 أيّ حال، لم تجعل الكعبة أوّل قبلة للمسلمين حتّي زال التعصّب الجاهلي وعلم المتّبع من المنقلب، قال سبحانه</w:t>
      </w:r>
      <w:r>
        <w:rPr>
          <w:rFonts w:eastAsia="Amiri" w:cs="Amiri" w:ascii="Amiri" w:hAnsi="Amiri"/>
          <w:color w:val="111111"/>
          <w:sz w:val="28"/>
          <w:szCs w:val="28"/>
          <w:rtl w:val="true"/>
          <w:lang w:bidi="ar-SA"/>
        </w:rPr>
        <w:t xml:space="preserve">: () </w:t>
      </w:r>
      <w:r>
        <w:rPr>
          <w:rStyle w:val="FootnoteAnchor"/>
          <w:rtl w:val="true"/>
        </w:rPr>
        <w:footnoteReference w:id="360"/>
      </w:r>
      <w:r>
        <w:rPr>
          <w:rFonts w:ascii="Amiri" w:hAnsi="Amiri" w:eastAsia="Amiri" w:cs="Amiri"/>
          <w:color w:val="111111"/>
          <w:sz w:val="28"/>
          <w:sz w:val="28"/>
          <w:szCs w:val="28"/>
          <w:rtl w:val="true"/>
          <w:lang w:bidi="ar-SA"/>
        </w:rPr>
        <w:t>، ذلك أنه لو جعلت الكعبة قبلةً منذ انطلاقة البعثة فسوف تحيا ترسّبات الجاهلية العربية والتعصّبات القوميّة، وبعد أن تأمّن الهدف المذكور ولمواجهة تعصّب يهود المدينة وأطرافها وطعنهم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المسلمون مستقلّين في القبلة بل تابعين لقبلتنا، من هنا حوّل الله القبلة مرّةً اخري إلي الكعبة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أدّي توهّم التبعيّة لليهود في أمر القبلة إلي ظهور إحساس الحقارة والذلّة في نفوس المسلمين، حتّي أنّ الرسول كان ينتظر الوحي لحلّ هذا المعضل، قال تعالي</w:t>
      </w:r>
      <w:r>
        <w:rPr>
          <w:rFonts w:eastAsia="Amiri" w:cs="Amiri" w:ascii="Amiri" w:hAnsi="Amiri"/>
          <w:color w:val="111111"/>
          <w:sz w:val="28"/>
          <w:szCs w:val="28"/>
          <w:rtl w:val="true"/>
          <w:lang w:bidi="ar-SA"/>
        </w:rPr>
        <w:t xml:space="preserve">: () </w:t>
      </w:r>
      <w:r>
        <w:rPr>
          <w:rStyle w:val="FootnoteAnchor"/>
          <w:rtl w:val="true"/>
        </w:rPr>
        <w:footnoteReference w:id="361"/>
      </w:r>
      <w:r>
        <w:rPr>
          <w:rFonts w:ascii="Amiri" w:hAnsi="Amiri" w:eastAsia="Amiri" w:cs="Amiri"/>
          <w:color w:val="111111"/>
          <w:sz w:val="28"/>
          <w:sz w:val="28"/>
          <w:szCs w:val="28"/>
          <w:rtl w:val="true"/>
          <w:lang w:bidi="ar-SA"/>
        </w:rPr>
        <w:t xml:space="preserve">رغم أنّ الله تعالي عدّ 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مصداق للهداية حيث قال</w:t>
      </w:r>
      <w:r>
        <w:rPr>
          <w:rFonts w:eastAsia="Amiri" w:cs="Amiri" w:ascii="Amiri" w:hAnsi="Amiri"/>
          <w:color w:val="111111"/>
          <w:sz w:val="28"/>
          <w:szCs w:val="28"/>
          <w:rtl w:val="true"/>
          <w:lang w:bidi="ar-SA"/>
        </w:rPr>
        <w:t xml:space="preserve">: () </w:t>
      </w:r>
      <w:r>
        <w:rPr>
          <w:rStyle w:val="FootnoteAnchor"/>
          <w:rtl w:val="true"/>
        </w:rPr>
        <w:footnoteReference w:id="362"/>
      </w:r>
      <w:r>
        <w:rPr>
          <w:rFonts w:ascii="Amiri" w:hAnsi="Amiri" w:eastAsia="Amiri" w:cs="Amiri"/>
          <w:color w:val="111111"/>
          <w:sz w:val="28"/>
          <w:sz w:val="28"/>
          <w:szCs w:val="28"/>
          <w:rtl w:val="true"/>
          <w:lang w:bidi="ar-SA"/>
        </w:rPr>
        <w:t>، مصرّحاً في أمر القبلة بقوله</w:t>
      </w:r>
      <w:r>
        <w:rPr>
          <w:rFonts w:eastAsia="Amiri" w:cs="Amiri" w:ascii="Amiri" w:hAnsi="Amiri"/>
          <w:color w:val="111111"/>
          <w:sz w:val="28"/>
          <w:szCs w:val="28"/>
          <w:rtl w:val="true"/>
          <w:lang w:bidi="ar-SA"/>
        </w:rPr>
        <w:t xml:space="preserve">: () </w:t>
      </w:r>
      <w:r>
        <w:rPr>
          <w:rStyle w:val="FootnoteAnchor"/>
          <w:rtl w:val="true"/>
        </w:rPr>
        <w:footnoteReference w:id="363"/>
      </w:r>
      <w:r>
        <w:rPr>
          <w:rFonts w:ascii="Amiri" w:hAnsi="Amiri" w:eastAsia="Amiri" w:cs="Amiri"/>
          <w:color w:val="111111"/>
          <w:sz w:val="28"/>
          <w:sz w:val="28"/>
          <w:szCs w:val="28"/>
          <w:rtl w:val="true"/>
          <w:lang w:bidi="ar-SA"/>
        </w:rPr>
        <w:t xml:space="preserve">، لكن مع ذلك كان انتظار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الطعن والتحقير الذي مارسه معوجّو الفكر وسيّئو اللِّسان ضدّ الإسلام والمسلمين، لا أنّه انطلق من أساس شخصي أو عرقي أو قبلي، لذا قال تعالي</w:t>
      </w:r>
      <w:r>
        <w:rPr>
          <w:rFonts w:eastAsia="Amiri" w:cs="Amiri" w:ascii="Amiri" w:hAnsi="Amiri"/>
          <w:color w:val="111111"/>
          <w:sz w:val="28"/>
          <w:szCs w:val="28"/>
          <w:rtl w:val="true"/>
          <w:lang w:bidi="ar-SA"/>
        </w:rPr>
        <w:t xml:space="preserve">: () </w:t>
      </w:r>
      <w:r>
        <w:rPr>
          <w:rStyle w:val="FootnoteAnchor"/>
          <w:rtl w:val="true"/>
        </w:rPr>
        <w:footnoteReference w:id="364"/>
      </w:r>
      <w:r>
        <w:rPr>
          <w:rFonts w:ascii="Amiri" w:hAnsi="Amiri" w:eastAsia="Amiri" w:cs="Amiri"/>
          <w:color w:val="111111"/>
          <w:sz w:val="28"/>
          <w:sz w:val="28"/>
          <w:szCs w:val="28"/>
          <w:rtl w:val="true"/>
          <w:lang w:bidi="ar-SA"/>
        </w:rPr>
        <w:t xml:space="preserve">، علي أساس أنّ الإنسان الكامل الذي وصل إلي مقام الرضا ورضي الله عنه كما رضي هو عنه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ليس عنده رضا نفسي أو قومي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رضانا أهل البيت</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فمثل هذا الإنسان</w:t>
      </w:r>
      <w:bookmarkStart w:id="212" w:name="pg1637_9543"/>
    </w:p>
    <w:p>
      <w:pPr>
        <w:pStyle w:val="BookText"/>
        <w:rPr/>
      </w:pPr>
      <w:bookmarkEnd w:id="212"/>
      <w:r>
        <w:rPr>
          <w:rFonts w:ascii="Amiri" w:hAnsi="Amiri" w:eastAsia="Amiri" w:cs="Amiri"/>
          <w:color w:val="111111"/>
          <w:sz w:val="28"/>
          <w:sz w:val="28"/>
          <w:szCs w:val="28"/>
          <w:rtl w:val="true"/>
          <w:lang w:bidi="ar-SA"/>
        </w:rPr>
        <w:t>يطلب ما يرضاه الله وبإذنه، ولهذا قبل القبلة حيث كانت مرضيّةً عند الله، والله تعالي رضي بالقبلة حيث تكون مصونةً من الطعن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136513_3650668749"/>
      <w:bookmarkStart w:id="214" w:name="_Toc79"/>
      <w:bookmarkEnd w:id="213"/>
      <w:r>
        <w:rPr>
          <w:rtl w:val="true"/>
        </w:rPr>
        <w:t>القبلة هي البُعد الذي لا يتغيّر للكعبة</w:t>
      </w:r>
      <w:bookmarkEnd w:id="214"/>
    </w:p>
    <w:p>
      <w:pPr>
        <w:pStyle w:val="BookText"/>
        <w:rPr/>
      </w:pPr>
      <w:r>
        <w:rPr>
          <w:rFonts w:ascii="Amiri" w:hAnsi="Amiri" w:eastAsia="Amiri" w:cs="Amiri"/>
          <w:color w:val="111111"/>
          <w:sz w:val="28"/>
          <w:sz w:val="28"/>
          <w:szCs w:val="28"/>
          <w:rtl w:val="true"/>
          <w:lang w:bidi="ar-SA"/>
        </w:rPr>
        <w:t>الكعبة هي ما يتّجه إليه المسلمون في حياتهم ومماتهم ويرتبطون به ارتباطاً دينيّاً مباشراً، لهذا عُلّمنا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قبلتي</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إنّ الارتباط المباشر بين المسلمين والكعبة في حياتهم ومماتهم يظهر في بعض الحالات بالاتّجاه نحو القبلة واجباً، مثل حال الصلاة والذبح، واخري مستحبّاً، وفي بعض الحالات يكون استقبال الكعبة أو استدبارها حراماً أو مكروهاً، وفي هذا المجال ثمّة نقاط تستحقّ الانتباه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الاستقبال غير القبلة، تماماً كما أنّ المراد من استقبال القبلة أو استدبارها هو الاستقبال بمقاديم البدن لا خصوص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لاستقبال الكعبة بالنسبة لسكّان المناطق البعيدة امتداد واسع وملاكه الصدق العرفي لا الصدق الرياضي، ففي نظر العرف يعدّ استقبال المسجد الحرام من خارج الحرم استقبالًا حقيقيّاً للقبلة لا مجازيّاً، حتّي لو لم يكن كذلك من ناحية الحسابات الهندسيّة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بعض العلماء الكبار إلي أمر ظريف هنا يكمن في أنّ الكعبة ليست قبلةً في نفسها، وعليه فإذا جرف الكعبة سيلٌ أو ما شابه فخرّبها فلا يعني ذلك زوال القبلة وانعدامها، بل إنّ فضاءها وبُعدها الخاصّين لا يقبلان التغيير والتبديل، حيث يمتدّان من أعماق الأرض وتخومها إلي أوج السماء وعنانها</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فالكعبة وضعت في مكان القبلة، من هنا فمن هو في أعماق الأرض أو في مرتفعات</w:t>
      </w:r>
      <w:bookmarkStart w:id="215" w:name="pg1637_9544"/>
    </w:p>
    <w:p>
      <w:pPr>
        <w:pStyle w:val="BookText"/>
        <w:rPr/>
      </w:pPr>
      <w:bookmarkEnd w:id="215"/>
      <w:r>
        <w:rPr>
          <w:rFonts w:ascii="Amiri" w:hAnsi="Amiri" w:eastAsia="Amiri" w:cs="Amiri"/>
          <w:color w:val="111111"/>
          <w:sz w:val="28"/>
          <w:sz w:val="28"/>
          <w:szCs w:val="28"/>
          <w:rtl w:val="true"/>
          <w:lang w:bidi="ar-SA"/>
        </w:rPr>
        <w:t>الجبال يمكنه أن يتّجه إلي الكعبة ويصدق عليه استقبال القبلة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36515_3650668749"/>
      <w:bookmarkStart w:id="217" w:name="_Toc80"/>
      <w:bookmarkEnd w:id="216"/>
      <w:r>
        <w:rPr>
          <w:rtl w:val="true"/>
        </w:rPr>
        <w:t>قبلة الأنبياء</w:t>
      </w:r>
      <w:r>
        <w:rPr>
          <w:rtl w:val="true"/>
        </w:rPr>
        <w:t>:</w:t>
      </w:r>
      <w:bookmarkEnd w:id="217"/>
    </w:p>
    <w:p>
      <w:pPr>
        <w:pStyle w:val="BookText"/>
        <w:rPr/>
      </w:pPr>
      <w:r>
        <w:rPr>
          <w:rFonts w:ascii="Amiri" w:hAnsi="Amiri" w:eastAsia="Amiri" w:cs="Amiri"/>
          <w:color w:val="111111"/>
          <w:sz w:val="28"/>
          <w:sz w:val="28"/>
          <w:szCs w:val="28"/>
          <w:rtl w:val="true"/>
          <w:lang w:bidi="ar-SA"/>
        </w:rPr>
        <w:t>لقد كان الأنبياء وأتباعهم أهل الصلاة والسجود، قال تعالي</w:t>
      </w:r>
      <w:r>
        <w:rPr>
          <w:rFonts w:eastAsia="Amiri" w:cs="Amiri" w:ascii="Amiri" w:hAnsi="Amiri"/>
          <w:color w:val="111111"/>
          <w:sz w:val="28"/>
          <w:szCs w:val="28"/>
          <w:rtl w:val="true"/>
          <w:lang w:bidi="ar-SA"/>
        </w:rPr>
        <w:t xml:space="preserve">: () </w:t>
      </w:r>
      <w:r>
        <w:rPr>
          <w:rStyle w:val="FootnoteAnchor"/>
          <w:rtl w:val="true"/>
        </w:rPr>
        <w:footnoteReference w:id="369"/>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وحيث كان للصلاة والسجود جهة وقبلة، وجب إمّا القبول بجهة خاصّة بوصفها قبلةً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لقوله تعالي</w:t>
      </w:r>
      <w:r>
        <w:rPr>
          <w:rFonts w:eastAsia="Amiri" w:cs="Amiri" w:ascii="Amiri" w:hAnsi="Amiri"/>
          <w:color w:val="111111"/>
          <w:sz w:val="28"/>
          <w:szCs w:val="28"/>
          <w:rtl w:val="true"/>
          <w:lang w:bidi="ar-SA"/>
        </w:rPr>
        <w:t xml:space="preserve">: ()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الجهات متساوية في الشريعة ولا ترجيح لأحدها في الاستقبال علي الاخري، وهو فرض بعيد؛ حيث يستفاد من ظاهر الآية الشريفة</w:t>
      </w:r>
      <w:r>
        <w:rPr>
          <w:rFonts w:eastAsia="Amiri" w:cs="Amiri" w:ascii="Amiri" w:hAnsi="Amiri"/>
          <w:color w:val="111111"/>
          <w:sz w:val="28"/>
          <w:szCs w:val="28"/>
          <w:rtl w:val="true"/>
          <w:lang w:bidi="ar-SA"/>
        </w:rPr>
        <w:t xml:space="preserve">: () </w:t>
      </w:r>
      <w:r>
        <w:rPr>
          <w:rStyle w:val="FootnoteAnchor"/>
          <w:rtl w:val="true"/>
        </w:rPr>
        <w:footnoteReference w:id="372"/>
      </w:r>
      <w:r>
        <w:rPr>
          <w:rFonts w:ascii="Amiri" w:hAnsi="Amiri" w:eastAsia="Amiri" w:cs="Amiri"/>
          <w:color w:val="111111"/>
          <w:sz w:val="28"/>
          <w:sz w:val="28"/>
          <w:szCs w:val="28"/>
          <w:rtl w:val="true"/>
          <w:lang w:bidi="ar-SA"/>
        </w:rPr>
        <w:t>، بمعونة الأحاديث المأثورة أنّ الكعبة كانت محلّ تكريم واحترام من جانب الأنبياء جميعهم، ورغم أنّ ظاهر الآية ليس ناظراً إلي ناحية بُعد القبلة في الكعبة، لكن علي فرض انعقاد ظهور إطلاقي فيها لانحصار القبلة في الكعبة يمكن تقييد الإطلاق المذكور بدليل معتبر آخر إذا كان موجوداً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أيّة حال، فحرمة الكعبة محرزة منذ قديم الأيّام إلي حدّ أنّها كانت محلّ</w:t>
      </w:r>
      <w:bookmarkStart w:id="218" w:name="pg1637_9545"/>
    </w:p>
    <w:p>
      <w:pPr>
        <w:pStyle w:val="BookText"/>
        <w:rPr/>
      </w:pPr>
      <w:bookmarkEnd w:id="218"/>
      <w:r>
        <w:rPr>
          <w:rFonts w:ascii="Amiri" w:hAnsi="Amiri" w:eastAsia="Amiri" w:cs="Amiri"/>
          <w:color w:val="111111"/>
          <w:sz w:val="28"/>
          <w:sz w:val="28"/>
          <w:szCs w:val="28"/>
          <w:rtl w:val="true"/>
          <w:lang w:bidi="ar-SA"/>
        </w:rPr>
        <w:t xml:space="preserve">تقدير وتكريم منذ آدم حتّي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هو بُعد المطاف فيها مستمرّاً، نعم لبُعد القبلة في الكعبة أحكام فقهيّة مختلفة يمكن تصوّرها عبر الأعصار والقرون، تماماً كما نشاهد هذا التنوّع في صدر الإسلام إلي أن جاء الحكم الدائم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 xml:space="preserve">كان بيت المقدس الذي بناه داود وسليمان </w:t>
      </w:r>
      <w:r>
        <w:rPr>
          <w:rStyle w:val="FootnoteAnchor"/>
          <w:rtl w:val="true"/>
        </w:rPr>
        <w:footnoteReference w:id="373"/>
      </w:r>
      <w:r>
        <w:rPr>
          <w:rFonts w:ascii="Amiri" w:hAnsi="Amiri" w:eastAsia="Amiri" w:cs="Amiri"/>
          <w:color w:val="111111"/>
          <w:sz w:val="28"/>
          <w:sz w:val="28"/>
          <w:szCs w:val="28"/>
          <w:rtl w:val="true"/>
          <w:lang w:bidi="ar-SA"/>
        </w:rPr>
        <w:t xml:space="preserve">، منذ بنائه قبلةً لبني إسرائيل، وما يزال حتّي الآن كذلك، كما أنّ المسلمين قبل تحويل القبلة كانوا يصلّون إليه، 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مكّة يصلّي إليه وإلي الكعبة معاً قدر الإمكان، بحيث يتّجه إليهما في آن واحد</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4"/>
        <w:numPr>
          <w:ilvl w:val="3"/>
          <w:numId w:val="1"/>
        </w:numPr>
        <w:rPr/>
      </w:pPr>
      <w:bookmarkStart w:id="219" w:name="__RefHeading___Toc1136517_3650668749"/>
      <w:bookmarkStart w:id="220" w:name="_Toc81"/>
      <w:bookmarkEnd w:id="219"/>
      <w:r>
        <w:rPr>
          <w:rtl w:val="true"/>
        </w:rPr>
        <w:t>الكعبة أشرف من بيت المقدس‌</w:t>
      </w:r>
      <w:bookmarkEnd w:id="2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المسجد الحرام والمسجد الأقصي مبدأ المسير الأرضي للمعراج النبوي ومنتهاه، قال تعالي</w:t>
      </w:r>
      <w:r>
        <w:rPr>
          <w:rFonts w:eastAsia="Amiri" w:cs="Amiri" w:ascii="Amiri" w:hAnsi="Amiri"/>
          <w:color w:val="111111"/>
          <w:sz w:val="28"/>
          <w:szCs w:val="28"/>
          <w:rtl w:val="true"/>
          <w:lang w:bidi="ar-SA"/>
        </w:rPr>
        <w:t xml:space="preserve">: () </w:t>
      </w:r>
      <w:r>
        <w:rPr>
          <w:rStyle w:val="FootnoteAnchor"/>
          <w:rtl w:val="true"/>
        </w:rPr>
        <w:footnoteReference w:id="375"/>
      </w:r>
      <w:r>
        <w:rPr>
          <w:rFonts w:ascii="Amiri" w:hAnsi="Amiri" w:eastAsia="Amiri" w:cs="Amiri"/>
          <w:color w:val="111111"/>
          <w:sz w:val="28"/>
          <w:sz w:val="28"/>
          <w:szCs w:val="28"/>
          <w:rtl w:val="true"/>
          <w:lang w:bidi="ar-SA"/>
        </w:rPr>
        <w:t xml:space="preserve">، فطبقاً لهذه الآية الشريفة أطراف المسجد الأقصي مليئة بالبركة، كما أنّ مكّة المكرّمة هي الاخري، وعلي إثر دعاء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مليئةٌ أيضاً بالنِّعم الإلهيّة،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رغم أنّها أرض ليس فيها سبيل للإنتاج الزراعي، فصارت نقطة تساقط الثمرات والمحاصيل المختلفة من سائر أنحاء العالم في تمام الفصول، وهي أرض غير ذي زرع، وهذا كلّه من الآيات الإلهيّة الواضحة</w:t>
      </w:r>
      <w:r>
        <w:rPr>
          <w:rFonts w:eastAsia="Amiri" w:cs="Amiri" w:ascii="Amiri" w:hAnsi="Amiri"/>
          <w:color w:val="111111"/>
          <w:sz w:val="28"/>
          <w:szCs w:val="28"/>
          <w:rtl w:val="true"/>
          <w:lang w:bidi="ar-SA"/>
        </w:rPr>
        <w:t xml:space="preserve">. </w:t>
      </w:r>
      <w:r>
        <w:rPr>
          <w:rStyle w:val="FootnoteAnchor"/>
          <w:rtl w:val="true"/>
        </w:rPr>
        <w:footnoteReference w:id="377"/>
      </w:r>
      <w:bookmarkStart w:id="221" w:name="pg1637_9546"/>
    </w:p>
    <w:p>
      <w:pPr>
        <w:pStyle w:val="BookText"/>
        <w:rPr/>
      </w:pPr>
      <w:bookmarkEnd w:id="2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شرفاً للكعبة أنّ الآمر ببنائها هو الله تعالي، ومهندسها جبرئيل وبنّاءها الخليل ومساعده إسماعيل </w:t>
      </w:r>
      <w:r>
        <w:rPr>
          <w:rStyle w:val="FootnoteAnchor"/>
          <w:rtl w:val="true"/>
        </w:rPr>
        <w:footnoteReference w:id="378"/>
      </w:r>
      <w:r>
        <w:rPr>
          <w:rFonts w:ascii="Amiri" w:hAnsi="Amiri" w:eastAsia="Amiri" w:cs="Amiri"/>
          <w:color w:val="111111"/>
          <w:sz w:val="28"/>
          <w:sz w:val="28"/>
          <w:szCs w:val="28"/>
          <w:rtl w:val="true"/>
          <w:lang w:bidi="ar-SA"/>
        </w:rPr>
        <w:t>، ومثل هذا الشرف غير ثابت في حقّ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الكعبة علي يد إبراهيم الخليل، وهو من أنبياء اولي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بيت المقدس فبناه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حفظة شريعة أنبياء أُولي العزم وليس واحداً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في بيت المقدس أيّ وعد إلهي بحفظه من تهديد الأعداء، أمّا الكعبة فقد جاء فيها هذا الوعد، قال تعالي</w:t>
      </w:r>
      <w:r>
        <w:rPr>
          <w:rFonts w:eastAsia="Amiri" w:cs="Amiri" w:ascii="Amiri" w:hAnsi="Amiri"/>
          <w:color w:val="111111"/>
          <w:sz w:val="28"/>
          <w:szCs w:val="28"/>
          <w:rtl w:val="true"/>
          <w:lang w:bidi="ar-SA"/>
        </w:rPr>
        <w:t xml:space="preserve">: () </w:t>
      </w:r>
      <w:r>
        <w:rPr>
          <w:rStyle w:val="FootnoteAnchor"/>
          <w:rtl w:val="true"/>
        </w:rPr>
        <w:footnoteReference w:id="379"/>
      </w:r>
      <w:r>
        <w:rPr>
          <w:rFonts w:ascii="Amiri" w:hAnsi="Amiri" w:eastAsia="Amiri" w:cs="Amiri"/>
          <w:color w:val="111111"/>
          <w:sz w:val="28"/>
          <w:sz w:val="28"/>
          <w:szCs w:val="28"/>
          <w:rtl w:val="true"/>
          <w:lang w:bidi="ar-SA"/>
        </w:rPr>
        <w:t>، كما تمّ إنجاز هذا الوعد أيضاً، قال سبحانه</w:t>
      </w:r>
      <w:r>
        <w:rPr>
          <w:rFonts w:eastAsia="Amiri" w:cs="Amiri" w:ascii="Amiri" w:hAnsi="Amiri"/>
          <w:color w:val="111111"/>
          <w:sz w:val="28"/>
          <w:szCs w:val="28"/>
          <w:rtl w:val="true"/>
          <w:lang w:bidi="ar-SA"/>
        </w:rPr>
        <w:t xml:space="preserve">: (...) </w:t>
      </w:r>
      <w:r>
        <w:rPr>
          <w:rStyle w:val="FootnoteAnchor"/>
          <w:rtl w:val="true"/>
        </w:rPr>
        <w:footnoteReference w:id="380"/>
      </w:r>
      <w:r>
        <w:rPr>
          <w:rFonts w:ascii="Amiri" w:hAnsi="Amiri" w:eastAsia="Amiri" w:cs="Amiri"/>
          <w:color w:val="111111"/>
          <w:sz w:val="28"/>
          <w:sz w:val="28"/>
          <w:szCs w:val="28"/>
          <w:rtl w:val="true"/>
          <w:lang w:bidi="ar-SA"/>
        </w:rPr>
        <w:t>، أمّا بختنصّر فقد خرّب بيت المقدس وهدّمه دون أن يواجه عقبةً أو تهديداً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36519_3650668749"/>
      <w:bookmarkStart w:id="223" w:name="_Toc82"/>
      <w:bookmarkEnd w:id="222"/>
      <w:r>
        <w:rPr>
          <w:rtl w:val="true"/>
        </w:rPr>
        <w:t>الخصوصيّات الفقهيّة للكعبة</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تعالي وجوب الحجّ وزيارة الكعبة بقوله سبحانه</w:t>
      </w:r>
      <w:r>
        <w:rPr>
          <w:rFonts w:eastAsia="Amiri" w:cs="Amiri" w:ascii="Amiri" w:hAnsi="Amiri"/>
          <w:color w:val="111111"/>
          <w:sz w:val="28"/>
          <w:szCs w:val="28"/>
          <w:rtl w:val="true"/>
          <w:lang w:bidi="ar-SA"/>
        </w:rPr>
        <w:t xml:space="preserve">: () </w:t>
      </w:r>
      <w:r>
        <w:rPr>
          <w:rStyle w:val="FootnoteAnchor"/>
          <w:rtl w:val="true"/>
        </w:rPr>
        <w:footnoteReference w:id="381"/>
      </w:r>
      <w:r>
        <w:rPr>
          <w:rFonts w:ascii="Amiri" w:hAnsi="Amiri" w:eastAsia="Amiri" w:cs="Amiri"/>
          <w:color w:val="111111"/>
          <w:sz w:val="28"/>
          <w:sz w:val="28"/>
          <w:szCs w:val="28"/>
          <w:rtl w:val="true"/>
          <w:lang w:bidi="ar-SA"/>
        </w:rPr>
        <w:t>، ولم يرد مثل هذا التعبير في حقّ أيّ عبادة اخري، وقد سبق أن شرحنا هذه النقطة من قبل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 زوّار الكعبة من شعائر الله سبحانه، فهتك حرمتهم يقف في صفّ هتك سائر الحرمات الدينيّة، قال سبحانه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نجّس شخص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متعمِّداً معانداً، كان حكمه الإعدام، أمّا مَن ينجّس المسجد الحرام عمداً فيُحكم عليه بالضرب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الإسلام يعلو ولا يُعلي عليه </w:t>
      </w:r>
      <w:r>
        <w:rPr>
          <w:rStyle w:val="FootnoteAnchor"/>
          <w:rtl w:val="true"/>
        </w:rPr>
        <w:footnoteReference w:id="383"/>
      </w:r>
      <w:r>
        <w:rPr>
          <w:rFonts w:ascii="Amiri" w:hAnsi="Amiri" w:eastAsia="Amiri" w:cs="Amiri"/>
          <w:color w:val="111111"/>
          <w:sz w:val="28"/>
          <w:sz w:val="28"/>
          <w:szCs w:val="28"/>
          <w:rtl w:val="true"/>
          <w:lang w:bidi="ar-SA"/>
        </w:rPr>
        <w:t xml:space="preserve">، كذا الحال في الإسلام الممثَّل، أي الكعبة، لا ينبغي أن يكون هناك بناء أعلي منها، إنّ الخضوع في ساحة الكعبة المقدّسة يستدعي ليس فقط عدم وجود شخص أعلي منها، كما هو كذلك، بل وأيضاً من ناحية الصورة لا يفترض أن يكون أرفع منها لتكون تحته، كما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يرفع بناءاً فوق الكعبة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وعليه فبناء بيت يستر بناء الكعبة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w:t>
      </w:r>
      <w:r>
        <w:rPr>
          <w:rFonts w:eastAsia="Amiri" w:cs="Amiri" w:ascii="Amiri" w:hAnsi="Amiri"/>
          <w:color w:val="111111"/>
          <w:sz w:val="28"/>
          <w:szCs w:val="28"/>
          <w:rtl w:val="true"/>
          <w:lang w:bidi="ar-SA"/>
        </w:rPr>
        <w:t xml:space="preserve">: () </w:t>
      </w:r>
      <w:r>
        <w:rPr>
          <w:rStyle w:val="FootnoteAnchor"/>
          <w:rtl w:val="true"/>
        </w:rPr>
        <w:footnoteReference w:id="385"/>
      </w:r>
      <w:r>
        <w:rPr>
          <w:rFonts w:ascii="Amiri" w:hAnsi="Amiri" w:eastAsia="Amiri" w:cs="Amiri"/>
          <w:color w:val="111111"/>
          <w:sz w:val="28"/>
          <w:sz w:val="28"/>
          <w:szCs w:val="28"/>
          <w:rtl w:val="true"/>
          <w:lang w:bidi="ar-SA"/>
        </w:rPr>
        <w:t xml:space="preserve">، وكذلك من الإعلان العمومي للنبيّ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386"/>
      </w:r>
      <w:r>
        <w:rPr>
          <w:rFonts w:ascii="Amiri" w:hAnsi="Amiri" w:eastAsia="Amiri" w:cs="Amiri"/>
          <w:color w:val="111111"/>
          <w:sz w:val="28"/>
          <w:sz w:val="28"/>
          <w:szCs w:val="28"/>
          <w:rtl w:val="true"/>
          <w:lang w:bidi="ar-SA"/>
        </w:rPr>
        <w:t>، أنّ الكعبة بُنيت للناس، وهذا معناه أنّ حريمها يسع الناس كلّهم، ومن الممكن أن يمتدّ لكيلومترات عديدة، من هنا، وكما أوضحنا من قبل، يمكن تخريب البيوت الواقعة في أطراف الكعبة حتّي لو لم يرضَ أصحابها بذلك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تخضع إدارة الكعبة للتقسيمات الجغرافية ولا تُحكم للقوانين الدولية الاعتبارية أو المناطقيّة أو الإقليميّة؛ ذلك أنّ الكعبة ليست ملكاً لشخص، بل كلّ الورعين والمتّقين هم أولياؤها، لا خصوص الشعب الحجازي، قال تعالي</w:t>
      </w:r>
      <w:r>
        <w:rPr>
          <w:rFonts w:eastAsia="Amiri" w:cs="Amiri" w:ascii="Amiri" w:hAnsi="Amiri"/>
          <w:color w:val="111111"/>
          <w:sz w:val="28"/>
          <w:szCs w:val="28"/>
          <w:rtl w:val="true"/>
          <w:lang w:bidi="ar-SA"/>
        </w:rPr>
        <w:t xml:space="preserve">: (). </w:t>
      </w:r>
      <w:r>
        <w:rPr>
          <w:rStyle w:val="FootnoteAnchor"/>
          <w:rtl w:val="true"/>
        </w:rPr>
        <w:footnoteReference w:id="387"/>
      </w:r>
      <w:bookmarkStart w:id="224" w:name="pg1637_9548"/>
    </w:p>
    <w:p>
      <w:pPr>
        <w:pStyle w:val="BookText"/>
        <w:rPr/>
      </w:pPr>
      <w:bookmarkEnd w:id="22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قبلة المسلمين ومطافهم تعبّر عن بُعد خاصّ يمتدّ في العمق والأسفل حتّي الأرض السابعة ويرتفع في الأعلي حتّي السماء السابعة </w:t>
      </w:r>
      <w:r>
        <w:rPr>
          <w:rStyle w:val="FootnoteAnchor"/>
          <w:rtl w:val="true"/>
        </w:rPr>
        <w:footnoteReference w:id="388"/>
      </w:r>
      <w:r>
        <w:rPr>
          <w:rFonts w:ascii="Amiri" w:hAnsi="Amiri" w:eastAsia="Amiri" w:cs="Amiri"/>
          <w:color w:val="111111"/>
          <w:sz w:val="28"/>
          <w:sz w:val="28"/>
          <w:szCs w:val="28"/>
          <w:rtl w:val="true"/>
          <w:lang w:bidi="ar-SA"/>
        </w:rPr>
        <w:t>، وتقع الكعبة في هذا البُعد، وإلّا فإذا لم يكن الأمر كذلك لزم زوال القبلة والمطاف عندما قصف الحجّاج بناء الكعبة بالمنجنيق أو عندما يأتيها سيل فيخرّبها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يجوز لغير الطاهرين العبور من فوق الكعبة بالطائرة، ومنطلق هذا التحريم كون هذا الفضاء قبلةً، لا أنّ القبلة هي المسجد، فإنه وإن لم يجز عبور غير الطاهرين في المسجد الحرام إلّا أنّ المسجدية محدودة، أمّا بُعد القبلة في الكعبة فهو أوسع من ذلك، ومن نطاق المسجد الحرام، وعليه يمكن التمييز في الفضاء بين المسجد الحرام والكعبة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لقد جري توفير حفظ البُعد الخاص الذي تقع الكعبة فيه؛ أمّا سائر الأماكن الاخري والأبنية فهي وإن كانت لها أبعاد فضائية، إلّا أنّه في حال عرض عليها الخراب فلا تحفظ أبعادها الاخري ولم تحفظ</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36521_3650668749"/>
      <w:bookmarkStart w:id="226" w:name="_Toc83"/>
      <w:bookmarkEnd w:id="225"/>
      <w:r>
        <w:rPr>
          <w:rtl w:val="true"/>
        </w:rPr>
        <w:t>عبقٌ من تاريخ الكعبة</w:t>
      </w:r>
      <w:bookmarkEnd w:id="2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 أوّل معبد شعبي وعالمي لتمام البشر، قال تعالي</w:t>
      </w:r>
      <w:r>
        <w:rPr>
          <w:rFonts w:eastAsia="Amiri" w:cs="Amiri" w:ascii="Amiri" w:hAnsi="Amiri"/>
          <w:color w:val="111111"/>
          <w:sz w:val="28"/>
          <w:szCs w:val="28"/>
          <w:rtl w:val="true"/>
          <w:lang w:bidi="ar-SA"/>
        </w:rPr>
        <w:t xml:space="preserve">: () </w:t>
      </w:r>
      <w:r>
        <w:rPr>
          <w:rStyle w:val="FootnoteAnchor"/>
          <w:rtl w:val="true"/>
        </w:rPr>
        <w:footnoteReference w:id="389"/>
      </w:r>
      <w:r>
        <w:rPr>
          <w:rFonts w:ascii="Amiri" w:hAnsi="Amiri" w:eastAsia="Amiri" w:cs="Amiri"/>
          <w:color w:val="111111"/>
          <w:sz w:val="28"/>
          <w:sz w:val="28"/>
          <w:szCs w:val="28"/>
          <w:rtl w:val="true"/>
          <w:lang w:bidi="ar-SA"/>
        </w:rPr>
        <w:t>، وقد جري تعيين محلّه وخارطته بإرشاد وأمر من الله سبحانه، قال تعالي</w:t>
      </w:r>
      <w:r>
        <w:rPr>
          <w:rFonts w:eastAsia="Amiri" w:cs="Amiri" w:ascii="Amiri" w:hAnsi="Amiri"/>
          <w:color w:val="111111"/>
          <w:sz w:val="28"/>
          <w:szCs w:val="28"/>
          <w:rtl w:val="true"/>
          <w:lang w:bidi="ar-SA"/>
        </w:rPr>
        <w:t xml:space="preserve">: (.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وبناءاً عليه، كانت الكعبة أوّل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علي وجه الأرض، كما أنّه علي أساس الرواية التي تبيّن دحو الأرض، فإنّ مكان الكعبة هو أوّل مكان خرج من تحت الماء</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لقد كان للكعبة تاريخ وحضور في عهد الأنبياء السابقين، وشاهد هذا الكلام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الله سبحانه عندما أسكن هاجر وإسماعيل في أرض مكّة بقوله</w:t>
      </w:r>
      <w:r>
        <w:rPr>
          <w:rFonts w:eastAsia="Amiri" w:cs="Amiri" w:ascii="Amiri" w:hAnsi="Amiri"/>
          <w:color w:val="111111"/>
          <w:sz w:val="28"/>
          <w:szCs w:val="28"/>
          <w:rtl w:val="true"/>
          <w:lang w:bidi="ar-SA"/>
        </w:rPr>
        <w:t xml:space="preserve">: () </w:t>
      </w:r>
      <w:r>
        <w:rPr>
          <w:rStyle w:val="FootnoteAnchor"/>
          <w:rtl w:val="true"/>
        </w:rPr>
        <w:footnoteReference w:id="392"/>
      </w:r>
      <w:r>
        <w:rPr>
          <w:rFonts w:ascii="Amiri" w:hAnsi="Amiri" w:eastAsia="Amiri" w:cs="Amiri"/>
          <w:color w:val="111111"/>
          <w:sz w:val="28"/>
          <w:sz w:val="28"/>
          <w:szCs w:val="28"/>
          <w:rtl w:val="true"/>
          <w:lang w:bidi="ar-SA"/>
        </w:rPr>
        <w:t>، وعندما ودّعهم، وقالت له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تتركنا؟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ربّ هذه البنيّة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ويستوحي من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الكعبة كانت مشهورةً قبل عهد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البيت الحرام، وأنّ موضعها كان محدّداً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بناء الكعبة قد هدم أو أصابه الضرر عدّة مرّات نتيجة الأحداث الطبيعيّة والوقائع المختلفة، ثمّ أُعيد بناؤها من جديد، تماماً كما حصل مع بنّائها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أعاد بناءها بيده القويّة، لكن حيث تكفّل الله سبحانه بتدبير أُمور الكعبة ورعايتها، فقال</w:t>
      </w:r>
      <w:r>
        <w:rPr>
          <w:rFonts w:eastAsia="Amiri" w:cs="Amiri" w:ascii="Amiri" w:hAnsi="Amiri"/>
          <w:color w:val="111111"/>
          <w:sz w:val="28"/>
          <w:szCs w:val="28"/>
          <w:rtl w:val="true"/>
          <w:lang w:bidi="ar-SA"/>
        </w:rPr>
        <w:t xml:space="preserve">: () </w:t>
      </w:r>
      <w:r>
        <w:rPr>
          <w:rStyle w:val="FootnoteAnchor"/>
          <w:rtl w:val="true"/>
        </w:rPr>
        <w:footnoteReference w:id="394"/>
      </w:r>
      <w:r>
        <w:rPr>
          <w:rFonts w:ascii="Amiri" w:hAnsi="Amiri" w:eastAsia="Amiri" w:cs="Amiri"/>
          <w:color w:val="111111"/>
          <w:sz w:val="28"/>
          <w:sz w:val="28"/>
          <w:szCs w:val="28"/>
          <w:rtl w:val="true"/>
          <w:lang w:bidi="ar-SA"/>
        </w:rPr>
        <w:t xml:space="preserve">، فلم يذهب إطلاقاً مكان الكعبة وموقعيّتها وكذلك آياتها البيّنات مثل الحجر الأسود، ومقام إبراهيم،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بقيت مصونة من سهام الأحداث المزعجة المؤلمة، وفي حديث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إلي حماية هذه الآيات البيّنات،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أذكر وأنا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وقد دخل فيه السيل والناس يقومون علي المقام يخرج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به السيل، ويخرج منه الخارج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w:t>
      </w:r>
    </w:p>
    <w:p>
      <w:pPr>
        <w:pStyle w:val="BookText"/>
        <w:rPr/>
      </w:pPr>
      <w:r>
        <w:rPr>
          <w:rFonts w:ascii="Amiri" w:hAnsi="Amiri" w:eastAsia="Amiri" w:cs="Amiri"/>
          <w:color w:val="111111"/>
          <w:sz w:val="28"/>
          <w:sz w:val="28"/>
          <w:szCs w:val="28"/>
          <w:rtl w:val="true"/>
          <w:lang w:bidi="ar-SA"/>
        </w:rPr>
        <w:t>السيل قد ذهب بالمقام،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قد جعله علماً لم‌يكن ليذهب به، فاستقرّوا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وعلي أيّة حال، فظهور الإعجاز الإلهي في خضمّ الأحداث الخطيرة هو ما يضمن صيانة الآيات للحرم، بل وضمنها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ارتفاع الكعبة في زمان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كما كان لها بابان، أمّا ارتفاعها في عهد قريش أو ابن الزبير فقد بلغ ثمانية عشر ذراعاً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صارت ذات سقف بعد ذلك، وفي واقعة الحجّاج وابن الزبير بلغت سبعة وعشرين ذراعاً </w:t>
      </w:r>
      <w:r>
        <w:rPr>
          <w:rStyle w:val="FootnoteAnchor"/>
          <w:rtl w:val="true"/>
        </w:rPr>
        <w:footnoteReference w:id="396"/>
      </w:r>
      <w:r>
        <w:rPr>
          <w:rFonts w:ascii="Amiri" w:hAnsi="Amiri" w:eastAsia="Amiri" w:cs="Amiri"/>
          <w:color w:val="111111"/>
          <w:sz w:val="28"/>
          <w:sz w:val="28"/>
          <w:szCs w:val="28"/>
          <w:rtl w:val="true"/>
          <w:lang w:bidi="ar-SA"/>
        </w:rPr>
        <w:t>، إلي أن بلغت ارتفاعها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أُسسها المعنوية، فتصل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البيان النوراني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نهاية الطبقة الثامنة للأرض، فيما ارتفاعها الحقيقي يبلغ منتهي السماء السابعة</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ويُعلم من أنّه عند تطهير الكعبة من الأصنام ووضع الإمام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قدميه علي كتفي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إلقاء الأصنام من علي ظهر الكعبة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الكعبة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تقريباً بحجم قامة رجلين متوسّطي القامة، نعم، ثمّة حساب آخر لما أشار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البُعد المعنوي لهذه الحادثة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فلق الحبّة وبرأ النسمة لو أردت أن أمسك السماء لمسكتها</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وواحدة من الأحداث المرّة التي عرضت علي الكعبة، أي القبلة والمعبد ومطاف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والأولياء الإلهيّين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كانت لمدد عدّة بيتاً للأصنام، أي أنّ عَبَدَة الأصنام في الحجاز كانوا يضعون الأصنام فوق الكعبة، وفي بعض الأحيان يضعونها داخلها، ولهذا كانوا يفتخرون بخزانة الكعبة وإدارتها، وأحد الذين حملوا سمة خازن الكعبة كان أبوغبشان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اشير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وهو ثمل مفاتيح الكعبة وخزانتها بقدحين من الشراب والخمر</w:t>
      </w:r>
      <w:r>
        <w:rPr>
          <w:rFonts w:eastAsia="Amiri" w:cs="Amiri" w:ascii="Amiri" w:hAnsi="Amiri"/>
          <w:color w:val="111111"/>
          <w:sz w:val="28"/>
          <w:szCs w:val="28"/>
          <w:rtl w:val="true"/>
          <w:lang w:bidi="ar-SA"/>
        </w:rPr>
        <w:t>.</w:t>
      </w:r>
      <w:bookmarkStart w:id="227" w:name="pg1637_9552"/>
    </w:p>
    <w:p>
      <w:pPr>
        <w:pStyle w:val="Heading3"/>
        <w:numPr>
          <w:ilvl w:val="2"/>
          <w:numId w:val="1"/>
        </w:numPr>
        <w:rPr/>
      </w:pPr>
      <w:bookmarkStart w:id="228" w:name="__RefHeading___Toc1136523_3650668749"/>
      <w:bookmarkStart w:id="229" w:name="_Toc84"/>
      <w:bookmarkEnd w:id="227"/>
      <w:bookmarkEnd w:id="228"/>
      <w:r>
        <w:rPr>
          <w:rtl w:val="true"/>
        </w:rPr>
        <w:t>الفصل السادس الحجر الأسود</w:t>
      </w:r>
      <w:bookmarkEnd w:id="229"/>
    </w:p>
    <w:p>
      <w:pPr>
        <w:pStyle w:val="Heading4"/>
        <w:numPr>
          <w:ilvl w:val="3"/>
          <w:numId w:val="1"/>
        </w:numPr>
        <w:rPr/>
      </w:pPr>
      <w:bookmarkStart w:id="230" w:name="__RefHeading___Toc1136525_3650668749"/>
      <w:bookmarkStart w:id="231" w:name="_Toc85"/>
      <w:bookmarkEnd w:id="230"/>
      <w:r>
        <w:rPr>
          <w:rtl w:val="true"/>
        </w:rPr>
        <w:t xml:space="preserve">السرّ في تشبيه الحجرالأسود بمقام الرسول الأكرم </w:t>
      </w:r>
      <w:r>
        <w:rPr>
          <w:rtl w:val="true"/>
        </w:rPr>
        <w:t>(</w:t>
      </w:r>
      <w:r>
        <w:rPr>
          <w:rtl w:val="true"/>
        </w:rPr>
        <w:t>ص</w:t>
      </w:r>
      <w:r>
        <w:rPr>
          <w:rtl w:val="true"/>
        </w:rPr>
        <w:t>)</w:t>
      </w:r>
      <w:bookmarkEnd w:id="231"/>
    </w:p>
    <w:p>
      <w:pPr>
        <w:pStyle w:val="BookText"/>
        <w:rPr/>
      </w:pPr>
      <w:r>
        <w:rPr>
          <w:rFonts w:ascii="Amiri" w:hAnsi="Amiri" w:eastAsia="Amiri" w:cs="Amiri"/>
          <w:color w:val="111111"/>
          <w:sz w:val="28"/>
          <w:sz w:val="28"/>
          <w:szCs w:val="28"/>
          <w:rtl w:val="true"/>
          <w:lang w:bidi="ar-SA"/>
        </w:rPr>
        <w:t>تضم الكعبة المطهرة أربعة أركان و ترتيبها حسب الطواف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الحجرالأسود، الركن العراقي، الركن الغربي والركن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المسافة بين الحجرالأسود وباب الكعبة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الموضع الذي تاب الله فيه علي آدم</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يقع إلي جانب الركن اليماني، بمحاذاة الملتزم، حيث يتعلق الزائرون بأستار لطف الله تعالي؛ وقد عبّر أميرالمؤمنين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 التعلق والتشبث بأستار الكعبة ومعني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رجلٍ له عند آخر جناية وذنبٌ فهو يتعلّقُ بثوبه يتضرّع إليه و يخضع له أن يتجافي له عن ذنبه</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الحجرالأسود إلي يسار الزائر الذي بإزاء باب الكعبة ومقام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مقام إبراهيم يقع الآن خلف الزائر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بالنسبة للكعبة نفسها، فلو افترضنا أن وجه الكعبة يقع قبالة الناس وجهاً لوجه من الجدار الذي يقع في باب الكعبة، فإن الحجرالأسود يقع إلي يمين بيت الله الحرام و مقام إبراهيم إلي يساره</w:t>
      </w:r>
      <w:r>
        <w:rPr>
          <w:rFonts w:eastAsia="Amiri" w:cs="Amiri" w:ascii="Amiri" w:hAnsi="Amiri"/>
          <w:color w:val="111111"/>
          <w:sz w:val="28"/>
          <w:szCs w:val="28"/>
          <w:rtl w:val="true"/>
          <w:lang w:bidi="ar-SA"/>
        </w:rPr>
        <w:t>.</w:t>
      </w:r>
      <w:bookmarkStart w:id="232" w:name="pg1637_9553"/>
    </w:p>
    <w:p>
      <w:pPr>
        <w:pStyle w:val="BookText"/>
        <w:rPr/>
      </w:pPr>
      <w:bookmarkEnd w:id="232"/>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سرَّ الأمر المذكور، مجيباً علي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يستلم الناس الحجرالأسود والركن اليماني من بين أركان الكعبة فقط؟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بمنزلة يمين عرشه </w:t>
      </w:r>
      <w:r>
        <w:rPr>
          <w:rStyle w:val="FootnoteAnchor"/>
          <w:rtl w:val="true"/>
        </w:rPr>
        <w:footnoteReference w:id="401"/>
      </w:r>
      <w:r>
        <w:rPr>
          <w:rFonts w:ascii="Amiri" w:hAnsi="Amiri" w:eastAsia="Amiri" w:cs="Amiri"/>
          <w:color w:val="111111"/>
          <w:sz w:val="28"/>
          <w:sz w:val="28"/>
          <w:szCs w:val="28"/>
          <w:rtl w:val="true"/>
          <w:lang w:bidi="ar-SA"/>
        </w:rPr>
        <w:t>والله سبحانه وتعالي أمر باستلام كل ما هو علي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مجيباً عن السبب في وقوع مقام إبراهيم علي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خاصاً في يوم القيامة، ومقام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عرش ربّنا عزّوجل، ومقام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شمال عرشه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والحجرالأسود، هو المقام الذي يستند إليه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يبايعه الناس، في بداية ثورته العالمية لبسط العدالة؛ وكما عبر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وإلي ذلك المقام يسند القائم ظهره، و هو الحجة و الدليل علي القائم، و هو الشاهد لمن وافاه في ذلك المكان، والشاهد علي من أدّي إلي الميثاق والعهد الذي أخذ الله عزّوجلّ علي العباد</w:t>
      </w:r>
      <w:r>
        <w:rPr>
          <w:rFonts w:eastAsia="Amiri" w:cs="Amiri" w:ascii="Amiri" w:hAnsi="Amiri"/>
          <w:color w:val="111111"/>
          <w:sz w:val="28"/>
          <w:szCs w:val="28"/>
          <w:rtl w:val="true"/>
          <w:lang w:bidi="ar-SA"/>
        </w:rPr>
        <w:t xml:space="preserve">». </w:t>
      </w:r>
      <w:r>
        <w:rPr>
          <w:rStyle w:val="FootnoteAnchor"/>
          <w:rtl w:val="true"/>
        </w:rPr>
        <w:footnoteReference w:id="403"/>
      </w:r>
    </w:p>
    <w:p>
      <w:pPr>
        <w:pStyle w:val="Heading4"/>
        <w:numPr>
          <w:ilvl w:val="3"/>
          <w:numId w:val="1"/>
        </w:numPr>
        <w:rPr/>
      </w:pPr>
      <w:bookmarkStart w:id="233" w:name="__RefHeading___Toc1136527_3650668749"/>
      <w:bookmarkStart w:id="234" w:name="_Toc86"/>
      <w:bookmarkEnd w:id="233"/>
      <w:r>
        <w:rPr>
          <w:rtl w:val="true"/>
        </w:rPr>
        <w:t>نزول الحجر الأسود من الجنّة</w:t>
      </w:r>
      <w:bookmarkEnd w:id="2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بناءاً علي ما جاء في بعض الروايات، فإن الحجر الأسود قد نزل من الجنة، وكان في البداية أبيض اللون، واسودّ تدريجياً علي أثر استلامه من قبل المذنبين، حتّي أصبح كما هو عليه الآن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ملكاً من عظماء الملائكة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الحجر</w:t>
      </w:r>
    </w:p>
    <w:p>
      <w:pPr>
        <w:pStyle w:val="BookText"/>
        <w:rPr/>
      </w:pPr>
      <w:r>
        <w:rPr>
          <w:rFonts w:ascii="Amiri" w:hAnsi="Amiri" w:eastAsia="Amiri" w:cs="Amiri"/>
          <w:color w:val="111111"/>
          <w:sz w:val="28"/>
          <w:sz w:val="28"/>
          <w:szCs w:val="28"/>
          <w:rtl w:val="true"/>
          <w:lang w:bidi="ar-SA"/>
        </w:rPr>
        <w:t xml:space="preserve">كان درّةً بيضاء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بياضاً مِنَ اللبن فاسودّ من خطايا بني آدم، ولولا ما مسّه من أرجاس الجاهلية ما مسَّه ذو عاهةٍ إلّا برأ</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بعض المفسرين الذين يبحثون عن تبريرٍ أو تفسير ماديّ لأي ظاهرة من الظواهر، قالوا في معرض نفيهم لهذا النوع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الحجر من السماء أو الجنّة، لا معني 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وفي الردّ علي هذا الكلام و نقده لابد من القول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الروايات التي تدور حولها بعض الإشكالات، الآيات التي ورد الحديث فيها عن إنزال النعم الإلهية من خزائن الغيب، كقوله تعالي</w:t>
      </w:r>
      <w:r>
        <w:rPr>
          <w:rFonts w:eastAsia="Amiri" w:cs="Amiri" w:ascii="Amiri" w:hAnsi="Amiri"/>
          <w:color w:val="111111"/>
          <w:sz w:val="28"/>
          <w:szCs w:val="28"/>
          <w:rtl w:val="true"/>
          <w:lang w:bidi="ar-SA"/>
        </w:rPr>
        <w:t xml:space="preserve">: () </w:t>
      </w:r>
      <w:r>
        <w:rPr>
          <w:rStyle w:val="FootnoteAnchor"/>
          <w:rtl w:val="true"/>
        </w:rPr>
        <w:footnoteReference w:id="4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بمعني الخلق، بل هي بمعني التنزيل والإنزال الواقعي من وراء الطبيعة إلي عالم الطبيعة كنزول القرآن في ليلة القدر؛ ولكن المراد هنا، الإنزال علي نحو التجلّي، و ليس بصورة التجافي، مثل نزول الثلج والمطر؛ أي لايعني الأمر نفاد المخازن الإلهية وخلوّها من الموجودات، بعد تنزلها إلي عالم الطبيعة من العالم الأعلي؛ لأن خزائن الله لايعتريها النقصان أو النفاد؛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والوجود الغيبي لهذه الأشياء وجود نوراني وتحمّل ذلك أمرٌ غير ميسور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ظهورها في هذه النشأة اقترن بتنزّل مرتبتها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bookmarkStart w:id="235" w:name="pg1637_9555"/>
    </w:p>
    <w:p>
      <w:pPr>
        <w:pStyle w:val="BookText"/>
        <w:rPr/>
      </w:pPr>
      <w:bookmarkEnd w:id="235"/>
      <w:r>
        <w:rPr>
          <w:rFonts w:ascii="Amiri" w:hAnsi="Amiri" w:eastAsia="Amiri" w:cs="Amiri"/>
          <w:color w:val="111111"/>
          <w:sz w:val="28"/>
          <w:sz w:val="28"/>
          <w:szCs w:val="28"/>
          <w:rtl w:val="true"/>
          <w:lang w:bidi="ar-SA"/>
        </w:rPr>
        <w:t>حرمة و كرامة الموجودات المتنزلة من الخزائن الإلهية واحدة بلحاظ تباين درجات تلك 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يعتبر الحجر الأسود 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 ذلك، فإن مجرّد الاستبعاد العلمي لمسألة هبوط الحجر الأسود من الجنّة لا قيمة له؛ لأن دراسة السير الأفقي للموجودات و ماضيها و حاضرها و مستقبلها الطبيعي يتم في نطاق العلوم ا لطبيعية، ولكن السير العمودي للأشياء والموجودات والنقاش حول العلة الفاعلية و الغائية لها تقع خارج نطاق العلوم الطبيعية، مهما توصلت هذه العلوم إلي تطورات ملحوظة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ونستنتج من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من أحجار الجنّة والسماء، كما ورد ذلك في العديد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عقلي أو نقلي يدل علي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 ذلك، فإن إثبات المسائل الاعتقادية علي الرغم من أنه لا يمكن أن يتحقق بالاستناد إلي الخبر الواحد، ذلك أنها تحتاج إلي القطع واليقين ولا يمكن الاكتفاء فيها بالظّن، لكن بالمقابل لايوجد أيّ وجه لإنكار تلك الروايات و رفضها</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36529_3650668749"/>
      <w:bookmarkStart w:id="237" w:name="_Toc87"/>
      <w:bookmarkEnd w:id="236"/>
      <w:r>
        <w:rPr>
          <w:rtl w:val="true"/>
        </w:rPr>
        <w:t>شهادة الحجر الأسود يوم القيامة</w:t>
      </w:r>
      <w:bookmarkEnd w:id="237"/>
    </w:p>
    <w:p>
      <w:pPr>
        <w:pStyle w:val="BookText"/>
        <w:rPr/>
      </w:pPr>
      <w:r>
        <w:rPr>
          <w:rFonts w:ascii="Amiri" w:hAnsi="Amiri" w:eastAsia="Amiri" w:cs="Amiri"/>
          <w:color w:val="111111"/>
          <w:sz w:val="28"/>
          <w:sz w:val="28"/>
          <w:szCs w:val="28"/>
          <w:rtl w:val="true"/>
          <w:lang w:bidi="ar-SA"/>
        </w:rPr>
        <w:t xml:space="preserve">الحجر الأسود كالمسجد، يشهد يوم القيامة لصالح البعض، و هو آيةٌ من آيات الله البيّنات إلي جانب الكعبة </w:t>
      </w:r>
      <w:r>
        <w:rPr>
          <w:rStyle w:val="FootnoteAnchor"/>
          <w:rtl w:val="true"/>
        </w:rPr>
        <w:footnoteReference w:id="411"/>
      </w:r>
      <w:r>
        <w:rPr>
          <w:rFonts w:ascii="Amiri" w:hAnsi="Amiri" w:eastAsia="Amiri" w:cs="Amiri"/>
          <w:color w:val="111111"/>
          <w:sz w:val="28"/>
          <w:sz w:val="28"/>
          <w:szCs w:val="28"/>
          <w:rtl w:val="true"/>
          <w:lang w:bidi="ar-SA"/>
        </w:rPr>
        <w:t xml:space="preserve">، ويمين الله عزّ وجلّ في الأرض واستلامه بمنزلة البيعة 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يمين الله عزّ و جلّ في أرضه يبايع بها خلقه</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قال أميرالمؤمنين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علي من قال عند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p>
    <w:p>
      <w:pPr>
        <w:pStyle w:val="BookText"/>
        <w:rPr/>
      </w:pPr>
      <w:r>
        <w:rPr>
          <w:rFonts w:ascii="Amiri" w:hAnsi="Amiri" w:eastAsia="Amiri" w:cs="Amiri"/>
          <w:color w:val="111111"/>
          <w:sz w:val="28"/>
          <w:sz w:val="28"/>
          <w:szCs w:val="28"/>
          <w:rtl w:val="true"/>
          <w:lang w:bidi="ar-SA"/>
        </w:rPr>
        <w:t xml:space="preserve">بأنك لا تضر و لا تنفع ولكني أحبك لحب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والحجرالأسود من الشهداء أيضاً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ليبعثنَّه اللهُ يومَ القيامة و له لسانٌ و شفتان فيشهد لمن وافاه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كما 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علي ذلك الظنّ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ثمَّ كذب ثمَّ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للحجر لساناً ذلقاً يوم القيامة يشهد لمن وافاه بالموافاة</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الأحاديث المأثورة، والتي تصرّح بمنفعة الحجر الأسود ونحوه، يعود إلي كونه وسيلة ذات تأثير معين و الذي تجسّد بلطفالله و بركاته علي هذا الحجر، و عدا ذلك فإن أيّاً من أحجار الكعبة وأمثالها ليست ضارّة بذاتها أو نافعة، كما عبّر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سلب تأثيرها الذاتي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أحجار لاتَضُرُّ و لا تنفَع و لا تبصر و لا تسمع</w:t>
      </w:r>
      <w:r>
        <w:rPr>
          <w:rFonts w:eastAsia="Amiri" w:cs="Amiri" w:ascii="Amiri" w:hAnsi="Amiri"/>
          <w:color w:val="111111"/>
          <w:sz w:val="28"/>
          <w:szCs w:val="28"/>
          <w:rtl w:val="true"/>
          <w:lang w:bidi="ar-SA"/>
        </w:rPr>
        <w:t xml:space="preserve">». </w:t>
      </w:r>
      <w:r>
        <w:rPr>
          <w:rStyle w:val="FootnoteAnchor"/>
          <w:rtl w:val="true"/>
        </w:rPr>
        <w:footnoteReference w:id="415"/>
      </w:r>
      <w:bookmarkStart w:id="238" w:name="pg1637_9557"/>
    </w:p>
    <w:p>
      <w:pPr>
        <w:pStyle w:val="Heading3"/>
        <w:numPr>
          <w:ilvl w:val="2"/>
          <w:numId w:val="1"/>
        </w:numPr>
        <w:rPr/>
      </w:pPr>
      <w:bookmarkStart w:id="239" w:name="__RefHeading___Toc1136531_3650668749"/>
      <w:bookmarkStart w:id="240" w:name="_Toc88"/>
      <w:bookmarkEnd w:id="238"/>
      <w:bookmarkEnd w:id="239"/>
      <w:r>
        <w:rPr>
          <w:rtl w:val="true"/>
        </w:rPr>
        <w:t>الفصل السابع ألحطيم وحجر إسماعيل‌</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محدّدة بين الحجر الأسود، وباب الكعبة و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قيل في بعض الروايات، بأنها المسافة بين الحجرالأسود وباب الكعبة فقط </w:t>
      </w:r>
      <w:r>
        <w:rPr>
          <w:rStyle w:val="FootnoteAnchor"/>
          <w:rtl w:val="true"/>
        </w:rPr>
        <w:footnoteReference w:id="416"/>
      </w:r>
      <w:r>
        <w:rPr>
          <w:rFonts w:ascii="Amiri" w:hAnsi="Amiri" w:eastAsia="Amiri" w:cs="Amiri"/>
          <w:color w:val="111111"/>
          <w:sz w:val="28"/>
          <w:sz w:val="28"/>
          <w:szCs w:val="28"/>
          <w:rtl w:val="true"/>
          <w:lang w:bidi="ar-SA"/>
        </w:rPr>
        <w:t xml:space="preserve">، وحول السرّ في تسمية هذا المكان بالحطيم،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 يحطم بعضهم بعضاً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والحطيم أفضل الأماكن حول الكعبة؛ فبعد أن ذكر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 قال موضحاً هذه القضية المتعلقة بالحطيم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البقاع ما بين الركن الأسود و المقام وباب الكعبة، و ذاك حطيم إسماعيل، ووالله لو أنَّ عبداً صفَّ قدميه في ذلك المكان و قام الليل مصلِّياً حتي يجيئه النَّهارُ و صامَ النهار حتي يجيئه الليل و لم‌يعرف حقَّنا و حرمتنا أهلَ البيت، لم يقبل الله منه شيئاً أَبَداً</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والحطيم محل نزول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وقوفه بين يدي بقية الله الأعظم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ذلك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يأذن الله سبحانه وتعالي بخروج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فيهبط جبرئيل علي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w:t>
      </w:r>
    </w:p>
    <w:p>
      <w:pPr>
        <w:pStyle w:val="BookText"/>
        <w:rPr/>
      </w:pPr>
      <w:r>
        <w:rPr>
          <w:rFonts w:ascii="Amiri" w:hAnsi="Amiri" w:eastAsia="Amiri" w:cs="Amiri"/>
          <w:color w:val="111111"/>
          <w:sz w:val="28"/>
          <w:sz w:val="28"/>
          <w:szCs w:val="28"/>
          <w:rtl w:val="true"/>
          <w:lang w:bidi="ar-SA"/>
        </w:rPr>
        <w:t xml:space="preserve">من يبايعك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ويقول الأستاذ العلامة الطباطبائي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الحطيم هو ذلك الجدار المقوس إزاء الميزاب الذهبي </w:t>
      </w:r>
      <w:r>
        <w:rPr>
          <w:rStyle w:val="FootnoteAnchor"/>
          <w:rtl w:val="true"/>
        </w:rPr>
        <w:footnoteReference w:id="420"/>
      </w:r>
      <w:r>
        <w:rPr>
          <w:rFonts w:ascii="Amiri" w:hAnsi="Amiri" w:eastAsia="Amiri" w:cs="Amiri"/>
          <w:color w:val="111111"/>
          <w:sz w:val="28"/>
          <w:sz w:val="28"/>
          <w:szCs w:val="28"/>
          <w:rtl w:val="true"/>
          <w:lang w:bidi="ar-SA"/>
        </w:rPr>
        <w:t xml:space="preserve">، كما يُفهم من بعض الروايات أن جماعة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بين الركن العراقي و الركن الغربي بالحطيم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للسائل الذي سأل عن حجر إسماعيل،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تسمونَهُ الحطيمَ، وَانّما كان لغَنَم إسماعيلَ، وَانَّما دَفَنَ فيه أمَّهُ و كرهَ أن يُوطَأَ قَبرها فحجَر عليه، و فيه قبورُ أنبياء</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ومن بين الوجوه المحتملة بشأن السرّ في تسمية الحطيم بهذا الإسم، والذي اشير اليه أيضاً في الرواية المذكورة،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يهشّم </w:t>
      </w:r>
      <w:r>
        <w:rPr>
          <w:rStyle w:val="FootnoteAnchor"/>
          <w:rtl w:val="true"/>
        </w:rPr>
        <w:footnoteReference w:id="422"/>
      </w:r>
      <w:r>
        <w:rPr>
          <w:rFonts w:ascii="Amiri" w:hAnsi="Amiri" w:eastAsia="Amiri" w:cs="Amiri"/>
          <w:color w:val="111111"/>
          <w:sz w:val="28"/>
          <w:sz w:val="28"/>
          <w:szCs w:val="28"/>
          <w:rtl w:val="true"/>
          <w:lang w:bidi="ar-SA"/>
        </w:rPr>
        <w:t>التبن والعلف هناك لإطعام أغنامه، ويسمّون العلف بالحطيم والتبن بالحطام، لأن المحطوم هو الذي تم تهشيمه وتكسيره؛ ونقلت في بعض الكتب اللغوية وجوه أخري أيضاً في سبب تسمية حجر إسماعيل بالحطيم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الجزء قد فُصِلَ و كُسِرَ عن البيت، والآخر أن الأعراب في الجاهلية، كانوا يلقون الملابس التي كانوا يلبسونها حال الطواف في ذلك المكان و كانت تتحطم و تبلي تدريجياً</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آيات الله البينات </w:t>
      </w:r>
      <w:r>
        <w:rPr>
          <w:rStyle w:val="FootnoteAnchor"/>
          <w:rtl w:val="true"/>
        </w:rPr>
        <w:footnoteReference w:id="424"/>
      </w:r>
      <w:r>
        <w:rPr>
          <w:rFonts w:ascii="Amiri" w:hAnsi="Amiri" w:eastAsia="Amiri" w:cs="Amiri"/>
          <w:color w:val="111111"/>
          <w:sz w:val="28"/>
          <w:sz w:val="28"/>
          <w:szCs w:val="28"/>
          <w:rtl w:val="true"/>
          <w:lang w:bidi="ar-SA"/>
        </w:rPr>
        <w:t xml:space="preserve">، فهو مدفن إسماعيل ومجموعة أخري من أنبياءالله </w:t>
      </w:r>
      <w:r>
        <w:rPr>
          <w:rStyle w:val="FootnoteAnchor"/>
          <w:rtl w:val="true"/>
        </w:rPr>
        <w:footnoteReference w:id="425"/>
      </w:r>
      <w:r>
        <w:rPr>
          <w:rFonts w:ascii="Amiri" w:hAnsi="Amiri" w:eastAsia="Amiri" w:cs="Amiri"/>
          <w:color w:val="111111"/>
          <w:sz w:val="28"/>
          <w:sz w:val="28"/>
          <w:szCs w:val="28"/>
          <w:rtl w:val="true"/>
          <w:lang w:bidi="ar-SA"/>
        </w:rPr>
        <w:t>، كما أنه مدفن أم إسماعيل و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أطراف قبر أمه هاجر كي لا يطأه الطائفون </w:t>
      </w:r>
      <w:r>
        <w:rPr>
          <w:rStyle w:val="FootnoteAnchor"/>
          <w:rtl w:val="true"/>
        </w:rPr>
        <w:footnoteReference w:id="426"/>
      </w:r>
      <w:r>
        <w:rPr>
          <w:rFonts w:ascii="Amiri" w:hAnsi="Amiri" w:eastAsia="Amiri" w:cs="Amiri"/>
          <w:color w:val="111111"/>
          <w:sz w:val="28"/>
          <w:sz w:val="28"/>
          <w:szCs w:val="28"/>
          <w:rtl w:val="true"/>
          <w:lang w:bidi="ar-SA"/>
        </w:rPr>
        <w:t>، وحجر إسماعيل ليس قبلة ولكنه في ضمن المطاف كالكعبة، احتراماً لتلك القبور، و الطواف في داخله باطل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وحجر إسماعيل من أفضل الأماكن في المسجد الحرام لأداء الصلاة فيها </w:t>
      </w:r>
      <w:r>
        <w:rPr>
          <w:rStyle w:val="FootnoteAnchor"/>
          <w:rtl w:val="true"/>
        </w:rPr>
        <w:footnoteReference w:id="427"/>
      </w:r>
      <w:r>
        <w:rPr>
          <w:rFonts w:ascii="Amiri" w:hAnsi="Amiri" w:eastAsia="Amiri" w:cs="Amiri"/>
          <w:color w:val="111111"/>
          <w:sz w:val="28"/>
          <w:sz w:val="28"/>
          <w:szCs w:val="28"/>
          <w:rtl w:val="true"/>
          <w:lang w:bidi="ar-SA"/>
        </w:rPr>
        <w:t xml:space="preserve">، كما كان المكان الذي يصلي فيه شبر و شبير أولاد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وصلّي فيه الأئمة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429"/>
      </w:r>
      <w:r>
        <w:rPr>
          <w:rFonts w:ascii="Amiri" w:hAnsi="Amiri" w:eastAsia="Amiri" w:cs="Amiri"/>
          <w:color w:val="111111"/>
          <w:sz w:val="28"/>
          <w:sz w:val="28"/>
          <w:szCs w:val="28"/>
          <w:rtl w:val="true"/>
          <w:lang w:bidi="ar-SA"/>
        </w:rPr>
        <w:t xml:space="preserve">، وكانوا يدعون الله فيه بخالص الدعاء </w:t>
      </w:r>
      <w:r>
        <w:rPr>
          <w:rStyle w:val="FootnoteAnchor"/>
          <w:rtl w:val="true"/>
        </w:rPr>
        <w:footnoteReference w:id="430"/>
      </w:r>
      <w:r>
        <w:rPr>
          <w:rFonts w:ascii="Amiri" w:hAnsi="Amiri" w:eastAsia="Amiri" w:cs="Amiri"/>
          <w:color w:val="111111"/>
          <w:sz w:val="28"/>
          <w:sz w:val="28"/>
          <w:szCs w:val="28"/>
          <w:rtl w:val="true"/>
          <w:lang w:bidi="ar-SA"/>
        </w:rPr>
        <w:t xml:space="preserve">، كما كانوا يستقبلون الناس هناك ويجيبون علي أسئلتهم واستفساراتهم </w:t>
      </w:r>
      <w:r>
        <w:rPr>
          <w:rStyle w:val="FootnoteAnchor"/>
          <w:rtl w:val="true"/>
        </w:rPr>
        <w:footnoteReference w:id="431"/>
      </w:r>
      <w:r>
        <w:rPr>
          <w:rFonts w:ascii="Amiri" w:hAnsi="Amiri" w:eastAsia="Amiri" w:cs="Amiri"/>
          <w:color w:val="111111"/>
          <w:sz w:val="28"/>
          <w:sz w:val="28"/>
          <w:szCs w:val="28"/>
          <w:rtl w:val="true"/>
          <w:lang w:bidi="ar-SA"/>
        </w:rPr>
        <w:t xml:space="preserve">، و قد نصب ميزاب الكعبة فوق حجر إسماعيل؛ وقد ورد الحديث في بعض الروايات، عن الشفاء بماء المطر الذي ينزل من هذا الميزاب </w:t>
      </w:r>
      <w:r>
        <w:rPr>
          <w:rStyle w:val="FootnoteAnchor"/>
          <w:rtl w:val="true"/>
        </w:rPr>
        <w:footnoteReference w:id="432"/>
      </w:r>
      <w:r>
        <w:rPr>
          <w:rFonts w:ascii="Amiri" w:hAnsi="Amiri" w:eastAsia="Amiri" w:cs="Amiri"/>
          <w:color w:val="111111"/>
          <w:sz w:val="28"/>
          <w:sz w:val="28"/>
          <w:szCs w:val="28"/>
          <w:rtl w:val="true"/>
          <w:lang w:bidi="ar-SA"/>
        </w:rPr>
        <w:t>، وآخر الكلام عن حجر إسماعيل أنه يستحب للحاجّ أن يُحرم منه</w:t>
      </w:r>
      <w:r>
        <w:rPr>
          <w:rFonts w:eastAsia="Amiri" w:cs="Amiri" w:ascii="Amiri" w:hAnsi="Amiri"/>
          <w:color w:val="111111"/>
          <w:sz w:val="28"/>
          <w:szCs w:val="28"/>
          <w:rtl w:val="true"/>
          <w:lang w:bidi="ar-SA"/>
        </w:rPr>
        <w:t>.</w:t>
      </w:r>
      <w:bookmarkStart w:id="241" w:name="pg1637_9560"/>
    </w:p>
    <w:p>
      <w:pPr>
        <w:pStyle w:val="Heading3"/>
        <w:numPr>
          <w:ilvl w:val="2"/>
          <w:numId w:val="1"/>
        </w:numPr>
        <w:rPr/>
      </w:pPr>
      <w:bookmarkStart w:id="242" w:name="__RefHeading___Toc1136533_3650668749"/>
      <w:bookmarkStart w:id="243" w:name="_Toc89"/>
      <w:bookmarkEnd w:id="241"/>
      <w:bookmarkEnd w:id="242"/>
      <w:r>
        <w:rPr>
          <w:rtl w:val="true"/>
        </w:rPr>
        <w:t>الفصل الثامن مقام إبراهيم‌</w:t>
      </w:r>
      <w:bookmarkEnd w:id="243"/>
    </w:p>
    <w:p>
      <w:pPr>
        <w:pStyle w:val="Heading4"/>
        <w:numPr>
          <w:ilvl w:val="3"/>
          <w:numId w:val="1"/>
        </w:numPr>
        <w:rPr/>
      </w:pPr>
      <w:bookmarkStart w:id="244" w:name="__RefHeading___Toc1136535_3650668749"/>
      <w:bookmarkStart w:id="245" w:name="_Toc9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إحدي العلامات والآيات البيّنات لله تعالي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مثلما 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 xml:space="preserve">: () </w:t>
      </w:r>
      <w:r>
        <w:rPr>
          <w:rStyle w:val="FootnoteAnchor"/>
          <w:rtl w:val="true"/>
        </w:rPr>
        <w:footnoteReference w:id="43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مقام إبراهيمَ حيث قامَ علي الحجر فأثَّرت فيه قدماه، و الحجر الأسوَدُ، و منزِلُ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و كان هذا الحجر موضوعاً في البداية علي وجه الأرض بشكل طليق إلي جوار الكعبة، ثم وضعوه في الملتزم لكي لاينقل من مكانه؛ و موضع المقام الآن مُبرَّزٌ أيضاً وموضوع بداخل صندوق معدني، ومنقوش علي جبهة الشريط المعدني الذي وضع الحجر علي حافته جملة نورانية تقول</w:t>
      </w:r>
      <w:r>
        <w:rPr>
          <w:rFonts w:eastAsia="Amiri" w:cs="Amiri" w:ascii="Amiri" w:hAnsi="Amiri"/>
          <w:color w:val="111111"/>
          <w:sz w:val="28"/>
          <w:szCs w:val="28"/>
          <w:rtl w:val="true"/>
          <w:lang w:bidi="ar-SA"/>
        </w:rPr>
        <w:t xml:space="preserve">: () </w:t>
      </w:r>
      <w:r>
        <w:rPr>
          <w:rStyle w:val="FootnoteAnchor"/>
          <w:rtl w:val="true"/>
        </w:rPr>
        <w:footnoteReference w:id="435"/>
      </w:r>
      <w:r>
        <w:rPr>
          <w:rFonts w:ascii="Amiri" w:hAnsi="Amiri" w:eastAsia="Amiri" w:cs="Amiri"/>
          <w:color w:val="111111"/>
          <w:sz w:val="28"/>
          <w:sz w:val="28"/>
          <w:szCs w:val="28"/>
          <w:rtl w:val="true"/>
          <w:lang w:bidi="ar-SA"/>
        </w:rPr>
        <w:t>، حيث يمكن رؤيتها و قراءتها من قبل الجميع بكل وضوح، مما يدلل علي حُسن تدبير المسؤولين عن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تغيير مقام إبراهيم وردت في بعض الأحاديث؛ حيث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المقام في البدء، بالقرب في جدار الكعبة، و قاموا بنقله قبل الإسلام إلي</w:t>
      </w:r>
    </w:p>
    <w:p>
      <w:pPr>
        <w:pStyle w:val="BookText"/>
        <w:rPr/>
      </w:pPr>
      <w:r>
        <w:rPr>
          <w:rFonts w:ascii="Amiri" w:hAnsi="Amiri" w:eastAsia="Amiri" w:cs="Amiri"/>
          <w:color w:val="111111"/>
          <w:sz w:val="28"/>
          <w:sz w:val="28"/>
          <w:szCs w:val="28"/>
          <w:rtl w:val="true"/>
          <w:lang w:bidi="ar-SA"/>
        </w:rPr>
        <w:t xml:space="preserve">موضعه الحالي، وأعاده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مكة إلي موضعه الأصلي، ولكن تغيّر مكانه مرةً أخري في عصر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كانَ‌مَوضعُ المقام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جِدارِ البيتِ فلم يزل هناكَ حَتّي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الوضع الموجود اقِرَّ من قبل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ينتقد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 هذا الوضع من حكمٍ فقهي، نفهم من ذلك أن إقامة صلاة الطواف عند الموضع مبرءة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جرف فيها السيل المسجد الحرام كنت في مكة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و خاطب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الذين كانوا خائفين من زوال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السيل لن يجرف مقام إبراهيم أبداً؛ لأنّ الله قد جعله عَلَماً وآيةً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جَعَلَهُ علماً لم يكن ليذهَبَ به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والجدير بالذكر، أنه لايمكن اعتبار جميع الآيات التي وردت بشأن مكة علي أنها وردت من باب المعجزة وخلافاً للعادة و الطبيعة، استناداً إلي هذه الآية المباركة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فيها هذه الآية الشريفة؛ لأن المراد بالآية، ليس فقط المعجزة من قبيل معجزة 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شقّ القمر و نحو ذلك، بل الآية بمعني العلامة والأمارة التي تدلّ علي الحق وتذكّر الناس بذلك، سواء كانت تكوينية أم تشريعية أم كليهما معاً، وكما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باب التفصيل بعد الإجمال ومصداق لآيات بينات مذكِّرَةً بالحق و من العلامات الإلهية، دون أن يكون في البين أمرٌ خارقٌ للعادة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فإنّ المستفاد منه ما</w:t>
      </w:r>
    </w:p>
    <w:p>
      <w:pPr>
        <w:pStyle w:val="BookText"/>
        <w:rPr/>
      </w:pP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لوحده أمة؛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فإن آثار أقدامه و مقامه أيضاً لوحدهما آيات بيّنات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الإعجاز</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ولعل السرّ في التعبير بصيغة الجمع يتمثل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الصلد والقوي أصبح كالعجين في تغيير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المحدد لذلك أصبح علي شكل العجين، و ليس كل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 لآثار الأقدام إلي عمق معين والبقيّة بقيت بحالتها الصخرية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محفوظاً من سرقة جميع الطغاة الذين أرادوا إخفاء هذا الأثر ومحوه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محفوظاً من سرقة سرّاق القطع الفنية والأثرية الذين هم بصدد سرقة المواد النفيسة ذات القدم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والذين يقولون بأن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إشارةٌ لآياتٍ أخري متعددة، وبالإضافة إلي مقام إبراهيم وجعل هذا البلد آمناً بسكانه و زائريه، فإنهم ذكروا أموراً أخري أيضاً من الآيات العلنية لله سبحانه وتعالي في مكة و الحرم الإلهي، والتي لم يتم ذكرها بشكل منفصل بسبب وضوحها وعدم تصريح الله سبحانه وتعالي بها </w:t>
      </w:r>
      <w:r>
        <w:rPr>
          <w:rStyle w:val="FootnoteAnchor"/>
          <w:rtl w:val="true"/>
        </w:rPr>
        <w:footnoteReference w:id="441"/>
      </w:r>
      <w:r>
        <w:rPr>
          <w:rFonts w:ascii="Amiri" w:hAnsi="Amiri" w:eastAsia="Amiri" w:cs="Amiri"/>
          <w:color w:val="111111"/>
          <w:sz w:val="28"/>
          <w:sz w:val="28"/>
          <w:szCs w:val="28"/>
          <w:rtl w:val="true"/>
          <w:lang w:bidi="ar-SA"/>
        </w:rPr>
        <w:t>أموراً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تحليق الطيور فوق الكعبة و انحرافها أثناء الطيران عن فضاء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تلويث الطيور للكعبة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تعايش أنواع الحيوانات في الحرم و عدم تعرض الحيوانات المفترسة لغيرها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 الظلمة الذين أرادوا سوءاً بالكعبة و قهرهم من قبل الله تعالي، مثل أصحاب الفيل</w:t>
      </w:r>
      <w:r>
        <w:rPr>
          <w:rFonts w:eastAsia="Amiri" w:cs="Amiri" w:ascii="Amiri" w:hAnsi="Amiri"/>
          <w:color w:val="111111"/>
          <w:sz w:val="28"/>
          <w:szCs w:val="28"/>
          <w:rtl w:val="true"/>
          <w:lang w:bidi="ar-SA"/>
        </w:rPr>
        <w:t>.</w:t>
      </w:r>
      <w:bookmarkStart w:id="246" w:name="pg1637_9563"/>
    </w:p>
    <w:p>
      <w:pPr>
        <w:pStyle w:val="BookText"/>
        <w:rPr/>
      </w:pPr>
      <w:bookmarkEnd w:id="2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إصابة الحجيج بالتعب والإرهاق النفسي، علي الرغم من مجيئهم من أماكن بعيدة و بصعوبة بالغة و بشكل متكرر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علي ذلك، ولغرض بيان أهمية مقام إبراهيم خاصة، فإنالله سبحانه وتعالي يذكر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مستقل، من باب ذكر الخاص بعد العام، بعد ذكر الآيات الأخري علي وجه العموم</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136537_3650668749"/>
      <w:bookmarkStart w:id="248" w:name="_Toc91"/>
      <w:bookmarkEnd w:id="247"/>
      <w:r>
        <w:rPr>
          <w:rtl w:val="true"/>
        </w:rPr>
        <w:t>كيفية تكوّن مقام إبراهيم‌</w:t>
      </w:r>
      <w:bookmarkEnd w:id="248"/>
    </w:p>
    <w:p>
      <w:pPr>
        <w:pStyle w:val="BookText"/>
        <w:rPr/>
      </w:pPr>
      <w:r>
        <w:rPr>
          <w:rFonts w:ascii="Amiri" w:hAnsi="Amiri" w:eastAsia="Amiri" w:cs="Amiri"/>
          <w:color w:val="111111"/>
          <w:sz w:val="28"/>
          <w:sz w:val="28"/>
          <w:szCs w:val="28"/>
          <w:rtl w:val="true"/>
          <w:lang w:bidi="ar-SA"/>
        </w:rPr>
        <w:t xml:space="preserve">هناك عدة احتمالات بشأن كيفية تكوّن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الحجر أثناء القيام ببناء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الإعجاز الإلهي أصبح الحجر آنذاك ليناً و قابلًا لبروز الآثار عليه؛ فبقي أثر الأقدام عليه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عاد للمرة الثانية إلي مكة قالت زوجة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ترجّل كي أغسل رأسك، وعندما ترجّلَ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قدمه علي الحجر وأحدث أثراً في ذلك الحجر</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وعلي أية حال، فإن حقيقة وضع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علي الحجر الصلد وانغماس أثر قدمه المباركة و بقاء هذا الأثر في ذلك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الأمور المسلّم بها والتي اعتبروها معجزة له</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ذكر مشابهٍ لهذه الخاصيّة، بشأن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الله سبحانه وتعالي جعل الحديد البارد الصلد بيده ليّناً كالشمع؛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والملاحظة التي يجدر الإشارة لها هنا، أنه ورد حديث عن التعليم في مسألة صناعة الحديد؛ قال تعالي</w:t>
      </w:r>
      <w:r>
        <w:rPr>
          <w:rFonts w:eastAsia="Amiri" w:cs="Amiri" w:ascii="Amiri" w:hAnsi="Amiri"/>
          <w:color w:val="111111"/>
          <w:sz w:val="28"/>
          <w:szCs w:val="28"/>
          <w:rtl w:val="true"/>
          <w:lang w:bidi="ar-SA"/>
        </w:rPr>
        <w:t xml:space="preserve">: () </w:t>
      </w:r>
      <w:r>
        <w:rPr>
          <w:rStyle w:val="FootnoteAnchor"/>
          <w:rtl w:val="true"/>
        </w:rPr>
        <w:footnoteReference w:id="446"/>
      </w:r>
      <w:r>
        <w:rPr>
          <w:rFonts w:ascii="Amiri" w:hAnsi="Amiri" w:eastAsia="Amiri" w:cs="Amiri"/>
          <w:color w:val="111111"/>
          <w:sz w:val="28"/>
          <w:sz w:val="28"/>
          <w:szCs w:val="28"/>
          <w:rtl w:val="true"/>
          <w:lang w:bidi="ar-SA"/>
        </w:rPr>
        <w:t>لأن صناعة الدروع يمكن تعليمها و نقلها للآخرين كما هو الحال في سائر العلوم والمهن الأخري، علي العكس من عملية إلانة الحديد البارد و القوي بواسطة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يقل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إلانة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هذا الأمر بشأن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وجود هذا الفرق حيث إن الحديث هنا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وألنّا له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قدمي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المباركتين محفوظتين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كما كان الحديد يحافظ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أيضاً علي قطعة الأرض التي يقع فيها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وهي محل صلاة الطواف </w:t>
      </w:r>
      <w:r>
        <w:rPr>
          <w:rStyle w:val="FootnoteAnchor"/>
          <w:rtl w:val="true"/>
        </w:rPr>
        <w:footnoteReference w:id="448"/>
      </w:r>
      <w:r>
        <w:rPr>
          <w:rFonts w:ascii="Amiri" w:hAnsi="Amiri" w:eastAsia="Amiri" w:cs="Amiri"/>
          <w:color w:val="111111"/>
          <w:sz w:val="28"/>
          <w:sz w:val="28"/>
          <w:szCs w:val="28"/>
          <w:rtl w:val="true"/>
          <w:lang w:bidi="ar-SA"/>
        </w:rPr>
        <w:t>، مثلما يطلق أحياناً علي الكعبة أيضاً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ملاحظة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البقاع ما بين الركن و المقام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أي إن المسافة ما بين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مقام إبراهيم، هي من أفضل الأماكن، و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بين الركن و المقام لمشحونٌ من قبور الأنبياء</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 هذا المكان، هو منطلق حركة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يومَ عاشورا يوم السبت، قائماً بين الركن و 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فيملأها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452"/>
      </w:r>
      <w:bookmarkStart w:id="249" w:name="pg1637_9566"/>
    </w:p>
    <w:p>
      <w:pPr>
        <w:pStyle w:val="Heading3"/>
        <w:numPr>
          <w:ilvl w:val="2"/>
          <w:numId w:val="1"/>
        </w:numPr>
        <w:rPr/>
      </w:pPr>
      <w:bookmarkStart w:id="250" w:name="__RefHeading___Toc1136539_3650668749"/>
      <w:bookmarkStart w:id="251" w:name="_Toc92"/>
      <w:bookmarkEnd w:id="249"/>
      <w:bookmarkEnd w:id="250"/>
      <w:r>
        <w:rPr>
          <w:rtl w:val="true"/>
        </w:rPr>
        <w:t>الفصل التاسع زمزم‌</w:t>
      </w:r>
      <w:bookmarkEnd w:id="251"/>
    </w:p>
    <w:p>
      <w:pPr>
        <w:pStyle w:val="Heading4"/>
        <w:numPr>
          <w:ilvl w:val="3"/>
          <w:numId w:val="1"/>
        </w:numPr>
        <w:rPr/>
      </w:pPr>
      <w:bookmarkStart w:id="252" w:name="__RefHeading___Toc1136541_3650668749"/>
      <w:bookmarkStart w:id="253" w:name="_Toc9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تدفّق ماء زمزم ببركة ذريّة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وليده وأمه هاجر بوادٍ غير ذي زرع وضرع في أرض مكة بأمر الله سبحانه و تعالي؛ و علي أثر عطش الوليد، أخذت أمه تبحث عن الماء و تدعو و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بالوادي من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تسعي بين الصفا و المروة سبع مرات ذهاباً وإياباً، وفجأةً رأت تحت أقدام الوليد عيناً ينبع فيها الماء</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ولا زال ذلك الماء يتدفق لحد الآن بعد مضي آلاف السنين عليه، علي الرغم من أنه تمّ حفر آبار إضافية أخري في ذلك الوادي، هذا أولًا،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ليس بلداً تسقط عليها الثلوج، كما أن أمطارها ليست غزيرة، لكي يصبح تدافع الماء من زمزم علي أساس قوله تعالي</w:t>
      </w:r>
      <w:r>
        <w:rPr>
          <w:rFonts w:eastAsia="Amiri" w:cs="Amiri" w:ascii="Amiri" w:hAnsi="Amiri"/>
          <w:color w:val="111111"/>
          <w:sz w:val="28"/>
          <w:szCs w:val="28"/>
          <w:rtl w:val="true"/>
          <w:lang w:bidi="ar-SA"/>
        </w:rPr>
        <w:t xml:space="preserve">: () </w:t>
      </w:r>
      <w:r>
        <w:rPr>
          <w:rStyle w:val="FootnoteAnchor"/>
          <w:rtl w:val="true"/>
        </w:rPr>
        <w:footnoteReference w:id="454"/>
      </w:r>
      <w:r>
        <w:rPr>
          <w:rFonts w:ascii="Amiri" w:hAnsi="Amiri" w:eastAsia="Amiri" w:cs="Amiri"/>
          <w:color w:val="111111"/>
          <w:sz w:val="28"/>
          <w:sz w:val="28"/>
          <w:szCs w:val="28"/>
          <w:rtl w:val="true"/>
          <w:lang w:bidi="ar-SA"/>
        </w:rPr>
        <w:t xml:space="preserve">، وبناءاً علي ذلك، فإن تدفّق ماء زمزم واستمراره آلاف السنين علي ذلك في بلدٍ مثل مكة، وما فيه من صفة الشفا وصيانته من الفساد </w:t>
      </w:r>
      <w:r>
        <w:rPr>
          <w:rStyle w:val="FootnoteAnchor"/>
          <w:rtl w:val="true"/>
        </w:rPr>
        <w:footnoteReference w:id="455"/>
      </w:r>
      <w:r>
        <w:rPr>
          <w:rFonts w:ascii="Amiri" w:hAnsi="Amiri" w:eastAsia="Amiri" w:cs="Amiri"/>
          <w:color w:val="111111"/>
          <w:sz w:val="28"/>
          <w:sz w:val="28"/>
          <w:szCs w:val="28"/>
          <w:rtl w:val="true"/>
          <w:lang w:bidi="ar-SA"/>
        </w:rPr>
        <w:t>، كل واحدة من هذه الأمور هي</w:t>
      </w:r>
      <w:bookmarkStart w:id="254" w:name="pg1637_9567"/>
    </w:p>
    <w:p>
      <w:pPr>
        <w:pStyle w:val="BookText"/>
        <w:rPr/>
      </w:pPr>
      <w:bookmarkEnd w:id="254"/>
      <w:r>
        <w:rPr>
          <w:rFonts w:ascii="Amiri" w:hAnsi="Amiri" w:eastAsia="Amiri" w:cs="Amiri"/>
          <w:color w:val="111111"/>
          <w:sz w:val="28"/>
          <w:sz w:val="28"/>
          <w:szCs w:val="28"/>
          <w:rtl w:val="true"/>
          <w:lang w:bidi="ar-SA"/>
        </w:rPr>
        <w:t>معجزة بحد ذاتها، لذا يمكن القول بأن زمزم هو مصداق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أفضل ماءٍ علي وجه الأرض</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لما شُرِبَ له؛ من شربه لمرضٍ شفاه الله أو لجوعٍ أشبعه الله أو لحاجةٍ قضاها الله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وكان يقول بعد شرب ماء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أسألك علماً نافعاً ورزقاً واسعاً وشفاءً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الشفاء من ماء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من كل داءٍ</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من هنا، يستحب استحباباً مؤكداً أن يشرب حجاج بيت الله الحرام من ذلك الماء، والتأسي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 علماً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كما 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ماء زمزم في مكة، وبعد أن هاجر إلي المدينة المنورة كان يستهدي ماء زمزم من الآخرين لشدة 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كان الزائرون يجلبون معهم ماء زمزم عند عودتهم من مكة هدية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يقبل منهم الهدية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Heading4"/>
        <w:numPr>
          <w:ilvl w:val="3"/>
          <w:numId w:val="1"/>
        </w:numPr>
        <w:rPr/>
      </w:pPr>
      <w:bookmarkStart w:id="255" w:name="__RefHeading___Toc1136543_3650668749"/>
      <w:bookmarkStart w:id="256" w:name="_Toc94"/>
      <w:bookmarkEnd w:id="255"/>
      <w:r>
        <w:rPr>
          <w:rtl w:val="true"/>
        </w:rPr>
        <w:t>من أسماء زمزم‌</w:t>
      </w:r>
      <w:bookmarkEnd w:id="2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أسماء زمزم الأخري، حفيرة عبدالمطلب، المضنونة والمصونة </w:t>
      </w:r>
      <w:r>
        <w:rPr>
          <w:rStyle w:val="FootnoteAnchor"/>
          <w:rtl w:val="true"/>
        </w:rPr>
        <w:footnoteReference w:id="462"/>
      </w:r>
      <w:r>
        <w:rPr>
          <w:rFonts w:ascii="Amiri" w:hAnsi="Amiri" w:eastAsia="Amiri" w:cs="Amiri"/>
          <w:color w:val="111111"/>
          <w:sz w:val="28"/>
          <w:sz w:val="28"/>
          <w:szCs w:val="28"/>
          <w:rtl w:val="true"/>
          <w:lang w:bidi="ar-SA"/>
        </w:rPr>
        <w:t xml:space="preserve">، والسرّ في تسمية بئر زمزم بالمضنون </w:t>
      </w:r>
      <w:r>
        <w:rPr>
          <w:rStyle w:val="FootnoteAnchor"/>
          <w:rtl w:val="true"/>
        </w:rPr>
        <w:footnoteReference w:id="463"/>
      </w:r>
      <w:r>
        <w:rPr>
          <w:rFonts w:ascii="Amiri" w:hAnsi="Amiri" w:eastAsia="Amiri" w:cs="Amiri"/>
          <w:color w:val="111111"/>
          <w:sz w:val="28"/>
          <w:sz w:val="28"/>
          <w:szCs w:val="28"/>
          <w:rtl w:val="true"/>
          <w:lang w:bidi="ar-SA"/>
        </w:rPr>
        <w:t>أو المصون أنه في برهةٍ من التاريخ و منذ أن استولت</w:t>
      </w:r>
    </w:p>
    <w:p>
      <w:pPr>
        <w:pStyle w:val="BookText"/>
        <w:rPr/>
      </w:pPr>
      <w:r>
        <w:rPr>
          <w:rFonts w:ascii="Amiri" w:hAnsi="Amiri" w:eastAsia="Amiri" w:cs="Amiri"/>
          <w:color w:val="111111"/>
          <w:sz w:val="28"/>
          <w:sz w:val="28"/>
          <w:szCs w:val="28"/>
          <w:rtl w:val="true"/>
          <w:lang w:bidi="ar-SA"/>
        </w:rPr>
        <w:t xml:space="preserve">قبيلة خزاعة علي مكة، دفنوا هذا البئر وأخمدوه، إلي أن تولّي عبدالمطلب شؤون مكة و أمر بإعادة حفره </w:t>
      </w:r>
      <w:r>
        <w:rPr>
          <w:rStyle w:val="FootnoteAnchor"/>
          <w:rtl w:val="true"/>
        </w:rPr>
        <w:footnoteReference w:id="464"/>
      </w:r>
      <w:r>
        <w:rPr>
          <w:rFonts w:ascii="Amiri" w:hAnsi="Amiri" w:eastAsia="Amiri" w:cs="Amiri"/>
          <w:color w:val="111111"/>
          <w:sz w:val="28"/>
          <w:sz w:val="28"/>
          <w:szCs w:val="28"/>
          <w:rtl w:val="true"/>
          <w:lang w:bidi="ar-SA"/>
        </w:rPr>
        <w:t>، غارت البئر و لم ينبع منها الماء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فالسرّ وراء اشتهارها ببئر عبدالمطلب يعود إلي أن عبدالمطلب هو الذي أعاد فتح البئر وترميمه</w:t>
      </w:r>
      <w:r>
        <w:rPr>
          <w:rFonts w:eastAsia="Amiri" w:cs="Amiri" w:ascii="Amiri" w:hAnsi="Amiri"/>
          <w:color w:val="111111"/>
          <w:sz w:val="28"/>
          <w:szCs w:val="28"/>
          <w:rtl w:val="true"/>
          <w:lang w:bidi="ar-SA"/>
        </w:rPr>
        <w:t>.</w:t>
      </w:r>
      <w:bookmarkStart w:id="257" w:name="pg1637_9569"/>
    </w:p>
    <w:p>
      <w:pPr>
        <w:pStyle w:val="Heading3"/>
        <w:numPr>
          <w:ilvl w:val="2"/>
          <w:numId w:val="1"/>
        </w:numPr>
        <w:rPr/>
      </w:pPr>
      <w:bookmarkStart w:id="258" w:name="__RefHeading___Toc1136545_3650668749"/>
      <w:bookmarkStart w:id="259" w:name="_Toc95"/>
      <w:bookmarkEnd w:id="257"/>
      <w:bookmarkEnd w:id="258"/>
      <w:r>
        <w:rPr>
          <w:rtl w:val="true"/>
        </w:rPr>
        <w:t>الفصل العاشر</w:t>
      </w:r>
      <w:bookmarkEnd w:id="259"/>
    </w:p>
    <w:p>
      <w:pPr>
        <w:pStyle w:val="BookText"/>
        <w:rPr/>
      </w:pPr>
      <w:r>
        <w:rPr>
          <w:rFonts w:ascii="Amiri" w:hAnsi="Amiri" w:eastAsia="Amiri" w:cs="Amiri"/>
          <w:color w:val="111111"/>
          <w:sz w:val="28"/>
          <w:sz w:val="28"/>
          <w:szCs w:val="28"/>
          <w:rtl w:val="true"/>
          <w:lang w:bidi="ar-SA"/>
        </w:rPr>
        <w:t>الصفا والمروة</w:t>
      </w:r>
    </w:p>
    <w:p>
      <w:pPr>
        <w:pStyle w:val="BookText"/>
        <w:rPr/>
      </w:pPr>
      <w:r>
        <w:rPr>
          <w:rFonts w:ascii="Amiri" w:hAnsi="Amiri" w:eastAsia="Amiri" w:cs="Amiri"/>
          <w:color w:val="111111"/>
          <w:sz w:val="28"/>
          <w:sz w:val="28"/>
          <w:szCs w:val="28"/>
          <w:rtl w:val="true"/>
          <w:lang w:bidi="ar-SA"/>
        </w:rPr>
        <w:t>الصفا و المروة اسمان لجبلين بالقرب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الجبلان من شعائر الله تعالي</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والسرّ في تسمية الصفا بهذا الاسم أنه اكتسب تسميته من وصف الأنبياء وبخاصة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الذين اصطفاهم الله تعالي</w:t>
      </w:r>
      <w:r>
        <w:rPr>
          <w:rFonts w:eastAsia="Amiri" w:cs="Amiri" w:ascii="Amiri" w:hAnsi="Amiri"/>
          <w:color w:val="111111"/>
          <w:sz w:val="28"/>
          <w:szCs w:val="28"/>
          <w:rtl w:val="true"/>
          <w:lang w:bidi="ar-SA"/>
        </w:rPr>
        <w:t xml:space="preserve">: ().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جبل الصفا وهو من صفوة الله تعالي، فإنّ الجبل صفا من صفوة الله واصطفاء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وعليه؛ فإن الذي يكسب الصفا من هذا الجبل هو ممن اصطفاه الله تعالي</w:t>
      </w:r>
      <w:r>
        <w:rPr>
          <w:rFonts w:eastAsia="Amiri" w:cs="Amiri" w:ascii="Amiri" w:hAnsi="Amiri"/>
          <w:color w:val="111111"/>
          <w:sz w:val="28"/>
          <w:szCs w:val="28"/>
          <w:rtl w:val="true"/>
          <w:lang w:bidi="ar-SA"/>
        </w:rPr>
        <w:t xml:space="preserve">: (). </w:t>
      </w:r>
      <w:r>
        <w:rPr>
          <w:rStyle w:val="FootnoteAnchor"/>
          <w:rtl w:val="true"/>
        </w:rPr>
        <w:footnoteReference w:id="4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السرّ في تسمية المروة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نزلت حواء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علي جبل المروة، سمي ذلك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وقال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حجر أملس </w:t>
      </w:r>
      <w:r>
        <w:rPr>
          <w:rStyle w:val="FootnoteAnchor"/>
          <w:rtl w:val="true"/>
        </w:rPr>
        <w:footnoteReference w:id="470"/>
      </w:r>
      <w:r>
        <w:rPr>
          <w:rFonts w:ascii="Amiri" w:hAnsi="Amiri" w:eastAsia="Amiri" w:cs="Amiri"/>
          <w:color w:val="111111"/>
          <w:sz w:val="28"/>
          <w:sz w:val="28"/>
          <w:szCs w:val="28"/>
          <w:rtl w:val="true"/>
          <w:lang w:bidi="ar-SA"/>
        </w:rPr>
        <w:t>، والمروة يطلق علي الحجر الناعم البرّاق، وتسمية الجبلين بالصفا و المروة إنّما هو بلحاظ نوع أحجارهما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ونصب في الجاهلية اثنان من الأصنام علي قمة الصفا والمروة، و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حيث كان الناس يتمسحون بهما تبركاً أثناء السعي </w:t>
      </w:r>
      <w:r>
        <w:rPr>
          <w:rStyle w:val="FootnoteAnchor"/>
          <w:rtl w:val="true"/>
        </w:rPr>
        <w:footnoteReference w:id="473"/>
      </w:r>
      <w:r>
        <w:rPr>
          <w:rFonts w:ascii="Amiri" w:hAnsi="Amiri" w:eastAsia="Amiri" w:cs="Amiri"/>
          <w:color w:val="111111"/>
          <w:sz w:val="28"/>
          <w:sz w:val="28"/>
          <w:szCs w:val="28"/>
          <w:rtl w:val="true"/>
          <w:lang w:bidi="ar-SA"/>
        </w:rPr>
        <w:t>ولهذا السبب كان بعض المسلمين في صدر الإسلام يتجنب السعي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لغرض إزالة هذا الوهم وتحاشيه قال الله سبحانه و تعالي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هذا المنطلق فإنّ الصفا والمروة كالكعبة؛ لأنهم جعلوا الكعبة في الجاهلية مقراً لأصنامهم غصباً، ولا ينبغي اعتبار ذلك مانعاً للطواف حول بيت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والصفا و المروة من الرموز العبادية كسائر أماكن الحج ومناسكه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والشعائر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العلامة، ولكن ليس معني ذلك أن الصفا والمروة، هما من العلائم و الرموز التكوينية للحق تعالي فقط، لأنه بلحاظ التكوين، تكون جميع الموجودات من شعائر الله؛ فالصفا والمروة مثلها كمثل الكعبة وعرفات والمشعر و مني، شعائر جعلية و تشريعية و علائم عبادية</w:t>
      </w:r>
      <w:r>
        <w:rPr>
          <w:rFonts w:eastAsia="Amiri" w:cs="Amiri" w:ascii="Amiri" w:hAnsi="Amiri"/>
          <w:color w:val="111111"/>
          <w:sz w:val="28"/>
          <w:szCs w:val="28"/>
          <w:rtl w:val="true"/>
          <w:lang w:bidi="ar-SA"/>
        </w:rPr>
        <w:t>.</w:t>
      </w:r>
      <w:bookmarkStart w:id="260" w:name="pg1637_9571"/>
    </w:p>
    <w:p>
      <w:pPr>
        <w:pStyle w:val="Heading3"/>
        <w:numPr>
          <w:ilvl w:val="2"/>
          <w:numId w:val="1"/>
        </w:numPr>
        <w:rPr/>
      </w:pPr>
      <w:bookmarkStart w:id="261" w:name="__RefHeading___Toc1136547_3650668749"/>
      <w:bookmarkStart w:id="262" w:name="_Toc96"/>
      <w:bookmarkEnd w:id="260"/>
      <w:bookmarkEnd w:id="261"/>
      <w:r>
        <w:rPr>
          <w:rtl w:val="true"/>
        </w:rPr>
        <w:t>الفصل الحادي عشر عرفات‌</w:t>
      </w:r>
      <w:bookmarkEnd w:id="262"/>
    </w:p>
    <w:p>
      <w:pPr>
        <w:pStyle w:val="BookText"/>
        <w:rPr/>
      </w:pPr>
      <w:r>
        <w:rPr>
          <w:rFonts w:ascii="Amiri" w:hAnsi="Amiri" w:eastAsia="Amiri" w:cs="Amiri"/>
          <w:color w:val="111111"/>
          <w:sz w:val="28"/>
          <w:sz w:val="28"/>
          <w:szCs w:val="28"/>
          <w:rtl w:val="true"/>
          <w:lang w:bidi="ar-SA"/>
        </w:rPr>
        <w:t xml:space="preserve">عرفات، منطقة خارج دائرة الحرم و بالقرب من المشعر الحرام الذي يقع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في هذه البقعة من ظهيرة اليوم التاسع من شهر ذي‌الحجة الحرام إلي غروبه واجب علي الذين عقدوا الإحرام لأداء حج التمتع، و هو من أركان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وجوه وردت حول السرّ في تسمية هذه البقعة باسم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و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 علي بعضهما البعض بعد الهبوط في تلك البقعة</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اعترفا بذنبهما في تلك البقعة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تعليمه مناسك الحج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بذنوبك بين يدي الله في هذه البقعة</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طلب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و تعالي أن يُريَهُ مناسك الحج و يتعلّمها،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أرض عرفات وكان مأموراً بتعليم</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عرفاتٌ فاعرف بها مناسكك واعترف بذنبك</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وبناءاً علي هذا الوجه، فإن سبب تسمية تلك الأرض بعرفات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 تلك الأرض باسم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 في المنام قبل يوم التاسع من ذي الحجّة أنه يذبح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أفاق من نومه اعترته حالة من التروّي والتفكير، فيما إذا كانت هذه الرؤيا من الله و بمنزلة الأمر السماوي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يسمي اليوم الثامن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من المحتمل أن يكون السرّ في تسميته بيوم التروية أنه في ذلك اليوم كانوا يخزنون الماء لسقاية الحاج، لكي يسقون الحجيج بالماء في عرفات والمشعر ومني؛ وهذا ما أشار إليه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أتاه جبرئيل عند زوال الشمس من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ارتو من الماء لك و لأهلك، و لم يكن بين مكَّةَ و عرفاتِ يومئذٍ ماء، فسُمِّيت التروية لذلك</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وتكررت الرؤيا المذكورة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التاسع من ذي الحجة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أصبح لزاماً عليه أن يذبح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وتحققت هذه المعرفة في اليوم التاسع وفي أرض عرفات؛ ولهذا السبب سمي ذلك اليوم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تلك الأرض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Style w:val="FootnoteAnchor"/>
          <w:rtl w:val="true"/>
        </w:rPr>
        <w:footnoteReference w:id="480"/>
      </w:r>
      <w:bookmarkStart w:id="263" w:name="pg1637_9573"/>
    </w:p>
    <w:p>
      <w:pPr>
        <w:pStyle w:val="Heading3"/>
        <w:numPr>
          <w:ilvl w:val="2"/>
          <w:numId w:val="1"/>
        </w:numPr>
        <w:rPr/>
      </w:pPr>
      <w:bookmarkStart w:id="264" w:name="__RefHeading___Toc1136549_3650668749"/>
      <w:bookmarkStart w:id="265" w:name="_Toc97"/>
      <w:bookmarkEnd w:id="263"/>
      <w:bookmarkEnd w:id="264"/>
      <w:r>
        <w:rPr>
          <w:rtl w:val="true"/>
        </w:rPr>
        <w:t>الفصل الثاني عشر المشعر الحرام‌</w:t>
      </w:r>
      <w:bookmarkEnd w:id="265"/>
    </w:p>
    <w:p>
      <w:pPr>
        <w:pStyle w:val="BookText"/>
        <w:rPr/>
      </w:pPr>
      <w:r>
        <w:rPr>
          <w:rFonts w:ascii="Amiri" w:hAnsi="Amiri" w:eastAsia="Amiri" w:cs="Amiri"/>
          <w:color w:val="111111"/>
          <w:sz w:val="28"/>
          <w:sz w:val="28"/>
          <w:szCs w:val="28"/>
          <w:rtl w:val="true"/>
          <w:lang w:bidi="ar-SA"/>
        </w:rPr>
        <w:t>يقع المشعر الحرام ومني ضمن حدود الحرم في الحد الفاصل بين مكة و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يفيض الجميع من عرفات باتجاه المشعر الحرام بعد غروب الشمس في اليوم التاسع من ذي الحجة في نهاية نصف يومٍ من الوقوف في عرفات ويمضون الليل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ويسمّون المشعر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وطبقاً لما ذكره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السرّ في تسمية تلك البقعة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استمراره بتعليم المناسك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إزدلف إلي المشعر الحرام</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هذه البقعة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صلاة المغرب و العشاء فيها، وصلّي المغرب والعشاء فيها، وصلّي كلاهما في وقت واحد</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طول القرون الماضية يتوجه آلاف الزائرين إلي تلك البقعة، و كل زائر يأخذ علي الأقل تسعاً وأربعين حصاة من ذلك المكان لرمي الجمرات؛ من هنا كان من آيات الله البينات في أرض المشعر أنّ المنطقة علي الرغم من أنها ليست مكاناً لحدوث الفيضانات و عبور السيول لكي يظهر بواسطتها الحصي الناعم، لكن مع ذلك توفر كل ذلك الحصي الناعم دائماً، ولم ينفد لحد الآن</w:t>
      </w:r>
      <w:r>
        <w:rPr>
          <w:rFonts w:eastAsia="Amiri" w:cs="Amiri" w:ascii="Amiri" w:hAnsi="Amiri"/>
          <w:color w:val="111111"/>
          <w:sz w:val="28"/>
          <w:szCs w:val="28"/>
          <w:rtl w:val="true"/>
          <w:lang w:bidi="ar-SA"/>
        </w:rPr>
        <w:t>.</w:t>
      </w:r>
      <w:bookmarkStart w:id="266" w:name="pg1637_9574"/>
    </w:p>
    <w:p>
      <w:pPr>
        <w:pStyle w:val="Heading3"/>
        <w:numPr>
          <w:ilvl w:val="2"/>
          <w:numId w:val="1"/>
        </w:numPr>
        <w:rPr/>
      </w:pPr>
      <w:bookmarkStart w:id="267" w:name="__RefHeading___Toc1136551_3650668749"/>
      <w:bookmarkStart w:id="268" w:name="_Toc98"/>
      <w:bookmarkEnd w:id="266"/>
      <w:bookmarkEnd w:id="267"/>
      <w:r>
        <w:rPr>
          <w:rtl w:val="true"/>
        </w:rPr>
        <w:t>الفصل الثالث عشر مني‌</w:t>
      </w:r>
      <w:bookmarkEnd w:id="268"/>
    </w:p>
    <w:p>
      <w:pPr>
        <w:pStyle w:val="BookText"/>
        <w:rPr/>
      </w:pPr>
      <w:r>
        <w:rPr>
          <w:rFonts w:ascii="Amiri" w:hAnsi="Amiri" w:eastAsia="Amiri" w:cs="Amiri"/>
          <w:color w:val="111111"/>
          <w:sz w:val="28"/>
          <w:sz w:val="28"/>
          <w:szCs w:val="28"/>
          <w:rtl w:val="true"/>
          <w:lang w:bidi="ar-SA"/>
        </w:rPr>
        <w:t xml:space="preserve">مع شروق شمس اليوم العاشر من ذي الحجة، يرد الحجيج إلي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بعض المناسك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حدود منطقة مني تمتد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مصدر تسمية هذه المنطقة باسم مني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إبراهيم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 قال الإمام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أمنية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أعطاه الله إياها ابتداءً بأن يأمره الله سبحانه و تعالي بذبح كبشٍ بدلًا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وطبقاً لما نقله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منشأ تسمية مني بهذا الاسم، يعود إلي أنّ الدماء تمني وتراق في هذه البقعة؛ وكذلك 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مفارقته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شيئاً، 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الجنّة</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وتقع أماكن الجمرات الثلاث، ومكان التضحية ومسجد الخيف، في مني، و استناداً إلي بعض الروايات فإن سبعمائة نبي صلّي في هذا المسجد </w:t>
      </w:r>
      <w:r>
        <w:rPr>
          <w:rStyle w:val="FootnoteAnchor"/>
          <w:rtl w:val="true"/>
        </w:rPr>
        <w:footnoteReference w:id="486"/>
      </w:r>
      <w:r>
        <w:rPr>
          <w:rFonts w:ascii="Amiri" w:hAnsi="Amiri" w:eastAsia="Amiri" w:cs="Amiri"/>
          <w:color w:val="111111"/>
          <w:sz w:val="28"/>
          <w:sz w:val="28"/>
          <w:szCs w:val="28"/>
          <w:rtl w:val="true"/>
          <w:lang w:bidi="ar-SA"/>
        </w:rPr>
        <w:t>، ويقع في مكان مرتفع</w:t>
      </w:r>
    </w:p>
    <w:p>
      <w:pPr>
        <w:pStyle w:val="BookText"/>
        <w:rPr/>
      </w:pPr>
      <w:r>
        <w:rPr>
          <w:rFonts w:ascii="Amiri" w:hAnsi="Amiri" w:eastAsia="Amiri" w:cs="Amiri"/>
          <w:color w:val="111111"/>
          <w:sz w:val="28"/>
          <w:sz w:val="28"/>
          <w:szCs w:val="28"/>
          <w:rtl w:val="true"/>
          <w:lang w:bidi="ar-SA"/>
        </w:rPr>
        <w:t>نسبياً، ولهذا السبب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جاء في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الأرض المرتفعة نسبياً عن الأراضي المحيطة بها، تسمي خيفاً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يقول الفخر الرازي عن آيات الله سبحانه و تعالي في أرض مكة وبخاصة في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يقوم ستمائة ألف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برمي سبعين حصيّة في الجمرات، ولكن من كرامات هذه الأرض أنه لا يمضي وقت طويل حتي يعود التقاط الحصيات منها بعد أن تكون قد خلت منها </w:t>
      </w:r>
      <w:r>
        <w:rPr>
          <w:rStyle w:val="FootnoteAnchor"/>
          <w:rtl w:val="true"/>
        </w:rPr>
        <w:footnoteReference w:id="488"/>
      </w:r>
      <w:r>
        <w:rPr>
          <w:rFonts w:ascii="Amiri" w:hAnsi="Amiri" w:eastAsia="Amiri" w:cs="Amiri"/>
          <w:color w:val="111111"/>
          <w:sz w:val="28"/>
          <w:sz w:val="28"/>
          <w:szCs w:val="28"/>
          <w:rtl w:val="true"/>
          <w:lang w:bidi="ar-SA"/>
        </w:rPr>
        <w:t>، ولكن في السنوات الأخيرة يقوم موظفوا الدولة بتنظيف أطراف الجمرات وتسويتها، بينما لم يكن الأمر كذلك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مني مسجدٌ يعرف باسم مسجد الكبش؛ والسرّ في تسميته بالكبش أنّ كبش الأضحية وفداء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ذبح في ذلك المكان</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إلي جانب هذا المسجد صخرةٌ ذبح عليها الفداء المذكور </w:t>
      </w:r>
      <w:r>
        <w:rPr>
          <w:rStyle w:val="FootnoteAnchor"/>
          <w:rtl w:val="true"/>
        </w:rPr>
        <w:footnoteReference w:id="490"/>
      </w:r>
      <w:r>
        <w:rPr>
          <w:rFonts w:ascii="Amiri" w:hAnsi="Amiri" w:eastAsia="Amiri" w:cs="Amiri"/>
          <w:color w:val="111111"/>
          <w:sz w:val="28"/>
          <w:sz w:val="28"/>
          <w:szCs w:val="28"/>
          <w:rtl w:val="true"/>
          <w:lang w:bidi="ar-SA"/>
        </w:rPr>
        <w:t xml:space="preserve">، و نقل عن أميرالمؤمنين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ذبح الفداء كان بين الجمرة الأولي و الجمرة الوسطي علي سفح الجبل المقابل،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ثبير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المكان السابق؛ وما يؤيد هذا النقل، رواية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الذي ضحّي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فاتخذوه موضعاً للذبح، وكلّ أرض مني هي موضعٌ للذبح؛ وكان موضع ذبح أضحية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الجمرة الأولي والوسطي</w:t>
      </w:r>
      <w:r>
        <w:rPr>
          <w:rFonts w:eastAsia="Amiri" w:cs="Amiri" w:ascii="Amiri" w:hAnsi="Amiri"/>
          <w:color w:val="111111"/>
          <w:sz w:val="28"/>
          <w:szCs w:val="28"/>
          <w:rtl w:val="true"/>
          <w:lang w:bidi="ar-SA"/>
        </w:rPr>
        <w:t xml:space="preserve">. </w:t>
      </w:r>
      <w:r>
        <w:rPr>
          <w:rStyle w:val="FootnoteAnchor"/>
          <w:rtl w:val="true"/>
        </w:rPr>
        <w:footnoteReference w:id="491"/>
      </w:r>
      <w:bookmarkStart w:id="269" w:name="pg1637_9576"/>
    </w:p>
    <w:p>
      <w:pPr>
        <w:pStyle w:val="Heading2"/>
        <w:numPr>
          <w:ilvl w:val="1"/>
          <w:numId w:val="1"/>
        </w:numPr>
        <w:rPr/>
      </w:pPr>
      <w:bookmarkStart w:id="270" w:name="__RefHeading___Toc1136553_3650668749"/>
      <w:bookmarkStart w:id="271" w:name="_Toc99"/>
      <w:bookmarkEnd w:id="269"/>
      <w:bookmarkEnd w:id="270"/>
      <w:r>
        <w:rPr>
          <w:rtl w:val="true"/>
        </w:rPr>
        <w:t>القسم الثالث مناسك الحجّ‌</w:t>
      </w:r>
      <w:bookmarkEnd w:id="271"/>
    </w:p>
    <w:p>
      <w:pPr>
        <w:pStyle w:val="Heading3"/>
        <w:numPr>
          <w:ilvl w:val="2"/>
          <w:numId w:val="1"/>
        </w:numPr>
        <w:rPr/>
      </w:pPr>
      <w:bookmarkStart w:id="272" w:name="__RefHeading___Toc1136555_3650668749"/>
      <w:bookmarkStart w:id="273" w:name="_Toc100"/>
      <w:bookmarkEnd w:id="272"/>
      <w:r>
        <w:rPr>
          <w:rtl w:val="true"/>
        </w:rPr>
        <w:t>الفصل الأول سرّ العبادة</w:t>
      </w:r>
      <w:bookmarkEnd w:id="2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1136557_3650668749"/>
      <w:bookmarkStart w:id="275" w:name="_Toc101"/>
      <w:bookmarkEnd w:id="274"/>
      <w:r>
        <w:rPr>
          <w:rtl w:val="true"/>
        </w:rPr>
        <w:t>العبادة، غاية الخلق لا الخالق‌</w:t>
      </w:r>
      <w:bookmarkEnd w:id="275"/>
    </w:p>
    <w:p>
      <w:pPr>
        <w:pStyle w:val="BookText"/>
        <w:rPr/>
      </w:pPr>
      <w:r>
        <w:rPr>
          <w:rFonts w:ascii="Amiri" w:hAnsi="Amiri" w:eastAsia="Amiri" w:cs="Amiri"/>
          <w:color w:val="111111"/>
          <w:sz w:val="28"/>
          <w:sz w:val="28"/>
          <w:szCs w:val="28"/>
          <w:rtl w:val="true"/>
          <w:lang w:bidi="ar-SA"/>
        </w:rPr>
        <w:t xml:space="preserve">الله سبحانه وتعالي حكيم، لهذا كان لأفعاله أهداف </w:t>
      </w:r>
      <w:r>
        <w:rPr>
          <w:rStyle w:val="FootnoteAnchor"/>
          <w:rtl w:val="true"/>
        </w:rPr>
        <w:footnoteReference w:id="492"/>
      </w:r>
      <w:r>
        <w:rPr>
          <w:rFonts w:ascii="Amiri" w:hAnsi="Amiri" w:eastAsia="Amiri" w:cs="Amiri"/>
          <w:color w:val="111111"/>
          <w:sz w:val="28"/>
          <w:sz w:val="28"/>
          <w:szCs w:val="28"/>
          <w:rtl w:val="true"/>
          <w:lang w:bidi="ar-SA"/>
        </w:rPr>
        <w:t xml:space="preserve">نعم، إنّه تبارك وتعالي منزّه عن الهدف أيضاً بسبب غناه الذاتي، إلّا أنّ العالم نفسه له هدفٌ وجوديّ يناله ويبلغه؛ والهدف الأسمي والكمال النهائي للمخلوق يكمن في صيرورته عبداً لله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ومن الواضح أنّ الله تعالي ليس محتاجاً حتّي يُعبد</w:t>
      </w:r>
      <w:r>
        <w:rPr>
          <w:rFonts w:eastAsia="Amiri" w:cs="Amiri" w:ascii="Amiri" w:hAnsi="Amiri"/>
          <w:color w:val="111111"/>
          <w:sz w:val="28"/>
          <w:szCs w:val="28"/>
          <w:rtl w:val="true"/>
          <w:lang w:bidi="ar-SA"/>
        </w:rPr>
        <w:t xml:space="preserve">: () </w:t>
      </w:r>
      <w:r>
        <w:rPr>
          <w:rStyle w:val="FootnoteAnchor"/>
          <w:rtl w:val="true"/>
        </w:rPr>
        <w:footnoteReference w:id="494"/>
      </w:r>
      <w:r>
        <w:rPr>
          <w:rFonts w:ascii="Amiri" w:hAnsi="Amiri" w:eastAsia="Amiri" w:cs="Amiri"/>
          <w:color w:val="111111"/>
          <w:sz w:val="28"/>
          <w:sz w:val="28"/>
          <w:szCs w:val="28"/>
          <w:rtl w:val="true"/>
          <w:lang w:bidi="ar-SA"/>
        </w:rPr>
        <w:t>فالعبادة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بظاهرها وباطنها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للمخلوق، وليست غاية للخالق الغنيّ المحض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سائر العبادات، غاية للخلق، لا للخالق، لأنّه عين الغني ومحض الكمال، وبذلك يظهر سرّ الكلام الإلهي واضحاً حيث يقول</w:t>
      </w:r>
      <w:r>
        <w:rPr>
          <w:rFonts w:eastAsia="Amiri" w:cs="Amiri" w:ascii="Amiri" w:hAnsi="Amiri"/>
          <w:color w:val="111111"/>
          <w:sz w:val="28"/>
          <w:szCs w:val="28"/>
          <w:rtl w:val="true"/>
          <w:lang w:bidi="ar-SA"/>
        </w:rPr>
        <w:t xml:space="preserve">: () </w:t>
      </w:r>
      <w:r>
        <w:rPr>
          <w:rStyle w:val="FootnoteAnchor"/>
          <w:rtl w:val="true"/>
        </w:rPr>
        <w:footnoteReference w:id="495"/>
      </w:r>
      <w:r>
        <w:rPr>
          <w:rFonts w:ascii="Amiri" w:hAnsi="Amiri" w:eastAsia="Amiri" w:cs="Amiri"/>
          <w:color w:val="111111"/>
          <w:sz w:val="28"/>
          <w:sz w:val="28"/>
          <w:szCs w:val="28"/>
          <w:rtl w:val="true"/>
          <w:lang w:bidi="ar-SA"/>
        </w:rPr>
        <w:t>، لأنّ الحجّ</w:t>
      </w:r>
      <w:bookmarkStart w:id="276" w:name="pg1637_9578"/>
    </w:p>
    <w:p>
      <w:pPr>
        <w:pStyle w:val="BookText"/>
        <w:rPr/>
      </w:pPr>
      <w:bookmarkEnd w:id="276"/>
      <w:r>
        <w:rPr>
          <w:rFonts w:ascii="Amiri" w:hAnsi="Amiri" w:eastAsia="Amiri" w:cs="Amiri"/>
          <w:color w:val="111111"/>
          <w:sz w:val="28"/>
          <w:sz w:val="28"/>
          <w:szCs w:val="28"/>
          <w:rtl w:val="true"/>
          <w:lang w:bidi="ar-SA"/>
        </w:rPr>
        <w:t>عبادة فرضت من الله تعالي علي عبيده، وهم الذين يحتاجون لإقامة الحجّ والعمرة، فإذا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يعلموا أنّ الله غير محتاج للعالمين، فكيف يحتاج للخلق من الناس وعباداتهم؟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36559_3650668749"/>
      <w:bookmarkStart w:id="278" w:name="_Toc102"/>
      <w:bookmarkEnd w:id="277"/>
      <w:r>
        <w:rPr>
          <w:rtl w:val="true"/>
        </w:rPr>
        <w:t>العبادة، وسيلة الشهود الوحيدة</w:t>
      </w:r>
      <w:bookmarkEnd w:id="278"/>
    </w:p>
    <w:p>
      <w:pPr>
        <w:pStyle w:val="BookText"/>
        <w:rPr/>
      </w:pPr>
      <w:r>
        <w:rPr>
          <w:rFonts w:ascii="Amiri" w:hAnsi="Amiri" w:eastAsia="Amiri" w:cs="Amiri"/>
          <w:color w:val="111111"/>
          <w:sz w:val="28"/>
          <w:sz w:val="28"/>
          <w:szCs w:val="28"/>
          <w:rtl w:val="true"/>
          <w:lang w:bidi="ar-SA"/>
        </w:rPr>
        <w:t>هدف الإنس والجنّ في نظام التشريع هو تكاملهم العبادي، وإذا ما فتق الإنسان صاحب الروح العقلي المجرّد، روحَه، فإنّه سوف يصبح هدفاً للكثير من المخلوقات التي تقع دونه، وإن كان الهدف النهائي هو الله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هدف خلق العالم هو اطّلاع الإنسان علي علم الله وقدرته العظيمين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والعلم الحصولي واليقين الاستدلالي وإن كانا كمالًا علميّاً وهدفاً مقصوداً إلّا أنّهما يعدّان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بالعلم الحضوري واليقين الشهودي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أي أنّه يمكن الوصول إلي عين اليقين بعلم اليقين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عليه، يمكن اعتبار اليقين الشهودي بالمعارف هدفاً نهائيّاً للخلقة، وهذا اليقين الشهودي يعتمد دائماً علي العبادة التي هي الوسيلة الوحيدة لشهود السالك وظهور الغيب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وهذا مايعني إمكانية الوصول إلي عين اليقين بعلم اليقين</w:t>
      </w:r>
      <w:r>
        <w:rPr>
          <w:rFonts w:eastAsia="Amiri" w:cs="Amiri" w:ascii="Amiri" w:hAnsi="Amiri"/>
          <w:color w:val="111111"/>
          <w:sz w:val="28"/>
          <w:szCs w:val="28"/>
          <w:rtl w:val="true"/>
          <w:lang w:bidi="ar-SA"/>
        </w:rPr>
        <w:t>.</w:t>
      </w:r>
      <w:bookmarkStart w:id="279" w:name="pg1637_9579"/>
    </w:p>
    <w:p>
      <w:pPr>
        <w:pStyle w:val="BookText"/>
        <w:rPr/>
      </w:pPr>
      <w:bookmarkEnd w:id="279"/>
      <w:r>
        <w:rPr>
          <w:rFonts w:ascii="Amiri" w:hAnsi="Amiri" w:eastAsia="Amiri" w:cs="Amiri"/>
          <w:color w:val="111111"/>
          <w:sz w:val="28"/>
          <w:sz w:val="28"/>
          <w:szCs w:val="28"/>
          <w:rtl w:val="true"/>
          <w:lang w:bidi="ar-SA"/>
        </w:rPr>
        <w:t>نعم، شكل الاعتماد علي العبادة يتناسب في كلّ نشأة مع تلك النشأة، ففي الدُّنيا تعتمد علي العبادات التشريعيّة، وفي الآخرة تقوم علي باطن تلك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العبادة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الخلقة، إلّا أنّها في نفسها مقدّمة لليقين، واليقين هو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 أيضاً يمثِّل إعداداً لهذا الهدف الرفيع للعبادة، أي اليقين؛ لأنّه نورٌ وبصيرة وشهود، من هنا جاء في الروايات أنّ تارك الحجّ يحشر أعمي، وأنّه أعمي في الدُّنيا وفي الآخرة كذلك وأضلّ</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ويُستنتج من الآية الشريفة</w:t>
      </w:r>
      <w:r>
        <w:rPr>
          <w:rFonts w:eastAsia="Amiri" w:cs="Amiri" w:ascii="Amiri" w:hAnsi="Amiri"/>
          <w:color w:val="111111"/>
          <w:sz w:val="28"/>
          <w:szCs w:val="28"/>
          <w:rtl w:val="true"/>
          <w:lang w:bidi="ar-SA"/>
        </w:rPr>
        <w:t xml:space="preserve">: () </w:t>
      </w:r>
      <w:r>
        <w:rPr>
          <w:rStyle w:val="FootnoteAnchor"/>
          <w:rtl w:val="true"/>
        </w:rPr>
        <w:footnoteReference w:id="500"/>
      </w:r>
      <w:r>
        <w:rPr>
          <w:rFonts w:ascii="Amiri" w:hAnsi="Amiri" w:eastAsia="Amiri" w:cs="Amiri"/>
          <w:color w:val="111111"/>
          <w:sz w:val="28"/>
          <w:sz w:val="28"/>
          <w:szCs w:val="28"/>
          <w:rtl w:val="true"/>
          <w:lang w:bidi="ar-SA"/>
        </w:rPr>
        <w:t xml:space="preserve">، أنّ هدف ظهور العالم، أي ظهور الحقّ في مرآة الخلق، هو اطّلاع الإنسان السالك علي علم الحقّ وقدرته، وهذا العلم الشهودي يجعل العارف الواصل مظهراً للعليم القدير، بحيث إذا أذِنَ الله تعالي، يمكنه ببسم الله الرحمن الرحيم أن يفعل ما كان يتحقّق في الآخرة بصرف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يفعله في الدُّنيا كذلك، وكلّ ما يريد أن يعلمه فإنّه يشاهده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136561_3650668749"/>
      <w:bookmarkStart w:id="281" w:name="_Toc103"/>
      <w:bookmarkEnd w:id="280"/>
      <w:r>
        <w:rPr>
          <w:rtl w:val="true"/>
        </w:rPr>
        <w:t>كشف سبيل سرّ العبادة</w:t>
      </w:r>
      <w:bookmarkEnd w:id="2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يقع داخل إطار عمل الجوارح أو علي مستوي خواطر الجوانح، يكون من أحكام العبادات أو من آدابها، وليس أيّ منهما سرّاً للعبادة، فقط ما يقع في مدار شهود العقل النظري وانبعاث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يمكن عدّه سرّاً للعبادة</w:t>
      </w:r>
      <w:r>
        <w:rPr>
          <w:rFonts w:eastAsia="Amiri" w:cs="Amiri" w:ascii="Amiri" w:hAnsi="Amiri"/>
          <w:color w:val="111111"/>
          <w:sz w:val="28"/>
          <w:szCs w:val="28"/>
          <w:rtl w:val="true"/>
          <w:lang w:bidi="ar-SA"/>
        </w:rPr>
        <w:t>.</w:t>
      </w:r>
      <w:bookmarkStart w:id="282" w:name="pg1637_9580"/>
    </w:p>
    <w:p>
      <w:pPr>
        <w:pStyle w:val="BookText"/>
        <w:rPr/>
      </w:pPr>
      <w:bookmarkEnd w:id="282"/>
      <w:r>
        <w:rPr>
          <w:rFonts w:ascii="Amiri" w:hAnsi="Amiri" w:eastAsia="Amiri" w:cs="Amiri"/>
          <w:color w:val="111111"/>
          <w:sz w:val="28"/>
          <w:sz w:val="28"/>
          <w:szCs w:val="28"/>
          <w:rtl w:val="true"/>
          <w:lang w:bidi="ar-SA"/>
        </w:rPr>
        <w:t xml:space="preserve">وكما تجب مراعاة قوانين الفقه الأصغر، دون أن تكفي في نيل أسرار العبادات، فإنّ مراعاة الفقه الأوسط، أي فنّ الأخلاق الشريف، يظلّ لازماً أيضاً، لكنّه أيضاً لايكفي، بل المطلوب احترام إرشادات الفقه الأكبر، عنيت العرفان النظري والعملي، حيث يُتمكّن من العثور علي السبيل لمصدر نزول العبادة عبر الضمير الشاهد والسرّ الطاهر، ليتمّ عبر ذلك إنجاز الأمر من خلال السُبل الإدراكيّة والتحريكيّة للمعبود، كما يشير إلي زاوية من ذلك حديثُ قرب النوافل </w:t>
      </w:r>
      <w:r>
        <w:rPr>
          <w:rStyle w:val="FootnoteAnchor"/>
          <w:rtl w:val="true"/>
        </w:rPr>
        <w:footnoteReference w:id="501"/>
      </w:r>
      <w:r>
        <w:rPr>
          <w:rFonts w:ascii="Amiri" w:hAnsi="Amiri" w:eastAsia="Amiri" w:cs="Amiri"/>
          <w:color w:val="111111"/>
          <w:sz w:val="28"/>
          <w:sz w:val="28"/>
          <w:szCs w:val="28"/>
          <w:rtl w:val="true"/>
          <w:lang w:bidi="ar-SA"/>
        </w:rPr>
        <w:t>وهناك لا يكتفي السالك الواصل ببلوغ سرّ العبادة، بل يصبح بنفسه في موقع سرّ المعبود، ومخزن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موضع سرّه، ولجأ أمره، وعيبة علمه، وموئل حُكمه، وكهوف كتبه، وجبال دينه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4"/>
        <w:numPr>
          <w:ilvl w:val="3"/>
          <w:numId w:val="1"/>
        </w:numPr>
        <w:rPr/>
      </w:pPr>
      <w:bookmarkStart w:id="283" w:name="__RefHeading___Toc1136563_3650668749"/>
      <w:bookmarkStart w:id="284" w:name="_Toc104"/>
      <w:bookmarkEnd w:id="283"/>
      <w:r>
        <w:rPr>
          <w:rtl w:val="true"/>
        </w:rPr>
        <w:t>حقيقة الإنسان الكامل سرّ العبادات كافّة</w:t>
      </w:r>
      <w:bookmarkEnd w:id="284"/>
    </w:p>
    <w:p>
      <w:pPr>
        <w:pStyle w:val="BookText"/>
        <w:rPr/>
      </w:pPr>
      <w:r>
        <w:rPr>
          <w:rFonts w:ascii="Amiri" w:hAnsi="Amiri" w:eastAsia="Amiri" w:cs="Amiri"/>
          <w:color w:val="111111"/>
          <w:sz w:val="28"/>
          <w:sz w:val="28"/>
          <w:szCs w:val="28"/>
          <w:rtl w:val="true"/>
          <w:lang w:bidi="ar-SA"/>
        </w:rPr>
        <w:t>ثمَّة علامات لبلوغ سرّ العبادات، وتوضيح ذلك أنّ ما من الشروط الطولية لصحّة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الشرط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من أسرارها، فمثلًا الطهارة شرط صحّة الصلاة، إلّا أنّ هذا النوع من الاشتراط وإن اشتمل تقدّماً رتبيّاً، إلّا أنّه علي مستوي معرفة السرّ يقع في عَرْض العبادات المشروطة والموقوفة، لا في طولها؛ لأنّ الشرط الطولي لقبول الطهارة والصلاة هو الورع والتقوي، قال تعالي</w:t>
      </w:r>
      <w:r>
        <w:rPr>
          <w:rFonts w:eastAsia="Amiri" w:cs="Amiri" w:ascii="Amiri" w:hAnsi="Amiri"/>
          <w:color w:val="111111"/>
          <w:sz w:val="28"/>
          <w:szCs w:val="28"/>
          <w:rtl w:val="true"/>
          <w:lang w:bidi="ar-SA"/>
        </w:rPr>
        <w:t xml:space="preserve">: (). </w:t>
      </w:r>
      <w:r>
        <w:rPr>
          <w:rStyle w:val="FootnoteAnchor"/>
          <w:rtl w:val="true"/>
        </w:rPr>
        <w:footnoteReference w:id="50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قبول التقوي رهن بولاية الإنسان الكامل؛ لأنّ أيّ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مقبولةً دون تولّي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أنّ القبول بولايتهم دون الاعتقاد بولايتهم</w:t>
      </w:r>
    </w:p>
    <w:p>
      <w:pPr>
        <w:pStyle w:val="BookText"/>
        <w:rPr/>
      </w:pPr>
      <w:r>
        <w:rPr>
          <w:rFonts w:ascii="Amiri" w:hAnsi="Amiri" w:eastAsia="Amiri" w:cs="Amiri"/>
          <w:color w:val="111111"/>
          <w:sz w:val="28"/>
          <w:sz w:val="28"/>
          <w:szCs w:val="28"/>
          <w:rtl w:val="true"/>
          <w:lang w:bidi="ar-SA"/>
        </w:rPr>
        <w:t xml:space="preserve">التكوينيّة التي هي سرّ كونهم ولاةً، هو الآخر غير مقبول </w:t>
      </w:r>
      <w:r>
        <w:rPr>
          <w:rStyle w:val="FootnoteAnchor"/>
          <w:rtl w:val="true"/>
        </w:rPr>
        <w:footnoteReference w:id="504"/>
      </w:r>
      <w:r>
        <w:rPr>
          <w:rFonts w:ascii="Amiri" w:hAnsi="Amiri" w:eastAsia="Amiri" w:cs="Amiri"/>
          <w:color w:val="111111"/>
          <w:sz w:val="28"/>
          <w:sz w:val="28"/>
          <w:szCs w:val="28"/>
          <w:rtl w:val="true"/>
          <w:lang w:bidi="ar-SA"/>
        </w:rPr>
        <w:t>لأنّ القبول بولايتهم وإدارتهم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والزكاة والحجّ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الدِّين </w:t>
      </w:r>
      <w:r>
        <w:rPr>
          <w:rStyle w:val="FootnoteAnchor"/>
          <w:rtl w:val="true"/>
        </w:rPr>
        <w:footnoteReference w:id="505"/>
      </w:r>
      <w:r>
        <w:rPr>
          <w:rFonts w:ascii="Amiri" w:hAnsi="Amiri" w:eastAsia="Amiri" w:cs="Amiri"/>
          <w:color w:val="111111"/>
          <w:sz w:val="28"/>
          <w:sz w:val="28"/>
          <w:szCs w:val="28"/>
          <w:rtl w:val="true"/>
          <w:lang w:bidi="ar-SA"/>
        </w:rPr>
        <w:t>، ولكلّ فرع أصل، يعدّ سرّاً لهذا الفرع، من هنا يُعلم أنّ حقيقة الإنسان الكامل هي سرّ العبادة، وكلّ سالك ينال سرّ العبادة بمقدار بلوغه من الكمال الإنساني، وأكمل البشر هم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الواصلون للسرّ النهائي للعبادة؛ لهذا كانوا الصراط المستقيم </w:t>
      </w:r>
      <w:r>
        <w:rPr>
          <w:rStyle w:val="FootnoteAnchor"/>
          <w:rtl w:val="true"/>
        </w:rPr>
        <w:footnoteReference w:id="506"/>
      </w:r>
      <w:r>
        <w:rPr>
          <w:rFonts w:ascii="Amiri" w:hAnsi="Amiri" w:eastAsia="Amiri" w:cs="Amiri"/>
          <w:color w:val="111111"/>
          <w:sz w:val="28"/>
          <w:sz w:val="28"/>
          <w:szCs w:val="28"/>
          <w:rtl w:val="true"/>
          <w:lang w:bidi="ar-SA"/>
        </w:rPr>
        <w:t>، وميزان الأعمال</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وبغية الوصول إلي هذا الهدف السامي، لا مجال سوي بإعمال العقل واليقظة والوعي في مراقبة حرم القلب الآمن؛ فالحكمة لا تحصل دون تدبّر وتعمّق، وصيرورة الإنسان أهل رأي ونظر لا تحصل دون حمل السرّ وطهارة الضمير وصيانة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 بالحزم، والحزم بإجالة الرأي، والرأي بتحصين الأسرار</w:t>
      </w:r>
      <w:r>
        <w:rPr>
          <w:rFonts w:eastAsia="Amiri" w:cs="Amiri" w:ascii="Amiri" w:hAnsi="Amiri"/>
          <w:color w:val="111111"/>
          <w:sz w:val="28"/>
          <w:szCs w:val="28"/>
          <w:rtl w:val="true"/>
          <w:lang w:bidi="ar-SA"/>
        </w:rPr>
        <w:t xml:space="preserve">». </w:t>
      </w:r>
      <w:r>
        <w:rPr>
          <w:rStyle w:val="FootnoteAnchor"/>
          <w:rtl w:val="true"/>
        </w:rPr>
        <w:footnoteReference w:id="508"/>
      </w:r>
      <w:bookmarkStart w:id="285" w:name="pg1637_9582"/>
    </w:p>
    <w:p>
      <w:pPr>
        <w:pStyle w:val="Heading3"/>
        <w:numPr>
          <w:ilvl w:val="2"/>
          <w:numId w:val="1"/>
        </w:numPr>
        <w:rPr/>
      </w:pPr>
      <w:bookmarkStart w:id="286" w:name="__RefHeading___Toc1136565_3650668749"/>
      <w:bookmarkStart w:id="287" w:name="_Toc105"/>
      <w:bookmarkEnd w:id="285"/>
      <w:bookmarkEnd w:id="286"/>
      <w:r>
        <w:rPr>
          <w:rtl w:val="true"/>
        </w:rPr>
        <w:t>الفصل الثاني سرّ الحج وثمراته‌</w:t>
      </w:r>
      <w:bookmarkEnd w:id="287"/>
    </w:p>
    <w:p>
      <w:pPr>
        <w:pStyle w:val="Heading4"/>
        <w:numPr>
          <w:ilvl w:val="3"/>
          <w:numId w:val="1"/>
        </w:numPr>
        <w:rPr/>
      </w:pPr>
      <w:bookmarkStart w:id="288" w:name="__RefHeading___Toc1136567_3650668749"/>
      <w:bookmarkStart w:id="289" w:name="_Toc106"/>
      <w:bookmarkEnd w:id="288"/>
      <w:r>
        <w:rPr>
          <w:rtl w:val="true"/>
        </w:rPr>
        <w:t>الصورة الباطنيّة للحجّ‌</w:t>
      </w:r>
      <w:bookmarkEnd w:id="289"/>
    </w:p>
    <w:p>
      <w:pPr>
        <w:pStyle w:val="BookText"/>
        <w:rPr/>
      </w:pPr>
      <w:r>
        <w:rPr>
          <w:rFonts w:ascii="Amiri" w:hAnsi="Amiri" w:eastAsia="Amiri" w:cs="Amiri"/>
          <w:color w:val="111111"/>
          <w:sz w:val="28"/>
          <w:sz w:val="28"/>
          <w:szCs w:val="28"/>
          <w:rtl w:val="true"/>
          <w:lang w:bidi="ar-SA"/>
        </w:rPr>
        <w:t>لكلّ عبادة بطنٌ وسرّ،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امور تحدّث عنها الله سبحانه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الله ظاهر وباطن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لكتاب الله ظاهراً وباطناً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وهذا معناه أنّ كلّ 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ظاهر يعرفه الناس، وباطن لا يراه إلّا الشهوديّون والعرفاء، ولا يناله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أثني عليه الوحي الإلهي فله ظاهر يتواصل معه الناس بجسدهم وقوالبهم، وباطن يتّصل به الإنسان بالقلب ويناله 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وتنزل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حال سائر موجودات العالم الاخري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خزائن الغيب الإلهي</w:t>
      </w:r>
      <w:r>
        <w:rPr>
          <w:rFonts w:eastAsia="Amiri" w:cs="Amiri" w:ascii="Amiri" w:hAnsi="Amiri"/>
          <w:color w:val="111111"/>
          <w:sz w:val="28"/>
          <w:szCs w:val="28"/>
          <w:rtl w:val="true"/>
          <w:lang w:bidi="ar-SA"/>
        </w:rPr>
        <w:t xml:space="preserve">: () </w:t>
      </w:r>
      <w:r>
        <w:rPr>
          <w:rStyle w:val="FootnoteAnchor"/>
          <w:rtl w:val="true"/>
        </w:rPr>
        <w:footnoteReference w:id="510"/>
      </w:r>
      <w:r>
        <w:rPr>
          <w:rFonts w:ascii="Amiri" w:hAnsi="Amiri" w:eastAsia="Amiri" w:cs="Amiri"/>
          <w:color w:val="111111"/>
          <w:sz w:val="28"/>
          <w:sz w:val="28"/>
          <w:szCs w:val="28"/>
          <w:rtl w:val="true"/>
          <w:lang w:bidi="ar-SA"/>
        </w:rPr>
        <w:t>، إنها كغيرها من الموجودات تنزل إلي واقعيّات متّكئةً علي مخازن الغيب، وعليه فمن يعرف هذه الامور العبادية ويعمل بها يصل إلي اصولها وجذورها في مخزن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واردة في الصور الباطنيّة للأعمال العباديّة، وهي تنظر إلي هذه النقطة التي أشرنا إليها، حيث يتعرّف الإنسان في البرزخ الصعودي أو النزولي علي تلك الواقعيّات، وطبعاً عدد قليل من الناس يعرفون هذه الحقائق قبل تنزّل الأعمال لهذا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البرزخ النزولي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تماماً كما يعرف سائر الناس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البرزخ الصعودي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الصلاة والحجّ والزكاة ويفهمونها، ويرون صورها الملكوتيّة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يقول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العبد المؤمن دخل معه في قبره ستة صور، فيهنّ صورة أحسنهنّ، عن يمينه، واخري عن يساره، واخري بين يديه، واخري خلفه، واخري عند رجله، وتقف التي هي أحسنهنّ فوق رأسه؛ فإن أتي عن يمينه منعته التي عن يمينه، ثمّ كذلك إلي أن يؤتي من الجهات الستّ، فتقول أحسنهنّ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 وتقول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 وأبهانا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الولاية لآل محمّد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تدلّ هذه الرواية علي أنّ للحجّ صورةً باطنيّة تظهر في صورة ملكوتيّة عندما ينتقل الجميع من عالم المُلك إلي عالم الملكوت، ويسافرون ويهاجرون حيث تتبدّل الدُّنيا إلي آخرة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ولأماكن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لمناسك الحجّ والعمرة، أسرار ورموز، لاتنكشف إلّا لزائرين خاصّين يشاهدون صاحب البيت في المجالي والتمظهرات المختلفة، وينالون اللِّقاء بربّ البيت وشهود الآيات الآفاقيّة والأنفسيّة له، ويمتثلون الحجّ الإبراهيمي والاعتمار الأصيل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أسرار الحجّ، والتي تشكِّل الوجهة الباطنيّة له،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بماء التوبة الخالصة ذنوبك، والبس كسوة الصّدق والصفاء والخضوع والخشوع، وأحرم عن كلّ شي‌ء يمنعك من ذكر الله ويحجبك عن طاعته، ولبِّ بمعني إجابة صافية خالصة زاكية لله عزَّ وجلَّ في دعوتك، متمسّكاً بالعروة الوثقي؛ وطف بقلبك مع الملائكة حول العرش كطوافك مع المسلمين بنفسك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وهرول هرباً من هواك وتبرّياً من جميع حولك وقوّتك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عن غفلتك وزلّاتك بخروجك من مني، ولا تتمنّ ما لا يحلّ لك ولا تستحقّه؛ واعترف بالخطايا بعرفات؛ وجدّد عهدك عند الله بوحدانيّته، وتقرّب إلي الله واتّقه بمزدلفة؛ واصعد بروحك إلي الملأ الأعلي بصعودك إلي الجبل؛ واذبح حنجرة الهواء والطمع عند الذبيحة؛ وارم الشهوات والخساسة والدناءة والأفعال الذميمة عند رمي الجمرات؛ واحلق العيوب الظاهرة والباطنة بحلق شعرك؛ وادخل في أمان الله وكنفه وستره وكلاءته من متابعة مرادك بدخولك الحرم؛ وزُر البيت متحقّقاً لتعظيم صاحبه ومعرفة جلاله وسلطانه؛ واستلم الحجر رضاءاً بقسمته وخضوعاً لعزّته؛ وودّع ما سواه بطواف الوداع؛ وأصف روحك وسرّك للقاء الله يوم تلقاه بوقوفك علي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ذا مروّة من الله نقيّاً أوصافك عند المروة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بأنّ الله تعالي لم يفترض الحجّ ولم يخصّه من جميع الطاعات بالإضافة إلي نفسه بقوله عزّ وجلّ</w:t>
      </w:r>
      <w:r>
        <w:rPr>
          <w:rFonts w:eastAsia="Amiri" w:cs="Amiri" w:ascii="Amiri" w:hAnsi="Amiri"/>
          <w:color w:val="111111"/>
          <w:sz w:val="28"/>
          <w:szCs w:val="28"/>
          <w:rtl w:val="true"/>
          <w:lang w:bidi="ar-SA"/>
        </w:rPr>
        <w:t xml:space="preserve">: () </w:t>
      </w:r>
      <w:r>
        <w:rPr>
          <w:rStyle w:val="FootnoteAnchor"/>
          <w:rtl w:val="true"/>
        </w:rPr>
        <w:footnoteReference w:id="512"/>
      </w:r>
      <w:r>
        <w:rPr>
          <w:rFonts w:ascii="Amiri" w:hAnsi="Amiri" w:eastAsia="Amiri" w:cs="Amiri"/>
          <w:color w:val="111111"/>
          <w:sz w:val="28"/>
          <w:sz w:val="28"/>
          <w:szCs w:val="28"/>
          <w:rtl w:val="true"/>
          <w:lang w:bidi="ar-SA"/>
        </w:rPr>
        <w:t xml:space="preserve">، ولا شرع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خلال المناسك علي ترتيب ما شرعه، إلّا للاستعداد والإشارة إلي</w:t>
      </w:r>
      <w:bookmarkStart w:id="290" w:name="pg1637_9585"/>
    </w:p>
    <w:p>
      <w:pPr>
        <w:pStyle w:val="BookText"/>
        <w:rPr/>
      </w:pPr>
      <w:bookmarkEnd w:id="290"/>
      <w:r>
        <w:rPr>
          <w:rFonts w:ascii="Amiri" w:hAnsi="Amiri" w:eastAsia="Amiri" w:cs="Amiri"/>
          <w:color w:val="111111"/>
          <w:sz w:val="28"/>
          <w:sz w:val="28"/>
          <w:szCs w:val="28"/>
          <w:rtl w:val="true"/>
          <w:lang w:bidi="ar-SA"/>
        </w:rPr>
        <w:t xml:space="preserve">الموت والقبر والبعث والقيامة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Heading4"/>
        <w:numPr>
          <w:ilvl w:val="3"/>
          <w:numId w:val="1"/>
        </w:numPr>
        <w:rPr/>
      </w:pPr>
      <w:bookmarkStart w:id="291" w:name="__RefHeading___Toc1136569_3650668749"/>
      <w:bookmarkStart w:id="292" w:name="_Toc107"/>
      <w:bookmarkEnd w:id="291"/>
      <w:r>
        <w:rPr>
          <w:rtl w:val="true"/>
        </w:rPr>
        <w:t>سرّ الحجّ في السير إلي الله‌</w:t>
      </w:r>
      <w:bookmarkEnd w:id="292"/>
    </w:p>
    <w:p>
      <w:pPr>
        <w:pStyle w:val="BookText"/>
        <w:rPr/>
      </w:pPr>
      <w:r>
        <w:rPr>
          <w:rFonts w:ascii="Amiri" w:hAnsi="Amiri" w:eastAsia="Amiri" w:cs="Amiri"/>
          <w:color w:val="111111"/>
          <w:sz w:val="28"/>
          <w:sz w:val="28"/>
          <w:szCs w:val="28"/>
          <w:rtl w:val="true"/>
          <w:lang w:bidi="ar-SA"/>
        </w:rPr>
        <w:t>كما كان الحجّ لله ووجوبه منه</w:t>
      </w:r>
      <w:r>
        <w:rPr>
          <w:rFonts w:eastAsia="Amiri" w:cs="Amiri" w:ascii="Amiri" w:hAnsi="Amiri"/>
          <w:color w:val="111111"/>
          <w:sz w:val="28"/>
          <w:szCs w:val="28"/>
          <w:rtl w:val="true"/>
          <w:lang w:bidi="ar-SA"/>
        </w:rPr>
        <w:t xml:space="preserve">: () </w:t>
      </w:r>
      <w:r>
        <w:rPr>
          <w:rStyle w:val="FootnoteAnchor"/>
          <w:rtl w:val="true"/>
        </w:rPr>
        <w:footnoteReference w:id="514"/>
      </w:r>
      <w:r>
        <w:rPr>
          <w:rFonts w:ascii="Amiri" w:hAnsi="Amiri" w:eastAsia="Amiri" w:cs="Amiri"/>
          <w:color w:val="111111"/>
          <w:sz w:val="28"/>
          <w:sz w:val="28"/>
          <w:szCs w:val="28"/>
          <w:rtl w:val="true"/>
          <w:lang w:bidi="ar-SA"/>
        </w:rPr>
        <w:t>، كذلك لابدّ أن يكون امتثاله والقيام به لله أيضاً؛ فإذا أراد شخص الحجّ بقصد السياحة والتجارة وأمثال ذلك فإنّ حجّه هذا ليس له أيّ سرّ من حيث إنّه ليس سيراً إلي الله تعالي، فإنّ أهمّ أسرار الحجّ هو السير إلي الله سبحانه، تماماً كما طبّقت بعض الروايات الآية الكريمة</w:t>
      </w:r>
      <w:r>
        <w:rPr>
          <w:rFonts w:eastAsia="Amiri" w:cs="Amiri" w:ascii="Amiri" w:hAnsi="Amiri"/>
          <w:color w:val="111111"/>
          <w:sz w:val="28"/>
          <w:szCs w:val="28"/>
          <w:rtl w:val="true"/>
          <w:lang w:bidi="ar-SA"/>
        </w:rPr>
        <w:t xml:space="preserve">: () </w:t>
      </w:r>
      <w:r>
        <w:rPr>
          <w:rStyle w:val="FootnoteAnchor"/>
          <w:rtl w:val="true"/>
        </w:rPr>
        <w:footnoteReference w:id="515"/>
      </w:r>
      <w:r>
        <w:rPr>
          <w:rFonts w:ascii="Amiri" w:hAnsi="Amiri" w:eastAsia="Amiri" w:cs="Amiri"/>
          <w:color w:val="111111"/>
          <w:sz w:val="28"/>
          <w:sz w:val="28"/>
          <w:szCs w:val="28"/>
          <w:rtl w:val="true"/>
          <w:lang w:bidi="ar-SA"/>
        </w:rPr>
        <w:t>علي الحجّ</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إنّ سفر الحجّ فرار من غير الله إلي الله سبحانه، وحيث الله في كلّ مكان </w:t>
      </w:r>
      <w:r>
        <w:rPr>
          <w:rStyle w:val="FootnoteAnchor"/>
          <w:rtl w:val="true"/>
        </w:rPr>
        <w:footnoteReference w:id="517"/>
      </w:r>
      <w:r>
        <w:rPr>
          <w:rFonts w:ascii="Amiri" w:hAnsi="Amiri" w:eastAsia="Amiri" w:cs="Amiri"/>
          <w:color w:val="111111"/>
          <w:sz w:val="28"/>
          <w:sz w:val="28"/>
          <w:szCs w:val="28"/>
          <w:rtl w:val="true"/>
          <w:lang w:bidi="ar-SA"/>
        </w:rPr>
        <w:t xml:space="preserve">، فليس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السير المكاني أو الزماني، بل الفرار إلي الله معناه ترك الإنسان ما سوي الله وطلبه لله سبحانه، فإذا سافر إنسانٌ إلي الحجّ بقصد التجارة أو الشهرة أو ما شابه ذلك، فقد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مسيرة إقامة الحجّ التي تكمن في الانقطاع عمّا سوي الله والهجرة إليه سبحانه، كي يُنال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جاء في بعض أدعية الحجّ وأمثاله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وفي سبيل الله وعلي ملّة رسول الله</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1136571_3650668749"/>
      <w:bookmarkStart w:id="294" w:name="_Toc108"/>
      <w:bookmarkEnd w:id="293"/>
      <w:r>
        <w:rPr>
          <w:rtl w:val="true"/>
        </w:rPr>
        <w:t>زاد سفر الحجّ‌</w:t>
      </w:r>
      <w:bookmarkEnd w:id="294"/>
    </w:p>
    <w:p>
      <w:pPr>
        <w:pStyle w:val="BookText"/>
        <w:rPr/>
      </w:pPr>
      <w:r>
        <w:rPr>
          <w:rFonts w:ascii="Amiri" w:hAnsi="Amiri" w:eastAsia="Amiri" w:cs="Amiri"/>
          <w:color w:val="111111"/>
          <w:sz w:val="28"/>
          <w:sz w:val="28"/>
          <w:szCs w:val="28"/>
          <w:rtl w:val="true"/>
          <w:lang w:bidi="ar-SA"/>
        </w:rPr>
        <w:t xml:space="preserve">لم يرد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سوي في الآية الشريفة</w:t>
      </w:r>
      <w:r>
        <w:rPr>
          <w:rFonts w:eastAsia="Amiri" w:cs="Amiri" w:ascii="Amiri" w:hAnsi="Amiri"/>
          <w:color w:val="111111"/>
          <w:sz w:val="28"/>
          <w:szCs w:val="28"/>
          <w:rtl w:val="true"/>
          <w:lang w:bidi="ar-SA"/>
        </w:rPr>
        <w:t xml:space="preserve">: () </w:t>
      </w:r>
      <w:r>
        <w:rPr>
          <w:rStyle w:val="FootnoteAnchor"/>
          <w:rtl w:val="true"/>
        </w:rPr>
        <w:footnoteReference w:id="519"/>
      </w:r>
      <w:r>
        <w:rPr>
          <w:rFonts w:ascii="Amiri" w:hAnsi="Amiri" w:eastAsia="Amiri" w:cs="Amiri"/>
          <w:color w:val="111111"/>
          <w:sz w:val="28"/>
          <w:sz w:val="28"/>
          <w:szCs w:val="28"/>
          <w:rtl w:val="true"/>
          <w:lang w:bidi="ar-SA"/>
        </w:rPr>
        <w:t>، حيث يشتمل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وما قبلها وما بعدها 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بيان بعض أحكام الحجّ؛ وسرّ المطلب وجود سفر في الحجّ</w:t>
      </w:r>
      <w:r>
        <w:rPr>
          <w:rFonts w:eastAsia="Amiri" w:cs="Amiri" w:ascii="Amiri" w:hAnsi="Amiri"/>
          <w:color w:val="111111"/>
          <w:sz w:val="28"/>
          <w:szCs w:val="28"/>
          <w:rtl w:val="true"/>
          <w:lang w:bidi="ar-SA"/>
        </w:rPr>
        <w:t xml:space="preserve">: () </w:t>
      </w:r>
      <w:r>
        <w:rPr>
          <w:rStyle w:val="FootnoteAnchor"/>
          <w:rtl w:val="true"/>
        </w:rPr>
        <w:footnoteReference w:id="520"/>
      </w:r>
      <w:r>
        <w:rPr>
          <w:rFonts w:ascii="Amiri" w:hAnsi="Amiri" w:eastAsia="Amiri" w:cs="Amiri"/>
          <w:color w:val="111111"/>
          <w:sz w:val="28"/>
          <w:sz w:val="28"/>
          <w:szCs w:val="28"/>
          <w:rtl w:val="true"/>
          <w:lang w:bidi="ar-SA"/>
        </w:rPr>
        <w:t>وحيث كانت هناك حاجة في السفر للزاد والمؤونة، لذا ذكّر الله سبحانه بذاك السفر الأصلي والأصيل الذي هو الآخرة، فأمر بالتقوي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تعالي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إلي الطريق، وبدلالته علي تعيين الزاد، وهو التقوي، يبيّن أنّ المراد هنا هو السلوك إلي الله تعالي، فإنّ الله هو أهل التقوي، كما أنّه أهل الجود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الناس بأنّهم جميعاً مسافرون؛ لأنّ التزوّد علامة أنّ الإنسان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المسافر من دون زاد لا يمكنه الحركة ولا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الجميع إلي أنّ أفضل الزاد هو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الحجّ من أبرز مصاديق التقوي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بأنّ أفضل نوع من أنواع التقوي هو التقوي الإلهيّة، فَاتَّقُونِ، فإنّ زاد السالكين الذين ينشأ ورعهم وتقواهم من الخوف من نار جهنّم أو الشوق إلي الجنّة، ينتهي في وسط الطريق، ولا يصلون إلي لقاء الله في سفر الآخرة؛ لأنّ هدفهم كان الفرار من جهنّم أو الوصول إلي الجنّة، وبعد ذلك يقفون في حركتهم، لأنّهم لا زاد معهم لغيرها</w:t>
      </w:r>
      <w:r>
        <w:rPr>
          <w:rFonts w:eastAsia="Amiri" w:cs="Amiri" w:ascii="Amiri" w:hAnsi="Amiri"/>
          <w:color w:val="111111"/>
          <w:sz w:val="28"/>
          <w:szCs w:val="28"/>
          <w:rtl w:val="true"/>
          <w:lang w:bidi="ar-SA"/>
        </w:rPr>
        <w:t>.</w:t>
      </w:r>
      <w:bookmarkStart w:id="295" w:name="pg1637_9587"/>
    </w:p>
    <w:p>
      <w:pPr>
        <w:pStyle w:val="BookText"/>
        <w:rPr/>
      </w:pPr>
      <w:bookmarkEnd w:id="295"/>
      <w:r>
        <w:rPr>
          <w:rFonts w:ascii="Amiri" w:hAnsi="Amiri" w:eastAsia="Amiri" w:cs="Amiri"/>
          <w:color w:val="111111"/>
          <w:sz w:val="28"/>
          <w:sz w:val="28"/>
          <w:szCs w:val="28"/>
          <w:rtl w:val="true"/>
          <w:lang w:bidi="ar-SA"/>
        </w:rPr>
        <w:t>أمّا تقوي الأحرار التي لا تنشأ من خوف النار ولا طمع الجنّة، وإنّما من محبّة الله سبحانه، فإنّها تستمرّ بهم إلي لقاء الله، فيصلون إليه، لما عندهم من الزاد، فالتقوي التي تنال الله تعالي ليست صفةً منفصلة عن روح المتّقي وذاته، فصاحبها متّق يحظي بلقاء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سفر الحجّ للزائر الذي وصل للمقصد وعثر علي مقصوده في ذلك المقصد ثمّ رجع، هو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 إلي الخلق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المسافر لديه سفر نفسي إلي جانب السفر الافقي والآفاقي، وهو يدرك أنّ الله تعالي معه</w:t>
      </w:r>
      <w:r>
        <w:rPr>
          <w:rFonts w:eastAsia="Amiri" w:cs="Amiri" w:ascii="Amiri" w:hAnsi="Amiri"/>
          <w:color w:val="111111"/>
          <w:sz w:val="28"/>
          <w:szCs w:val="28"/>
          <w:rtl w:val="true"/>
          <w:lang w:bidi="ar-SA"/>
        </w:rPr>
        <w:t xml:space="preserve">: () </w:t>
      </w:r>
      <w:r>
        <w:rPr>
          <w:rStyle w:val="FootnoteAnchor"/>
          <w:rtl w:val="true"/>
        </w:rPr>
        <w:footnoteReference w:id="521"/>
      </w:r>
      <w:r>
        <w:rPr>
          <w:rFonts w:ascii="Amiri" w:hAnsi="Amiri" w:eastAsia="Amiri" w:cs="Amiri"/>
          <w:color w:val="111111"/>
          <w:sz w:val="28"/>
          <w:sz w:val="28"/>
          <w:szCs w:val="28"/>
          <w:rtl w:val="true"/>
          <w:lang w:bidi="ar-SA"/>
        </w:rPr>
        <w:t xml:space="preserve">، إنّ مثل هذا الزائر يرجع إلي دياره ومعه مضيفه نفسه </w:t>
      </w:r>
      <w:r>
        <w:rPr>
          <w:rStyle w:val="FootnoteAnchor"/>
          <w:rtl w:val="true"/>
        </w:rPr>
        <w:footnoteReference w:id="522"/>
      </w:r>
      <w:r>
        <w:rPr>
          <w:rFonts w:ascii="Amiri" w:hAnsi="Amiri" w:eastAsia="Amiri" w:cs="Amiri"/>
          <w:color w:val="111111"/>
          <w:sz w:val="28"/>
          <w:sz w:val="28"/>
          <w:szCs w:val="28"/>
          <w:rtl w:val="true"/>
          <w:lang w:bidi="ar-SA"/>
        </w:rPr>
        <w:t xml:space="preserve">، بنورانيّة تجعله كأنّه ولد من امّه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البيت حاجّاً أو معتمراً مبرءاً من الكبر، رجع من ذنوبه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والناس مكلّفون بزيارة مثل هذا القادم من سفر الحجّ قبل أن يتلوّث حجّه بأيّ معصية أو ذنب، فينالون بذلك من النور الإلهيّ لِحجَّتهِ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Heading4"/>
        <w:numPr>
          <w:ilvl w:val="3"/>
          <w:numId w:val="1"/>
        </w:numPr>
        <w:rPr/>
      </w:pPr>
      <w:bookmarkStart w:id="296" w:name="__RefHeading___Toc1136573_3650668749"/>
      <w:bookmarkStart w:id="297" w:name="_Toc109"/>
      <w:bookmarkEnd w:id="296"/>
      <w:r>
        <w:rPr>
          <w:rtl w:val="true"/>
        </w:rPr>
        <w:t>تزكية الروح في ضوء معرفة الأسرار</w:t>
      </w:r>
      <w:bookmarkEnd w:id="2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قسم مهمّ من تزكية النفوس في ضوء معرفة أسرار العبادات والأحكام الدينيّة، إنّ تعليم الكتاب والحكمة الوارد في الآية الشريفة</w:t>
      </w:r>
      <w:r>
        <w:rPr>
          <w:rFonts w:eastAsia="Amiri" w:cs="Amiri" w:ascii="Amiri" w:hAnsi="Amiri"/>
          <w:color w:val="111111"/>
          <w:sz w:val="28"/>
          <w:szCs w:val="28"/>
          <w:rtl w:val="true"/>
          <w:lang w:bidi="ar-SA"/>
        </w:rPr>
        <w:t xml:space="preserve">: () </w:t>
      </w:r>
      <w:r>
        <w:rPr>
          <w:rStyle w:val="FootnoteAnchor"/>
          <w:rtl w:val="true"/>
        </w:rPr>
        <w:footnoteReference w:id="525"/>
      </w:r>
      <w:r>
        <w:rPr>
          <w:rFonts w:ascii="Amiri" w:hAnsi="Amiri" w:eastAsia="Amiri" w:cs="Amiri"/>
          <w:color w:val="111111"/>
          <w:sz w:val="28"/>
          <w:sz w:val="28"/>
          <w:szCs w:val="28"/>
          <w:rtl w:val="true"/>
          <w:lang w:bidi="ar-SA"/>
        </w:rPr>
        <w:t>، مفهوم يستوعب العقائد والأخلاق والأعمال العباديّة، كما يستوعب أيضاً القضايا الاقتصاديّة، والسياسيّة، والعسكريّة، وما شابهها، من هنا</w:t>
      </w:r>
    </w:p>
    <w:p>
      <w:pPr>
        <w:pStyle w:val="BookText"/>
        <w:rPr/>
      </w:pPr>
      <w:r>
        <w:rPr>
          <w:rFonts w:ascii="Amiri" w:hAnsi="Amiri" w:eastAsia="Amiri" w:cs="Amiri"/>
          <w:color w:val="111111"/>
          <w:sz w:val="28"/>
          <w:sz w:val="28"/>
          <w:szCs w:val="28"/>
          <w:rtl w:val="true"/>
          <w:lang w:bidi="ar-SA"/>
        </w:rPr>
        <w:t>فالتزكية المذكورة في هذه الآية أتت أيضاً لبيان باطن هذه الامور كافّة، وكما أنّ تزكية أيّ عمل تكون بنيل أسرار ذلك العمل، فإنّ أيّ عمل له سرّ، يكون الاهتمام به أساساً لتزكية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مثله مثل سائر العبادات والآداب والسنن والفرائض، جاء لتهذيب النفس، فمحرّمات الحجّ جاءت لتطهير القوي النفسانية التي تتورّط أحياناً بالمعاصي والمهلكات، كما أشارت الآية الشريفة</w:t>
      </w:r>
      <w:r>
        <w:rPr>
          <w:rFonts w:eastAsia="Amiri" w:cs="Amiri" w:ascii="Amiri" w:hAnsi="Amiri"/>
          <w:color w:val="111111"/>
          <w:sz w:val="28"/>
          <w:szCs w:val="28"/>
          <w:rtl w:val="true"/>
          <w:lang w:bidi="ar-SA"/>
        </w:rPr>
        <w:t xml:space="preserve">: () </w:t>
      </w:r>
      <w:r>
        <w:rPr>
          <w:rStyle w:val="FootnoteAnchor"/>
          <w:rtl w:val="true"/>
        </w:rPr>
        <w:footnoteReference w:id="526"/>
      </w:r>
      <w:r>
        <w:rPr>
          <w:rFonts w:ascii="Amiri" w:hAnsi="Amiri" w:eastAsia="Amiri" w:cs="Amiri"/>
          <w:color w:val="111111"/>
          <w:sz w:val="28"/>
          <w:sz w:val="28"/>
          <w:szCs w:val="28"/>
          <w:rtl w:val="true"/>
          <w:lang w:bidi="ar-SA"/>
        </w:rPr>
        <w:t>، إلي ثلاثة محرّمات في الحجّ، يتعلّق كلّ واحد منها بتطهير قوّة من القوي الإنسانيّة،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إلي تطهير القوّة الشهوانيّة،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لتطهير القوّة الغضبيّة،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لتهذيب القوي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وبطهارة هذه القوي الثلاث تطهر جملة أعمال الإنسان؛ لأنّ أيّ عمل يصدر من الإنسان يرجع بالتحليل الدقيق إلي هذه القوي الثلاث، وتفصيل هذا البحث موكول إلي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أيّ عمل إنّما يصدر من مصدر خاصّ ويحكي عن خصوصيّاته، فالصدر المشروح يصدر عنه عمل خالص ومشروح، غير مبتلي بنقص ولا ملوّث بعيب؛ وعلي هذا الأساس فإنّ زائر بيت الله الحرام، يغدو حجّه خالصاً وخلوصاً ومشروحاً أكثر بتبع درجة معرفته بأسرار الحجّ نفسه؛ لأنّ الخلوص الذي هو معيار الاستفادة من الثواب، وشأنٌ من شؤون العقل العملي، مسبوقٌ بالمعرفة؛ والمعرفة من شؤون العقل النظري، فعلي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المراحل العباديّة ويعيها، حتّي يكون لديه في مقابل فهمه ومعرفته إقدامٌ خالص علي الفعل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فبدون التعرّف علي أسرار الأعمال لن يتيسّر طيّ مراحل الإخلاص كاملةً،</w:t>
      </w:r>
      <w:bookmarkStart w:id="298" w:name="pg1637_9589"/>
    </w:p>
    <w:p>
      <w:pPr>
        <w:pStyle w:val="BookText"/>
        <w:rPr/>
      </w:pPr>
      <w:bookmarkEnd w:id="298"/>
      <w:r>
        <w:rPr>
          <w:rFonts w:ascii="Amiri" w:hAnsi="Amiri" w:eastAsia="Amiri" w:cs="Amiri"/>
          <w:color w:val="111111"/>
          <w:sz w:val="28"/>
          <w:sz w:val="28"/>
          <w:szCs w:val="28"/>
          <w:rtl w:val="true"/>
          <w:lang w:bidi="ar-SA"/>
        </w:rPr>
        <w:t>وهذا الأمر صادق في حقّ التعرّف علي أسرار سائر العبادات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فعندما يشرع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التعرّف علي أسرار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إلي بيت الله، فحجّه وإن كان يمكن أن يكون صحيحاً بحسب الظاهر، إلّا أنّه بذلك لم‌يحقّق الحجّ الكامل والمقبول، ولم تكن الضيافة من نصيبه؛ لأنّ روح إقامة الحجّ لم تتعالي عنده بسبب عدم اطّلاعه علي أسرار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التعرّف علي أسرار الحجّ، لابدّ من الرجوع إلي عادات وسيرة الحجّاج الصالحين الحقيقيّين؛ أعني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لوضع حجّهم تحت مجهر المطالعة الدقيقة والتأسّي بهم في ذلك؛ لأنّ هؤلاء كانوا يراعون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الآداب والسنن والفرائض والأعمال الظاهريّة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التكوينيّة التي تقوم عليها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ويظلّ استذكار هذا الأمر مفيداً، وهو أنّ سرّ الكثير من العبادات غير مخفيّ ولامستور عن القائمين بها، إلّا أنّ فهم أسرار مناسك الحجّ يبقي أمراً عسيراً وشاقّاً، فالكثير من أسرار الحجّ يصعب شرحها بالعقل البشري أو لا يتيسّر ذلك أساساً؛ من هنا احتوت مناسك الحجّ عبوديّة محضة وتامّة، منسجمة مع التعبّد الشديد الزائد عن أمثاله في سائر الأحكام الدينيّة، تماماً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حقّاً تعبّداً ورقّاً</w:t>
      </w:r>
      <w:r>
        <w:rPr>
          <w:rFonts w:eastAsia="Amiri" w:cs="Amiri" w:ascii="Amiri" w:hAnsi="Amiri"/>
          <w:color w:val="111111"/>
          <w:sz w:val="28"/>
          <w:szCs w:val="28"/>
          <w:rtl w:val="true"/>
          <w:lang w:bidi="ar-SA"/>
        </w:rPr>
        <w:t xml:space="preserve">». </w:t>
      </w:r>
      <w:r>
        <w:rPr>
          <w:rStyle w:val="FootnoteAnchor"/>
          <w:rtl w:val="true"/>
        </w:rPr>
        <w:footnoteReference w:id="527"/>
      </w:r>
    </w:p>
    <w:p>
      <w:pPr>
        <w:pStyle w:val="Heading4"/>
        <w:numPr>
          <w:ilvl w:val="3"/>
          <w:numId w:val="1"/>
        </w:numPr>
        <w:rPr/>
      </w:pPr>
      <w:bookmarkStart w:id="299" w:name="__RefHeading___Toc1136575_3650668749"/>
      <w:bookmarkStart w:id="300" w:name="_Toc110"/>
      <w:bookmarkEnd w:id="299"/>
      <w:r>
        <w:rPr>
          <w:rtl w:val="true"/>
        </w:rPr>
        <w:t>التناغم بين سيرة الحاجّ وسرّ الحجّ‌</w:t>
      </w:r>
      <w:bookmarkEnd w:id="3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الله سبحانه الحجّاج والمعتمرين من شعائره؛ فقال</w:t>
      </w:r>
      <w:r>
        <w:rPr>
          <w:rFonts w:eastAsia="Amiri" w:cs="Amiri" w:ascii="Amiri" w:hAnsi="Amiri"/>
          <w:color w:val="111111"/>
          <w:sz w:val="28"/>
          <w:szCs w:val="28"/>
          <w:rtl w:val="true"/>
          <w:lang w:bidi="ar-SA"/>
        </w:rPr>
        <w:t xml:space="preserve">: () </w:t>
      </w:r>
      <w:r>
        <w:rPr>
          <w:rStyle w:val="FootnoteAnchor"/>
          <w:rtl w:val="true"/>
        </w:rPr>
        <w:footnoteReference w:id="528"/>
      </w:r>
      <w:r>
        <w:rPr>
          <w:rFonts w:ascii="Amiri" w:hAnsi="Amiri" w:eastAsia="Amiri" w:cs="Amiri"/>
          <w:color w:val="111111"/>
          <w:sz w:val="28"/>
          <w:sz w:val="28"/>
          <w:szCs w:val="28"/>
          <w:rtl w:val="true"/>
          <w:lang w:bidi="ar-SA"/>
        </w:rPr>
        <w:t>، فالحاجّ عندما يعزم علي زيارة البيت يغدو</w:t>
      </w:r>
    </w:p>
    <w:p>
      <w:pPr>
        <w:pStyle w:val="BookText"/>
        <w:rPr/>
      </w:pPr>
      <w:r>
        <w:rPr>
          <w:rFonts w:ascii="Amiri" w:hAnsi="Amiri" w:eastAsia="Amiri" w:cs="Amiri"/>
          <w:color w:val="111111"/>
          <w:sz w:val="28"/>
          <w:sz w:val="28"/>
          <w:szCs w:val="28"/>
          <w:rtl w:val="true"/>
          <w:lang w:bidi="ar-SA"/>
        </w:rPr>
        <w:t>جزءاً من الشعائر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الواضح أنّ الذي يقصد من سفر الحجّ والعمرة، السياحة والتجارة والشهرة وما شابه ذلك، لا يكون ضمن الحُرمات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الزوّار المدعوين من جانب الحقّ سبحانه واللائقين بالتكريم الإلهي هم الواجدون للشروط والأوصاف الخاصّة، وقد بيّن القرآن الكريم هذه الأوصاف تارةً بنحو العموم، واخري بذكر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الشرائط العامّة فقد ذكرها في العهد الذي عهده إلي باني الكعبة ومساعده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وطبقاً للآية الشريفة</w:t>
      </w:r>
      <w:r>
        <w:rPr>
          <w:rFonts w:eastAsia="Amiri" w:cs="Amiri" w:ascii="Amiri" w:hAnsi="Amiri"/>
          <w:color w:val="111111"/>
          <w:sz w:val="28"/>
          <w:szCs w:val="28"/>
          <w:rtl w:val="true"/>
          <w:lang w:bidi="ar-SA"/>
        </w:rPr>
        <w:t xml:space="preserve">: () </w:t>
      </w:r>
      <w:r>
        <w:rPr>
          <w:rStyle w:val="FootnoteAnchor"/>
          <w:rtl w:val="true"/>
        </w:rPr>
        <w:footnoteReference w:id="530"/>
      </w:r>
      <w:r>
        <w:rPr>
          <w:rFonts w:ascii="Amiri" w:hAnsi="Amiri" w:eastAsia="Amiri" w:cs="Amiri"/>
          <w:color w:val="111111"/>
          <w:sz w:val="28"/>
          <w:sz w:val="28"/>
          <w:szCs w:val="28"/>
          <w:rtl w:val="true"/>
          <w:lang w:bidi="ar-SA"/>
        </w:rPr>
        <w:t xml:space="preserve">، فإنّ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الخليل والذبيح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بتطهير البيت لضيافتهم، هم الامّة الحقيقيّة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جانب الصلاة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الإبراهيميّة ضدّ النمروديين ورؤوس الكفر والنفاق والطغيان، كما لديهم رأفة خليل الرحمن بالمسلمين المحرومين في أنحاء العالم الإسلامي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بناءاً عليه، فمَن كان ملوّثاً بالفكر الباطل أو العمل الطالح لن يكون ضيفاً للبيت الطاهر، فليس الساعي وراء الامتيازات والمقامات والمناصب ضيفاً لبيت المساواة والمواساة، وليس عبد الهوي أو عبد المستكبرين والملحدين ضيفاً للبيت العتيق الحرّ، بيت الحرية والأحرار، وليس من لديه مئات الأصنام بضيفٍ علي بيت التوحيد، ومن</w:t>
      </w:r>
      <w:bookmarkStart w:id="301" w:name="pg1637_9591"/>
    </w:p>
    <w:p>
      <w:pPr>
        <w:pStyle w:val="BookText"/>
        <w:rPr/>
      </w:pPr>
      <w:bookmarkEnd w:id="301"/>
      <w:r>
        <w:rPr>
          <w:rFonts w:ascii="Amiri" w:hAnsi="Amiri" w:eastAsia="Amiri" w:cs="Amiri"/>
          <w:color w:val="111111"/>
          <w:sz w:val="28"/>
          <w:sz w:val="28"/>
          <w:szCs w:val="28"/>
          <w:rtl w:val="true"/>
          <w:lang w:bidi="ar-SA"/>
        </w:rPr>
        <w:t>وجّه وجهه للخلف وأدار ظهره للقبلة مصلّياً صلاته لا يكون ضيفاً علي قبلة المسلمين، ومن وضع مكان التبرّي من الشرك والنِّفاق والكفر، الولاية لرموز الإلحاد كيف يكون ضيفاً علي مطاف 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يخضع للاستعمار بضيف علي بيت الراكعين والساجدين، ليس كلّ حاجّ بعارف لأسرار الحجّ، أو بممتثل للحجّ الكامل، إنّما هم الحافظون للسرّ الإلهي ولمخازن العلوم الربّانية من يطّلع الله علي أسراره ليحفظوها، فهم مطّلعون علي سرّ الحكم ويصلون لهذا السرّ</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136577_3650668749"/>
      <w:bookmarkStart w:id="303" w:name="_Toc111"/>
      <w:bookmarkEnd w:id="302"/>
      <w:r>
        <w:rPr>
          <w:rtl w:val="true"/>
        </w:rPr>
        <w:t>السيرة اللا إنسانية لبعض الحجّاج‌</w:t>
      </w:r>
      <w:bookmarkEnd w:id="303"/>
    </w:p>
    <w:p>
      <w:pPr>
        <w:pStyle w:val="BookText"/>
        <w:rPr/>
      </w:pPr>
      <w:r>
        <w:rPr>
          <w:rFonts w:ascii="Amiri" w:hAnsi="Amiri" w:eastAsia="Amiri" w:cs="Amiri"/>
          <w:color w:val="111111"/>
          <w:sz w:val="28"/>
          <w:sz w:val="28"/>
          <w:szCs w:val="28"/>
          <w:rtl w:val="true"/>
          <w:lang w:bidi="ar-SA"/>
        </w:rPr>
        <w:t>تصنع العقائد والأخلاق والأعمال والنيّات حقيقةَ أيّ إنسان، كذلك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الإنسان، بل يتناغم سرّ الحجّ مع سريرة الإنسان، فيبني علي أساس ذلك، وإذا لم يوفّق شخص لبلوغ السرّ، فإنّ صورته تكون صورة الإنسان، إلّا أنّ حقيقته وسيرته ستكونان سيرة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فالصورة صورة إنسان والقلب قلب حيوان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يقول أبو بصير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الحجيج وأعظم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أكثر الضجيج وأقلّ الحجيج، أتحبّ أن تعلم صدق ما أقوله، وتراه عياناً؟ فمسح يده علي عينيه، ودعا بدعوات فعاد بصيراً،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أبابصير إلي الحجيج؛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أكثر الناس قردةً وخنازير، والمؤمن بينهم مثل الكوكب اللّامع في الظلماء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تقدِّر من الناس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أربعة ألف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أربعمائة ألف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وخمسمائة</w:t>
      </w:r>
    </w:p>
    <w:p>
      <w:pPr>
        <w:pStyle w:val="BookText"/>
        <w:rPr/>
      </w:pPr>
      <w:r>
        <w:rPr>
          <w:rFonts w:ascii="Amiri" w:hAnsi="Amiri" w:eastAsia="Amiri" w:cs="Amiri"/>
          <w:color w:val="111111"/>
          <w:sz w:val="28"/>
          <w:sz w:val="28"/>
          <w:szCs w:val="28"/>
          <w:rtl w:val="true"/>
          <w:lang w:bidi="ar-SA"/>
        </w:rPr>
        <w:t>ألف؛ كلّهم حجّاج قصدوا الله بأموالهم ويدعونه بضجيج أصواتهم؛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الضجيح وأقلّ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حجّاج أفهم قليل؟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إليَّ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فأدناه إليه، فمسح بيده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 الناس؛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قردة لا أري فيهم إنساناً إلّا في كلّ عشرة ألف واحد من الناس؛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منه فمسح بيده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اولئك الخلق كلّهم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إليَّ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فأدنيت منه فمسح بيده وجهي فإذا هم كلّهم ديبة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تلك الخصائص من الناس النفر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أنت يا ابن رسول الله، قد أدهشتني آياتك وحيّرتني عجائبك؛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الحجيج من هؤلاء إلّا النفر اليسير الذين رأيتهم بين هذا الخلق الجمّ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يدك علي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فعاد اولئك الخلق في عيني اناساً كما كانوا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ووالي موالينا وهَجَر معادينا ووطّن نفسه علي طاعتنا ثمّ حضر هذا الموقف مسلّماً إلي الحجر الأسود ما قلّده الله من أمانتنا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 بما ألزمه من عهودنا، فذلك هو الحاج والباقون هم من قد رأيتهم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الحاج المنافقون المعاندون لمحمّد وعليّ ومحبّيهما الموالون لشانئيهما، وإنّما الحاجّ المؤمن المخلصون الموالون لمحمّد وعليّ ومحبّيهما المعادون لشانئيهما، إنّ هؤلاء المؤمنين الموالين لنا المعادين لأعدائنا لتسطع أنوارهم في عرصات القيامة علي قدر موالاتهم لنا؛ فمنهم</w:t>
      </w:r>
    </w:p>
    <w:p>
      <w:pPr>
        <w:pStyle w:val="BookText"/>
        <w:rPr/>
      </w:pPr>
      <w:r>
        <w:rPr>
          <w:rFonts w:ascii="Amiri" w:hAnsi="Amiri" w:eastAsia="Amiri" w:cs="Amiri"/>
          <w:color w:val="111111"/>
          <w:sz w:val="28"/>
          <w:sz w:val="28"/>
          <w:szCs w:val="28"/>
          <w:rtl w:val="true"/>
          <w:lang w:bidi="ar-SA"/>
        </w:rPr>
        <w:t>مَن يسطع نوره مسيرة ثلاث مائة ألف سنة وهو جميع مسافة تلك العرصات، ومنهم مَنْ تسطع أنواره إلي مسافات بين ذلك يزيد بعضها علي بعض علي قدر مراتبهم في موالاتنا ومعاداة أعدائنا يعرفهم أهل العرصات من المسلمين والكافرين بأنّهم الموالون المتولّون المتبرّؤون، يُقال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هذه العرصات إلي كلّ من أسدي إليك في الدُّنيا معروفاً أو نفّس عنك كُرباً أو أغاثك إذ كنت ملهوفاً أو كفَّ عنك عدوّاً أو أحسن إليك في معاملة فأنت شفيعه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وطبقاً لحديث آخر عن الإمام السجّاد؛ فإنّ الأشخاص الذين يكون ملكوتهم بصورة إنسان هم المتمسّكون بالقرآن والعترة، والمعتقدون بالوحي والرسالة والولاية، وقد أحاط الدين وأمّن ظاهرهم وباطنهم؛ من هنا كان ظاهرهم وباطنهم إنسانيّاً، أمّا الذين كان باطنهم الفصل بين القرآن والعترة، ويقولون بأنّ الرسول اجتهد في تعيين الإمام بعده، فهو في الحقيقة جحود وإنكار للحقّ، وهو ما يظهر بصورة 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من الرواية المُشار إليها دور الاعتراف بولاية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إنكارهم، في بناء سلوك الإنسان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نفسه، يقول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فرأيت الحجيج وسمعتُ الضجيح، فتوسّمت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 هؤلاء كلّهم علي الضلال؟ فناداني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فتأمّلتهم، فإذا هم قردة وخنازير</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هذا الأمر هو ما جاء في الحديث عينه، وهو أنّ الذي يتغافل النصّ الصريح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خلافة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عالماً، وينكر ذلك، ولا يعتقد بولايتهم، فإنّ حقيقته ليست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الكلام أنّه وإن كان من الممكن أن يكون كلّ الحاضرين في مراسم الحجّ زوّاراً لبيت الله الحرام في إحصاء ظاهريّ، إلّا أنّ الكثير منهم لا يحسبون إنساناً من حيث الإحصاء الباطني والحقيقي لهم، علي مستوي أسرار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المشهد الذي رأيناه وإن حصل أن وقع في عرفات، إلّا أنّه يمكن تحقّقه أيضاً في الصفوف الطويلة لصلوات الجماعة التي قد يبلغ العدد فيها أحياناً مبلغاً كبيراً، بحيث لا نجد سوي القليل من المقيمين الحقيقيّين للصلاة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ذكره هنا، أنّ هذا البحث وإن ورد في باب الحجّ؛ إلّا أنّ مرجعه إلي سرّ الولاية، لا سرّ الحجّ، اللّهُمَّ 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الولاية مُرخيةً بظلالها علي جميع الأعمال والعبادات، لذا فإنّ حقيقتها سوف تظهر تحت عنوان سرّ الأعمال والعبادات، فمن لا يقبل بسرّ الولاية فقدْ فَقَدَ إنسانيّته ولو أدّي الصلاة، والصوم، والزكاة، والحجّ، انطلاقاً من فقدان أعماله السرّ والحقيقة؛ لأنّ سرّ العبادة هو ما يبني الإنسان وينشؤه ويربّيه، ومن لم يبلغ هذا السرّ فلن تكون سريرته إنسانيّة</w:t>
      </w:r>
      <w:r>
        <w:rPr>
          <w:rFonts w:eastAsia="Amiri" w:cs="Amiri" w:ascii="Amiri" w:hAnsi="Amiri"/>
          <w:color w:val="111111"/>
          <w:sz w:val="28"/>
          <w:szCs w:val="28"/>
          <w:rtl w:val="true"/>
          <w:lang w:bidi="ar-SA"/>
        </w:rPr>
        <w:t>.</w:t>
      </w:r>
      <w:bookmarkStart w:id="304" w:name="pg1637_9595"/>
    </w:p>
    <w:p>
      <w:pPr>
        <w:pStyle w:val="Heading3"/>
        <w:numPr>
          <w:ilvl w:val="2"/>
          <w:numId w:val="1"/>
        </w:numPr>
        <w:rPr/>
      </w:pPr>
      <w:bookmarkStart w:id="305" w:name="__RefHeading___Toc1136579_3650668749"/>
      <w:bookmarkStart w:id="306" w:name="_Toc112"/>
      <w:bookmarkEnd w:id="304"/>
      <w:bookmarkEnd w:id="305"/>
      <w:r>
        <w:rPr>
          <w:rtl w:val="true"/>
        </w:rPr>
        <w:t>الفصل الثالث الإحرام‌</w:t>
      </w:r>
      <w:bookmarkEnd w:id="306"/>
    </w:p>
    <w:p>
      <w:pPr>
        <w:pStyle w:val="Heading4"/>
        <w:numPr>
          <w:ilvl w:val="3"/>
          <w:numId w:val="1"/>
        </w:numPr>
        <w:rPr/>
      </w:pPr>
      <w:bookmarkStart w:id="307" w:name="__RefHeading___Toc1136581_3650668749"/>
      <w:bookmarkStart w:id="308" w:name="_Toc113"/>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الحرم هو الأمن الإلهي وهو أرض الحجّ، ميزةٌ لا يشاركه فيها شي‌ء، ليس فقط في موسم الحجّ، وإنّما علي امتداد العام، حيث لا يمكن الدخول إليه إلّا مع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 عدم حقّ غير المسلم في دخول منطقة التوحيد ومهبط الوحي؛ لأنّ إحرامه غير صحيح، ودخول غير المحرم إلي الحرم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حدّدت لكلّ من يريد الدخول إلي الحرم مواقيت للإحرام؛ يقصد بذلك حفظ حرمة الحرم الذي وجد بالمسجد الحرام والكعبة المشرّفة؛ فالإحرام من الميقات للدخول إلي الحرم مثل صلاة تحيّة المسجد التي وضعت لحفظ كرامة المسجد، مع فارق وهو أنّ تحيّة المسجد مستحبّة، فيما الإحرام لدخول الحرم واجب، ويجب علي الحاجّ عند الإحرام أن يقصد أن يحرِّم علي نفسه ما حرّمه الله عليه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أشخاص متعدّدون معروفون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وأقرب شخص منهم إلي عصر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أبوبكر دُلف بن جحدر، المولود بعد شهادة الإمام السجّاد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بحوالي قرنين، وهذا معناه أنّه لايمكن للملقّبين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يرووا بشكل مباشر عن الإمام السجّاد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وهذا الحديث لا يشبه وزنه وطريقة البيان فيه ما هو المأثور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الممكن أن تكون هذه الرواية من كلمات بعض العرفاء، نُسبت شيئاً فشيئاً إلي الإمام السجّاد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مثل هذه الروايات المنسجمة مع سائر المعارف أو غير المخالفة لها، لا يشكِّل النقص في السند فيها مانعاً عن الاستفادة من متنها الرفيع والنوراني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يتساوي الترتيب الموجود في هذه الرواية لمناسك الحجّ مع ترتيبها المعروف في الفقه، ولعلّه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ذلك أنّ الإمام السجّاد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هذا الحديث بصدد بيان أحكام مناسك الحجّ والتكاليف الظاهريّة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متن الرواية فهو علي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الجليل الأوّاه السيّد عبدالله سبط المحدِّث الجزائري في شرح النخبة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عدّة مواضع أوثقها بخطّ بعض المشايخ الذين عاصرناهم مرسلًا، أنّه لمّا رجع مولانا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استقبله الشبلي،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يا 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الميقات وتجرّدت عن مخيط الثياب واغتسلت؟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والنفاق والدخول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ولا تجرّدت عن مخيط الثياب ولا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وأحرمت وعقدت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وأحرمت وعقدت الحجّ نويت أنّك تنظّفت بنورة التوبة الخالصة 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علي نفسك كلّ محرّم حرّمه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الميقات وصلّيت ركعتي الإحرام ولبّيت؟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إلي الله بخير الأعمال من الصلاة وأكبر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الحرم ورأيت الكعبة وصلّيت؟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علي نفسك كلّ غيبة تستغيبها المسلمين من 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ولا رأيت الكعبة، ولا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ومسست الأركان وسعيت؟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إلي الله وعرف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صافحت الحجر ووقفت بمقام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فصاح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كاد يفارق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ثمّ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تعالي، فانظر يا مسكين لاتضيّع أجر ما عظم حرمته وتنقض المصافحة بالمخالفة وقبض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نويت حين وقفت عند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وقفت علي كلّ طاعة وتخلّفت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صلّيت فيه ركعتين نويت أنّك صلّيت بصلاة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ولا وقفت عند المقام، ولا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علي بئر زمزم وشربت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أشرفت علي الطاعة وغضضت طرفك عن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أسعيتَ بين الصفا والمروة ومشيت وتردّدت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ولا مشيت، ولا تردّدت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إلي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وقلبك ويدك؟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وطلعت جبل الرحمة وعرفت وادي نمرة ودعوت الله سبحانه عند الميل والجمرات؟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والعلوم وعرفت قبض الله علي صحيفتك واطّلاعه علي سريرتك وقلبك؟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ومؤمنة ويتولّي كلّ مسلم ومسلمة؟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حتّي تأتمر ولا تزجر حتّي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وقفت عند العلم والنمرات نويت أنّها شاهدة لك علي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وصلّيت قبل مرورك ركعتين ومشيت بمزدلفة ولقطت فيها الحصي ومررت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في ليلة عشر تنفي كلّ عسر وتيسّر كلّ 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بين العلمين ولم تعدل عنهما يميناً وشمالًا نويت أن لا تعدل عن دين الحقّ يميناً وشمالًا لا بقلبك ولا بلسانك ولا بجوارحك؟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بمزدلفة ولقطت منها الحصي نويت أنّك رفعت عنك كلّ معصية وجهل وثبت كلّ علم وعمل؟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مررت بالمشعر الحرام نويت أنّك أشعرتَ قلبك إشعار أهل التقوي والخوف 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ولا صلّيت ركعتين، ولا مشيت بالمزدلفة، ولا رفعت منها الحصي، ولا مررت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مني ورميت الجمرة، وحلقت رأسك، وذبحت هديك، وصلّيت في مسجد الخيف، ورجعت إلي مكّة وطفت طواف 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عندما وصلت مني ورميت الجمار أنّك بلغت إلي مطلبك وقد قضي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رميت الجمار نويت أنّك رميت عدوّك إبليس وغضبته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حلقت رأسك نويت أنّك تطهّرت من الأدناس ومن تبعة بني آدم وخرجت من الذنوب كما ولدتك 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صلّيت في مسجد الخيف نويت أنّك لاتخاف إلّا الله عزّوجلّ وذنبك ولا ترجو إلّا رحمة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ذبحت هديك نويت أنّك ذبحت حنجرة الطمع بما تمسّكت به من حقيقة الورع، وأنّك اتّبعت سنّة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ولده وثمرة فؤاده وريحان قلبه وحاجه ظ أحييت سنّته لمَن بعده وقربةً إلي الله تعالي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رجعت إلي مكّة وطفت طواف الإفاضة نويت أنّك أفضت من رحمة الله تعالي ورجعت إلي طاعته وتمسّكت بودّه وأدّيت فرائضه وتقرّبت إلي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له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مني، ولا رميت الجمار، ولا حلقت رأسك، ولا أدّيت نسكك، ولا صلّيت في مسجد الخيف، ولا طفت طواف الإفاضة، ولا تقرّبت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فإنّك لم تحجّ</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فطفق الشبلي يبكي علي ما فرّطه في حجّه وما زال يتعلّم حتّي حجّ من قابل بمعرفة ويقين</w:t>
      </w:r>
      <w:r>
        <w:rPr>
          <w:rFonts w:eastAsia="Amiri" w:cs="Amiri" w:ascii="Amiri" w:hAnsi="Amiri"/>
          <w:color w:val="111111"/>
          <w:sz w:val="28"/>
          <w:szCs w:val="28"/>
          <w:rtl w:val="true"/>
          <w:lang w:bidi="ar-SA"/>
        </w:rPr>
        <w:t>.</w:t>
      </w:r>
      <w:bookmarkStart w:id="309" w:name="pg1637_9596"/>
    </w:p>
    <w:p>
      <w:pPr>
        <w:pStyle w:val="BookText"/>
        <w:rPr/>
      </w:pPr>
      <w:bookmarkEnd w:id="309"/>
      <w:r>
        <w:rPr>
          <w:rFonts w:ascii="Amiri" w:hAnsi="Amiri" w:eastAsia="Amiri" w:cs="Amiri"/>
          <w:color w:val="111111"/>
          <w:sz w:val="28"/>
          <w:sz w:val="28"/>
          <w:szCs w:val="28"/>
          <w:rtl w:val="true"/>
          <w:lang w:bidi="ar-SA"/>
        </w:rPr>
        <w:t>فبعض الامور تحرم علي الإنسان مؤقّتاً وحال الإحرام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قلع الشعر، والنظر في المرآة، والصيد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بعضها حرام مطلقاً مثل ما ورد في حديث الشبلي من لزوم ترك تمام المعاصي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فالإحرام في الميقات يعني كأنّك تقول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أتعهّد أن احرِّم علي نفسي تمام المحرّمات، وأن أتركها دائماً وإلي الأبد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136583_3650668749"/>
      <w:bookmarkStart w:id="311" w:name="_Toc114"/>
      <w:bookmarkEnd w:id="310"/>
      <w:r>
        <w:rPr>
          <w:rtl w:val="true"/>
        </w:rPr>
        <w:t>حقيقة الإحرام‌</w:t>
      </w:r>
      <w:bookmarkEnd w:id="311"/>
    </w:p>
    <w:p>
      <w:pPr>
        <w:pStyle w:val="BookText"/>
        <w:rPr/>
      </w:pPr>
      <w:r>
        <w:rPr>
          <w:rFonts w:ascii="Amiri" w:hAnsi="Amiri" w:eastAsia="Amiri" w:cs="Amiri"/>
          <w:color w:val="111111"/>
          <w:sz w:val="28"/>
          <w:sz w:val="28"/>
          <w:szCs w:val="28"/>
          <w:rtl w:val="true"/>
          <w:lang w:bidi="ar-SA"/>
        </w:rPr>
        <w:t>للإحرام أجزاء ثلاثة واجبة، يتحقّق الإحرام بوجودها،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ارتداء قطعتي لباس من غير المخيط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الإحرام للحجّ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الإحرام كما جاء في الكلام النوراني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مناداة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قطعت تعلّقي بغيرك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يلازمه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بغير الله سبحانه، فبدايةً تُقطع التعلّقات بغير الله ثمّ بعد ذلك يحصل الاتّصال والارتباط به سبحانه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جدّاً مدي ظهور التوحيد وتجلّيه البالغ في الإحرام، مرفقاً بالتعرّي من كلّ زينة في الحياة الدنيويّة، وكأنّ في ذلك محاكاةً للحشر والمعاد اللّذين هما العودة إلي المبدأ</w:t>
      </w:r>
      <w:r>
        <w:rPr>
          <w:rFonts w:eastAsia="Amiri" w:cs="Amiri" w:ascii="Amiri" w:hAnsi="Amiri"/>
          <w:color w:val="111111"/>
          <w:sz w:val="28"/>
          <w:szCs w:val="28"/>
          <w:rtl w:val="true"/>
          <w:lang w:bidi="ar-SA"/>
        </w:rPr>
        <w:t>.</w:t>
      </w:r>
      <w:bookmarkStart w:id="312" w:name="pg1637_9597"/>
    </w:p>
    <w:p>
      <w:pPr>
        <w:pStyle w:val="BookText"/>
        <w:rPr/>
      </w:pPr>
      <w:bookmarkEnd w:id="312"/>
      <w:r>
        <w:rPr>
          <w:rFonts w:ascii="Amiri" w:hAnsi="Amiri" w:eastAsia="Amiri" w:cs="Amiri"/>
          <w:color w:val="111111"/>
          <w:sz w:val="28"/>
          <w:sz w:val="28"/>
          <w:szCs w:val="28"/>
          <w:rtl w:val="true"/>
          <w:lang w:bidi="ar-SA"/>
        </w:rPr>
        <w:t>علي هذا الأساس، فمن لم يخاطب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يديّ من غيرك، ولم أرتبط إلّا بولائك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يذهب للميقات حقيقةً ولم يحرم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لتوجيهات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المراد نفي الكمال، لا نفي الصحّة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36585_3650668749"/>
      <w:bookmarkStart w:id="314" w:name="_Toc115"/>
      <w:bookmarkEnd w:id="313"/>
      <w:r>
        <w:rPr>
          <w:rtl w:val="true"/>
        </w:rPr>
        <w:t>غسل الإحرام‌</w:t>
      </w:r>
      <w:bookmarkEnd w:id="314"/>
    </w:p>
    <w:p>
      <w:pPr>
        <w:pStyle w:val="BookText"/>
        <w:rPr/>
      </w:pPr>
      <w:r>
        <w:rPr>
          <w:rFonts w:ascii="Amiri" w:hAnsi="Amiri" w:eastAsia="Amiri" w:cs="Amiri"/>
          <w:color w:val="111111"/>
          <w:sz w:val="28"/>
          <w:sz w:val="28"/>
          <w:szCs w:val="28"/>
          <w:rtl w:val="true"/>
          <w:lang w:bidi="ar-SA"/>
        </w:rPr>
        <w:t xml:space="preserve">سرّ استحباب الغسل في الميقات، كما يبيّن الكلام المنير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يقصد الحاج به تطهير نفسه من الذنوب والخطايا، فالنظافة في الميقات تتعدّي تطهير البدن لتدلّل علي تطهير القلب، وهذا أوّل سرّ من أسرار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يتعهّد الزائر مع غسل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يلوّث نفسه بعد ذلك بالذنب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فصاعداً لا يخطو خطوةً إلّا في طريق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يجبر النواقص السابقة ويرمّمها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غسل الإحرام سيكون بهذا القصد غسلًا للتوبة، وعند ذاك سيلبس زائر بيت الله الحرام لباس الطاعة بروحه وجسده الطاهرين</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36587_3650668749"/>
      <w:bookmarkStart w:id="316" w:name="_Toc116"/>
      <w:bookmarkEnd w:id="315"/>
      <w:r>
        <w:rPr>
          <w:rtl w:val="true"/>
        </w:rPr>
        <w:t>صلاة الإحرام‌</w:t>
      </w:r>
      <w:bookmarkEnd w:id="316"/>
    </w:p>
    <w:p>
      <w:pPr>
        <w:pStyle w:val="BookText"/>
        <w:rPr/>
      </w:pPr>
      <w:r>
        <w:rPr>
          <w:rFonts w:ascii="Amiri" w:hAnsi="Amiri" w:eastAsia="Amiri" w:cs="Amiri"/>
          <w:color w:val="111111"/>
          <w:sz w:val="28"/>
          <w:sz w:val="28"/>
          <w:szCs w:val="28"/>
          <w:rtl w:val="true"/>
          <w:lang w:bidi="ar-SA"/>
        </w:rPr>
        <w:t>تقرأ في الميقات صلاة الإحرام قبل الغسل، ويفتي أكثر الفقهاء باستحباب هذه الصلاة، فيما يقول بعضهم بالاحتياط الوجوبي في أدائها، وبناءاً عليه من المناسب أن يوقع الإنسان الإحرام بعد الصلاة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العازم علي السفر إلي بيت الله الحرام يتوجّه إلي سرّ صلاة الإحرام ويقول</w:t>
      </w:r>
      <w:r>
        <w:rPr>
          <w:rFonts w:eastAsia="Amiri" w:cs="Amiri" w:ascii="Amiri" w:hAnsi="Amiri"/>
          <w:color w:val="111111"/>
          <w:sz w:val="28"/>
          <w:szCs w:val="28"/>
          <w:rtl w:val="true"/>
          <w:lang w:bidi="ar-SA"/>
        </w:rPr>
        <w:t>:</w:t>
      </w:r>
      <w:bookmarkStart w:id="317" w:name="pg1637_9598"/>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أقتربُ منك بعمود دينك</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36589_3650668749"/>
      <w:bookmarkStart w:id="319" w:name="_Toc117"/>
      <w:bookmarkEnd w:id="318"/>
      <w:r>
        <w:rPr>
          <w:rtl w:val="true"/>
        </w:rPr>
        <w:t>ارتداء لباس الإحرام‌</w:t>
      </w:r>
      <w:bookmarkEnd w:id="319"/>
    </w:p>
    <w:p>
      <w:pPr>
        <w:pStyle w:val="BookText"/>
        <w:rPr/>
      </w:pPr>
      <w:r>
        <w:rPr>
          <w:rFonts w:ascii="Amiri" w:hAnsi="Amiri" w:eastAsia="Amiri" w:cs="Amiri"/>
          <w:color w:val="111111"/>
          <w:sz w:val="28"/>
          <w:sz w:val="28"/>
          <w:szCs w:val="28"/>
          <w:rtl w:val="true"/>
          <w:lang w:bidi="ar-SA"/>
        </w:rPr>
        <w:t>إنّ خلع الملابس المخيطة حال الإحرام يعني الخروج من لباس المعصية، كما أنّ ارتداء لباس الإحرام غير المخيط ولا الملوّن، والمصنوع من الحلال والطهارة والنظافة، يعني اشتمال لباس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الآخر لارتداء هذا اللِّباس الخاصّ هو تذكّر اليوم الذي يأتي فيه الإنسان بلباس غير مخيط، ألا وهو يوم الموت الذي يرتدي فيه الكفن، من هنا تتجلّي في مناسك الحجّ ومراسيمه بعض أسرار القيامة، فسفر الموت والحضور في عرصات القيامة يتجسّد في نظر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ارتداء لباس الإحرام المتواضع والبسيط يزيل الامتيازات الظاهريّة الشكليّة بين الناس، ممّا يلغي أيّ أرضيّة لخلق رغبة في التفاضل أو التفاخر أو التباهي</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136591_3650668749"/>
      <w:bookmarkStart w:id="321" w:name="_Toc118"/>
      <w:bookmarkEnd w:id="320"/>
      <w:r>
        <w:rPr>
          <w:rtl w:val="true"/>
        </w:rPr>
        <w:t>النيّة</w:t>
      </w:r>
      <w:bookmarkEnd w:id="321"/>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من العناوين القصديّة والقُربيّة، لهذا يجب فيه مراعاة شيئين وقصدهما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عنوان العمل،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الفعل وهدفه، ألا وهو التقرّب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الأركان والأجزاء الداخلة تحت هذا العنوان تصبح قصديّةً أيضاً، فيغدو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كامتثال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غير متحقّق إذا فقد قصد العنوان الخاصّ</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القصد الإجمالي الأوّل كاف؛ حيث يلقي بظِلاله علي سائر الامور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العناوين القصديّة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علي قصد العنوان حتّي آخر جزء من العمل؛ لأنّ العناوين القصديّة لا يكفي فيها القصد بمجرّد الحدوث وفي مرحلته، بل لابدّ فيها أيضاً من القصد في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الامور، يُضاف إلي كونها من الأعمال القصديّة، أنّها من العبادات، فلا تتحقّق من دون قصد القُربة بنحو مستمرّ ودائم، فلا يمكن فيها عروض شائبة الرياء لا حدوثاً ولا بقاءاً؛ لأنّ ذلك يخلّ بخلوص قصد التقرّب؛ والحجّ والصلاة والعمرة والصيام من هذا النوع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قصد القربة أن ينوي الفاعل من بداية فعله إلي نهايته أن ينجز هذا العمل بدافع الالتزام بالأوامر الإلهيّة، إنّ مثل هذا القصد عندما يستمرّ ويحفظ من عروض الرياء عليه يعدّ كافياً في تحقيق عباديّة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والإطاعة المذكورة لها غاية حتماً، لأنّ امتثال الأمر الإلهي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دافع أو هدف، وغاية الامتثال هنا تتحدّد بقدر معرفة الممتثل وهمّته ونشاطه واطّلاعه؛ فإنّ الدرجة الوجوديّة لأيّ ممتثل تشكّل العلّة المعيِّنة لمدي معرفته وقدر همّته واستعداده، كما أنّ مرتبة المعرفة ودرجة الهمّة تمثِّلان علامةً دالّة علي الدرجة الوجوديّة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الحجّاج والمعتمرين يقعون علي فئات ثلاث وفقاً لحديث التثليث المعروف </w:t>
      </w:r>
      <w:r>
        <w:rPr>
          <w:rStyle w:val="FootnoteAnchor"/>
          <w:rtl w:val="true"/>
        </w:rPr>
        <w:footnoteReference w:id="536"/>
      </w:r>
      <w:r>
        <w:rPr>
          <w:rFonts w:ascii="Amiri" w:hAnsi="Amiri" w:eastAsia="Amiri" w:cs="Amiri"/>
          <w:color w:val="111111"/>
          <w:sz w:val="28"/>
          <w:sz w:val="28"/>
          <w:szCs w:val="28"/>
          <w:rtl w:val="true"/>
          <w:lang w:bidi="ar-SA"/>
        </w:rPr>
        <w:t>فإنّ عبادتهم إمّا من نوع عبادة العبيد، أو عبادة الطالبين للمصلحة، أو عبادة الأحرار؛ لكن مع ذلك هناك مراتب لكلّ صفة من هذه الأوصاف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والشوق، والحريّة، وأعلاها مرتبةً عبادة الأحرار، هناك يكون التعبّد الذي يحصل</w:t>
      </w:r>
    </w:p>
    <w:p>
      <w:pPr>
        <w:pStyle w:val="BookText"/>
        <w:rPr/>
      </w:pPr>
      <w:r>
        <w:rPr>
          <w:rFonts w:ascii="Amiri" w:hAnsi="Amiri" w:eastAsia="Amiri" w:cs="Amiri"/>
          <w:color w:val="111111"/>
          <w:sz w:val="28"/>
          <w:sz w:val="28"/>
          <w:szCs w:val="28"/>
          <w:rtl w:val="true"/>
          <w:lang w:bidi="ar-SA"/>
        </w:rPr>
        <w:t xml:space="preserve">عليه الإنسان الكامل بطيّ مراحل قُرب الفرائض والنوافل </w:t>
      </w:r>
      <w:r>
        <w:rPr>
          <w:rStyle w:val="FootnoteAnchor"/>
          <w:rtl w:val="true"/>
        </w:rPr>
        <w:footnoteReference w:id="537"/>
      </w:r>
      <w:r>
        <w:rPr>
          <w:rFonts w:ascii="Amiri" w:hAnsi="Amiri" w:eastAsia="Amiri" w:cs="Amiri"/>
          <w:color w:val="111111"/>
          <w:sz w:val="28"/>
          <w:sz w:val="28"/>
          <w:szCs w:val="28"/>
          <w:rtl w:val="true"/>
          <w:lang w:bidi="ar-SA"/>
        </w:rPr>
        <w:t>، فيغدو هذا الإنسان محلًا للكون الجامع للحضرات الخمس، ومظهراً للإسم الأعظم في تدبير ما سوي الله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يكون دافعهم العبادي راجعاً لما قد حصل ومضي، كالشكر لدفع نقمة أو رفعها، أو حدوث نعمة فيما مضي، وبعضهم صدق عبادتهم يعود للمستقبل؛ لدفع خطر أو جلب منفعة فيما سيأتي، وهذا يمتدّ إلي القيامة، حيث يسعي العابد للخلاص من نار الله العظيم الجبّار أو للوصول إلي جنّته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الفريق الثالث فدافعه من الامتثال أرفع من دفع ضررٍ أو جلب منفعة بلحاظ الماضي أو المستقبل، بل أرفع من تمام حالات الماضي والمستقبل؛ إنّهم يعبدون الله لأنّ الله عندهم أهلٌ للعبادة يليق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دافع الإنسان السالك الصالح من عباداته الواجبة والمستحبّة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خليفة الله؛ فاولئك الذين يريدون الوصول إلي مقام الخلافة الرفيع، عليهم التحرّر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مناخ التربية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مضارّ المفاسد الحيوانيّة والشيطانيّة، حتّي يصلوا إلي قُلّة العلم وأوج العقل، فيكونون أهلًا لعنوان خلافة من لا عنوان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طيّ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لسفرٍ أرفع وأسمي، وهو أن يفوّض العبد تمام شؤونه وأوضاعه لمالكه الأصلي ومليكه الحقيقي، حتّي يكون مولاه خليفته؛ أي يكون الله خليفة خليفته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لا يسند أيّ فعل في هذا المقام الرفيع للعبد، بل يكون كما جاء في التعبير القرآني</w:t>
      </w:r>
      <w:r>
        <w:rPr>
          <w:rFonts w:eastAsia="Amiri" w:cs="Amiri" w:ascii="Amiri" w:hAnsi="Amiri"/>
          <w:color w:val="111111"/>
          <w:sz w:val="28"/>
          <w:szCs w:val="28"/>
          <w:rtl w:val="true"/>
          <w:lang w:bidi="ar-SA"/>
        </w:rPr>
        <w:t xml:space="preserve">: () </w:t>
      </w:r>
      <w:r>
        <w:rPr>
          <w:rStyle w:val="FootnoteAnchor"/>
          <w:rtl w:val="true"/>
        </w:rPr>
        <w:footnoteReference w:id="538"/>
      </w:r>
      <w:r>
        <w:rPr>
          <w:rFonts w:ascii="Amiri" w:hAnsi="Amiri" w:eastAsia="Amiri" w:cs="Amiri"/>
          <w:color w:val="111111"/>
          <w:sz w:val="28"/>
          <w:sz w:val="28"/>
          <w:szCs w:val="28"/>
          <w:rtl w:val="true"/>
          <w:lang w:bidi="ar-SA"/>
        </w:rPr>
        <w:t>، فالله هنا 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w:t>
      </w:r>
      <w:bookmarkStart w:id="322" w:name="pg1637_9601"/>
    </w:p>
    <w:p>
      <w:pPr>
        <w:pStyle w:val="BookText"/>
        <w:rPr/>
      </w:pPr>
      <w:bookmarkEnd w:id="322"/>
      <w:r>
        <w:rPr>
          <w:rFonts w:ascii="Amiri" w:hAnsi="Amiri" w:eastAsia="Amiri" w:cs="Amiri"/>
          <w:color w:val="111111"/>
          <w:sz w:val="28"/>
          <w:sz w:val="28"/>
          <w:szCs w:val="28"/>
          <w:rtl w:val="true"/>
          <w:lang w:bidi="ar-SA"/>
        </w:rPr>
        <w:t>بإذن الله،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الرمي الظاهري لك هو رمي حقيقي واقعي من جانب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الوقوع في مقام خلافة الله معناه صيرورة العبد آيةً ومظهراً له سبحانه، كما أنّ جعل الله خليفةً للعبد معناه صيرورته قيّماً ووليّاً عليه، إنّ هذا المقام يأتي تحت ظلّ قرب النوافل، فمثل هذا العبد الذي يصبح تحت الولاية الإلهيّة، يتكلّم باللِّسان الإلهي، لا بلسانه، ويري بعين الله، لا بعينه، ويسمع بسمع الله، لا بسمعه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Heading4"/>
        <w:numPr>
          <w:ilvl w:val="3"/>
          <w:numId w:val="1"/>
        </w:numPr>
        <w:rPr/>
      </w:pPr>
      <w:bookmarkStart w:id="323" w:name="__RefHeading___Toc1136593_3650668749"/>
      <w:bookmarkStart w:id="324" w:name="_Toc119"/>
      <w:bookmarkEnd w:id="323"/>
      <w:r>
        <w:rPr>
          <w:rtl w:val="true"/>
        </w:rPr>
        <w:t>حقيقة النيّة</w:t>
      </w:r>
      <w:bookmarkEnd w:id="324"/>
    </w:p>
    <w:p>
      <w:pPr>
        <w:pStyle w:val="BookText"/>
        <w:rPr/>
      </w:pPr>
      <w:r>
        <w:rPr>
          <w:rFonts w:ascii="Amiri" w:hAnsi="Amiri" w:eastAsia="Amiri" w:cs="Amiri"/>
          <w:color w:val="111111"/>
          <w:sz w:val="28"/>
          <w:sz w:val="28"/>
          <w:szCs w:val="28"/>
          <w:rtl w:val="true"/>
          <w:lang w:bidi="ar-SA"/>
        </w:rPr>
        <w:t>حقيقة النيّة هي قُرب العبد من ساحة قدس المولي، وهي لا تحصل دون انبعاث الروح والسير الملكوتي؛ إذ مجرّد تصوّر أنّ امتثال الحجّ والعمرة هو لله سبحانه، وإن صدق عليه أنّه نيّة بالحمل الأوّلي، إلّا أنّه غفلة بالحمل الشائع، فعندما لا يتخلّق الحاجّ والمعتمر في حياته وسلوكه وسيرته بالأخلاق الإلهيّة، ولايري أنّ هدفه النهائي من تمام شؤون حياته هو نيل رضا الله تعالي ولقائه، فإنّ نيّته علي أرض الواقع تكون غفلةً؛ لأنّ قصد التقرّب لا يحصل دون تحقّق السير الملكوتي، ومجرّد تصوّر القصد المشار إليه لا يحقّق مصداق النيّة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ننتقل لموضوع آخر، وهو أنّ عباديّة أيّ فعل رهينة لقصد القُربة، وقصد القربة لا يتحقّق دون تحقّق القُرب، وحصول التقرّب قصدٌ بالحمل الأوّلي وغفلةٌ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فالتقرّب معتبر في حقيقة أيّ أمر عباديّ، تماماً كما جاء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وقريب من هذا التعبير جاء في الزكاة أيضاً، حيث</w:t>
      </w:r>
      <w:bookmarkStart w:id="325" w:name="pg1637_9602"/>
    </w:p>
    <w:p>
      <w:pPr>
        <w:pStyle w:val="BookText"/>
        <w:rPr/>
      </w:pPr>
      <w:bookmarkEnd w:id="325"/>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جُعلت مع الصلاة قرباناً لأهل الإسلام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من هنا، لزم في الحجّ والعمرة أن يُمزجا بالتقرّب من حيث كونهما عبادة؛ والتقرّب لا يحصل من دون السفر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تقدّم يمكن ترتيب مراتب نيّة القربة في ظلّ الأسفار الأربعة، والمعيّن لمدارج هذا السير، ومعارج هذا السفر، ومعالي هذا الصعود، ومراقي هذا العروج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السالك وهمّة الناسك</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136595_3650668749"/>
      <w:bookmarkStart w:id="327" w:name="_Toc120"/>
      <w:bookmarkEnd w:id="326"/>
      <w:r>
        <w:rPr>
          <w:rtl w:val="true"/>
        </w:rPr>
        <w:t>التلبية</w:t>
      </w:r>
      <w:bookmarkEnd w:id="327"/>
    </w:p>
    <w:p>
      <w:pPr>
        <w:pStyle w:val="BookText"/>
        <w:rPr/>
      </w:pPr>
      <w:r>
        <w:rPr>
          <w:rFonts w:ascii="Amiri" w:hAnsi="Amiri" w:eastAsia="Amiri" w:cs="Amiri"/>
          <w:color w:val="111111"/>
          <w:sz w:val="28"/>
          <w:sz w:val="28"/>
          <w:szCs w:val="28"/>
          <w:rtl w:val="true"/>
          <w:lang w:bidi="ar-SA"/>
        </w:rPr>
        <w:t>التلبية من الأجزاء الواجبة في عقد الإحرام، وهي ذِكرٌ خاصّ يستحبّ تكراره أيضاً بعد الإحرام حتّي الوصول إلي مكان معيّن أو متخطياً زماناً خاصّاً، إنّ تكرار التلبية عند كلّ مرتفع ومنخفض، وعند كلّ ارتفاع وانحدار يعني تجديد الإنسان في كلّ آن عهده مع إلهه تبارك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مَظْهَر للأسماء الإلهيّة أنّه كان أفضل شخص حجّ، وفهم أسرار الحجّ، لا سيما التلبية، إنّ حجّ الرسول الأكرم كان يوازي معراجه، تماماً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لعلّة إحرام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لمّا اسري به إلي السماء وصار بحذاء الشجرة،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أجدك يتيماً فآويتك، ووجدتك ضالًّا فهديتك؟ </w:t>
      </w:r>
      <w:r>
        <w:rPr>
          <w:rStyle w:val="FootnoteAnchor"/>
          <w:rtl w:val="true"/>
        </w:rPr>
        <w:footnoteReference w:id="542"/>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والنِّعمة والمُلك لك، لا شريكَ لك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1136597_3650668749"/>
      <w:bookmarkStart w:id="329" w:name="_Toc121"/>
      <w:bookmarkEnd w:id="328"/>
      <w:r>
        <w:rPr>
          <w:rtl w:val="true"/>
        </w:rPr>
        <w:t>رهبانيّة أمّة الإسلام‌</w:t>
      </w:r>
      <w:bookmarkStart w:id="330" w:name="pg1637_9603"/>
      <w:bookmarkEnd w:id="329"/>
    </w:p>
    <w:p>
      <w:pPr>
        <w:pStyle w:val="BookText"/>
        <w:rPr/>
      </w:pPr>
      <w:bookmarkEnd w:id="330"/>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ابدِلنا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والتكبير علي كلّ شرف</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علي كلّ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إلي ذكر التلبية الذي يردّده زوّار بيت الله الحرام عند كلّ مرتَفَع، بصوت عال واثق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الرهبانيّة الممدوحة والمحمودة التي دعا الله سبحانه عباده إليها، قال تعالي</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إنّ احترام الله المأمور به في هذه الآية يعني أخذ حريم اعتقادي له، بمعني أنّ علي الإنسان التواضع والخشوع في المحضر الإلهي الذي لا يري غيره، ولا يعتمد علي ما سواه، ولا يرتبط قلبه بما دونه، وهناك يعلن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لبّيت أمرك وأتيتُ لمحضرك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الحاجّ هو راهب الله، وهذا هو الحجّ الذي يشمل الرهبانيّة الممدوحة والمحمودة، التي دعينا إليها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4"/>
        <w:numPr>
          <w:ilvl w:val="3"/>
          <w:numId w:val="1"/>
        </w:numPr>
        <w:rPr/>
      </w:pPr>
      <w:bookmarkStart w:id="331" w:name="__RefHeading___Toc1136599_3650668749"/>
      <w:bookmarkStart w:id="332" w:name="_Toc122"/>
      <w:bookmarkEnd w:id="331"/>
      <w:r>
        <w:rPr>
          <w:rtl w:val="true"/>
        </w:rPr>
        <w:t>تجلّي التوحيد في التلبية</w:t>
      </w:r>
      <w:bookmarkEnd w:id="3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ذكر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لبّيك لا شريكَ لك لبّيك، إنّ الحمدَ والنِّعمة لكَ والمُلك، لا شريكَ لك لبّيك، لبّيك ذا المعارج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لابدّ من التلبيات الأربع التي كُنّ في أوّل الكلام، وهي الفريضة، وهي التوحيد، وبها لبّي المرسلون، وأكثر من ذي المعارج؛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يُكثر منها، وأوّل مَن لبّي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547"/>
      </w:r>
      <w:bookmarkStart w:id="333" w:name="pg1637_9604"/>
    </w:p>
    <w:p>
      <w:pPr>
        <w:pStyle w:val="BookText"/>
        <w:rPr/>
      </w:pPr>
      <w:bookmarkEnd w:id="333"/>
      <w:r>
        <w:rPr>
          <w:rFonts w:ascii="Amiri" w:hAnsi="Amiri" w:eastAsia="Amiri" w:cs="Amiri"/>
          <w:color w:val="111111"/>
          <w:sz w:val="28"/>
          <w:sz w:val="28"/>
          <w:szCs w:val="28"/>
          <w:rtl w:val="true"/>
          <w:lang w:bidi="ar-SA"/>
        </w:rPr>
        <w:t xml:space="preserve">وفي نهاية جوابه عن سؤال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البدن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الذي يعدّ بمثابة التلبية في بعض أقسام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منك ولك، اللّهُمَّ تقبَّل منّي</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إنّ هذا الحديث الشريف، مثل دعاء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أن تجعلني ممّن استجاب لك، وآمن بوعدك، واتّبع أمرك، فإنّي عبدُك، وفي قبضتك، لا أوقي إلّا ما وقيت، ولا آخذ إلّا ما أعطيت</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ناظرٌ إلي ما سبق أن تحدّثنا عنه حول تمثّل التوحيد في الحجّ، حيث المقصود من الحجّ لقاء الله، وطرد كلّ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التلبية جواب خالص لله سبحانه، من هنا فهي تُذيب كلّ الخسائس والانحطاطات، وتطرد كلّ شيطان خبيث متمرّد، تماماً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البيداء </w:t>
      </w:r>
      <w:r>
        <w:rPr>
          <w:rStyle w:val="FootnoteAnchor"/>
          <w:rtl w:val="true"/>
        </w:rPr>
        <w:footnoteReference w:id="551"/>
      </w:r>
      <w:r>
        <w:rPr>
          <w:rFonts w:ascii="Amiri" w:hAnsi="Amiri" w:eastAsia="Amiri" w:cs="Amiri"/>
          <w:color w:val="111111"/>
          <w:sz w:val="28"/>
          <w:sz w:val="28"/>
          <w:szCs w:val="28"/>
          <w:rtl w:val="true"/>
          <w:lang w:bidi="ar-SA"/>
        </w:rPr>
        <w:t xml:space="preserve">التي لبّي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يخسف بالأخابث</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4"/>
        <w:numPr>
          <w:ilvl w:val="3"/>
          <w:numId w:val="1"/>
        </w:numPr>
        <w:rPr/>
      </w:pPr>
      <w:bookmarkStart w:id="334" w:name="__RefHeading___Toc1136601_3650668749"/>
      <w:bookmarkStart w:id="335" w:name="_Toc123"/>
      <w:bookmarkEnd w:id="334"/>
      <w:r>
        <w:rPr>
          <w:rtl w:val="true"/>
        </w:rPr>
        <w:t>طرد الجاهليّة القديمة والحديثة</w:t>
      </w:r>
      <w:bookmarkEnd w:id="33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يطرد الحجّ بتلبيته الخاصّة المذكورة كلّ جاهليّة، ويكسر كلّ صنم أو علامة للشرك الجاهلي، ويحطّم كلّ أنواع الباطل القديمة والجديدة، وبناءاً عليه، فالحجّ شفاءٌ</w:t>
      </w:r>
      <w:bookmarkStart w:id="336" w:name="pg1637_9605"/>
    </w:p>
    <w:p>
      <w:pPr>
        <w:pStyle w:val="BookText"/>
        <w:rPr/>
      </w:pPr>
      <w:bookmarkEnd w:id="336"/>
      <w:r>
        <w:rPr>
          <w:rFonts w:ascii="Amiri" w:hAnsi="Amiri" w:eastAsia="Amiri" w:cs="Amiri"/>
          <w:color w:val="111111"/>
          <w:sz w:val="28"/>
          <w:sz w:val="28"/>
          <w:szCs w:val="28"/>
          <w:rtl w:val="true"/>
          <w:lang w:bidi="ar-SA"/>
        </w:rPr>
        <w:t xml:space="preserve">للقلوب من أمراض الشرك أو ما يتلوّث به، كالرِّياء والهوي والبخل والعُجب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هذه النقطة نذكّر بأنّ التلبية في الحجّ في العصر الجاهلي كانت نداءً للشرك وصرخةً للوثنيّة؛ لأنّ المشركين كانوا يقولون في تلبيتهم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إلّا شريكٌ هو لك، تملكهُ وما مَلك</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وبهذا الكلام كانوا يثبتون لله الشريك، رغم كون هذا الشريك مملوكاً 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التلبية في الإسلام، فهي تضرّع واستغاثة بالمحضر الواحد المحض وصرخة صاعقة ضدّ مختلف أنواع الشرك الجلي أو الخفيّ، وهذا أمرٌ واضح لكلّ من شاهد صرخات التلبية في الصحراء القاحلة، وداوم علي ذكرها عند كلّ منخفض ومرتفع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نصوص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 ما قلناه، ومن بينها أنّ أيّ شخص يعمل بسنّة الجاهليّة، أو يتلوّث بالمال الحرام، فإنّه يقال له عندما يلبّي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لبّيك عبدي، ولا سعديك</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من هنا يقول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حج صرورتنا، ومهور نسائنا، وأكفاننا، من طهور أموالنا</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إنّ الحجّ صرخة ضدّ الجاهليّة، وهذا ما يجعلنا نفهم السبب في أنّ الروايات الواردة في تلبية إبراهيم الخليل وموسي الكليم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بكثير من الروايات الواردة حول سائر الأنبياء والرسل</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1136603_3650668749"/>
      <w:bookmarkStart w:id="338" w:name="_Toc124"/>
      <w:bookmarkEnd w:id="337"/>
      <w:r>
        <w:rPr>
          <w:rtl w:val="true"/>
        </w:rPr>
        <w:t>سرّ التلبية</w:t>
      </w:r>
      <w:bookmarkStart w:id="339" w:name="pg1637_9606"/>
      <w:bookmarkEnd w:id="338"/>
    </w:p>
    <w:p>
      <w:pPr>
        <w:pStyle w:val="BookText"/>
        <w:rPr/>
      </w:pPr>
      <w:bookmarkEnd w:id="339"/>
      <w:r>
        <w:rPr>
          <w:rFonts w:ascii="Amiri" w:hAnsi="Amiri" w:eastAsia="Amiri" w:cs="Amiri"/>
          <w:color w:val="111111"/>
          <w:sz w:val="28"/>
          <w:sz w:val="28"/>
          <w:szCs w:val="28"/>
          <w:rtl w:val="true"/>
          <w:lang w:bidi="ar-SA"/>
        </w:rPr>
        <w:t>الإحرام والتلبية استجابة لنداء الوحي والدعوة الإلهيّة، من هنا يقع الحجّاج الحقيقيّون عند التلبية في خوف عقلي مهول، يغيّر لونهم فيصير مصفرّاً، ويأخذ بأصواتهم، ويدهشون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نخشي أن يُقال لنا بأنّكم لم تلبّوا نداء الحجّ علي نحو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إنّ الحاج يعقد في الحقيقة عهداً مع الله عندما يلبّي، مضمونه أنّني لن أنطق بعد الآن إلّا بطاعتك، وسوف أقفل فمي عن النطق بالمعاصي كلّها</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إنّ حجم اللِّسان قليل، لكنّ جرمه كبير وكثير، والتلبية تطهير للِّسان عن كلّ معصية ترتبط به، من هنا كان اللِّسان الزائر لبيت الله هو اللسان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كلّه يظهر أنّ سرّ التلبية هو إطلاق اللِّسان بالحقّ والطاعة، ومنعه وتطهيره من مقولات الباطل والمعصية، وهذا ليس في زمان الحجّ والعمرة فحسب، بل و إلي الأبد</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136605_3650668749"/>
      <w:bookmarkStart w:id="341" w:name="_Toc125"/>
      <w:bookmarkEnd w:id="340"/>
      <w:r>
        <w:rPr>
          <w:rtl w:val="true"/>
        </w:rPr>
        <w:t>مراتب التلبية والملبّين ودرجاتهما</w:t>
      </w:r>
      <w:bookmarkEnd w:id="3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تتفاوت مراتب الملبّين طبقاً لتفاوت مراتب التلبية، فبعضهم يلبّون إعلان الأنبياء، وبعضهم يلبّون دعوة الله سبحانه،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نستجيب لمن دعانا إلي الله، وقد جئنا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داعي الله، لبّيك داعي الله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وهؤلاء هم المتوسّطون من زوّار بيت الله حيث أجابوا دعوة إبراهيم الخليل، الذي دعا إلي الحجّ بأمر من الله سبحانه</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وأعلي من هؤلاء، اولئك الذين يسمعون دعوة الله</w:t>
      </w:r>
      <w:r>
        <w:rPr>
          <w:rFonts w:eastAsia="Amiri" w:cs="Amiri" w:ascii="Amiri" w:hAnsi="Amiri"/>
          <w:color w:val="111111"/>
          <w:sz w:val="28"/>
          <w:szCs w:val="28"/>
          <w:rtl w:val="true"/>
          <w:lang w:bidi="ar-SA"/>
        </w:rPr>
        <w:t xml:space="preserve">: () </w:t>
      </w:r>
      <w:r>
        <w:rPr>
          <w:rStyle w:val="FootnoteAnchor"/>
          <w:rtl w:val="true"/>
        </w:rPr>
        <w:footnoteReference w:id="561"/>
      </w:r>
      <w:r>
        <w:rPr>
          <w:rFonts w:ascii="Amiri" w:hAnsi="Amiri" w:eastAsia="Amiri" w:cs="Amiri"/>
          <w:color w:val="111111"/>
          <w:sz w:val="28"/>
          <w:sz w:val="28"/>
          <w:szCs w:val="28"/>
          <w:rtl w:val="true"/>
          <w:lang w:bidi="ar-SA"/>
        </w:rPr>
        <w:t>، ويستجيبون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جواب خليل الله هو جوابٌ لله سبحانه، ولا جواب لله من دون جواب دعوة الخليل، إلّا أنّ التفاوت يقع في شهود الزائر العارف لبيت الله، فكلّ إنسان يقع في درجة هويّته ومرتبة إيمانه، ويعرف الله طبقاً لها، ويمضي معه الميثاق كذلك، كما يمتثل أوامره بالطريقة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يعرفون الله بالواسطة، وبعضهم مثل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بلا واسطة، ويعقدون معه العهد، ويعملون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يظهر في نشأة الشهادة هو حصيلة عهد مرتبة الغيب، وبناءاً عليه، رغم أنّ الجميع عقدوا العهد مع نداء الله الجليل سبحانه، إلّا أنّ بعضهم كان بواسطة الخليل وبعضهم بلا واسطة، ولهذا لم تكن التلبية واحدة عند الجميع، بل يمكن أن يقول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في واقع الأمر يلبّي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ويُجيب دعوة الخليل، لا دعوة الجليل، فالتلبية في مقام الظاهر تابعة لاستجابة الدعوة الإلهيّة في عالم الميثاق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وتجليةً لهذه النقطة، نلاحظ أنّ الناس جميعاً يلبّون مرّتين، وهاتان المرّتان تقعان في طول بعضهما، إنّ هذه الإجابة والاستجابة ليست أمراً تاريخيّاً حتّي يكون قد مضي وانتهي، وإنّما هي امتداد واستمرار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 الله سبحانه عن الاولي منهما بقوله</w:t>
      </w:r>
      <w:r>
        <w:rPr>
          <w:rFonts w:eastAsia="Amiri" w:cs="Amiri" w:ascii="Amiri" w:hAnsi="Amiri"/>
          <w:color w:val="111111"/>
          <w:sz w:val="28"/>
          <w:szCs w:val="28"/>
          <w:rtl w:val="true"/>
          <w:lang w:bidi="ar-SA"/>
        </w:rPr>
        <w:t xml:space="preserve">: (). </w:t>
      </w:r>
      <w:r>
        <w:rPr>
          <w:rStyle w:val="FootnoteAnchor"/>
          <w:rtl w:val="true"/>
        </w:rPr>
        <w:footnoteReference w:id="56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 فكانت أمر الله لإبراهيم الخليل بإعلان الدعوة العامّة للحجّ</w:t>
      </w:r>
      <w:r>
        <w:rPr>
          <w:rFonts w:eastAsia="Amiri" w:cs="Amiri" w:ascii="Amiri" w:hAnsi="Amiri"/>
          <w:color w:val="111111"/>
          <w:sz w:val="28"/>
          <w:szCs w:val="28"/>
          <w:rtl w:val="true"/>
          <w:lang w:bidi="ar-SA"/>
        </w:rPr>
        <w:t>: (</w:t>
      </w:r>
      <w:bookmarkStart w:id="342" w:name="pg1637_9610"/>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وصلت هذه الدعوة للناس جميعاً حتّي للّذين هم في أصلاب آبائهم، واستجابوا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البيت وتمّ بناؤه، قعد إبراهيم علي ركن،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الحجّ، هلم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فلبّي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لبّيك داعي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لبّي عشراً يحجّ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لبّي أكثر من ذلك، فبعدد ذلك، ومَنْ لبّي واحداً حجّ واحداً، ومَن لم يلبِّ لم يحجّ</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إنّ مشهد التلبية لدعوة الخليل تشابه مشهدها لدعوة الله سبحانه في عالم الذرّ والذرّية، فكما أنّ القضيّة مستمرّة في المشهد الأوّل، كذلك هي في المشهد الثاني؛ لأنّ حديثنا هنا عن استجابة الفطرة والروح، لا عن استجابة الذرّات في الأصلاب والأرحام بوصف ذلك حدثاً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تفاوت المراتب المذكورة للملبّين، حدثٌ يتكرّر في الكثير من القضايا الدينيّة الاخري، مثل تلاوة القرآن الكريم وتلقّي السلام الإلهي</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36607_3650668749"/>
      <w:bookmarkStart w:id="344" w:name="_Toc126"/>
      <w:bookmarkEnd w:id="343"/>
      <w:r>
        <w:rPr>
          <w:rtl w:val="true"/>
        </w:rPr>
        <w:t>محرّمات الإحرام‌</w:t>
      </w:r>
      <w:bookmarkEnd w:id="344"/>
    </w:p>
    <w:p>
      <w:pPr>
        <w:pStyle w:val="BookText"/>
        <w:rPr/>
      </w:pPr>
      <w:r>
        <w:rPr>
          <w:rFonts w:ascii="Amiri" w:hAnsi="Amiri" w:eastAsia="Amiri" w:cs="Amiri"/>
          <w:color w:val="111111"/>
          <w:sz w:val="28"/>
          <w:sz w:val="28"/>
          <w:szCs w:val="28"/>
          <w:rtl w:val="true"/>
          <w:lang w:bidi="ar-SA"/>
        </w:rPr>
        <w:t xml:space="preserve">الحجّ مجموعة منتظمة من سلسلة عباديّة خاصّة، تستحقّ كلّ حلقة فيها تأمّلًا ونظرة؛ فكما تحرم امور عديدة بأداء تكبيرة الإحرام في الصلاة وتصبح غير منسجمة مع العبادة، لتظلّ محرّمةً حتّي يؤدّي المصلّي التسليم نهاية الصلاة، كذلك الحال في الحجّ والعمرة، فبالإحرام والتلبية تحرم الكثير من الامور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المشتركة بين الرجال والنساء،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الشعر عن البدن، أو بدن الآخرين سواء المحرم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من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الأسنان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شجر الحرم أو نباته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السلاح إلّا في حال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إلّا مع الخوف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الاستفادة من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سواء الدائم أم المنقطع، وكذلك الشهادة علي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الجنسي مطلقاً؛ مثل النظر بشهوة، أو التقبيل، أو الجماع، وأيّ لذّة 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 وكذلك الحنّاء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وهو الكذب والافتخار والفحش والتباهي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حشرات البدن أو 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الخاصّة بالرجال،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حال الحركة والسفر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الحذاء أو الجوراب الساتر لظهر القدم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الخاصّة بالنساء،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الحليّ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فمحرّمات الإحرام عددها أربعة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وللاطّلاع علي خصائصها وتفصيل أحكامها، وكذلك كفّاراتها وما يترتّب علي عدم مراعاتها، يمكن مراجعة كتب مناسك الحجّ</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يكون البُعد التعبّدي في</w:t>
      </w:r>
    </w:p>
    <w:p>
      <w:pPr>
        <w:pStyle w:val="BookText"/>
        <w:rPr/>
      </w:pPr>
      <w:r>
        <w:rPr>
          <w:rFonts w:ascii="Amiri" w:hAnsi="Amiri" w:eastAsia="Amiri" w:cs="Amiri"/>
          <w:color w:val="111111"/>
          <w:sz w:val="28"/>
          <w:sz w:val="28"/>
          <w:szCs w:val="28"/>
          <w:rtl w:val="true"/>
          <w:lang w:bidi="ar-SA"/>
        </w:rPr>
        <w:t>اجتنابها قويّاً، والاختبار الإلهي فيها كذلك، وبهذا تكون دورة الإحرام رحلةً تعبّديّة محضة وامتحاناً صرفاً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وبالقيام بمناسك الحجّ والوصول إلي مراسم التحليل ينفكّ عقد الإحرام، ويخرج المحرم من دائرة المنع في هذه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الإحرام ورعاية حدوده يحرّر الروح من أيّ قيد لا سيما قيود الشهوة والغضب، ويطهّر العقل من كلّ فكر باطل، وينجّي القلب من الخيال الغافل؛ لأنّ كلّ ما يوجب ظلمة الروح وتلوّن النفس قد حرّم حال الإحرام، حتّي تكون الروح الطاهرة والنفس الخالصة أهلًا للطواف في بيت الله، ذلك البيت المنزّه عن كلّ لوث وقذارة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الله هو محور الحريّة ومدارها، فلا يحقّ للمحرم الآتي لزيارته أن يأسر فيه الصيد، أو يساعد علي أسره، أو ينفّره أو يدلّ الصيّاد عليه؛ لأنّ هذه الأعمال كلّها تتنافي مع روح الرغبة في الحريّة، وما لم يُحرِّر الإنسان نفسه فلن يكون لديه</w:t>
      </w:r>
    </w:p>
    <w:p>
      <w:pPr>
        <w:pStyle w:val="BookText"/>
        <w:rPr/>
      </w:pPr>
      <w:r>
        <w:rPr>
          <w:rFonts w:ascii="Amiri" w:hAnsi="Amiri" w:eastAsia="Amiri" w:cs="Amiri"/>
          <w:color w:val="111111"/>
          <w:sz w:val="28"/>
          <w:sz w:val="28"/>
          <w:szCs w:val="28"/>
          <w:rtl w:val="true"/>
          <w:lang w:bidi="ar-SA"/>
        </w:rPr>
        <w:t>صلاحيّة الطواف في محلّة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كلّه، وضع الله سبحانه مكاناً مقدّساً بظروف مناطقيّة غير ملائمة ليجعله مركزاً للاختبار في سياق إيجاد التناغم بين التكوين والتشريع، حتّي يتمكّن الخلق من التخلّص من الملوّثات والتعلّقات والأقذار والتطهّر من الخبائث والنجاسات في رياضاتهم الممدوحة التي تتمّ من خلال محرّمات الإحرام، وكذلك عبر مناسك الحجّ والعمرة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وكأنموذج علي الاختبار المذكور، جري تحريم الاستفادة من العطور والروائح الجميلة حال الإحرام من جهة، كما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إغلاق الأنف ووضع اليد عليه عندما يحتكّ الإنسان حال أداء مناسك الحجّ والعمرة أو يجالس أشخاصاً تفوح منهم الرائحة الكريهة، وكذلك عند العبور من مكان ذبح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الامور تكسر أنانيّة الإنسان وعنجهيّته وكبرياءه وتفاخره، بحيث تحوّله بعد إنجاز أعمال الحجّ والعمرة إلي عبد حرّ مُنعتق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الدورة البانية للإنسان، تؤثّر تأثيراً كبيراً في المجتمع، فاولئك الذين لم‌يكونوا ليتورّعوا عن أكل العظاية في عصر الجاهليّة الوحشي، وكانوا يتسابقون في اصطياد هذا الحيوان، أصبحوا الآن يترفّعون عن ظبي الصحراء، حتّي تمكّنوا في عصر التمدّن الإسلامي من الانتصار علي كلّ الميول والرغبات الذاتيّة بتأثير من الأوامر الإلهيّة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لدورة الإحرام الغنيّة بالمُعطيات تأثيرٌ كبير علي بناء الشخصيّة الإنسانيّة، تشاهد نتائجها العمليّة الرائعة في المجتمع المعتقد والملتزم بمحتوي الحجّ والزيارة</w:t>
      </w:r>
      <w:r>
        <w:rPr>
          <w:rFonts w:eastAsia="Amiri" w:cs="Amiri" w:ascii="Amiri" w:hAnsi="Amiri"/>
          <w:color w:val="111111"/>
          <w:sz w:val="28"/>
          <w:szCs w:val="28"/>
          <w:rtl w:val="true"/>
          <w:lang w:bidi="ar-SA"/>
        </w:rPr>
        <w:t>.</w:t>
      </w:r>
      <w:bookmarkStart w:id="345" w:name="pg1637_9617"/>
    </w:p>
    <w:p>
      <w:pPr>
        <w:pStyle w:val="Heading3"/>
        <w:numPr>
          <w:ilvl w:val="2"/>
          <w:numId w:val="1"/>
        </w:numPr>
        <w:rPr/>
      </w:pPr>
      <w:bookmarkStart w:id="346" w:name="__RefHeading___Toc1136609_3650668749"/>
      <w:bookmarkStart w:id="347" w:name="_Toc127"/>
      <w:bookmarkEnd w:id="345"/>
      <w:bookmarkEnd w:id="346"/>
      <w:r>
        <w:rPr>
          <w:rtl w:val="true"/>
        </w:rPr>
        <w:t>الفصل الرابع الطواف‌</w:t>
      </w:r>
      <w:bookmarkEnd w:id="347"/>
    </w:p>
    <w:p>
      <w:pPr>
        <w:pStyle w:val="Heading4"/>
        <w:numPr>
          <w:ilvl w:val="3"/>
          <w:numId w:val="1"/>
        </w:numPr>
        <w:rPr/>
      </w:pPr>
      <w:bookmarkStart w:id="348" w:name="__RefHeading___Toc1136611_3650668749"/>
      <w:bookmarkStart w:id="349" w:name="_Toc128"/>
      <w:bookmarkEnd w:id="348"/>
      <w:r>
        <w:rPr>
          <w:rtl w:val="true"/>
        </w:rPr>
        <w:t>أدب الدخول إلي المسجدالحرام‌</w:t>
      </w:r>
      <w:bookmarkEnd w:id="349"/>
    </w:p>
    <w:p>
      <w:pPr>
        <w:pStyle w:val="BookText"/>
        <w:rPr/>
      </w:pPr>
      <w:r>
        <w:rPr>
          <w:rFonts w:ascii="Amiri" w:hAnsi="Amiri" w:eastAsia="Amiri" w:cs="Amiri"/>
          <w:color w:val="111111"/>
          <w:sz w:val="28"/>
          <w:sz w:val="28"/>
          <w:szCs w:val="28"/>
          <w:rtl w:val="true"/>
          <w:lang w:bidi="ar-SA"/>
        </w:rPr>
        <w:t>علي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للبيان النوراني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لحظة دخوله إلي الحرم و قبل كلّ شي‌ء حرمة غيبة أهل الإسلام، و عليه أن يبعث هذا القصد من أعماقه 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لن‌أستغيب أحداً من المسلمين أو أفتّش عن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الزائر عند دخوله مكة المكرمة أن يقصد 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أتيت إلي هنا قاصداً لك </w:t>
      </w:r>
      <w:r>
        <w:rPr>
          <w:rStyle w:val="FootnoteAnchor"/>
          <w:rtl w:val="true"/>
        </w:rPr>
        <w:footnoteReference w:id="567"/>
      </w:r>
      <w:r>
        <w:rPr>
          <w:rFonts w:ascii="Amiri" w:hAnsi="Amiri" w:eastAsia="Amiri" w:cs="Amiri"/>
          <w:color w:val="111111"/>
          <w:sz w:val="28"/>
          <w:sz w:val="28"/>
          <w:szCs w:val="28"/>
          <w:rtl w:val="true"/>
          <w:lang w:bidi="ar-SA"/>
        </w:rPr>
        <w:t>، و لم آتِ لا بقصد التجارة، و لا الشهرة، ولا السياحة، ولاالفرجة، ولاالنزهة، ولا أمثال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لزائر بيت الله الدخول إلي المسجدالحرام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كان الحج توحيداً أصيلًا خالصاً لا شرك فيه، بل تطرد عنده الأصنام كلّها، كان لهذا الاستحباب سرّ مرتبط بهذا الأمر، و هذا السرّ هو ما يذكره لنا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موضع عبد فيه الأصنام و فيه أخذ الحجر الذي نحت منه هُبَل الذي رمي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الكعبة لمّا علا ظهر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فدفن عند باب بني‌شيبة، فصار الدخول إلي المسجد من باب بني‌شيبة سنّة لأجل ذلك</w:t>
      </w:r>
      <w:r>
        <w:rPr>
          <w:rFonts w:eastAsia="Amiri" w:cs="Amiri" w:ascii="Amiri" w:hAnsi="Amiri"/>
          <w:color w:val="111111"/>
          <w:sz w:val="28"/>
          <w:szCs w:val="28"/>
          <w:rtl w:val="true"/>
          <w:lang w:bidi="ar-SA"/>
        </w:rPr>
        <w:t xml:space="preserve">». </w:t>
      </w:r>
      <w:r>
        <w:rPr>
          <w:rStyle w:val="FootnoteAnchor"/>
          <w:rtl w:val="true"/>
        </w:rPr>
        <w:footnoteReference w:id="568"/>
      </w:r>
      <w:bookmarkStart w:id="350" w:name="pg1637_9619"/>
    </w:p>
    <w:p>
      <w:pPr>
        <w:pStyle w:val="BookText"/>
        <w:rPr/>
      </w:pPr>
      <w:bookmarkEnd w:id="350"/>
      <w:r>
        <w:rPr>
          <w:rFonts w:ascii="Amiri" w:hAnsi="Amiri" w:eastAsia="Amiri" w:cs="Amiri"/>
          <w:color w:val="111111"/>
          <w:sz w:val="28"/>
          <w:sz w:val="28"/>
          <w:szCs w:val="28"/>
          <w:rtl w:val="true"/>
          <w:lang w:bidi="ar-SA"/>
        </w:rPr>
        <w:t>هذا المنهج، أي وضع هبل تحت أقدام المخطين ليُداس، يمثل أنموذجاً راقياً لنسيان الشرك، و سحقه، و إسقاطه إلي أدني الأشكال؛ فعندما يتجلّي الحق لايبقي مجال للباطل السابق أو اللاحق،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 وَ ما يُبْدِئُ الْباطِلُ وَ ما يُعِيدُ</w:t>
      </w:r>
      <w:r>
        <w:rPr>
          <w:rFonts w:eastAsia="Amiri" w:cs="Amiri" w:ascii="Amiri" w:hAnsi="Amiri"/>
          <w:color w:val="111111"/>
          <w:sz w:val="28"/>
          <w:szCs w:val="28"/>
          <w:rtl w:val="true"/>
          <w:lang w:bidi="ar-SA"/>
        </w:rPr>
        <w:t xml:space="preserve">). </w:t>
      </w:r>
      <w:r>
        <w:rPr>
          <w:rStyle w:val="FootnoteAnchor"/>
          <w:rtl w:val="true"/>
        </w:rPr>
        <w:footnoteReference w:id="569"/>
      </w:r>
    </w:p>
    <w:p>
      <w:pPr>
        <w:pStyle w:val="Heading4"/>
        <w:numPr>
          <w:ilvl w:val="3"/>
          <w:numId w:val="1"/>
        </w:numPr>
        <w:rPr/>
      </w:pPr>
      <w:bookmarkStart w:id="351" w:name="__RefHeading___Toc1136613_3650668749"/>
      <w:bookmarkStart w:id="352" w:name="_Toc129"/>
      <w:bookmarkEnd w:id="351"/>
      <w:r>
        <w:rPr>
          <w:rtl w:val="true"/>
        </w:rPr>
        <w:t>أدب الحضور</w:t>
      </w:r>
      <w:bookmarkEnd w:id="352"/>
    </w:p>
    <w:p>
      <w:pPr>
        <w:pStyle w:val="BookText"/>
        <w:rPr/>
      </w:pPr>
      <w:r>
        <w:rPr>
          <w:rFonts w:ascii="Amiri" w:hAnsi="Amiri" w:eastAsia="Amiri" w:cs="Amiri"/>
          <w:color w:val="111111"/>
          <w:sz w:val="28"/>
          <w:sz w:val="28"/>
          <w:szCs w:val="28"/>
          <w:rtl w:val="true"/>
          <w:lang w:bidi="ar-SA"/>
        </w:rPr>
        <w:t>العالم كلّه محضر الله سبحانه، فله تعالي علم شهودي حضوري بكلّ ذرّات العالم و ما هو أقلّ من ذلك، و لا أفول لأي شي‌ء عن مجال أفق شهوده،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بل حتي أعضاء الإنسان، و جوارحه و ضميره، يعدّ شاهداً و جاسوساً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تعالي لا يخفي عليه ما العباد مقترفون في ليلهم و نهارهم 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الإنسان في كلّ حالاته أن يراعي أدب الحضور في المحضر الإلهي و كما يراعي الأدب في مستحبات دخول المساجد و المكوث فيها </w:t>
      </w:r>
      <w:r>
        <w:rPr>
          <w:rStyle w:val="FootnoteAnchor"/>
          <w:rtl w:val="true"/>
        </w:rPr>
        <w:footnoteReference w:id="572"/>
      </w:r>
      <w:r>
        <w:rPr>
          <w:rFonts w:ascii="Amiri" w:hAnsi="Amiri" w:eastAsia="Amiri" w:cs="Amiri"/>
          <w:color w:val="111111"/>
          <w:sz w:val="28"/>
          <w:sz w:val="28"/>
          <w:szCs w:val="28"/>
          <w:rtl w:val="true"/>
          <w:lang w:bidi="ar-SA"/>
        </w:rPr>
        <w:t>، كذلك لابدّ أن يراعي</w:t>
      </w:r>
    </w:p>
    <w:p>
      <w:pPr>
        <w:pStyle w:val="BookText"/>
        <w:rPr/>
      </w:pPr>
      <w:r>
        <w:rPr>
          <w:rFonts w:ascii="Amiri" w:hAnsi="Amiri" w:eastAsia="Amiri" w:cs="Amiri"/>
          <w:color w:val="111111"/>
          <w:sz w:val="28"/>
          <w:sz w:val="28"/>
          <w:szCs w:val="28"/>
          <w:rtl w:val="true"/>
          <w:lang w:bidi="ar-SA"/>
        </w:rPr>
        <w:t>الأدب أكثر فأكثر في المساجد ذات الحرمة الخاصّة، و بالأخص في حريم الكعبة التي هي أصل المساجد كافة، و التي تسند إلي الله تعالي بالإسناد التشريفي، حيث لم‌يسند أيّ بيت إليه غيرها،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ينقل أهل المعرفة عند بيانهم لبعض أسرار الحج، قصصاً قد لاتكون لها واقعية و حقيقة خارجية، إلّا أن روحها وجوهرها حقّ، ومن ذلك ما قيل عن أحد أهل القلوب، أنّه دخل علي أحد الزعماء بلباس عتيقة متسخة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أتدخل بهذا اللباس علي شخص بهذا المقام والمنزلة؟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أمام الكبار بلباس متسخة ليس عيباً، إنما العيب لو عاد شخصٌ من عند هذا الكبير بلباس بالية قذرة، ذلك أن هذا يعني أنه لم يره لائقاً بل ردّه، ولم يمنحه من عطاياه وهداياه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مقصود قاصّ هذه القصّة أنّ المشكلة ليست في الحضور بين يدي الله تبارك و تعالي محمّلين بالذّنوب، مادّين له أيدينا الخاطئة، إنّما العود من محضره سبحانه غير مقبولين لديه، و لا مغفوري الذنوب، بل ملطّخين بالآثام لما فعلناه في سالف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عارفٌ علي صاحب منصب و مكانة،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أتيت به؟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لايسأل القادم 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حملت معك؟ و إنّما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فلو كان لديه شي‌ء لم يأت إليه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لأحد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 إلي الله تعالي مليئاً بالعلم و العمل، ممتلئةً جعبتي بالعمل و الجهد، لأنّ ذلك كلّه ملك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فلايذهب أحد إلي المحضر الإلهي بيد ممتلئة، من هنا لايسأل الذاهب إلي</w:t>
      </w:r>
      <w:bookmarkStart w:id="353" w:name="pg1637_9623"/>
    </w:p>
    <w:p>
      <w:pPr>
        <w:pStyle w:val="BookText"/>
        <w:rPr/>
      </w:pPr>
      <w:bookmarkEnd w:id="353"/>
      <w:r>
        <w:rPr>
          <w:rFonts w:ascii="Amiri" w:hAnsi="Amiri" w:eastAsia="Amiri" w:cs="Amiri"/>
          <w:color w:val="111111"/>
          <w:sz w:val="28"/>
          <w:sz w:val="28"/>
          <w:szCs w:val="28"/>
          <w:rtl w:val="true"/>
          <w:lang w:bidi="ar-SA"/>
        </w:rPr>
        <w:t>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الضيافة و الكرم الإلهي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أحضرت؟ و 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و لو قالوا له السؤال الأول لكان المقصود ما هو مقدار حاجتك؟ و ما الذي أحضرته من حاجتك حتي تأخذ مقداره؟</w:t>
      </w:r>
    </w:p>
    <w:p>
      <w:pPr>
        <w:pStyle w:val="BookText"/>
        <w:rPr/>
      </w:pPr>
      <w:r>
        <w:rPr>
          <w:rFonts w:ascii="Amiri" w:hAnsi="Amiri" w:eastAsia="Amiri" w:cs="Amiri"/>
          <w:color w:val="111111"/>
          <w:sz w:val="28"/>
          <w:sz w:val="28"/>
          <w:szCs w:val="28"/>
          <w:rtl w:val="true"/>
          <w:lang w:bidi="ar-SA"/>
        </w:rPr>
        <w:t>هذا كله مع الانتباه إلي أن الزائر يطلق لسانه عند حضوره في بيت الحق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البيت بيتك، و الحرم حرمك، و العبد عبدك، هذا مقام العائذ بك من النّار</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تماماً كما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عبدك ببابك، أقامته الخصاصة بين يديك</w:t>
      </w:r>
      <w:r>
        <w:rPr>
          <w:rFonts w:eastAsia="Amiri" w:cs="Amiri" w:ascii="Amiri" w:hAnsi="Amiri"/>
          <w:color w:val="111111"/>
          <w:sz w:val="28"/>
          <w:szCs w:val="28"/>
          <w:rtl w:val="true"/>
          <w:lang w:bidi="ar-SA"/>
        </w:rPr>
        <w:t xml:space="preserve">». </w:t>
      </w:r>
      <w:r>
        <w:rPr>
          <w:rStyle w:val="FootnoteAnchor"/>
          <w:rtl w:val="true"/>
        </w:rPr>
        <w:footnoteReference w:id="577"/>
      </w:r>
    </w:p>
    <w:p>
      <w:pPr>
        <w:pStyle w:val="Heading4"/>
        <w:numPr>
          <w:ilvl w:val="3"/>
          <w:numId w:val="1"/>
        </w:numPr>
        <w:rPr/>
      </w:pPr>
      <w:bookmarkStart w:id="354" w:name="__RefHeading___Toc1136615_3650668749"/>
      <w:bookmarkStart w:id="355" w:name="_Toc130"/>
      <w:bookmarkEnd w:id="354"/>
      <w:r>
        <w:rPr>
          <w:rtl w:val="true"/>
        </w:rPr>
        <w:t>الطواف‌</w:t>
      </w:r>
      <w:bookmarkEnd w:id="355"/>
    </w:p>
    <w:p>
      <w:pPr>
        <w:pStyle w:val="BookText"/>
        <w:rPr/>
      </w:pPr>
      <w:r>
        <w:rPr>
          <w:rFonts w:ascii="Amiri" w:hAnsi="Amiri" w:eastAsia="Amiri" w:cs="Amiri"/>
          <w:color w:val="111111"/>
          <w:sz w:val="28"/>
          <w:sz w:val="28"/>
          <w:szCs w:val="28"/>
          <w:rtl w:val="true"/>
          <w:lang w:bidi="ar-SA"/>
        </w:rPr>
        <w:t xml:space="preserve">الطواف أحد أركان الحج الهامة، و مظهرٌ من مظاهر تجسّد التوحيد في الحج، لأنّ الطواف حول الكعبة و إن كان بمنزلة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إلّا أنه تتجلّي فيه العبادة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علي خلاف الصلاة التي يتحتم فيها الأمر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حَيْثُ خَرَجْتَ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الكعبة تنزّل العرش و تمثله، تقع في محاذاة العرش الإلهي و البيت المعمور </w:t>
      </w:r>
      <w:r>
        <w:rPr>
          <w:rStyle w:val="FootnoteAnchor"/>
          <w:rtl w:val="true"/>
        </w:rPr>
        <w:footnoteReference w:id="581"/>
      </w:r>
      <w:r>
        <w:rPr>
          <w:rFonts w:ascii="Amiri" w:hAnsi="Amiri" w:eastAsia="Amiri" w:cs="Amiri"/>
          <w:color w:val="111111"/>
          <w:sz w:val="28"/>
          <w:sz w:val="28"/>
          <w:szCs w:val="28"/>
          <w:rtl w:val="true"/>
          <w:lang w:bidi="ar-SA"/>
        </w:rPr>
        <w:t>، فإذا طاف بها العبد بشكل لائق فإنّه يصعد إلي البيت المعمور في عالم المثال، وإذا ما أتمّ وظائف تلك المرحلة و وفي بحقوقها، فإنّه يرقي إلي مقام العرش الإلهي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الأرفع من ذلك، مقام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تمنح الفخار لحقيقة الكعبة، لأنّ</w:t>
      </w:r>
    </w:p>
    <w:p>
      <w:pPr>
        <w:pStyle w:val="BookText"/>
        <w:rPr/>
      </w:pPr>
      <w:r>
        <w:rPr>
          <w:rFonts w:ascii="Amiri" w:hAnsi="Amiri" w:eastAsia="Amiri" w:cs="Amiri"/>
          <w:color w:val="111111"/>
          <w:sz w:val="28"/>
          <w:sz w:val="28"/>
          <w:szCs w:val="28"/>
          <w:rtl w:val="true"/>
          <w:lang w:bidi="ar-SA"/>
        </w:rPr>
        <w:t xml:space="preserve">عبادتهم و طوافهم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يرفع الله تعالي الإنسان إلي مستوي الملائكة، لتظهر عليه آثارهم، طلب منهم الصيام كي يتزهوا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يحذروا الأعمال الحيوانية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الكعبة موازيةً في الأرض للبيت المعمور، و تمثلًا لعرشه سبحانه، فأمر العباد بالطواف حولها، و الهمهمة في ذلك بذكره سبحانه، و طلب المغفرة منه لنفسه و الآخرين، و بهذا تحصل المشابهة مع ملائكة العرش الإلهي و الاقتداء </w:t>
      </w:r>
      <w:r>
        <w:rPr>
          <w:rStyle w:val="FootnoteAnchor"/>
          <w:rtl w:val="true"/>
        </w:rPr>
        <w:footnoteReference w:id="582"/>
      </w:r>
      <w:r>
        <w:rPr>
          <w:rFonts w:ascii="Amiri" w:hAnsi="Amiri" w:eastAsia="Amiri" w:cs="Amiri"/>
          <w:color w:val="111111"/>
          <w:sz w:val="28"/>
          <w:sz w:val="28"/>
          <w:szCs w:val="28"/>
          <w:rtl w:val="true"/>
          <w:lang w:bidi="ar-SA"/>
        </w:rPr>
        <w:t xml:space="preserve">لأنّ الملائكة تطلب المغفرة للمؤمنين و التسبيح للذات المقدسّة بطوافها حول عرش الحق سبحانه </w:t>
      </w:r>
      <w:r>
        <w:rPr>
          <w:rStyle w:val="FootnoteAnchor"/>
          <w:rtl w:val="true"/>
        </w:rPr>
        <w:footnoteReference w:id="583"/>
      </w:r>
      <w:r>
        <w:rPr>
          <w:rFonts w:ascii="Amiri" w:hAnsi="Amiri" w:eastAsia="Amiri" w:cs="Amiri"/>
          <w:color w:val="111111"/>
          <w:sz w:val="28"/>
          <w:sz w:val="28"/>
          <w:szCs w:val="28"/>
          <w:rtl w:val="true"/>
          <w:lang w:bidi="ar-SA"/>
        </w:rPr>
        <w:t xml:space="preserve">، و لا سيّما بعد الاختبار الذي خضعت له عند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السجود له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ملاحظة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اسم من أسماء الله الحسني ظهور خاص به، يكون موجداً لأثر خاصّ بتلاقح الأسماء الأخري، إنّ العدد والرقم والكميّة المتجلّية في ركعات الصلاة، وتلبية الإحرام، وأشواط الطواف، والسعي، ورمي 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هذه يمكن أن يكون مظهراً لتزاوج الأسماء الإلهية بحيث يعطي أثراً ضمن هندسة خاصّة، تماماً كما كان في عدد الأربعين رسالة خاصّة، فإذا كان 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شواهده الخاصّة، مثل تكبيرة بداية الصلاة، و عدد أشواط الطواف و السعي، فإن لعدد ثمانية، الذي تغلب عليه</w:t>
      </w:r>
      <w:bookmarkStart w:id="356" w:name="pg1637_9627"/>
    </w:p>
    <w:p>
      <w:pPr>
        <w:pStyle w:val="BookText"/>
        <w:rPr/>
      </w:pPr>
      <w:bookmarkEnd w:id="356"/>
      <w:r>
        <w:rPr>
          <w:rFonts w:ascii="Amiri" w:hAnsi="Amiri" w:eastAsia="Amiri" w:cs="Amiri"/>
          <w:color w:val="111111"/>
          <w:sz w:val="28"/>
          <w:sz w:val="28"/>
          <w:szCs w:val="28"/>
          <w:rtl w:val="true"/>
          <w:lang w:bidi="ar-SA"/>
        </w:rPr>
        <w:t xml:space="preserve">الصبغة الرحمانية علائمه الخاصة به أيضاً؛ بمعني أنه إذا كانت أبواب جهنّم ثمانية </w:t>
      </w:r>
      <w:r>
        <w:rPr>
          <w:rStyle w:val="FootnoteAnchor"/>
          <w:rtl w:val="true"/>
        </w:rPr>
        <w:footnoteReference w:id="585"/>
      </w:r>
      <w:r>
        <w:rPr>
          <w:rFonts w:ascii="Amiri" w:hAnsi="Amiri" w:eastAsia="Amiri" w:cs="Amiri"/>
          <w:color w:val="111111"/>
          <w:sz w:val="28"/>
          <w:sz w:val="28"/>
          <w:szCs w:val="28"/>
          <w:rtl w:val="true"/>
          <w:lang w:bidi="ar-SA"/>
        </w:rPr>
        <w:t>، و حملة العرش يوم القيامة 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و أمثال ذلك، فإنّه لا شكّ في وجود سرّ و رمز في ذلك، مختفٍ و مستور عن المحجوبين في نشأة الكثرة، مع انكشافه لشاهدي ساحة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وضع الكعبة علي الجانب لا في المقابل عند الطواف، وكذلك جعل هذا الجانب هو الأيسر لا الأيمن مستنداً أيضاً إلي سرّ يمكن أن يكون الإطلاع عليه صوم الزائرين أو رزق كتاب أسرار الحج و رموزه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36617_3650668749"/>
      <w:bookmarkStart w:id="358" w:name="_Toc131"/>
      <w:bookmarkEnd w:id="357"/>
      <w:r>
        <w:rPr>
          <w:rtl w:val="true"/>
        </w:rPr>
        <w:t>الطواف الجاهلي‌</w:t>
      </w:r>
      <w:bookmarkEnd w:id="358"/>
    </w:p>
    <w:p>
      <w:pPr>
        <w:pStyle w:val="BookText"/>
        <w:rPr/>
      </w:pPr>
      <w:r>
        <w:rPr>
          <w:rFonts w:ascii="Amiri" w:hAnsi="Amiri" w:eastAsia="Amiri" w:cs="Amiri"/>
          <w:color w:val="111111"/>
          <w:sz w:val="28"/>
          <w:sz w:val="28"/>
          <w:szCs w:val="28"/>
          <w:rtl w:val="true"/>
          <w:lang w:bidi="ar-SA"/>
        </w:rPr>
        <w:t>كان المشركون في العصر الجاهلي يطوفون حول الكعبة، إلّا أنّ القرآن وصف عبادتهم في أطراف الكعبة بالصفير و ضرب الكفّ،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إنّ من يضع الكتاب الإلهي خلفه، و يضع الأصنام مكان الله سبحانه، هو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و كلام البهائم مبهم لا مبيّن، لهذا فكلّ ما يصدر من فمهم إنّما هو بمثابة الصفير، و حيث إنّ تمتمة الشرك ليست بياناً إنسانياً، عبّر القرآن عن طوافهم المشوب بالشرك بالصفير لا البيان، من هنا فالصفير الواقعي و القولي كلاهما مصداق للآية الشريفة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الجاهلين بأسرار الحج يدورون حول الكعبة، كما كان أهل الشرك في الجاهلية يدورون كثيراً حولها، و عندها الأصنام و الأوثان، و كما يدور الكثير من العصاة</w:t>
      </w:r>
    </w:p>
    <w:p>
      <w:pPr>
        <w:pStyle w:val="BookText"/>
        <w:rPr/>
      </w:pPr>
      <w:r>
        <w:rPr>
          <w:rFonts w:ascii="Amiri" w:hAnsi="Amiri" w:eastAsia="Amiri" w:cs="Amiri"/>
          <w:color w:val="111111"/>
          <w:sz w:val="28"/>
          <w:sz w:val="28"/>
          <w:szCs w:val="28"/>
          <w:rtl w:val="true"/>
          <w:lang w:bidi="ar-SA"/>
        </w:rPr>
        <w:t xml:space="preserve">حولها، فالزائر الذي لايلتفت إلي سرّ الطواف، قد يرتكب في تلك الحال معصيةً،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كانت تطوف و خلفها رجل، فأخرجت ذراعها، فنال بيده حتي وضعها علي ذراعها، فأثبت الله يده في ذراعها حتي قطع الطواف و أرسل إلي الأمير و اجتمع النّاس، و أرسل إلي الفقهاء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يده، فهو الذي جني الجناية،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أحد من ولد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بن الحسين قدم الليلة، فأرسل إليه فدعاه،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لقيا ذان، فاستقبل القبلة و رفع يده، و مكث طويلًا يدعو، ثمّ جاء إليهما حتّي خلّص يده من يدها،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نعاقبه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ففي هذا المورد الخاصّ رغم أن فقهاءالجمهور حكموا بقطع اليد إلّا أنّ الرجل و المرأة فتحت أيديهما و نال الرجل العاصي شفاعة الإمام زين‌العابدين فنجي 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تفاوت مراتب الطائفين يمكنه أن يكون مصداقاً لهذا الكلام النيّر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يحوم حوم نفسه، و المقتصد يحوم حوم قلبه، و السابق يحوم حوم ربّه عزّوجلّ</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دين أيّ إنسان، ينظمه له ربّه و يشرّعه، فمن يكون إلهه هواه فسيكون نبيّه رسول هذا الهوي و جنته و ناره صنائع لهذا الهوي أيضاً؛ و ما قاله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 النّاس زمان، بطونهم آلهتهم، و نساؤهم قبلتهم، و دنانيرهم دينهم</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ناظر إلي هذا الأمر، حيث لا يمكن أن‌يكون هناك شخص بلا دين</w:t>
      </w:r>
      <w:r>
        <w:rPr>
          <w:rFonts w:eastAsia="Amiri" w:cs="Amiri" w:ascii="Amiri" w:hAnsi="Amiri"/>
          <w:color w:val="111111"/>
          <w:sz w:val="28"/>
          <w:szCs w:val="28"/>
          <w:rtl w:val="true"/>
          <w:lang w:bidi="ar-SA"/>
        </w:rPr>
        <w:t>.</w:t>
      </w:r>
      <w:bookmarkStart w:id="359" w:name="pg1637_9631"/>
    </w:p>
    <w:p>
      <w:pPr>
        <w:pStyle w:val="Heading4"/>
        <w:numPr>
          <w:ilvl w:val="3"/>
          <w:numId w:val="1"/>
        </w:numPr>
        <w:rPr/>
      </w:pPr>
      <w:bookmarkStart w:id="360" w:name="__RefHeading___Toc1136619_3650668749"/>
      <w:bookmarkStart w:id="361" w:name="_Toc132"/>
      <w:bookmarkEnd w:id="359"/>
      <w:bookmarkEnd w:id="360"/>
      <w:r>
        <w:rPr>
          <w:rtl w:val="true"/>
        </w:rPr>
        <w:t>استلام الحجر الأسود</w:t>
      </w:r>
      <w:bookmarkEnd w:id="361"/>
    </w:p>
    <w:p>
      <w:pPr>
        <w:pStyle w:val="BookText"/>
        <w:rPr/>
      </w:pPr>
      <w:r>
        <w:rPr>
          <w:rFonts w:ascii="Amiri" w:hAnsi="Amiri" w:eastAsia="Amiri" w:cs="Amiri"/>
          <w:color w:val="111111"/>
          <w:sz w:val="28"/>
          <w:sz w:val="28"/>
          <w:szCs w:val="28"/>
          <w:rtl w:val="true"/>
          <w:lang w:bidi="ar-SA"/>
        </w:rPr>
        <w:t>لقد رغّب كثيراً في استلام الحجر الأسود، نظراً للخصوصيات المعنويّة التي فيه، لهذا يستحب وصول يد الطائف إليه، و من اللائق و الجدير بالطائفين طوافاً مستحباً أن يفسحوا في المجال لمن يطوف طوافاً واجباً أن يستلموا الحجر الأسود، و يقبّلوه، و يقدّمونهم علي أنفسهم، و لايشكّلون مانعاً أمامهم</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يقول الحكيم المتألّه الأستاذ إلهي قمشه‌اي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هو الخال الذي علي شفتي المحبوب، فقبّل هذا الخال لحظة الوصال و الحضور بين يدي المحبوب</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إنّ الحجر الأسود يمين الله في الأرض، </w:t>
      </w:r>
      <w:r>
        <w:rPr>
          <w:rStyle w:val="FootnoteAnchor"/>
          <w:rtl w:val="true"/>
        </w:rPr>
        <w:footnoteReference w:id="5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يديه يمين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فالله ليست له يدٌ كأيدي الناس حتي نفرض له يميناً وشمالًا، إنه مجرّدٌ محض، منزّه عن الجسم و الجسمانيات، فهذا الكلام إنّما هو من باب تشبيه المعقول بالمحسوس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المولي سبحانه و تعالي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يكون له محلّ ميثاق في نشأة الحسّ 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حجر خاصّ في أحد أركان الكعبة،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الله عزّوجلّ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فالزائر عندما يستلم الحجر يبايع الله سبحانه بيده اليمين؛ لهذا لاحظنا أنه عندما سأل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الشبلي عن مصافحة الحجر الأسود، كيف اضطرب حاله، مشيراً إلي أنّ من يستلم الحجر الأسود فإنّما يصافح الله تعالي</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ملامسة الحجر الأسود أن يتعهّد الحاج و الزائر بذلك بعهده مع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سبحانه، أن لايضع يده في حرام أو معصية، فلا يأخذ الرّبا و الرشوة، و لايعطيهما، و لا يمضي أمراً باطلًا، و لا يخون أمته بعلاقته بالغرباء و الأجانب و الأعداء و </w:t>
      </w:r>
      <w:r>
        <w:rPr>
          <w:rFonts w:eastAsia="Amiri" w:cs="Amiri" w:ascii="Amiri" w:hAnsi="Amiri"/>
          <w:color w:val="111111"/>
          <w:sz w:val="28"/>
          <w:szCs w:val="28"/>
          <w:rtl w:val="true"/>
          <w:lang w:bidi="ar-SA"/>
        </w:rPr>
        <w:t>...</w:t>
      </w:r>
      <w:bookmarkStart w:id="362" w:name="pg1637_9635"/>
    </w:p>
    <w:p>
      <w:pPr>
        <w:pStyle w:val="Heading3"/>
        <w:numPr>
          <w:ilvl w:val="2"/>
          <w:numId w:val="1"/>
        </w:numPr>
        <w:rPr/>
      </w:pPr>
      <w:bookmarkStart w:id="363" w:name="__RefHeading___Toc1136621_3650668749"/>
      <w:bookmarkStart w:id="364" w:name="_Toc133"/>
      <w:bookmarkEnd w:id="362"/>
      <w:bookmarkEnd w:id="363"/>
      <w:r>
        <w:rPr>
          <w:rtl w:val="true"/>
        </w:rPr>
        <w:t>الفصل الخامس صلاة الطواف‌</w:t>
      </w:r>
      <w:bookmarkEnd w:id="364"/>
    </w:p>
    <w:p>
      <w:pPr>
        <w:pStyle w:val="Heading4"/>
        <w:numPr>
          <w:ilvl w:val="3"/>
          <w:numId w:val="1"/>
        </w:numPr>
        <w:rPr/>
      </w:pPr>
      <w:bookmarkStart w:id="365" w:name="__RefHeading___Toc1136623_3650668749"/>
      <w:bookmarkStart w:id="366" w:name="_Toc134"/>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لابدّ بعد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للترتيب الواجب في أعمال الحج و العمرة، و مناسكهما، من أداء صلاة الطواف، التي تحدّت القرآن عن مكانها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مُصَلًّي</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الكعبة مرجع البشر؛ لهذا كانت العودةلها كثيرة و الطواف حولها أكثر و لما كان الطواف متلوّاً دوماً بصلاته، عبّر عن مكان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الموضع الذي وقف فيه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بالمصلّي، في تعبير مشير إلي الحضور المتواصل للمصلّين فيه، و هذا ما يرشد إلي أن انعقاده للصلاة صار ملكةً فيه، إذ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 إلّا للمكان الذي تقام فيه الصلاة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في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روايات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أن‌تكون إما إلي جانب مقام إبراهيم أو خلف المقام </w:t>
      </w:r>
      <w:r>
        <w:rPr>
          <w:rStyle w:val="FootnoteAnchor"/>
          <w:rtl w:val="true"/>
        </w:rPr>
        <w:footnoteReference w:id="599"/>
      </w:r>
      <w:r>
        <w:rPr>
          <w:rFonts w:ascii="Amiri" w:hAnsi="Amiri" w:eastAsia="Amiri" w:cs="Amiri"/>
          <w:color w:val="111111"/>
          <w:sz w:val="28"/>
          <w:sz w:val="28"/>
          <w:szCs w:val="28"/>
          <w:rtl w:val="true"/>
          <w:lang w:bidi="ar-SA"/>
        </w:rPr>
        <w:t>، بل التقدّم علي المقام كما لو فرض المقام مأموماً يعدّ هتكاً لحرمته، لهذا تحرم صلاة المصلّين و المقام خلفهم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أسوة سالكي حيّ الحق </w:t>
      </w:r>
      <w:r>
        <w:rPr>
          <w:rStyle w:val="FootnoteAnchor"/>
          <w:rtl w:val="true"/>
        </w:rPr>
        <w:footnoteReference w:id="600"/>
      </w:r>
      <w:r>
        <w:rPr>
          <w:rFonts w:ascii="IRNazanin" w:hAnsi="IRNazanin" w:eastAsia="IRNazanin"/>
          <w:color w:val="111111"/>
          <w:sz w:val="28"/>
          <w:sz w:val="28"/>
          <w:szCs w:val="28"/>
          <w:rtl w:val="true"/>
          <w:lang w:bidi="fa-IR"/>
        </w:rPr>
        <w:t>، و الاقتراب من موضع قدمه و</w:t>
      </w:r>
      <w:bookmarkStart w:id="367" w:name="pg1637_9637"/>
    </w:p>
    <w:p>
      <w:pPr>
        <w:pStyle w:val="BookText"/>
        <w:rPr/>
      </w:pPr>
      <w:bookmarkEnd w:id="367"/>
      <w:r>
        <w:rPr>
          <w:rFonts w:ascii="Amiri" w:hAnsi="Amiri" w:eastAsia="Amiri" w:cs="Amiri"/>
          <w:color w:val="111111"/>
          <w:sz w:val="28"/>
          <w:sz w:val="28"/>
          <w:szCs w:val="28"/>
          <w:rtl w:val="true"/>
          <w:lang w:bidi="ar-SA"/>
        </w:rPr>
        <w:t>الحضور المادي إلي جانب مقامه الظاهري يشكل أرضيةً لإدراك مقاماته المعنوية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وَفَّي</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أُمَّةً قانِتاً لِلَّهِ حَنِيفاً وَ 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 هَداهُ إِلي صِراطٍ مُسْتَقِيمٍ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و الأوضح هنا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هو أن يقف الإنسان في المكان الذي وقفه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يصلّي عنده،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فإدراك مكانةخليل الله و الاستقرار فيها، و الصلاة كصلاته، و كما يفهم من الكلام النيّر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الانفتاح علي كلّ طاعة، و الانزجار عن كلّ معصية</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إنّ من يقيم الحج أو العمرة عارفاً بأسرار العبادة، إنّما يضع قدمه موضع قدم الأنبياء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الالتفات إلي ما وجّهه الإمام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للشبلي من سؤال حول ما إذا صلّي كما صلّي إبراهيم و مرّغ أنف الشيطان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يصل إلي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في مكانته، و يصلّي صلاته و يذلّ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يفقد عند الصلاة الخلوص و الخضوع و حضور القلب، و يقع فريسةً للوساوس و الدسائس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يقف في حقيقة الحال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طعمةً للشيطان، قد مرّغ الشيطان أنفه في التراب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8" w:name="__RefHeading___Toc1136625_3650668749"/>
      <w:bookmarkStart w:id="369" w:name="_Toc135"/>
      <w:bookmarkEnd w:id="368"/>
      <w:r>
        <w:rPr>
          <w:rtl w:val="true"/>
        </w:rPr>
        <w:t>التبرّك بماء زمزم‌</w:t>
      </w:r>
      <w:bookmarkEnd w:id="369"/>
    </w:p>
    <w:p>
      <w:pPr>
        <w:pStyle w:val="BookText"/>
        <w:rPr/>
      </w:pPr>
      <w:r>
        <w:rPr>
          <w:rFonts w:ascii="Amiri" w:hAnsi="Amiri" w:eastAsia="Amiri" w:cs="Amiri"/>
          <w:color w:val="111111"/>
          <w:sz w:val="28"/>
          <w:sz w:val="28"/>
          <w:szCs w:val="28"/>
          <w:rtl w:val="true"/>
          <w:lang w:bidi="ar-SA"/>
        </w:rPr>
        <w:t>يستحب لزائر بيت الله، بعد الطواف و صلاته، التوجه إلي جانب بئر زمزم و الشرب منه، و أن يصبّ مقداراً منه علي رأسه و يتبرّك به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بعد شرب ماء زمزم يسأل الله تعالي العلم و غيره متّبعاً في ذلك رسول‌الله </w:t>
      </w:r>
      <w:r>
        <w:rPr>
          <w:rStyle w:val="FootnoteAnchor"/>
          <w:rtl w:val="true"/>
        </w:rPr>
        <w:footnoteReference w:id="607"/>
      </w:r>
      <w:r>
        <w:rPr>
          <w:rFonts w:ascii="Amiri" w:hAnsi="Amiri" w:eastAsia="Amiri" w:cs="Amiri"/>
          <w:color w:val="111111"/>
          <w:sz w:val="28"/>
          <w:sz w:val="28"/>
          <w:szCs w:val="28"/>
          <w:rtl w:val="true"/>
          <w:lang w:bidi="ar-SA"/>
        </w:rPr>
        <w:t>، في دعائه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لقد سأل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 مع الله عند بئر زمزم و عاهده أن يقبل بكلّ طاعة له و يترك كلّ معصية؟ و عندما أجاب الشبليّ بالنفي، أجابه الإمام بأنه لم يشرف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ماء زمزم</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بناءاً عليه، فعلي الزائر العارف بأسرار الحج أن يقصد عندما يصبّ ماء زمزم علي رأسه و صدره كأنه ينادي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شربت من كأس طاعتك، و تركت كؤوس المعصيةكلّها</w:t>
      </w:r>
      <w:r>
        <w:rPr>
          <w:rFonts w:eastAsia="Amiri" w:cs="Amiri" w:ascii="Amiri" w:hAnsi="Amiri"/>
          <w:color w:val="111111"/>
          <w:sz w:val="28"/>
          <w:szCs w:val="28"/>
          <w:rtl w:val="true"/>
          <w:lang w:bidi="ar-SA"/>
        </w:rPr>
        <w:t>.</w:t>
      </w:r>
      <w:bookmarkStart w:id="370" w:name="pg1637_9641"/>
    </w:p>
    <w:p>
      <w:pPr>
        <w:pStyle w:val="Heading3"/>
        <w:numPr>
          <w:ilvl w:val="2"/>
          <w:numId w:val="1"/>
        </w:numPr>
        <w:rPr/>
      </w:pPr>
      <w:bookmarkStart w:id="371" w:name="__RefHeading___Toc1136627_3650668749"/>
      <w:bookmarkStart w:id="372" w:name="_Toc136"/>
      <w:bookmarkEnd w:id="370"/>
      <w:bookmarkEnd w:id="371"/>
      <w:r>
        <w:rPr>
          <w:rtl w:val="true"/>
        </w:rPr>
        <w:t>الفصل السادس السعي‌</w:t>
      </w:r>
      <w:bookmarkEnd w:id="372"/>
    </w:p>
    <w:p>
      <w:pPr>
        <w:pStyle w:val="Heading4"/>
        <w:numPr>
          <w:ilvl w:val="3"/>
          <w:numId w:val="1"/>
        </w:numPr>
        <w:rPr/>
      </w:pPr>
      <w:bookmarkStart w:id="373" w:name="__RefHeading___Toc1136629_3650668749"/>
      <w:bookmarkStart w:id="374" w:name="_Toc137"/>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السعي بين الصفا و المروة أحد مناسك الحج و العمرة، فالسعي هرولة خاصّة من الله و إلي الله، هي فرار و هجرة و التجاء من الله إليه و به، تماماً كما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إِلَي اللهِ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إلي الله عزّوجلّ</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 هذا هو التوحيد الخالص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نصب العرب الجاهليون علي جبلي الصفا و المروة أصناماً، و هذا ما دفع ببعض المسلمين أن يتجنّبوا السعي بين الصّفا و المروة علي أساس أنه سعي بين صنمين و هو غير صحيح </w:t>
      </w:r>
      <w:r>
        <w:rPr>
          <w:rStyle w:val="FootnoteAnchor"/>
          <w:rtl w:val="true"/>
        </w:rPr>
        <w:footnoteReference w:id="612"/>
      </w:r>
      <w:r>
        <w:rPr>
          <w:rFonts w:ascii="Amiri" w:hAnsi="Amiri" w:eastAsia="Amiri" w:cs="Amiri"/>
          <w:color w:val="111111"/>
          <w:sz w:val="28"/>
          <w:sz w:val="28"/>
          <w:szCs w:val="28"/>
          <w:rtl w:val="true"/>
          <w:lang w:bidi="ar-SA"/>
        </w:rPr>
        <w:t>، فأنزل الله تعالي ما يرفع هذا التوهّم والحذر،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فالسعي بينهما كسائر الشعائر الإلهية علامة لتقوي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تَقْوَي الْقُلُوبِ</w:t>
      </w:r>
      <w:r>
        <w:rPr>
          <w:rFonts w:eastAsia="Amiri" w:cs="Amiri" w:ascii="Amiri" w:hAnsi="Amiri"/>
          <w:color w:val="111111"/>
          <w:sz w:val="28"/>
          <w:szCs w:val="28"/>
          <w:rtl w:val="true"/>
          <w:lang w:bidi="ar-SA"/>
        </w:rPr>
        <w:t xml:space="preserve">). </w:t>
      </w:r>
      <w:r>
        <w:rPr>
          <w:rStyle w:val="FootnoteAnchor"/>
          <w:rtl w:val="true"/>
        </w:rPr>
        <w:footnoteReference w:id="614"/>
      </w:r>
      <w:bookmarkStart w:id="375" w:name="pg1637_9643"/>
    </w:p>
    <w:p>
      <w:pPr>
        <w:pStyle w:val="BookText"/>
        <w:rPr/>
      </w:pPr>
      <w:bookmarkEnd w:id="375"/>
      <w:r>
        <w:rPr>
          <w:rFonts w:ascii="Amiri" w:hAnsi="Amiri" w:eastAsia="Amiri" w:cs="Amiri"/>
          <w:color w:val="111111"/>
          <w:sz w:val="28"/>
          <w:sz w:val="28"/>
          <w:szCs w:val="28"/>
          <w:rtl w:val="true"/>
          <w:lang w:bidi="ar-SA"/>
        </w:rPr>
        <w:t>و ليس للسعي بين الصفا و المروة استحباب نفسي، و ربّما من هنا كان جزءاً من الحج أو العمرة، لا مستحباً بنفسه،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36631_3650668749"/>
      <w:bookmarkStart w:id="377" w:name="_Toc138"/>
      <w:bookmarkEnd w:id="376"/>
      <w:r>
        <w:rPr>
          <w:rtl w:val="true"/>
        </w:rPr>
        <w:t>أسرار السعي‌</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 بين الصفا و المروة هرولة نحو الله تعالي، كما أنّ التردّد بين هذين الجبلين تعني الحالة الممدوحة في الوقوف بين الخوف و الرجاء </w:t>
      </w:r>
      <w:r>
        <w:rPr>
          <w:rStyle w:val="FootnoteAnchor"/>
          <w:rtl w:val="true"/>
        </w:rPr>
        <w:footnoteReference w:id="615"/>
      </w:r>
      <w:r>
        <w:rPr>
          <w:rFonts w:ascii="Amiri" w:hAnsi="Amiri" w:eastAsia="Amiri" w:cs="Amiri"/>
          <w:color w:val="111111"/>
          <w:sz w:val="28"/>
          <w:sz w:val="28"/>
          <w:szCs w:val="28"/>
          <w:rtl w:val="true"/>
          <w:lang w:bidi="ar-SA"/>
        </w:rPr>
        <w:t>، فالمؤمن دائماً يعيش بين الخوف و الرجاء، حتّي مع اختلاف نسبته إليهما في مراحل حياته المختلفة، و هذا ما يجلي لنا السرّ في السعي بين الصفا و 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الحاج عندما يكون مستقبلًا في سعيه الصفا أن يصفي نفسه، و يتحلّي بالصفاء الإلهي، و عندما يستقبل المروة فهو يسعي للاتصاف بالمروّة و الشهامة و النبل؛ لأنّ المروة من المروّة، و الصفا علامة التصفية، و تهذيب الروح،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اصف روحك و سرّك للقاء الله يوم تلقاه بوقوفك علي الصفا، و كن ذا مروّة من الله نقياً أوصافك عند المروة</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إن أصل و منشأ تشريع الذهاب و الإياب هذا هو ما حدث مع هاجر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عندما سعت سبع مرّات بين الجبلين، آملةً الحصول علي ماء لولدها الصغير </w:t>
      </w:r>
      <w:r>
        <w:rPr>
          <w:rStyle w:val="FootnoteAnchor"/>
          <w:rtl w:val="true"/>
        </w:rPr>
        <w:footnoteReference w:id="617"/>
      </w:r>
      <w:r>
        <w:rPr>
          <w:rFonts w:ascii="Amiri" w:hAnsi="Amiri" w:eastAsia="Amiri" w:cs="Amiri"/>
          <w:color w:val="111111"/>
          <w:sz w:val="28"/>
          <w:sz w:val="28"/>
          <w:szCs w:val="28"/>
          <w:rtl w:val="true"/>
          <w:lang w:bidi="ar-SA"/>
        </w:rPr>
        <w:t>، إلّا أنّ سرّ السعي هو ما أشرنا إليه من تحصيل الصفاء و المروّة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بناءاً عليه، فعندما يحقق الحاج أو المعتمر سرّ السعي و يناله، فإنه لا يمدّ يده بعد ذلك</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الأعمال المذلّة الدنيئة، لا والله لا أعطيكم بيدي إعطاء الذليل، ولاأفرّ فرار العبيد</w:t>
      </w:r>
      <w:r>
        <w:rPr>
          <w:rFonts w:eastAsia="Amiri" w:cs="Amiri" w:ascii="Amiri" w:hAnsi="Amiri"/>
          <w:color w:val="111111"/>
          <w:sz w:val="28"/>
          <w:szCs w:val="28"/>
          <w:rtl w:val="true"/>
          <w:lang w:bidi="ar-SA"/>
        </w:rPr>
        <w:t xml:space="preserve">». </w:t>
      </w:r>
      <w:r>
        <w:rPr>
          <w:rStyle w:val="FootnoteAnchor"/>
          <w:rtl w:val="true"/>
        </w:rPr>
        <w:footnoteReference w:id="618"/>
      </w:r>
      <w:bookmarkStart w:id="378" w:name="pg1637_9647"/>
    </w:p>
    <w:p>
      <w:pPr>
        <w:pStyle w:val="Heading3"/>
        <w:numPr>
          <w:ilvl w:val="2"/>
          <w:numId w:val="1"/>
        </w:numPr>
        <w:rPr/>
      </w:pPr>
      <w:bookmarkStart w:id="379" w:name="__RefHeading___Toc1136633_3650668749"/>
      <w:bookmarkStart w:id="380" w:name="_Toc139"/>
      <w:bookmarkEnd w:id="378"/>
      <w:bookmarkEnd w:id="379"/>
      <w:r>
        <w:rPr>
          <w:rtl w:val="true"/>
        </w:rPr>
        <w:t>الفصل السابع التقصير</w:t>
      </w:r>
      <w:bookmarkEnd w:id="380"/>
    </w:p>
    <w:p>
      <w:pPr>
        <w:pStyle w:val="Heading4"/>
        <w:numPr>
          <w:ilvl w:val="3"/>
          <w:numId w:val="1"/>
        </w:numPr>
        <w:rPr/>
      </w:pPr>
      <w:bookmarkStart w:id="381" w:name="__RefHeading___Toc1136635_3650668749"/>
      <w:bookmarkStart w:id="382" w:name="_Toc140"/>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التقصير أحد أعمال الحج والعمرة، مع اختلاف أنه واجب تعييني في حالات، وتخييري في حالات أخري، وتفصيله موكول إلي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الحلق والتقصير أثناء الإحرام يعدّان من محرّمات الإحرام، إلّا أنهما من الواجبات في نهايته، إذ بإنجازه تحلّ الكثير من الأمور التي كانت محرّمة علي المحرم، فالحلق أو التقصير في مناسك الحج كالتسليم في فريضة الصلاة، فالتسليم الابتدائي والعمدي في أثناء الصلاة حرام لكن في نهايتها يصبح واجباً، وبالإتيان به يخرج المصلّي من حالةالصلاة، و تحلّ كلّ تلك الأمور التي كانت واجبةً عليه بهذا التسليم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التقصير في عمرة التمتع تعيينيّ، فيما هو تخييري في العمرةالمفردة، نعم الحلق للرجال أفضل من التقصير، أما التقصير للنساء فهو تعييني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رجحان الحلق علي التقصير في الرجال في العمرة المفردة هو 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اعتمروا عمرة مبتولة مفردة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طلب منه أن يطلب المغفرة للمقصّرين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الثالثة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 xml:space="preserve">». </w:t>
      </w:r>
      <w:r>
        <w:rPr>
          <w:rStyle w:val="FootnoteAnchor"/>
          <w:rtl w:val="true"/>
        </w:rPr>
        <w:footnoteReference w:id="619"/>
      </w:r>
      <w:bookmarkStart w:id="383" w:name="pg1637_9649"/>
    </w:p>
    <w:p>
      <w:pPr>
        <w:pStyle w:val="BookText"/>
        <w:rPr/>
      </w:pPr>
      <w:bookmarkEnd w:id="383"/>
      <w:r>
        <w:rPr>
          <w:rFonts w:ascii="Amiri" w:hAnsi="Amiri" w:eastAsia="Amiri" w:cs="Amiri"/>
          <w:color w:val="111111"/>
          <w:sz w:val="28"/>
          <w:sz w:val="28"/>
          <w:szCs w:val="28"/>
          <w:rtl w:val="true"/>
          <w:lang w:bidi="ar-SA"/>
        </w:rPr>
        <w:t>يقول صاحب الفتوحات المكية معلّقاً علي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الغفر الذي هو الستر للمحلّقين، و هم الذين حسروا عن رؤوسهم الشعر فانكشفت رؤوسهم، فطلب من الله سترها، ثواباً لكشفها، والمقصّر ليس له ذلك، فلما لم يفهموا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للمقصّرين، خطاباً لهم، إذ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خاطبوا النّاس علي قدر عقولهم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Heading4"/>
        <w:numPr>
          <w:ilvl w:val="3"/>
          <w:numId w:val="1"/>
        </w:numPr>
        <w:rPr/>
      </w:pPr>
      <w:bookmarkStart w:id="384" w:name="__RefHeading___Toc1136637_3650668749"/>
      <w:bookmarkStart w:id="385" w:name="_Toc141"/>
      <w:bookmarkEnd w:id="384"/>
      <w:r>
        <w:rPr>
          <w:rtl w:val="true"/>
        </w:rPr>
        <w:t>تساوي الرجل و المرأة في تحصيل الكمال‌</w:t>
      </w:r>
      <w:bookmarkEnd w:id="385"/>
    </w:p>
    <w:p>
      <w:pPr>
        <w:pStyle w:val="BookText"/>
        <w:rPr/>
      </w:pPr>
      <w:r>
        <w:rPr>
          <w:rFonts w:ascii="Amiri" w:hAnsi="Amiri" w:eastAsia="Amiri" w:cs="Amiri"/>
          <w:color w:val="111111"/>
          <w:sz w:val="28"/>
          <w:sz w:val="28"/>
          <w:szCs w:val="28"/>
          <w:rtl w:val="true"/>
          <w:lang w:bidi="ar-SA"/>
        </w:rPr>
        <w:t>الروح الإنسانية ليست مذكرةً ولا مؤنثة؛ لأنّها موجود ملكوتيّ مجرّد، و هو منزّه عن الخصوصيات الماديّة من الذكورة و الأنوثة، من هنا تساوت الأحكام الإسلامية بين الرجل والمرأة في كلّ الجهات المرتبطة بالروح الإنسانية، سواء من ناحيةتعليم الكتاب و الحكمة، أم تزكية الروح و تهذيبها، ولا يوجد هنا أيّ امتياز لأحد صنفي البشرية في تحصيل الكمالات النفسانية، ولا يوجد أيّ كمال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بالذكورة أو ممنوع بالأنوثة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أمور تنفيذية تستدعي التواصل المباشر مع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قيادة الأمة، لها حساباتها الخاصّة، و إلّا فالولاية التكوينية التي هي أرفع مقام منيع للإنسانية يتساوي فيها الرجل والمرأة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وغرضنا من ذلك أنّ الكمالات الروحية متساوية في الصنفين، لكنّ الوظائف البدنية لكلّ منهما تتناسب مع بنيتهما الجسديّة، و من أشكال الاختلاف البدني بين الرجل و المرأة ما يظهر في بعض أعمال الحج والعمرة، مثل قضية الحلق و التقصير، حيث الرجل مخيّر أحياناً بينهما و متعيّن عليه أحياناً أخري، فيما المرأة مكلّفة دائماً بالتقصير و لاتكلّف أبداً بالحلق أو تخيّر بينه و بين التقصير، حيث الحلق صعب جداً علي النساء و لايتناسب معهنّ</w:t>
      </w:r>
      <w:r>
        <w:rPr>
          <w:rFonts w:eastAsia="Amiri" w:cs="Amiri" w:ascii="Amiri" w:hAnsi="Amiri"/>
          <w:color w:val="111111"/>
          <w:sz w:val="28"/>
          <w:szCs w:val="28"/>
          <w:rtl w:val="true"/>
          <w:lang w:bidi="ar-SA"/>
        </w:rPr>
        <w:t>.</w:t>
      </w:r>
      <w:bookmarkStart w:id="386" w:name="pg1637_9652"/>
    </w:p>
    <w:p>
      <w:pPr>
        <w:pStyle w:val="Heading3"/>
        <w:numPr>
          <w:ilvl w:val="2"/>
          <w:numId w:val="1"/>
        </w:numPr>
        <w:rPr/>
      </w:pPr>
      <w:bookmarkStart w:id="387" w:name="__RefHeading___Toc1136639_3650668749"/>
      <w:bookmarkStart w:id="388" w:name="_Toc142"/>
      <w:bookmarkEnd w:id="386"/>
      <w:bookmarkEnd w:id="387"/>
      <w:r>
        <w:rPr>
          <w:rtl w:val="true"/>
        </w:rPr>
        <w:t>الفصل الثامن الوقوف في عرفات‌</w:t>
      </w:r>
      <w:bookmarkEnd w:id="388"/>
    </w:p>
    <w:p>
      <w:pPr>
        <w:pStyle w:val="Heading4"/>
        <w:numPr>
          <w:ilvl w:val="3"/>
          <w:numId w:val="1"/>
        </w:numPr>
        <w:rPr/>
      </w:pPr>
      <w:bookmarkStart w:id="389" w:name="__RefHeading___Toc1136641_3650668749"/>
      <w:bookmarkStart w:id="390" w:name="_Toc143"/>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الوقوف في أرض عرفات في النصف الثاني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التاسع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مرحلة من مناسك حج التمتع بعد إحرامه، كما عرض الله تعالي مناسك الحج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وهو الحج الإبراهيمي الذي عُلّمه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في أهمية عرفة ما قاله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يغفر له في شهر رمضان لم يغفر له إلي قابل، إلّا أن يشهد عرفة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الذنوب ما لا يغفر إلّا بعرفة والمشعرالحرام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4"/>
        <w:numPr>
          <w:ilvl w:val="3"/>
          <w:numId w:val="1"/>
        </w:numPr>
        <w:rPr/>
      </w:pPr>
      <w:bookmarkStart w:id="391" w:name="__RefHeading___Toc1136643_3650668749"/>
      <w:bookmarkStart w:id="392" w:name="_Toc144"/>
      <w:bookmarkEnd w:id="391"/>
      <w:r>
        <w:rPr>
          <w:rtl w:val="true"/>
        </w:rPr>
        <w:t>أسرار الوقوف‌</w:t>
      </w:r>
      <w:bookmarkEnd w:id="392"/>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سرّ الوقوف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الكعبة بيته والحرم بابه، فلما قصدوه وافدين، وقفهم بالباب يتضرّعون</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من هنا كان ليوم عرفة وليلته أدعية خاصة، تعدّ من فضائل هذا اليوم البارزة ووظائفه الهامة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أسرار الوقوف بعرفات كثيرة، وقد أشير إلي بعضها في حديث الشبلي المتقدم،</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الحاج بوقوفه في عرفات أن يقف علي المعارف والعلوم الدينية، ويطّلع علي الأسرار الإلهية في نظام الخلقة، ويعلم أنّ الله سبحانه واقف علي كل حاجاته، وقادر علي رفعها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الذي استجداه في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تسأل في هذا اليوم، إنّه ليرجي لما في بطون الحبالي في هذا اليوم أن يكون سعيداً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إنّ من يطلب هنا من غير الله تعالي يضرّ بنفسه، هؤلاء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شرار من خلق الله، الناس مقبلون علي الله وهم مقبلون علي الناس</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الحاج أن يدرك في عرفة أنّ الله تعالي مطلع علي ما يظهر ويعلن وما يسر ويخفي حتي ما يخفي علي الحاج نفسه و يكون مستكناً بطريقة لا شعورية في أعماقه، فعندما يعلم الإنسان أنّ قلبه في محضر الحق تعالي ومشهده، يتجنب الذنوب الجوانحية كما يتحاشي التلوث بالذنوب الجوارحية، وينزه قلبه عن الخواطر السيئة والملوثة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عزّوجل إذا كان عشية عرفة وضحوة يوم مني، باهي كرام ملائكته بالواقفين بعرفات ومني،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عبادي وإمائي حضروني ههنا من البلاد السحيقة البعيدة شعثاً غبراً، قد فارقوا شهواتهم وبلادهم وأوطانهم وأخدانهم ابتغاء مرضاتي، ألا فانظروا إلي قلوبهم وما فيها، فقد قويت أبصاركم يا ملائكتي علي الاطلاع عليها، فتطلع الملائكة علي قلوبهم فيقولون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تملك الملائكة بعض الاطلاع علي الغيب، وعندها معلومات عن الكثير من مسائل</w:t>
      </w:r>
    </w:p>
    <w:p>
      <w:pPr>
        <w:pStyle w:val="BookText"/>
        <w:rPr/>
      </w:pPr>
      <w:r>
        <w:rPr>
          <w:rFonts w:ascii="Amiri" w:hAnsi="Amiri" w:eastAsia="Amiri" w:cs="Amiri"/>
          <w:color w:val="111111"/>
          <w:sz w:val="28"/>
          <w:sz w:val="28"/>
          <w:szCs w:val="28"/>
          <w:rtl w:val="true"/>
          <w:lang w:bidi="ar-SA"/>
        </w:rPr>
        <w:t>ما بعد الطبيعة، إلّا أنّ ستر الحقّ تعالي ولطفه ورحمته لا يسمحان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المعنيين بتسجيل أعمال البشر وخواطرهم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الكثير من أسرار الناس، لكن وفقاً للحديث المتقدم يطلع الملائكة في يوم عرفة والعيد بإذن من الله تعالي علي خفايا قلوب الزائرين، ويرون أنّ قلوب بعض الحجاج سوداء جداً تتعالي منها خيوط الدخان الأسود، وهنا يقول الله سبحانه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يصدّقوا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يعتبروه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عن بعض ما يتصل بخلافة أميرالمومنين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 ولم يصدر منه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يري الملائكة فريقاً آخر قلوبهم نيّرة، وهنا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كانوا يطيعون الله ورسوله، ويعتبرون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علي الوحي وأنه لم يقل شيئاً من عنده، وأنّ كل ما قاله وأتي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الإمامة والقيادة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صدر عنه طبقاً لما جاءه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كما أسلفنا فيما مضي، أنّ الولاية هي سرّ الأعمال كافة، فالمؤمنون الحقيقيون يبلغون سرّ الولاية، فيصلون أسرار الحج، فيظهرون في أرض عرفات بصورة الإنسان الواقعي، فيفتخر الله بهم 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ما جاء في الحديث الشريف ليس قضيّة تاريخية، وليس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بمراسم الحج وأيام عرفة، وعيد الأضحي، إنّ هذا المشهد مستمر متواصل، غايته أنّ ظهوره التام يكون في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بعض الحجاج يوم عرفة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والسّر في الصعود أعلي</w:t>
      </w:r>
    </w:p>
    <w:p>
      <w:pPr>
        <w:pStyle w:val="BookText"/>
        <w:rPr/>
      </w:pPr>
      <w:r>
        <w:rPr>
          <w:rFonts w:ascii="Amiri" w:hAnsi="Amiri" w:eastAsia="Amiri" w:cs="Amiri"/>
          <w:color w:val="111111"/>
          <w:sz w:val="28"/>
          <w:sz w:val="28"/>
          <w:szCs w:val="28"/>
          <w:rtl w:val="true"/>
          <w:lang w:bidi="ar-SA"/>
        </w:rPr>
        <w:t xml:space="preserve">الجبل أن يعلم الإنسان أنّ الله تعالي رؤوف رحيم بكل مسلم من ذكر أو أنثي و أنه متوليهم، فالله وإن كانت له بالنسبة للجميع ولاية تكوينية واحدة، وهو وليّ الجميع </w:t>
      </w:r>
      <w:r>
        <w:rPr>
          <w:rStyle w:val="FootnoteAnchor"/>
          <w:rtl w:val="true"/>
        </w:rPr>
        <w:footnoteReference w:id="627"/>
      </w:r>
      <w:r>
        <w:rPr>
          <w:rFonts w:ascii="Amiri" w:hAnsi="Amiri" w:eastAsia="Amiri" w:cs="Amiri"/>
          <w:color w:val="111111"/>
          <w:sz w:val="28"/>
          <w:sz w:val="28"/>
          <w:szCs w:val="28"/>
          <w:rtl w:val="true"/>
          <w:lang w:bidi="ar-SA"/>
        </w:rPr>
        <w:t xml:space="preserve">، ومع أنّ رحمته عامة وشاملة للموجودات كافة </w:t>
      </w:r>
      <w:r>
        <w:rPr>
          <w:rStyle w:val="FootnoteAnchor"/>
          <w:rtl w:val="true"/>
        </w:rPr>
        <w:footnoteReference w:id="628"/>
      </w:r>
      <w:r>
        <w:rPr>
          <w:rFonts w:ascii="Amiri" w:hAnsi="Amiri" w:eastAsia="Amiri" w:cs="Amiri"/>
          <w:color w:val="111111"/>
          <w:sz w:val="28"/>
          <w:sz w:val="28"/>
          <w:szCs w:val="28"/>
          <w:rtl w:val="true"/>
          <w:lang w:bidi="ar-SA"/>
        </w:rPr>
        <w:t>، إلّا أنّ له رحمة خاصّة بالمتقين،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علي جانب من أرض عرفات يماسّ الحرم جبلٌ يسمي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المنطقة مسجد يأخذ هذا الإسم أيضاً، إنّ معني الحضور في نمرة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 بشي‌ء إلّا أن أكون مؤتمراً به قبل ذلك، ولا أدع شيئاً إلّا وأكون قد حذرته من قبل وتجنبته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ترد في شروط الأمر بالمعروف والنهي عن المنكر أن يكون الآمر والناهي عادلًا طاهر النفس، وإنّما المطلوب هناك هو العلم بالمعروف والمنكر، واحتمال التأثير في الأمر والنهي؛ إلّا أنّه باطن ذلك يرجع وفقاً للأساس الذي يقوم عليه سرّ الوقوف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العدالة، أي أنّ علي الآمر بالمعروف أن يأتمر بما يأمر به، والناهي عن المنكر أن ينزجر عما ينهي عنه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الحاج عند حضوره في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في حديث الشبلي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أنّ هذه الأرض هي أرض شهادة ومعرفة وعرفان، أي كما أنّ الله تعالي وملائكته شاهدون، فإنّ هذه الأرض الواسعة هي أيضاً شاهدة علي أعمال</w:t>
      </w:r>
      <w:bookmarkStart w:id="393" w:name="pg1637_9660"/>
    </w:p>
    <w:p>
      <w:pPr>
        <w:pStyle w:val="BookText"/>
        <w:rPr/>
      </w:pPr>
      <w:bookmarkEnd w:id="393"/>
      <w:r>
        <w:rPr>
          <w:rFonts w:ascii="Amiri" w:hAnsi="Amiri" w:eastAsia="Amiri" w:cs="Amiri"/>
          <w:color w:val="111111"/>
          <w:sz w:val="28"/>
          <w:sz w:val="28"/>
          <w:szCs w:val="28"/>
          <w:rtl w:val="true"/>
          <w:lang w:bidi="ar-SA"/>
        </w:rPr>
        <w:t>زوار بيت الله الحرام، وتعلم بأي نية أتي؟ وبأي دافع يرجع؟ وبماذا تشهّد؟</w:t>
      </w:r>
    </w:p>
    <w:p>
      <w:pPr>
        <w:pStyle w:val="Heading4"/>
        <w:numPr>
          <w:ilvl w:val="3"/>
          <w:numId w:val="1"/>
        </w:numPr>
        <w:rPr/>
      </w:pPr>
      <w:bookmarkStart w:id="394" w:name="__RefHeading___Toc1136645_3650668749"/>
      <w:bookmarkStart w:id="395" w:name="_Toc145"/>
      <w:bookmarkEnd w:id="394"/>
      <w:r>
        <w:rPr>
          <w:rtl w:val="true"/>
        </w:rPr>
        <w:t>عرفات أرض الدعاء</w:t>
      </w:r>
      <w:bookmarkEnd w:id="395"/>
    </w:p>
    <w:p>
      <w:pPr>
        <w:pStyle w:val="BookText"/>
        <w:rPr/>
      </w:pPr>
      <w:r>
        <w:rPr>
          <w:rFonts w:ascii="Amiri" w:hAnsi="Amiri" w:eastAsia="Amiri" w:cs="Amiri"/>
          <w:color w:val="111111"/>
          <w:sz w:val="28"/>
          <w:sz w:val="28"/>
          <w:szCs w:val="28"/>
          <w:rtl w:val="true"/>
          <w:lang w:bidi="ar-SA"/>
        </w:rPr>
        <w:t xml:space="preserve">يتضح دور الدعاء في الوصول إلي الرحمة الإلهية الواسعة من خلال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فكما أنّ السحاب مقرّ المطر، كذلك الدعاء مقرّ الإجابة وموطنها، 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تقع في داخل الدعاء، تماماً كمايستقرّ المطر ويخزن في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حالات الحياة كلّها مناسبة للدعاء والتضرّع، إلّا أنّ فترة الحج الزاخرة المعطاءة والحضور في مواقفه يمنح الدعاء هيبةً وعظمةً، ويقدم له تأثيراً إضافياً وافراً، فكما أنّ الدعاء من ضمير صاف مورد للقبول، وللإحرام وصوب الكعبة الحرّ الطاهر أثراً خلاقاً في تصفية هذا الضمير، لذلك كان للتضرّع في الحج والدعاء في مواقفه أفضل الآثار وأسماها، وكان لكل برنامج في الحج قوانينه ونظمه الخاصة في مجال الدعاء، وعمدة ذلك كلّه هو دعاء عرفة في صحراء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عرفة هو يوم الدعاء والتضرّع، فصحيح أن صيام هذا اليوم مستحبّ إلّا أنه لو كان الصوم موجباً لحصول الضعف للإنسان بحيث لا يتمكن من الدعاء، فإنّ الدعاء يكون مقدماً علي الصيام حينئذ</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نقلت لنا روايات كثيرة حول أعمال يوم عرفة وعند الوقوف في عرفات، لاسيما فيما يخصّ كيفية الدعاء، حيث تتحدث بعض هذه المرويات عن خصوص أدعية ذلك اليوم فيما يتحدث بعضها الآخر عن الترغيب في الدعاء للآخرين، حتّي</w:t>
      </w:r>
      <w:bookmarkStart w:id="396" w:name="pg1637_9662"/>
    </w:p>
    <w:p>
      <w:pPr>
        <w:pStyle w:val="BookText"/>
        <w:rPr/>
      </w:pPr>
      <w:bookmarkEnd w:id="396"/>
      <w:r>
        <w:rPr>
          <w:rFonts w:ascii="Amiri" w:hAnsi="Amiri" w:eastAsia="Amiri" w:cs="Amiri"/>
          <w:color w:val="111111"/>
          <w:sz w:val="28"/>
          <w:sz w:val="28"/>
          <w:szCs w:val="28"/>
          <w:rtl w:val="true"/>
          <w:lang w:bidi="ar-SA"/>
        </w:rPr>
        <w:t>أنّ بعض تلامذة 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همّه في هذا اليوم في تلك الأرض التي تستجاب فيها الدعوات أن يدعو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علي بن إبراهيم في هذا المجال عن والده إبراهيم بن هاشم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عبدالله بن جندب في الموقف، فلم أرَ موقفاً كان أحسن من موقفه، مازال مادّاً يديه إلي السماء، ودموعه تسيل علي خديه حتّي تبلغ الأرض، فلما صدر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لإخواني، وذلك أنّ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نودي من العرش ولك مائة ألف ضعف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فكرهت أن أدع مائة ألف مضمونة لواحدة لا أدري تستجاب أم لا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Heading4"/>
        <w:numPr>
          <w:ilvl w:val="3"/>
          <w:numId w:val="1"/>
        </w:numPr>
        <w:rPr/>
      </w:pPr>
      <w:bookmarkStart w:id="397" w:name="__RefHeading___Toc1136647_3650668749"/>
      <w:bookmarkStart w:id="398" w:name="_Toc146"/>
      <w:bookmarkEnd w:id="397"/>
      <w:r>
        <w:rPr>
          <w:rtl w:val="true"/>
        </w:rPr>
        <w:t>قرب الله من عباده‌</w:t>
      </w:r>
      <w:bookmarkEnd w:id="398"/>
    </w:p>
    <w:p>
      <w:pPr>
        <w:pStyle w:val="BookText"/>
        <w:rPr/>
      </w:pPr>
      <w:r>
        <w:rPr>
          <w:rFonts w:ascii="Amiri" w:hAnsi="Amiri" w:eastAsia="Amiri" w:cs="Amiri"/>
          <w:color w:val="111111"/>
          <w:sz w:val="28"/>
          <w:sz w:val="28"/>
          <w:szCs w:val="28"/>
          <w:rtl w:val="true"/>
          <w:lang w:bidi="ar-SA"/>
        </w:rPr>
        <w:t>للحج مواقف ومناسك، كل واحدة منها تحمل خصوصية لا تحويها التالية، أو تحوي قدراً بسيطاً منها، من هنا وبقرينة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ليس من البعيد أن تظهر في عرفات معرفة لا تتحقق في أي مكان آخر، فالحج سبب لتعالي الإنسان، ونيله أعلي قمم عالم الإمكان،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هذه المعرفة الخاصة التي لا تتحقق إلّا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فليوم عرفة وأرض عرفات مقام خاص ليس ميسّراً إلّا بأن يحقق الحاج خصائص الأزمنة والأمكنة الأخري في الحج ليكون مهيئاً لإدراك الدعاء، وبذلك تتعلّق الروح بعزّ العرش الإلهي، فتصل إلي معدن العظيم وتصبح عظيمةً</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لقرب الله تعالي من عباده مراتب ودرجات، حيث يمكن الوصول إلي المرحلة</w:t>
      </w:r>
    </w:p>
    <w:p>
      <w:pPr>
        <w:pStyle w:val="BookText"/>
        <w:rPr/>
      </w:pPr>
      <w:r>
        <w:rPr>
          <w:rFonts w:ascii="Amiri" w:hAnsi="Amiri" w:eastAsia="Amiri" w:cs="Amiri"/>
          <w:color w:val="111111"/>
          <w:sz w:val="28"/>
          <w:sz w:val="28"/>
          <w:szCs w:val="28"/>
          <w:rtl w:val="true"/>
          <w:lang w:bidi="ar-SA"/>
        </w:rPr>
        <w:t>اللاحقة بطيّ ما قبلها، وخصوصية ذلك منحه شعاعاً جديداً من التضرّع، وانجذاباً مستحدثاً للدعاء، إنّ هذه المراتب بعضها أقرب من الآخر، وهي بناءاً علي الآيات القرآنية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القرب الإلهي بلغ أنّ الله تعالي في هذه الآية لم يقل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بل بادر هو إلي الجواب بشكل مباشر، مذكّراً بقربه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قريب من المحتضر المشرف علي الموت أكثر من قرب أقربائه ولكن الناس لاتري ذلك،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مِنْكُمْ وَ لكِنْ لا تُبْصِرُونَ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فهو أقرب من الإنسان من شريان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تعالي أقرب إلي الإنسان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فهم هذه المرحلة فهماً صحيحاً وكذلك فهم الكلام النيّر لأميرالمومنين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السماء علي غير ممازجة، خارج منها علي غير مباينة</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إنما يسهل ذلك في ضوء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الحاج طيّ هذه المراحل الأربع ليبلغ نهايتها، وهذا ما لا يحصل إلّا</w:t>
      </w:r>
    </w:p>
    <w:p>
      <w:pPr>
        <w:pStyle w:val="BookText"/>
        <w:rPr/>
      </w:pPr>
      <w:r>
        <w:rPr>
          <w:rFonts w:ascii="Amiri" w:hAnsi="Amiri" w:eastAsia="Amiri" w:cs="Amiri"/>
          <w:color w:val="111111"/>
          <w:sz w:val="28"/>
          <w:sz w:val="28"/>
          <w:szCs w:val="28"/>
          <w:rtl w:val="true"/>
          <w:lang w:bidi="ar-SA"/>
        </w:rPr>
        <w:t>للموحّدين الحقيقيين الخالصين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إنّه لاريب في القرب الإلهي، والحجاب الوحيد بين العبد ومولاه هو العبد نفسه وذنوبه،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 وبين خلقه حجاب غير خلقه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الراحل إليك قريب المسافة، وأنّك لاتحتجب عن خلقك إلّا أن تحجبهم الأعمال دونك</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ولكي يتحرّر الإنسان من هذا الحجاب لابد له من السفر عن ذاته والرحيل، وعليه أن يهاجر عن رغباته ومراداته لكي يكون مصداقاً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إِلَي اللهِ وَ رَسُولِهِ ثُمَّ يُدْرِكْهُ الْمَوْتُ فَقَدْ وَقَعَ أَجْرُهُ عَلَي اللهِ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وإذا استطاع الإنسان أن ينجو من رؤية الذات، فإنّ مشاهدة الأسرار الإلهية، ونيل جنة اللقاء يصبح ميسّراً مفتوحاً أمامه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أيّام الحج ومناسكه لاسيما أرض عرفات هي أكبر فرصة للتحرّر من رؤية الذات، وللهجرة من بيت النفس، لقد بيّن القرآن الكريم هذه الهجرة في المكانة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فمن يهاجر أرض الرجز والانحطاط، ويخرج من ضيق الطبيعة، ثم يواجه موتاً أمامه، فإنّ أجره سيكفله الله تعالي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إِلَي اللهِ وَ رَسُولِهِ ثُمَّ يُدْرِكْهُ الْمَوْتُ فَقَدْ وَقَعَ أَجْرُهُ عَلَي اللهِ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643"/>
      </w:r>
      <w:bookmarkStart w:id="399" w:name="pg1637_9668"/>
    </w:p>
    <w:p>
      <w:pPr>
        <w:pStyle w:val="Heading4"/>
        <w:numPr>
          <w:ilvl w:val="3"/>
          <w:numId w:val="1"/>
        </w:numPr>
        <w:rPr/>
      </w:pPr>
      <w:bookmarkStart w:id="400" w:name="__RefHeading___Toc1136649_3650668749"/>
      <w:bookmarkStart w:id="401" w:name="_Toc147"/>
      <w:bookmarkEnd w:id="399"/>
      <w:bookmarkEnd w:id="400"/>
      <w:r>
        <w:rPr>
          <w:rtl w:val="true"/>
        </w:rPr>
        <w:t xml:space="preserve">مقاطع من دعاء عرفة للإمام الحسين </w:t>
      </w:r>
      <w:r>
        <w:rPr>
          <w:rtl w:val="true"/>
        </w:rPr>
        <w:t>(</w:t>
      </w:r>
      <w:r>
        <w:rPr>
          <w:rtl w:val="true"/>
        </w:rPr>
        <w:t>ع</w:t>
      </w:r>
      <w:r>
        <w:rPr>
          <w:rtl w:val="true"/>
        </w:rPr>
        <w:t>)</w:t>
      </w:r>
      <w:bookmarkEnd w:id="401"/>
    </w:p>
    <w:p>
      <w:pPr>
        <w:pStyle w:val="BookText"/>
        <w:rPr/>
      </w:pPr>
      <w:r>
        <w:rPr>
          <w:rFonts w:ascii="Amiri" w:hAnsi="Amiri" w:eastAsia="Amiri" w:cs="Amiri"/>
          <w:color w:val="111111"/>
          <w:sz w:val="28"/>
          <w:sz w:val="28"/>
          <w:szCs w:val="28"/>
          <w:rtl w:val="true"/>
          <w:lang w:bidi="ar-SA"/>
        </w:rPr>
        <w:t xml:space="preserve">تختزن أدعية الحج الخاصة الكثير من البركات الزمانية والمكانية وغيرها، وأفضل مناجاة وتضرع تبيّن كذلك الأبعاد السياسية والعبادية للحج والزيارة هو دعاء عرفة، لسيد شهداء حيّ الشهود والشهادة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هذا الدعاء أعطي الأوامر بمواجهة الكفر، ومحاربة سبيل الطاغوت، والوقوف الشجاع أمام المجرمين، بتأسيس منهج مواجهتهم وإسقاطهم، كما أنه من جهة أخري دلّل علي مدح الدولة الإسلامية وتقديرها، وظهور الولاية الإلهية، وعلي خط ثالث كشف عن التجلّي الوجودي للذات الإلهية الأقدس، وظهورها الشامل التام مع خفاء كل ما سواها في ضوئها وشعاعها، وفهمه بها، وإسقاط قيمة غيرها، ومعرفة غيرها بها، لتكون ذاته الغنية عن أن يستشهد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بعض ملامح ومؤشرات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مقطع من هذا الدعاء يتحدّث عن القدرة الإلهية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للدعوات سامع، وللكربات دافع، وللدرجات رافع، وللجبابرة قامع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يتحدث الدعاء عن عناية الله تعالي بدولته، والعيش في كنفها، والنجاة من الكفر وحكّامه، إنّه يخاطب الله تعالي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تخرجني لرأفتك بي ولطفك لي وإحسانك إليّ في دولة أئمة الكفر الذين نقضوا عهدك وكذبوا رسلك، لكنك أخرجتني للذي سبق لي من الهدي الذي له يسّرتني وفيه أنشأتني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بيّنت في هذا الدعاء الشريف أعلي مراتب التوحيد، ففي بعضها جري الحديث بشكل واضح وصريح، بأنّ فهم الله والوصول إليه عبر آثاره وآياته كبلوغ الشمس في جوّ صاف ونيّر عبر ضوء الشمعة الضعيف، لأنّ الذات الإلهية الأقدس هي أظهر من كل ظاهر وأنور من كل نور، فلم تغب قطّ ولاتغيب أبداً، حتّي تحتاج</w:t>
      </w:r>
    </w:p>
    <w:p>
      <w:pPr>
        <w:pStyle w:val="BookText"/>
        <w:rPr/>
      </w:pPr>
      <w:r>
        <w:rPr>
          <w:rFonts w:ascii="Amiri" w:hAnsi="Amiri" w:eastAsia="Amiri" w:cs="Amiri"/>
          <w:color w:val="111111"/>
          <w:sz w:val="28"/>
          <w:sz w:val="28"/>
          <w:szCs w:val="28"/>
          <w:rtl w:val="true"/>
          <w:lang w:bidi="ar-SA"/>
        </w:rPr>
        <w:t>إلي من يدل عليها، والعارف لايري قبله سواه ثم يري بعده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بعض المقاطع الأخيرة لهذا الدعاء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تردّدي في الآثار يوجب بعد المزار، فاجمعني عليك بخدمة توصلني إليك، كيف يستدل عليك بما هو في وجوده مفتقر إليك؟ أيكون لغيرك من الظهور ما ليس لك حتّي يكون هو المظهر لك؟ متّي غبت حتّي تحتاج إلي دليل يدل عليك؟ ومتّي بعدت حتّي تكون الآثار هي التي توصل إليك؟ عميت </w:t>
      </w:r>
      <w:r>
        <w:rPr>
          <w:rStyle w:val="FootnoteAnchor"/>
          <w:rtl w:val="true"/>
        </w:rPr>
        <w:footnoteReference w:id="644"/>
      </w:r>
      <w:r>
        <w:rPr>
          <w:rFonts w:ascii="Amiri" w:hAnsi="Amiri" w:eastAsia="Amiri" w:cs="Amiri"/>
          <w:color w:val="111111"/>
          <w:sz w:val="28"/>
          <w:sz w:val="28"/>
          <w:szCs w:val="28"/>
          <w:rtl w:val="true"/>
          <w:lang w:bidi="ar-SA"/>
        </w:rPr>
        <w:t xml:space="preserve">عين لا تراك عليها رقيباً، وخسرت صفقة عبد لم تجعل له من حبّك نصيباً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هنا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العالم كلّه آيات توحيدك وعلاماته لكن لاترجعني إلي هذه العلامات، فإنّك إن أرجعتني إلي العلامات الآفاقية أو الأنفسية كي أصل عبرها إليك فسوف يطول الطريق، أظهر لي نفسك، فإنّ هذه الآثار عاجزة عن أن تجليك بصورة ناصعة تامّة، حتّي أرض عرفات ومكّة ومواقف الحج التي قلت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لا تملك ظهوراً يُظهرك ويجليك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فأنت أوضح من أي علامة وأقرب إليّ منها، فلماذا تحيلني عليها؟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يكون لبلوغ الغائب فمتي كنت غائباً حتّي ألتجئ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بنفسك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يَكْفِ بِرَبِّكَ أَنَّهُ عَلي كُلِّ شَيْ‌ءٍ شَهِيدٌ</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فأنت غير محتاج إلي دليل حتّي أستعين بالآيات فأصل إليك، فاظهر علي قلبي بالشهود بلاواسطة حتّي أراك</w:t>
      </w:r>
      <w:r>
        <w:rPr>
          <w:rFonts w:eastAsia="Amiri" w:cs="Amiri" w:ascii="Amiri" w:hAnsi="Amiri"/>
          <w:color w:val="111111"/>
          <w:sz w:val="28"/>
          <w:szCs w:val="28"/>
          <w:rtl w:val="true"/>
          <w:lang w:bidi="ar-SA"/>
        </w:rPr>
        <w:t>.</w:t>
      </w:r>
      <w:bookmarkStart w:id="402" w:name="pg1637_9673"/>
    </w:p>
    <w:p>
      <w:pPr>
        <w:pStyle w:val="BookText"/>
        <w:rPr/>
      </w:pPr>
      <w:bookmarkEnd w:id="402"/>
      <w:r>
        <w:rPr>
          <w:rFonts w:ascii="Amiri" w:hAnsi="Amiri" w:eastAsia="Amiri" w:cs="Amiri"/>
          <w:color w:val="111111"/>
          <w:sz w:val="28"/>
          <w:sz w:val="28"/>
          <w:szCs w:val="28"/>
          <w:rtl w:val="true"/>
          <w:lang w:bidi="ar-SA"/>
        </w:rPr>
        <w:t>من المناسب أن يكون هذا الدعاء لبّاً لكل العبادات، فالعبادة ليست سوي ما يحقق مجالًا لظهور المعبود لا غير، فلا يطلب بها سواه، ولا يقصد من ورائها إلّا معرفته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منح هذا الدعاء الحكماء الإسلاميين المتألهين، برهان الصديقين وعلّمهم إياه، ودفع العرفاء لشهوده، وحذّر العباد ووعظ السالكين، حتّي يضعوا أقدامهم في الوادي الأيمن، ويطأوا الطريق لبلوغ عين الهدف، فإنّ الوصول إلي الله من الله، يعني نيل المقصود من المقصد</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36651_3650668749"/>
      <w:bookmarkStart w:id="404" w:name="_Toc148"/>
      <w:bookmarkEnd w:id="403"/>
      <w:r>
        <w:rPr>
          <w:rtl w:val="true"/>
        </w:rPr>
        <w:t>حضور إمام الزمان في الحج‌</w:t>
      </w:r>
      <w:bookmarkEnd w:id="404"/>
    </w:p>
    <w:p>
      <w:pPr>
        <w:pStyle w:val="BookText"/>
        <w:rPr/>
      </w:pPr>
      <w:r>
        <w:rPr>
          <w:rFonts w:ascii="Amiri" w:hAnsi="Amiri" w:eastAsia="Amiri" w:cs="Amiri"/>
          <w:color w:val="111111"/>
          <w:sz w:val="28"/>
          <w:sz w:val="28"/>
          <w:szCs w:val="28"/>
          <w:rtl w:val="true"/>
          <w:lang w:bidi="ar-SA"/>
        </w:rPr>
        <w:t xml:space="preserve">يحضر بقية الله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مراسم الحج، لاسيما في عرفات ومني، وفي هذا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ويقول النائب الخاص 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عثمان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يري الناس ويعرفهم ويرونه ولا يعرفونه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إنّ الكثير ممّن تربّي علي يديه وتلمّذ يكون حاضراً في الموسم، ويطّلعون بعنايته الخاصّة علي ملكوت الأفراد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الجدير بالذكر هنا، أنّه ليس المقصود أنّ حلّ مشكلات الحجاج، أو أيّ عمل خارق للعادة، وكرامة تقع في أيام الحج وفي أرض مني وعرفات، لابد أن تكون لليد المباركة لإمام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مباشر فيها، فقد يتيه عجوز أو غريب عن</w:t>
      </w:r>
    </w:p>
    <w:p>
      <w:pPr>
        <w:pStyle w:val="BookText"/>
        <w:rPr/>
      </w:pPr>
      <w:r>
        <w:rPr>
          <w:rFonts w:ascii="Amiri" w:hAnsi="Amiri" w:eastAsia="Amiri" w:cs="Amiri"/>
          <w:color w:val="111111"/>
          <w:sz w:val="28"/>
          <w:sz w:val="28"/>
          <w:szCs w:val="28"/>
          <w:rtl w:val="true"/>
          <w:lang w:bidi="ar-SA"/>
        </w:rPr>
        <w:t xml:space="preserve">منزله أو يظلّ بلا زاد ولا راحلة وسط الطريق، فيعينه ويرشده وليّ من الأولياء الإلهيين الذين تربوا في مدرسة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التشرف والحضور المباشر في المحضر النوراني لإمام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لخواص ولياقات لازمة، من هنا لا يوفق إلّا الأوحدي من الموحدين كي يحضر إليه الوجود المبارك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للأولياء والصالحين والشهداء الذين ربّاهم، وهم يقومون بحلّ مشكلات الآخرين بأمر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405" w:name="pg1637_9677"/>
    </w:p>
    <w:p>
      <w:pPr>
        <w:pStyle w:val="Heading3"/>
        <w:numPr>
          <w:ilvl w:val="2"/>
          <w:numId w:val="1"/>
        </w:numPr>
        <w:rPr/>
      </w:pPr>
      <w:bookmarkStart w:id="406" w:name="__RefHeading___Toc1136653_3650668749"/>
      <w:bookmarkStart w:id="407" w:name="_Toc149"/>
      <w:bookmarkEnd w:id="405"/>
      <w:bookmarkEnd w:id="406"/>
      <w:r>
        <w:rPr>
          <w:rtl w:val="true"/>
        </w:rPr>
        <w:t>الفصل التاسع الوقوف في المشعر الحرام‌</w:t>
      </w:r>
      <w:bookmarkEnd w:id="407"/>
    </w:p>
    <w:p>
      <w:pPr>
        <w:pStyle w:val="BookText"/>
        <w:rPr/>
      </w:pPr>
      <w:r>
        <w:rPr>
          <w:rFonts w:ascii="Amiri" w:hAnsi="Amiri" w:eastAsia="Amiri" w:cs="Amiri"/>
          <w:color w:val="111111"/>
          <w:sz w:val="28"/>
          <w:sz w:val="28"/>
          <w:szCs w:val="28"/>
          <w:rtl w:val="true"/>
          <w:lang w:bidi="ar-SA"/>
        </w:rPr>
        <w:t>يجب علي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بعد غروب الشمس في التاسع من ذي‌الحجة من أرض عرفات، ويتجه نحو المشعرالحرام،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ويقضي ليلة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الوقوف في المشعر من أركان الحج كالوقوف بعرفات تماماً، وهنا يشتغل الحجاج في بعض هذا الليل بجمع الجمار لرمي الجمرات بها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المشعر الحرام يقع في الحرم وهو أوّل مدخل يؤتي الحرم منه </w:t>
      </w:r>
      <w:r>
        <w:rPr>
          <w:rStyle w:val="FootnoteAnchor"/>
          <w:rtl w:val="true"/>
        </w:rPr>
        <w:footnoteReference w:id="652"/>
      </w:r>
      <w:r>
        <w:rPr>
          <w:rFonts w:ascii="Amiri" w:hAnsi="Amiri" w:eastAsia="Amiri" w:cs="Amiri"/>
          <w:color w:val="111111"/>
          <w:sz w:val="28"/>
          <w:sz w:val="28"/>
          <w:szCs w:val="28"/>
          <w:rtl w:val="true"/>
          <w:lang w:bidi="ar-SA"/>
        </w:rPr>
        <w:t>، فمن يعرف في يوم عرفة وأرض عرفات العلوم والمعارف الإلهية ويتعبّد بالآداب الدينية الخاصّة، يليق به أن يرد الحرم وأن يبيت عند مدخله فيجمع الجمار كي يرمي بها في اليوم العاشر جمرات مني والشيطان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سرّ الوقوف في المشعرالحرام والمبيت فيه أن يذكّر الحاج قلبه بشعار التقوي</w:t>
      </w:r>
    </w:p>
    <w:p>
      <w:pPr>
        <w:pStyle w:val="BookText"/>
        <w:rPr/>
      </w:pPr>
      <w:r>
        <w:rPr>
          <w:rFonts w:ascii="Amiri" w:hAnsi="Amiri" w:eastAsia="Amiri" w:cs="Amiri"/>
          <w:color w:val="111111"/>
          <w:sz w:val="28"/>
          <w:sz w:val="28"/>
          <w:szCs w:val="28"/>
          <w:rtl w:val="true"/>
          <w:lang w:bidi="ar-SA"/>
        </w:rPr>
        <w:t xml:space="preserve">ويجعل عنوان قلبه الخوف والورع </w:t>
      </w:r>
      <w:r>
        <w:rPr>
          <w:rStyle w:val="FootnoteAnchor"/>
          <w:rtl w:val="true"/>
        </w:rPr>
        <w:footnoteReference w:id="653"/>
      </w:r>
      <w:r>
        <w:rPr>
          <w:rFonts w:ascii="Amiri" w:hAnsi="Amiri" w:eastAsia="Amiri" w:cs="Amiri"/>
          <w:color w:val="111111"/>
          <w:sz w:val="28"/>
          <w:sz w:val="28"/>
          <w:szCs w:val="28"/>
          <w:rtl w:val="true"/>
          <w:lang w:bidi="ar-SA"/>
        </w:rPr>
        <w:t>، فيعرف بهما، وشعار كل قوم هو المعرّف لهم، وعليه فالتقوي مع وجودها في تمام مناسك الحج، إلّا أنّ تجلّيها الخاص يكون عند الوقوف في المشعرالحرام ويظهر مشهوداً للواقفين علي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يقف الحاج في المزدلفة، ويجمع الحصيات، إنما يأخذ بذلك القوة، ويتسلّح لمحاربة الشيطان، ويهبّ مواجهاً لأي عصيان، ويحلق رأسه في محضر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تطلع الشمس وينتهي المبيت في المشعرالحرام، يتجه الحاج إلي مني فيدخلها، وهنا يستحبّ له عند حركته إليها أن يسير برفق وهدوء، و لايتمايل يميناً ولا شمالًا، ويطوي المسافة الفاصلة بين المشعر ومني في المسير المحدّد، وسرّ هذا الحكم أن يتعلّم الحاج الحركة علي الصراط المستقيم، فلايميل إلي الشرق ولاإلي الغرب؛ لأنّ اليمين واليسار انحراف، والسبيل الوسط هو الصراط المستقيم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مضلّة، والطريق الوسطي هي الجادّة</w:t>
      </w:r>
      <w:r>
        <w:rPr>
          <w:rFonts w:eastAsia="Amiri" w:cs="Amiri" w:ascii="Amiri" w:hAnsi="Amiri"/>
          <w:color w:val="111111"/>
          <w:sz w:val="28"/>
          <w:szCs w:val="28"/>
          <w:rtl w:val="true"/>
          <w:lang w:bidi="ar-SA"/>
        </w:rPr>
        <w:t xml:space="preserve">». </w:t>
      </w:r>
      <w:r>
        <w:rPr>
          <w:rStyle w:val="FootnoteAnchor"/>
          <w:rtl w:val="true"/>
        </w:rPr>
        <w:footnoteReference w:id="654"/>
      </w:r>
      <w:bookmarkStart w:id="408" w:name="pg1637_9681"/>
    </w:p>
    <w:p>
      <w:pPr>
        <w:pStyle w:val="Heading3"/>
        <w:numPr>
          <w:ilvl w:val="2"/>
          <w:numId w:val="1"/>
        </w:numPr>
        <w:rPr/>
      </w:pPr>
      <w:bookmarkStart w:id="409" w:name="__RefHeading___Toc1136655_3650668749"/>
      <w:bookmarkStart w:id="410" w:name="_Toc150"/>
      <w:bookmarkEnd w:id="408"/>
      <w:bookmarkEnd w:id="409"/>
      <w:r>
        <w:rPr>
          <w:rtl w:val="true"/>
        </w:rPr>
        <w:t>الفصل العاشر الإفاضة إلي مني والمبيت فيها</w:t>
      </w:r>
      <w:bookmarkEnd w:id="410"/>
    </w:p>
    <w:p>
      <w:pPr>
        <w:pStyle w:val="Heading4"/>
        <w:numPr>
          <w:ilvl w:val="3"/>
          <w:numId w:val="1"/>
        </w:numPr>
        <w:rPr/>
      </w:pPr>
      <w:bookmarkStart w:id="411" w:name="__RefHeading___Toc1136657_3650668749"/>
      <w:bookmarkStart w:id="412" w:name="_Toc151"/>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يتوجّه الحجاج إلي مني بعد طلوع الشمس من العاشر من ذي الحجة، عقب مضيّهم الليلة السابقة في سفرهم من عرفات إلي المشعر والوقوف فيه، وذلك لكي يؤدوا أعمال مني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يتحدث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الشبلي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مني، ورميت الجمرة، وحلقت رأسك، وذبحت هديك، وصليت في مسجد الخيف، ورجعت إلي مكة، وطفت طواف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الإنسان الخلود، من هنا يأمل في تهيئة ما يظلّ معه دائماً، فالذي يفكر في جمع المال يرتكب خطأ، ويكون في واقع الحال قد ترك تهيئة نفسه، ولم يجمع سوي الوزر والوبال عليه، أما ذاك الساعي في الإنتاج، والقانع في المصرف والاستهلاك، والناجح في توفير الحلال مما يملكه، أي إنه عزيز الإنتاج قليل الاستهلاك، لايكلّ ولايملّ، ويحل مشاكل الآخرين طلباً لرضا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الشخص يرسل رأس ماله مسبقاً إلي القيامة والديار الأبدية، وبالموت يبلغ ماله ويصل إليه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الفريق الأول لديهم أمل مذموم، أما الفريق الثاني فعنده التمني الممدوح، ومني هي أرض نيل الأماني الصادقة، لا تلك الكاذبة، و الآمال</w:t>
      </w:r>
      <w:bookmarkStart w:id="413" w:name="pg1637_9683"/>
    </w:p>
    <w:p>
      <w:pPr>
        <w:pStyle w:val="BookText"/>
        <w:rPr/>
      </w:pPr>
      <w:bookmarkEnd w:id="413"/>
      <w:r>
        <w:rPr>
          <w:rFonts w:ascii="Amiri" w:hAnsi="Amiri" w:eastAsia="Amiri" w:cs="Amiri"/>
          <w:color w:val="111111"/>
          <w:sz w:val="28"/>
          <w:sz w:val="28"/>
          <w:szCs w:val="28"/>
          <w:rtl w:val="true"/>
          <w:lang w:bidi="ar-SA"/>
        </w:rPr>
        <w:t>الباطلة، والمُني الفاسده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 الإمام السجاد الشبلي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إلي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وقلبك ويدك؟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فماخرجت إلي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فعلي الناس أن ترتاح بخاطرها من لسان الحاج ويديه وقلبه، بمعني أنّ الحاج لا يذهب بماء وجه أحد، لا بنحو الجدّ ولا بنحو الهزل تحت مسميات الطرفة والنكتة السافرة، الملفوظة أو المكتوبة، ليس ارتياح الناس من لسان الحاج ويديه، بل من قلبه أيضاً حيث لاينال بالسوء أحداً، فالضرر القلبي والأذية القلبية هي أن يختزن الصدر حقداً علي أحد أو يحسده ويضمر له السوء</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36659_3650668749"/>
      <w:bookmarkStart w:id="415" w:name="_Toc152"/>
      <w:bookmarkEnd w:id="414"/>
      <w:r>
        <w:rPr>
          <w:rtl w:val="true"/>
        </w:rPr>
        <w:t>تصفية المناسك من العادات الجاهلية</w:t>
      </w:r>
      <w:bookmarkEnd w:id="415"/>
    </w:p>
    <w:p>
      <w:pPr>
        <w:pStyle w:val="BookText"/>
        <w:rPr/>
      </w:pPr>
      <w:r>
        <w:rPr>
          <w:rFonts w:ascii="Amiri" w:hAnsi="Amiri" w:eastAsia="Amiri" w:cs="Amiri"/>
          <w:color w:val="111111"/>
          <w:sz w:val="28"/>
          <w:sz w:val="28"/>
          <w:szCs w:val="28"/>
          <w:rtl w:val="true"/>
          <w:lang w:bidi="ar-SA"/>
        </w:rPr>
        <w:t>لقد شرّع الله تعالي لعرفات والمشعر ومني أحكاماً، ولكل حكمٍ من هذه الأحكام حِكَمٌ مبيّنة، كالأمر بالتعظيم، وذكر اسم الله، و تذكّره وشكره علي نعمة الهداية الإلهية</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أرفع رسالات الحج نشر العقائد التوحيدية، فإلي اليوم مازال هناك الملايين من الناس في أرجاء العالم يعبدون الأوثان، نعم إنّ عبادة الأوثان اليوم لم تعد مذهباً ومدرسة عريقة راسخة، فتطوّر العلم سحب البساط من تحت الأصنام وعبادتها، لكن إذا لم يجر نشر العقائد التوحيدية وبسطها في أرجاء المعمورة، فإنّ الخطر سيظل قائماً في ضلالة الملايين من الناس بإضلال من الآخرين، فيقعون في الإلحاد واللادينية، فبدل أن ينتقلوا من الديانة الباطلة إلي الديانة الفضلي، ينتقلون منها إلي اللادينية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سنّة الجاهلية علي أنه بعد الفراغ من الحج يجتمع الناس في مني، ويتفاخرون بقوّتهم وأعرافهم وأنسابهم، فيذكرون أصولهم النسبية التي‌يُعرفون بها وآباءهم بالشعر والنثر، معتمدين في ذلك علي القيم الجاهلية، ككثره عدة أفراد القبيلة وعدتها، وقدرتها علي الحرب والغارة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نظام الحج في الإسلام، فقد قضي علي‌هذا النظام الجاهلي المهترئ واستبدله ببيان نظام إلهي قيمي هدي الناس إليه، وأمر بعد إتمام المناسك في مني بذكر الله كثيراً، وطلب المغفرة منه، وإرادة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إحدي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وقفنا بعرفات و مني وذكرنا الله ومجّدناه وصلّينا علي محمد وآله الطيبين الطاهرين ذكرنا آباءنا أيضاً بمآثرهم ومناقبهم وشريف أعمالهم نريد بذلك قضاء حقوقهم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أنبئكم بما هو أبلغ في قضاء الحقوق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ذلك وأولي أن تجدوا علي أنفسكم ذكر توحيد الله والشهادة، وذكر محمد رسول الله والشهادة له بأنه سيد النبيين، وذكر عليّ وليّ الله والشهادة بأنه سيد الوصيين، وذكر الأئمة الطاهرين من آل محمد الطيبين بأنهم عباد الله المخلصين، وبأنّ الله عزّوجلّ إذا كان عشية عرفة وضحوة يوم مني باهي كرام ملائكته بالواقفين بعرفات ومني،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وإمائي حضروني ههنا من البلاد السحيقة البعيدة شعثاً غبراً، قد فارقوا شهواتهم وبلادهم وأوطانهم وأخدانهم ابتغاء مرضاتي، ألا فانظروا إلي قلوبهم وما فيها، فقد قويت أبصاركم يا ملائكتي علي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فتطلع الملائكة علي قلوبهم،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اطلعنا عليها، وبعضهم سود مدلهمة يرتفع عنها كدخان جهنم؛ فيقول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تلك قلوب خاوية من الخيرات، خالية من الطاعات، مصرّة علي الموذيات المحرمات؛ تعتقد تعظيم من أهنّاه، وتصغير من فخّمناه وبجّلناه؛ لئن وافوني كذلك لأشدّدن عذابهم ولأطيلنّ حسابهم، تلك قلوب اعتقدت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علي‌الله، أو غلط عن الله في تقليده أخاه ووصيّه إقامة أود عباد الله، والقيام بسياساتهم، حتي يروا الأمن في إقامة الدين في إنقاذ الهالكين، ونعيم الجاهلين، وتنبيه الغافلين، الذين بئس المطايا إلي جهنم مطاياهم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فينظرون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وقد اطّلعنا علي قلوب هؤلاء الآخرين وهي بيض مضيئة، يرتفع عنها الأنوار إلي السماوات و الحجب، وتخرقها إلي أن تستقرّ عند ساق عرشك يارحمان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السعداء الذين تقبل الله أعمالهم، وشكر سعيهم في الحياة الدنيا، فإنهم قد أحسنوا فيها صنعاً؛ تلك قلوب حاوية للخيرات، مشتملة علي الطاعات، مدمنة علي المنجيات المشرفات؛ تعتقد تعظيم من عظّمناه وإهانة من أرذلناه، لئن وافوني كذلك لأثقلنّ من جهة الحسنات موازينهم ولأخفّفنّ من جهة السيئات موازينهم، ولأعظمنّ أنوارهم، ولأجعلنّ في دار كرامتي ومستقر رحمتي محلّهم وقرارهم؛ تلك قلوب اعتقدت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الصادق في كل أقواله، المحقّ في كل أفعاله، الشريف في كل خلاله، المبرز بالفضل في جميع خصاله، وأنه قد أصاب في نصبه أميرالمؤمنين علياً إماماً، وعَلَماً علي دين الله واضحاً، واتخذوا أميرالمؤمنين إمام هدي وواقياً من الردي، الحقّ ما دعا إليه، والصواب والحكمة مادلّ عليه، والسعيد من وصل حبله بحبله، والشقيّ الهالك من خرج من جملة المؤمنين به والمطيعين له </w:t>
      </w:r>
      <w:r>
        <w:rPr>
          <w:rFonts w:eastAsia="Amiri" w:cs="Amiri" w:ascii="Amiri" w:hAnsi="Amiri"/>
          <w:color w:val="111111"/>
          <w:sz w:val="28"/>
          <w:szCs w:val="28"/>
          <w:rtl w:val="true"/>
          <w:lang w:bidi="ar-SA"/>
        </w:rPr>
        <w:t>...».</w:t>
      </w:r>
      <w:bookmarkStart w:id="416" w:name="pg1637_9689"/>
    </w:p>
    <w:p>
      <w:pPr>
        <w:pStyle w:val="BookText"/>
        <w:rPr/>
      </w:pPr>
      <w:bookmarkEnd w:id="416"/>
      <w:r>
        <w:rPr>
          <w:rFonts w:ascii="Amiri" w:hAnsi="Amiri" w:eastAsia="Amiri" w:cs="Amiri"/>
          <w:color w:val="111111"/>
          <w:sz w:val="28"/>
          <w:sz w:val="28"/>
          <w:szCs w:val="28"/>
          <w:rtl w:val="true"/>
          <w:lang w:bidi="ar-SA"/>
        </w:rPr>
        <w:t xml:space="preserve">يقول أنس بن مالك، من ذلك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تعالي يباهي بأهل عرفات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عبادي شعثاً غبراً أقبلوا، يضربون إليّ من كلّ فجّ عميق، فأشهدكم أنّي قد أجبت دعاءهم، وشفعت رغبتهم، ووهبت مُسيأهم لمحسنهم، وأعطيت محسنهم جميع ما سألوني غير التبعات التي بينهم؛ فإذا أفاض القوم إلي جَمْع ووقفوا وعادوا في الرغبة والطلب إلي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وقفوا وعادوا من الرغبة والطلب، فأشهدكم أني قد أجبت دعاءهم، وشفعت رغبتهم، ووهبت مسيئهم لمحسنهم، وأعطيت محسنهم جميع ما سألني، وكفلت عنهم بالتبعات التي بينهم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وبناءاً عليه، من المناسب لزائري بيت الله الحرام عند المبيت بمني، التباحث حول الأصول والعقائد؛ فإنّ ليالي مني ليالي درس، وليست وقت إقامة حفلات الأنس والمسامرات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يتم الحديث عن التوحيد والرسالة والولاية وأمثال ذلك، فينال الحاج فضيلةً علمية ومعنوية، ويفي حقّ آبائه وأجداده بشكل أفضل؛ لأنّ نداءهم له بأنّ كل خير نزل علينا فإنما هو بتوفيق وإمداد إلهي، فهو خير حامد وخير محمود، فبدل التفاخر بفضائلنا، علينا أن نحمده، ونثني علي الأنبياء والأولياء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واسطة في الفيض بيننا وبينه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36661_3650668749"/>
      <w:bookmarkStart w:id="418" w:name="_Toc153"/>
      <w:bookmarkEnd w:id="417"/>
      <w:r>
        <w:rPr>
          <w:rtl w:val="true"/>
        </w:rPr>
        <w:t>الحج فيّاض بإسم الله وذكره‌</w:t>
      </w:r>
      <w:bookmarkEnd w:id="41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لما يمتاز به الحج من ذكر خاص يقل مثيله في سائر العبادات، فإنه يغدو أساساً لنيل الحاج شهود أمورٍ لايشهدها غيره، فالحج وإن كان بنفسه مذكّراً بالله سبحانه، إلّا أنّ الذاهب إلي الحج يمنح في بعض الأوقات حالةً ذكرية تنسيه غير الله ولا يعير غيرَ الله بها اهتماماً</w:t>
      </w:r>
      <w:r>
        <w:rPr>
          <w:rFonts w:eastAsia="Amiri" w:cs="Amiri" w:ascii="Amiri" w:hAnsi="Amiri"/>
          <w:color w:val="111111"/>
          <w:sz w:val="28"/>
          <w:szCs w:val="28"/>
          <w:rtl w:val="true"/>
          <w:lang w:bidi="ar-SA"/>
        </w:rPr>
        <w:t>.</w:t>
      </w:r>
      <w:bookmarkStart w:id="419" w:name="pg1637_9691"/>
    </w:p>
    <w:p>
      <w:pPr>
        <w:pStyle w:val="BookText"/>
        <w:rPr/>
      </w:pPr>
      <w:bookmarkEnd w:id="419"/>
      <w:r>
        <w:rPr>
          <w:rFonts w:ascii="Amiri" w:hAnsi="Amiri" w:eastAsia="Amiri" w:cs="Amiri"/>
          <w:color w:val="111111"/>
          <w:sz w:val="28"/>
          <w:sz w:val="28"/>
          <w:szCs w:val="28"/>
          <w:rtl w:val="true"/>
          <w:lang w:bidi="ar-SA"/>
        </w:rPr>
        <w:t>ذكر الله هو لبّ الحج وروحه، كما أنّ نسيان الله وآياته باعث علي عدم القدرة علي رؤية شهود أسرار مناسك الحج، وهو عمي سوف يظهر في يوم القيامة، تماماً كما قال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أَعْمي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تُنْسي</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فالحج الذي يذكّر بالله تعالي، يري الحاج ما لايراه غيره ويكونون عاجزين عنه ومحرومين منه، ولعلّه لهذا السبب جعل الله الحاج حرماً، ولم يجز إحلاله من إحرامه، إنّ الحاج نفسه شعيرة من شعائر الله </w:t>
      </w:r>
      <w:r>
        <w:rPr>
          <w:rStyle w:val="FootnoteAnchor"/>
          <w:rtl w:val="true"/>
        </w:rPr>
        <w:footnoteReference w:id="659"/>
      </w:r>
      <w:r>
        <w:rPr>
          <w:rFonts w:ascii="Amiri" w:hAnsi="Amiri" w:eastAsia="Amiri" w:cs="Amiri"/>
          <w:color w:val="111111"/>
          <w:sz w:val="28"/>
          <w:sz w:val="28"/>
          <w:szCs w:val="28"/>
          <w:rtl w:val="true"/>
          <w:lang w:bidi="ar-SA"/>
        </w:rPr>
        <w:t xml:space="preserve">، وما لم يرتكب ذنباً يظل بنفسه نورانياً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 يزال عليه نور الحج مالم يَلُمَّ بذنب</w:t>
      </w:r>
      <w:r>
        <w:rPr>
          <w:rFonts w:eastAsia="Amiri" w:cs="Amiri" w:ascii="Amiri" w:hAnsi="Amiri"/>
          <w:color w:val="111111"/>
          <w:sz w:val="28"/>
          <w:szCs w:val="28"/>
          <w:rtl w:val="true"/>
          <w:lang w:bidi="ar-SA"/>
        </w:rPr>
        <w:t xml:space="preserve">». </w:t>
      </w:r>
      <w:r>
        <w:rPr>
          <w:rStyle w:val="FootnoteAnchor"/>
          <w:rtl w:val="true"/>
        </w:rPr>
        <w:footnoteReference w:id="660"/>
      </w:r>
    </w:p>
    <w:p>
      <w:pPr>
        <w:pStyle w:val="Heading4"/>
        <w:numPr>
          <w:ilvl w:val="3"/>
          <w:numId w:val="1"/>
        </w:numPr>
        <w:rPr/>
      </w:pPr>
      <w:bookmarkStart w:id="420" w:name="__RefHeading___Toc1136663_3650668749"/>
      <w:bookmarkStart w:id="421" w:name="_Toc154"/>
      <w:bookmarkEnd w:id="420"/>
      <w:r>
        <w:rPr>
          <w:rtl w:val="true"/>
        </w:rPr>
        <w:t>تفاوت مراتب الحجّاج‌</w:t>
      </w:r>
      <w:bookmarkEnd w:id="421"/>
    </w:p>
    <w:p>
      <w:pPr>
        <w:pStyle w:val="BookText"/>
        <w:rPr/>
      </w:pPr>
      <w:r>
        <w:rPr>
          <w:rFonts w:ascii="Amiri" w:hAnsi="Amiri" w:eastAsia="Amiri" w:cs="Amiri"/>
          <w:color w:val="111111"/>
          <w:sz w:val="28"/>
          <w:sz w:val="28"/>
          <w:szCs w:val="28"/>
          <w:rtl w:val="true"/>
          <w:lang w:bidi="ar-SA"/>
        </w:rPr>
        <w:t>ينقسم الحجاج الحاضرون في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ومايليها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يذهب للحج للسياحة، والتجارة، والشهرة، وأمثال ذلك، فمنطق هؤلاء ومطلوبهم هو الدنيا، أ كانت حلالًا أم حراماً، وليس حسناتها، من هنا فهم لايقولون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ليس لهم في الآخرة حظّ ولا نصيب، لأنّ منتهي أفق رؤيتهم لم يكن سوي نشأة الطبيعة،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النَّاسِ مَنْ يَقُولُ</w:t>
      </w:r>
    </w:p>
    <w:p>
      <w:pPr>
        <w:pStyle w:val="BookText"/>
        <w:rPr/>
      </w:pPr>
      <w:r>
        <w:rPr>
          <w:rFonts w:ascii="Amiri" w:hAnsi="Amiri" w:eastAsia="Amiri" w:cs="Amiri"/>
          <w:color w:val="111111"/>
          <w:sz w:val="28"/>
          <w:sz w:val="28"/>
          <w:szCs w:val="28"/>
          <w:rtl w:val="true"/>
          <w:lang w:bidi="ar-SA"/>
        </w:rPr>
        <w:t>رَبَّنا آتِنا فِي الدُّنْيا وَ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يذهب للحج ويريد من الله حسنات الدنيا والآخرة، وهؤلاء هم من يعطيهم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حسنات الدنيا، المالُ الحلال، والأرحام، والأقارب المؤمنون، وأهل الفضل، والقيام بالخدمات الاجتماعية، ومجالس الأنس الإلهي، وتعليم الكتاب والحكمة، والتزكية، وصلة الرحم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الدنيا بدون هذه الأمور ليس فيها حسنة حتي تطلب من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أرفع الحسنات وأعلاها مصداقاً، هو أجر 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تولّي الأولياء الإلهيين واتّباع العترة الطاهرين،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الْقُرْبي وَ 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663"/>
      </w:r>
      <w:bookmarkStart w:id="422" w:name="pg1637_9696"/>
    </w:p>
    <w:p>
      <w:pPr>
        <w:pStyle w:val="Heading3"/>
        <w:numPr>
          <w:ilvl w:val="2"/>
          <w:numId w:val="1"/>
        </w:numPr>
        <w:rPr/>
      </w:pPr>
      <w:bookmarkStart w:id="423" w:name="__RefHeading___Toc1136665_3650668749"/>
      <w:bookmarkStart w:id="424" w:name="_Toc155"/>
      <w:bookmarkEnd w:id="422"/>
      <w:bookmarkEnd w:id="423"/>
      <w:r>
        <w:rPr>
          <w:rtl w:val="true"/>
        </w:rPr>
        <w:t>الفصل الحادي عشررمي الجمرات‌</w:t>
      </w:r>
      <w:bookmarkEnd w:id="424"/>
    </w:p>
    <w:p>
      <w:pPr>
        <w:pStyle w:val="BookText"/>
        <w:rPr/>
      </w:pPr>
      <w:r>
        <w:rPr>
          <w:rFonts w:ascii="Amiri" w:hAnsi="Amiri" w:eastAsia="Amiri" w:cs="Amiri"/>
          <w:color w:val="111111"/>
          <w:sz w:val="28"/>
          <w:sz w:val="28"/>
          <w:szCs w:val="28"/>
          <w:rtl w:val="true"/>
          <w:lang w:bidi="ar-SA"/>
        </w:rPr>
        <w:t>تجذب النباتات والحيوانات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علي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مايلائمه كما تدفع عنها كلّ ما لاينسجم معه، والجذب والدفع علي‌مستوي الطبيعة وعلي مستوي الأفراد العاديين تارةً يظهر بصورة الشهوة، والغضب؛ وأخري علي صورة المحبّة والعداوة؛ وثالثة بصورة الإرادة والكراهة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المؤمنين فتظهر الصورة بشكل أرقّ، وهي التولّي والتبري، فالحج الذي يبلغ مرحلة التولّي الحقيقي والتبري الصحيح، يتجلّي جذبه و تولّيه في المبيت بمني في ذكر الله تعالي، كما يظهر دفعه و تبرّيه في مناسك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حول ذبح الأضاحي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التَّقْوي مِنْكُمْ</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بيان القرآن حول مجلي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الحجارة لاترجم الشيطان ولا تطرده، وإنما الذي يدفعه هو الانزجار الباطني والداخلي لكم، فهذا هو الذي يجعل شياطين الجنّ والإنس تفرّ، ويجعلك محمياً من كل شيطنة داخلية وخارجية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الالتفات في مسألة رمي الجمرات إلي أنّ تلك الجمرات ليست شياطين، ولا ذلك الرمي للحجارة رمياً للشيطان؛ لأنّ رمي الجمرات كان أمراً مرسوماً في الجاهلية، كما أنّ بعض شياطين الإنس اليوم يمارسون رمي الجمرات هذا، فمن البديهي أنّ الشيطان لايطرد برميةٍ فيها سبعة أحجار، وإنما السبيل الوحيد لطرده والبقاء في مأمن من ضرره هو الاستعاذة العملية، والتحصّن بالحصن الإلهي،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يَنْزَغَنَّكَ مِنَ الشَّيْطانِ نَزْغٌ فَاسْتَعِذْ بِاللهِ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إنّ رمي الجمرات بالحجارة ما هو إلّا تعبير رمزي وإشاري إلي رمي الشيطان الداخلي والخارجي، وطرد شياطين الجن والإنس، فإذا كان هناك شخص هو بنفسه شيطاناً إنسياً، فإنه لن ينال شرف التبري، والرمي الحقيقي ولا لياقتهما، تماماً كما إذا كان الشيطان قريناً لشخص </w:t>
      </w:r>
      <w:r>
        <w:rPr>
          <w:rStyle w:val="FootnoteAnchor"/>
          <w:rtl w:val="true"/>
        </w:rPr>
        <w:footnoteReference w:id="666"/>
      </w:r>
      <w:r>
        <w:rPr>
          <w:rFonts w:ascii="Amiri" w:hAnsi="Amiri" w:eastAsia="Amiri" w:cs="Amiri"/>
          <w:color w:val="111111"/>
          <w:sz w:val="28"/>
          <w:sz w:val="28"/>
          <w:szCs w:val="28"/>
          <w:rtl w:val="true"/>
          <w:lang w:bidi="ar-SA"/>
        </w:rPr>
        <w:t>، فإنه لن يتمكن من رمي قرينه، أي شيطانه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سنّة العرب وعادتهم علي أنه إذا غضبوا من شخص غضباً استثنائياً، فإنهم يرجمونه في حياته ومماته، كما حصل مع أبي رغالة، قائد جيش أبرهة، فقد مات قبل الوصول إلي مكة، فعمد الناس إلي رجم قبره، وكذلك جرير الذي كان منافساً للفرزدق، نجده يقول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الفرزدق فارجموه كما ترمون قبر أبي رغال</w:t>
      </w:r>
      <w:r>
        <w:rPr>
          <w:rFonts w:eastAsia="Amiri" w:cs="Amiri" w:ascii="Amiri" w:hAnsi="Amiri"/>
          <w:color w:val="111111"/>
          <w:sz w:val="28"/>
          <w:szCs w:val="28"/>
          <w:rtl w:val="true"/>
          <w:lang w:bidi="ar-SA"/>
        </w:rPr>
        <w:t xml:space="preserve">. </w:t>
      </w:r>
      <w:r>
        <w:rPr>
          <w:rStyle w:val="FootnoteAnchor"/>
          <w:rtl w:val="true"/>
        </w:rPr>
        <w:footnoteReference w:id="667"/>
      </w:r>
      <w:bookmarkStart w:id="425" w:name="pg1637_9700"/>
    </w:p>
    <w:p>
      <w:pPr>
        <w:pStyle w:val="Heading3"/>
        <w:numPr>
          <w:ilvl w:val="2"/>
          <w:numId w:val="1"/>
        </w:numPr>
        <w:rPr/>
      </w:pPr>
      <w:bookmarkStart w:id="426" w:name="__RefHeading___Toc1136667_3650668749"/>
      <w:bookmarkStart w:id="427" w:name="_Toc156"/>
      <w:bookmarkEnd w:id="425"/>
      <w:bookmarkEnd w:id="426"/>
      <w:r>
        <w:rPr>
          <w:rtl w:val="true"/>
        </w:rPr>
        <w:t>الفصل الثاني عشرذبح الأضاحي‌</w:t>
      </w:r>
      <w:bookmarkEnd w:id="427"/>
    </w:p>
    <w:p>
      <w:pPr>
        <w:pStyle w:val="Heading4"/>
        <w:numPr>
          <w:ilvl w:val="3"/>
          <w:numId w:val="1"/>
        </w:numPr>
        <w:rPr/>
      </w:pPr>
      <w:bookmarkStart w:id="428" w:name="__RefHeading___Toc1136669_3650668749"/>
      <w:bookmarkStart w:id="429" w:name="_Toc157"/>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يجب علي الحجاج بعد رمي جمرة العقبة، وقبل حلق رؤوسهم، أو التقصير، ذبح بقرة أو غنم أو نحرجمل أضحية يوم العيد، قال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تَحْلِقُوا رُؤُسَكُمْ حَتَّي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إِلَي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إنّ هذه السنّة الإلهية الخاصّة في الحج توجب تقرّباً خاصاً قلّما نجده في أيّ عبادة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الذبح أو النحر، لم يسلما في الجاهلية من لوث الشرك، بل كانا كالتلبية </w:t>
      </w:r>
      <w:r>
        <w:rPr>
          <w:rStyle w:val="FootnoteAnchor"/>
          <w:rtl w:val="true"/>
        </w:rPr>
        <w:footnoteReference w:id="669"/>
      </w:r>
      <w:r>
        <w:rPr>
          <w:rFonts w:ascii="Amiri" w:hAnsi="Amiri" w:eastAsia="Amiri" w:cs="Amiri"/>
          <w:color w:val="111111"/>
          <w:sz w:val="28"/>
          <w:sz w:val="28"/>
          <w:szCs w:val="28"/>
          <w:rtl w:val="true"/>
          <w:lang w:bidi="ar-SA"/>
        </w:rPr>
        <w:t xml:space="preserve">، وصلاة المشركين </w:t>
      </w:r>
      <w:r>
        <w:rPr>
          <w:rStyle w:val="FootnoteAnchor"/>
          <w:rtl w:val="true"/>
        </w:rPr>
        <w:footnoteReference w:id="670"/>
      </w:r>
      <w:r>
        <w:rPr>
          <w:rFonts w:ascii="Amiri" w:hAnsi="Amiri" w:eastAsia="Amiri" w:cs="Amiri"/>
          <w:color w:val="111111"/>
          <w:sz w:val="28"/>
          <w:sz w:val="28"/>
          <w:szCs w:val="28"/>
          <w:rtl w:val="true"/>
          <w:lang w:bidi="ar-SA"/>
        </w:rPr>
        <w:t>، ممزوجين بالشرك، فطريقتهم أنهم بعد الذبح أو النحر كانوا يلطخون الكعبة بدم الأضحية، ويعلّقون قسماً من لحمها علي الكعبة حتي يقبلها الله تعالي</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الإسلام، فقد جعل للأضحية حرمةً خاصة، بحيث لا يجوز إحلالها، قال</w:t>
      </w:r>
      <w:bookmarkStart w:id="430" w:name="pg1637_9702"/>
    </w:p>
    <w:p>
      <w:pPr>
        <w:pStyle w:val="BookText"/>
        <w:rPr/>
      </w:pPr>
      <w:bookmarkEnd w:id="430"/>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 وَ لَا الشَّهْرَ الْحَرامَ وَ لَا الْهَدْيَ وَ لَا الْقَلائِدَ</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ولإبعاد سنّة الجاهلية، وبياناً للتقرّب الناتج عن تقديم الأضحية، ربما سميت الأضحية أضحيةً،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 دِماؤُها وَ لكِنْ يَنالُهُ التَّقْوي مِنْكُمْ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لأنّ هذه الآية الشريفة طهرت الكعبة من سنن الجاهلية التي أشرنا إليها، كما طردت التوهم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 الله لايحتاج للعالم وللناس، فلا يجب النحر والذبح علي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شرّعت أصل التضحية رغم أنّ الله لايحتاج إلي لحومها، فالذي يصل إلي الله تعالي روح الفعل ولبّ العمل، أي التقوي، لا اللحم ولا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إنّ التقوي نعت وصفة خاصة تتحد مع المنعوت، فلا فرق وجوديَّ بين التقوي، ونفس المتقي المتحد معها، وعليه فإذا بلغت التقوي أوجها وكمالها، ووصلت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الله تعالي، فهذا معناه أنّ الحاج الذي تكون أضحيته خالصة لله تعالي، يصل بنفسه إلي الله كما تصل تقواه إليه تعالي؛ لأنّ تقواه ليست شيئاً غيره في عالم الوجود، ولعلّه لهذه التقوي الثمينة التي وعد بها في النحر، أطلق علي يوم النحر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إنّ هذه التقوي ونيل نفس المتقي لله تعالي، هما الهدف الرفيع الذي يكون الحج وآدابه وسننه المتعالية مظهراً له، وقد سبقت الإشارة لذلك عند حديثنا عن سرّ الحج وثمراته، فليراجع</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136671_3650668749"/>
      <w:bookmarkStart w:id="432" w:name="_Toc158"/>
      <w:bookmarkEnd w:id="431"/>
      <w:r>
        <w:rPr>
          <w:rtl w:val="true"/>
        </w:rPr>
        <w:t>وقفات حول التضحية و أسرارها</w:t>
      </w:r>
      <w:bookmarkEnd w:id="4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انطلاقاً مما تقدّمت الإشارة إليه، الحديث عن بعض النقاط ذات الصلة،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الحكمة من التضحية هي تقرّب المضحّي وتعاليه مع تقواه نحو الله تعالي، فما يصل إلي الله إنما هو روح العمل وباطنه،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وَلادِماؤُها وَ لكِنْ يَنالُهُ التَّقْوي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وعليه، إنما تقبل الأضحية إذا كانت التقوي معها، وكان روح ذبحها أو نحرها هي التقوي، ووفقاً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لايقبل أي عمل بلا تقوي، كما أنه لو كان العمل مع التقوي لكن عامله لم يراع تقوي الله في غير هذا العمل، فإنّ هذا العمل وإن قبل منه، لكن لايرتفع إلي الله كما ينبغي؛ لأنّ الله تعالي إنما يقبل العمل من العامل الذي تكون كل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هذا العمل أم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علي التقوي ومنتظمةً وفقها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عمل يقع بقصد القربة فهو أضحية، حيث ورد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جعلت مع الصلاة قرباناً لأهل الإسلام</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تقديم الأضحية أنّ الحاج والمضحّي يتمسّكان بحقيقة الورع، ويقطعان رقبة الشيطان ويقتلانه </w:t>
      </w:r>
      <w:r>
        <w:rPr>
          <w:rStyle w:val="FootnoteAnchor"/>
          <w:rtl w:val="true"/>
        </w:rPr>
        <w:footnoteReference w:id="677"/>
      </w:r>
      <w:r>
        <w:rPr>
          <w:rFonts w:ascii="Amiri" w:hAnsi="Amiri" w:eastAsia="Amiri" w:cs="Amiri"/>
          <w:color w:val="111111"/>
          <w:sz w:val="28"/>
          <w:sz w:val="28"/>
          <w:szCs w:val="28"/>
          <w:rtl w:val="true"/>
          <w:lang w:bidi="ar-SA"/>
        </w:rPr>
        <w:t>، وعليه فمجرّد ذبح البقرة، أو الماعز، أو نحر الجمل، ثم تركها دون تأمل في سرّ هذا العمل، لايحقق أساس تعالي الحاج وتساميه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يحبّ إطعام الطعام وإراقة الدماء</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ومن الممكن أن تكون الحكمة من ذلك في ضمن حكمة استفادة الجوعي والمحرومين، وانتفاعهم من لحم الأضحية، رغم أنه في هذا الزمان لايستفاد بشكل صحيح ومناسب من هذه السنّة الإلهية، وهذا النظام الجامع 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آخر نشاهد فيه الاهتمام بذبح القرابين والأضاحي؛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في حجته مائة بدنة، فنحر نيفاً وستين، ثم أعطي عليّاً فنحر نيفاً وثلاثين،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فطاف وسعي، نزل عليه جبرئيل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وقد نقل هذا الحديث بشكل آخر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 فِي أَيَّامٍ مَعْلُوماتٍ عَلي ما رَزَقَهُمْ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ذكر الله سبحانه هدفاً إلي جانب المنافع الصورية والمعنوية للأمة الاسلامية، وجعلت بدل ذكر اسم القربان، ذكر اسم الله تعالي، وذلك حتي يعلم أنّ الهدف من التضحية هو تسمية الله سبحانه، لامجرد الذبح والنحر، فبدل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يذكروا اسم الله أن رزقهم من الأنعام الحلال كالأغنام، بحيث تبدأ التضحية باسم الله، ويذكر الله أيضاً علي تمام النعم التي قدّمها للناس جميعاً علي‌امتداد حياتهم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يذهب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مني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إلّا أنه قدّم أضاحي كثيرة وثمينة، كما قدّم نفسه الشريفة فداء، لكي تبقي مكة ومني؛ من هنا عرّف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الشام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مكة ومني، أنا ابن مروة والصفا</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فمن يقدّم نفسه فداء لله تعالي، فإنه يرث من مني وعرفات، لأنّ الأرض مال الله وهو يورثها لمن يريد؛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كما أنّ أرض الكمال تعود إليه، ويمكنه أن يورثها من يشاء، وعلي هذا الأساس فإنّ كل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شهداء وسالكي طريق الإمام هم ورّاث عرفات، والمشعر، ومني، وأسرارها</w:t>
      </w:r>
      <w:r>
        <w:rPr>
          <w:rFonts w:eastAsia="Amiri" w:cs="Amiri" w:ascii="Amiri" w:hAnsi="Amiri"/>
          <w:color w:val="111111"/>
          <w:sz w:val="28"/>
          <w:szCs w:val="28"/>
          <w:rtl w:val="true"/>
          <w:lang w:bidi="ar-SA"/>
        </w:rPr>
        <w:t>.</w:t>
      </w:r>
      <w:bookmarkStart w:id="433" w:name="pg1637_9709"/>
    </w:p>
    <w:p>
      <w:pPr>
        <w:pStyle w:val="Heading3"/>
        <w:numPr>
          <w:ilvl w:val="2"/>
          <w:numId w:val="1"/>
        </w:numPr>
        <w:rPr/>
      </w:pPr>
      <w:bookmarkStart w:id="434" w:name="__RefHeading___Toc1136673_3650668749"/>
      <w:bookmarkStart w:id="435" w:name="_Toc159"/>
      <w:bookmarkEnd w:id="433"/>
      <w:bookmarkEnd w:id="434"/>
      <w:r>
        <w:rPr>
          <w:rtl w:val="true"/>
        </w:rPr>
        <w:t>الفصل الثالث عشرحلق شعر الرأس‌</w:t>
      </w:r>
      <w:bookmarkEnd w:id="435"/>
    </w:p>
    <w:p>
      <w:pPr>
        <w:pStyle w:val="Heading4"/>
        <w:numPr>
          <w:ilvl w:val="3"/>
          <w:numId w:val="1"/>
        </w:numPr>
        <w:rPr/>
      </w:pPr>
      <w:bookmarkStart w:id="436" w:name="__RefHeading___Toc1136675_3650668749"/>
      <w:bookmarkStart w:id="437" w:name="_Toc160"/>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لشعر الرأس تأثير كبير علي الجمال الظاهري للإنسان، ولاسيما الشباب، من هنا يندر أن نجد من يحلق شعر رأسه تماماً، وقد ورد أنّ من يحلق رأس غيره عن إجبار ويسلبه هذا الجمال، فإنّ عليه ديةً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يجب علي الحاج أن يقطع قلبه عن هذا الجمال الظاهري والصوري الذي يظنه أمراً ذا قيمة، ويقوم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بنثره أمام أقدام الجميل المحض، وطلباً لرضاه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بلغت صعوبة هذه القضية مبلغاً بين العرب، أنّ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خسارته في المناظرة التي جرت بينه وبين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المناظرة؟ فأجاب مشيراً إلي الحجاج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ابن من حلق رؤوس من ترون</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حلق شعر الرأس في مني إشارة إلي التطهّر من تمام التلوثات الأخلاقيه، والتنظف من صدأ الروح، والخروج من ثقل الذنوب وظلمتها</w:t>
      </w:r>
      <w:r>
        <w:rPr>
          <w:rFonts w:eastAsia="Amiri" w:cs="Amiri" w:ascii="Amiri" w:hAnsi="Amiri"/>
          <w:color w:val="111111"/>
          <w:sz w:val="28"/>
          <w:szCs w:val="28"/>
          <w:rtl w:val="true"/>
          <w:lang w:bidi="ar-SA"/>
        </w:rPr>
        <w:t xml:space="preserve">. </w:t>
      </w:r>
      <w:r>
        <w:rPr>
          <w:rStyle w:val="FootnoteAnchor"/>
          <w:rtl w:val="true"/>
        </w:rPr>
        <w:footnoteReference w:id="684"/>
      </w:r>
      <w:bookmarkStart w:id="438" w:name="pg1637_9711"/>
    </w:p>
    <w:p>
      <w:pPr>
        <w:pStyle w:val="BookText"/>
        <w:rPr/>
      </w:pPr>
      <w:bookmarkEnd w:id="438"/>
      <w:r>
        <w:rPr>
          <w:rFonts w:ascii="Amiri" w:hAnsi="Amiri" w:eastAsia="Amiri" w:cs="Amiri"/>
          <w:color w:val="111111"/>
          <w:sz w:val="28"/>
          <w:sz w:val="28"/>
          <w:szCs w:val="28"/>
          <w:rtl w:val="true"/>
          <w:lang w:bidi="ar-SA"/>
        </w:rPr>
        <w:t>ولعلّه لذلك يدعو الحاج ربّه، فيقول عند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Heading4"/>
        <w:numPr>
          <w:ilvl w:val="3"/>
          <w:numId w:val="1"/>
        </w:numPr>
        <w:rPr/>
      </w:pPr>
      <w:bookmarkStart w:id="439" w:name="__RefHeading___Toc1136677_3650668749"/>
      <w:bookmarkStart w:id="440" w:name="_Toc161"/>
      <w:bookmarkEnd w:id="439"/>
      <w:r>
        <w:rPr>
          <w:rtl w:val="true"/>
        </w:rPr>
        <w:t>استحباب دفن شعر الحاج في مني‌</w:t>
      </w:r>
      <w:bookmarkEnd w:id="440"/>
    </w:p>
    <w:p>
      <w:pPr>
        <w:pStyle w:val="BookText"/>
        <w:rPr/>
      </w:pPr>
      <w:r>
        <w:rPr>
          <w:rFonts w:ascii="Amiri" w:hAnsi="Amiri" w:eastAsia="Amiri" w:cs="Amiri"/>
          <w:color w:val="111111"/>
          <w:sz w:val="28"/>
          <w:sz w:val="28"/>
          <w:szCs w:val="28"/>
          <w:rtl w:val="true"/>
          <w:lang w:bidi="ar-SA"/>
        </w:rPr>
        <w:t>من وجب عليه في الحج الحلق أو التقصير،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إلي مراعاة ترتيب الأعمال يوم العاشر من ذي الحجة، أي رمي جمرة العقبة، ثم ذبح الهدي، ثم الحلق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بهذا كله في أرض مني، وليس له الحق أن يحلق أو يقصّر عمداً خارج مني، لكنه لو نسي وكان عوده إلي مني عسيراً، أجزأه الحلق أو التقصير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أرض مني أكثر الأمكنة مناسبةً لدفن شعر الحاج، ليس فقط من باب عدم سلامة إخراج الشعر من مني عند الحلق فيها، بل حتي لو حلق خارج مني لزمه العود إليها لدفن الشعر، أو إرساله كي يدفن هناك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حلق رأسه بمني ثم دفنه، جاء يوم القيامة وكل شعرة لها لسان طلق تلبي باسم صاحبه</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فعندما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شعري يشهد بالتوحيد، فإنّ هذا القول مأخوذ من الروايات</w:t>
      </w:r>
      <w:r>
        <w:rPr>
          <w:rFonts w:eastAsia="Amiri" w:cs="Amiri" w:ascii="Amiri" w:hAnsi="Amiri"/>
          <w:color w:val="111111"/>
          <w:sz w:val="28"/>
          <w:szCs w:val="28"/>
          <w:rtl w:val="true"/>
          <w:lang w:bidi="ar-SA"/>
        </w:rPr>
        <w:t xml:space="preserve">. </w:t>
      </w:r>
      <w:r>
        <w:rPr>
          <w:rStyle w:val="FootnoteAnchor"/>
          <w:rtl w:val="true"/>
        </w:rPr>
        <w:footnoteReference w:id="687"/>
      </w:r>
      <w:bookmarkStart w:id="441" w:name="pg1637_9713"/>
    </w:p>
    <w:p>
      <w:pPr>
        <w:pStyle w:val="Heading3"/>
        <w:numPr>
          <w:ilvl w:val="2"/>
          <w:numId w:val="1"/>
        </w:numPr>
        <w:rPr/>
      </w:pPr>
      <w:bookmarkStart w:id="442" w:name="__RefHeading___Toc1136679_3650668749"/>
      <w:bookmarkStart w:id="443" w:name="_Toc162"/>
      <w:bookmarkEnd w:id="441"/>
      <w:bookmarkEnd w:id="442"/>
      <w:r>
        <w:rPr>
          <w:rtl w:val="true"/>
        </w:rPr>
        <w:t>الفصل الرابع عشرنهاية الحج‌</w:t>
      </w:r>
      <w:bookmarkEnd w:id="443"/>
    </w:p>
    <w:p>
      <w:pPr>
        <w:pStyle w:val="Heading4"/>
        <w:numPr>
          <w:ilvl w:val="3"/>
          <w:numId w:val="1"/>
        </w:numPr>
        <w:rPr/>
      </w:pPr>
      <w:bookmarkStart w:id="444" w:name="__RefHeading___Toc1136681_3650668749"/>
      <w:bookmarkStart w:id="445" w:name="_Toc163"/>
      <w:bookmarkEnd w:id="444"/>
      <w:r>
        <w:rPr>
          <w:rtl w:val="true"/>
        </w:rPr>
        <w:t>الدخول والخروج الصادق‌</w:t>
      </w:r>
      <w:bookmarkEnd w:id="445"/>
    </w:p>
    <w:p>
      <w:pPr>
        <w:pStyle w:val="BookText"/>
        <w:rPr/>
      </w:pPr>
      <w:r>
        <w:rPr>
          <w:rFonts w:ascii="Amiri" w:hAnsi="Amiri" w:eastAsia="Amiri" w:cs="Amiri"/>
          <w:color w:val="111111"/>
          <w:sz w:val="28"/>
          <w:sz w:val="28"/>
          <w:szCs w:val="28"/>
          <w:rtl w:val="true"/>
          <w:lang w:bidi="ar-SA"/>
        </w:rPr>
        <w:t xml:space="preserve">كما كان الله تعالي مبدأ عالم الوجود و منتهاه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 كذلك مبدأ انطلاق كل الموجودات من الله وخاتمتها وأعمالها بالرجوع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إِلَي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بناءاً عليه، لزم أن يبدأ كل موحّد عمله وأيّ عمل، باسم الله تعالي، و تكون خاتمة عمله ذكره سبحانه، ولا يشرع بعمل دون اسم الله، ولا يخرج من أي عمل دون ذكر الله، إنّ معني اسم الله وذكره، في بداية ونهاية أي عمل، هو حضور الاعتقاد التوحيدي في بنية عمله، والانتباه إلي الحضور الإلهي في أعماله ومستوياتها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هذه الأمور الحج؛ لأنّ بدايته والدخول فيه يكون بالإحرام والتلبية، وعلي أساس التوحيد وصدق النية، كما أنّ الخروج منه، وإتمام الحج، ووداع الكعبة، يقوم علي أساس التوحيد وصدق الإرادة</w:t>
      </w:r>
      <w:r>
        <w:rPr>
          <w:rFonts w:eastAsia="Amiri" w:cs="Amiri" w:ascii="Amiri" w:hAnsi="Amiri"/>
          <w:color w:val="111111"/>
          <w:sz w:val="28"/>
          <w:szCs w:val="28"/>
          <w:rtl w:val="true"/>
          <w:lang w:bidi="ar-SA"/>
        </w:rPr>
        <w:t xml:space="preserve">. </w:t>
      </w:r>
      <w:r>
        <w:rPr>
          <w:rStyle w:val="FootnoteAnchor"/>
          <w:rtl w:val="true"/>
        </w:rPr>
        <w:footnoteReference w:id="691"/>
      </w:r>
      <w:bookmarkStart w:id="446" w:name="pg1637_9715"/>
    </w:p>
    <w:p>
      <w:pPr>
        <w:pStyle w:val="BookText"/>
        <w:rPr/>
      </w:pPr>
      <w:bookmarkEnd w:id="446"/>
      <w:r>
        <w:rPr>
          <w:rFonts w:ascii="Amiri" w:hAnsi="Amiri" w:eastAsia="Amiri" w:cs="Amiri"/>
          <w:color w:val="111111"/>
          <w:sz w:val="28"/>
          <w:sz w:val="28"/>
          <w:szCs w:val="28"/>
          <w:rtl w:val="true"/>
          <w:lang w:bidi="ar-SA"/>
        </w:rPr>
        <w:t xml:space="preserve">من هنا 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وداع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أنقلب علي أن لا إله إلّا أنت</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أي إني يا إلهي أنهي عملي، وأعود مجدداً إلي مكة علي أساس التوحيد ونفي مختلف أشكال الطواغيت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هذا المحور العام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الدخول في الكعبة، وهو المصداق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فيها دخول في رحمة الله، والخروج منها خروج من الذنوب</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ومن آداب وداع الكعبة الدعاء والتضرّع لله سبحانه،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اقلبني مفلحاً منجحاً مستجاباً لي بأفضل مايرجع به أحد من وفدك من المغفرة والبركة والرضوان والعافية مما يسعني أن أطلب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ومن الآداب الأخري، أن يضع الحاج أو الزائر يده علي الكعبة عند آخر لقاء معها، ويقول مخاطباً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علي 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Heading4"/>
        <w:numPr>
          <w:ilvl w:val="3"/>
          <w:numId w:val="1"/>
        </w:numPr>
        <w:rPr/>
      </w:pPr>
      <w:bookmarkStart w:id="447" w:name="__RefHeading___Toc1136683_3650668749"/>
      <w:bookmarkStart w:id="448" w:name="_Toc164"/>
      <w:bookmarkEnd w:id="447"/>
      <w:r>
        <w:rPr>
          <w:rtl w:val="true"/>
        </w:rPr>
        <w:t>الحج المقبول‌</w:t>
      </w:r>
      <w:bookmarkEnd w:id="4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لمعيار الحج المقبول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علامة قبول الحج، إذا رجع الرجل عما كان عليه من المعاصي، هذا علامة قبول الحج، وإن رجع من الحج، ثم انهمك فيما كان عليه من زنا، أو خيانة، أو معصية، فقد ردّ عليه حجّه</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إنّ هذا ما يشير إلي سرّ آخر في الحج؛ لأنّ أسرار العبادات تظهر في القيامة، وهي اليوم الذي تظهر فيه بواطن الأفراد وأعمالهم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وفي ذلك اليوم لايري الإنسان نتائج عمله فحسب، بل أسباب ردّها أو قبولها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 فمن تمكّن في الدنيا أن يفهم قبول حجّه أو نكوله، فقد بلغ زاويةً من زوايا أسرار الحج، وتلقائياً سوف يدرس أسباب القبول أو الردّ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المعيار الذي قدّمه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علامات الحج المقبول، يتحقق في سائر العبادات أيضاً، تماماً كما يقول الله تعالي حول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تَنْهي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فحقيقة الصلاة لها أثر تكويني في المصلّي، بحيث تؤدي إلي إيجاد تحوّلات وتعديلات في دوافعه، و إراداته، ورغباته، وقراراته، وعزمه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بالنسبة إلي الخير عازم ومصمم، وبالنسبة إلي الشرّ كاره ومستقذر، يختار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الأحاديث المتقدّمة تبيّن لنا أنّ روح الحج وحقيقته أمر تكويني، و هي التي تحول دون عزم الحاج أو إرادته ما لا يليق ولا ينبغي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يتطهّر بالقيام بأعمال الحج من كل ألوان التلوّث، ومادام لا يلوّث بذنب أو قذارة فهو نوراني،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701"/>
      </w:r>
      <w:bookmarkStart w:id="449" w:name="pg1637_9719"/>
    </w:p>
    <w:p>
      <w:pPr>
        <w:pStyle w:val="BookText"/>
        <w:rPr/>
      </w:pPr>
      <w:bookmarkEnd w:id="449"/>
      <w:r>
        <w:rPr>
          <w:rFonts w:ascii="Amiri" w:hAnsi="Amiri" w:eastAsia="Amiri" w:cs="Amiri"/>
          <w:color w:val="111111"/>
          <w:sz w:val="28"/>
          <w:sz w:val="28"/>
          <w:szCs w:val="28"/>
          <w:rtl w:val="true"/>
          <w:lang w:bidi="ar-SA"/>
        </w:rPr>
        <w:t>إنّ مشاهدة هذه النورانية تجعل الحاج آملًا بقبول حجّه من الله تعالي</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36685_3650668749"/>
      <w:bookmarkStart w:id="451" w:name="_Toc165"/>
      <w:bookmarkEnd w:id="450"/>
      <w:r>
        <w:rPr>
          <w:rtl w:val="true"/>
        </w:rPr>
        <w:t xml:space="preserve">ارشادات النبي </w:t>
      </w:r>
      <w:r>
        <w:rPr>
          <w:rtl w:val="true"/>
        </w:rPr>
        <w:t>(</w:t>
      </w:r>
      <w:r>
        <w:rPr>
          <w:rtl w:val="true"/>
        </w:rPr>
        <w:t>ص</w:t>
      </w:r>
      <w:r>
        <w:rPr>
          <w:rtl w:val="true"/>
        </w:rPr>
        <w:t xml:space="preserve">) </w:t>
      </w:r>
      <w:r>
        <w:rPr>
          <w:rtl w:val="true"/>
        </w:rPr>
        <w:t>في حجة الوداع‌</w:t>
      </w:r>
      <w:bookmarkEnd w:id="451"/>
    </w:p>
    <w:p>
      <w:pPr>
        <w:pStyle w:val="BookText"/>
        <w:rPr/>
      </w:pPr>
      <w:r>
        <w:rPr>
          <w:rFonts w:ascii="Amiri" w:hAnsi="Amiri" w:eastAsia="Amiri" w:cs="Amiri"/>
          <w:color w:val="111111"/>
          <w:sz w:val="28"/>
          <w:sz w:val="28"/>
          <w:szCs w:val="28"/>
          <w:rtl w:val="true"/>
          <w:lang w:bidi="ar-SA"/>
        </w:rPr>
        <w:t xml:space="preserve">وختاماً نحاول أن نتعلّم من الكلمات النورانية لخاتم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حجةالوداع، بعضاً من نظام الحج وأسراره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كامل يتحلّي بالكمالات الظاهرة، والمقامات المعنوية، من هنا قال في تعليمه أحكام الحج الفقهية والعملية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تماماً كما قال حول تعليم أحكام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وقد تحدث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تعليم أسرار الحج وبيان بعض زواياه في حجةالوداع، و ذكر بعض التوجيهات،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النفس وتزكية الروح في المحاور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الارتباط بالإمام، والاتحاد والاتفاق وحفظ الانسجام العام بين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لايغل عليهنّ قلب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فالحاج يعبد الله سبحانه، مع إخلاص العمل الكامل الذي لا تشوبه شائبة في الدين، وينصح أئمته وقادته، ويريد الخير لهم، ويلزم المجتمع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الأمن علي مختلف الصعد، وحفظ أموال الناس ودمائها من الاعتداء،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حرّم عليكم دماءكم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 لاتبخسوا الناس أشياءهم ولاتعثوا في الأرض مفسدين، فمن كانت عنده أمانة فليؤدها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وعليه، فعلي الحاج أن يكون أميناً علي أعراض الناس وأسرارها، فإنّ قلوب الأحرار كنوز الأسرار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مبدأ المساواة الشخصية والعرقية،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الإسلام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لافُضّل عربيٌّ علي عجمي ولا عجمي علي عربي إلّا بتقوي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فالحاج قاصد لمساواة الخلق، و لايري نفسه خيراً منهم، ولا قومه خيراً من الآخرين، بل يساوي بين الناس والأمم والشعوب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المجتمع الإسلامي وتصفيته عن العادات الجاهلية في قضايا المال والدم والبغض والحقد والضغينة، بمعني أنّ الدماء التي كانت تراق في الجاهلية علي قانون الانتقام والثأر والأحقاد قد انتهت، وتهاوي الربا الذي يمثل امتصاصاً اقتصادياً لدماء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دم كان في الجاهلية موضوع تحت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رباً كان في الجاهلية موضوع تحت قدمي، و أول رباً أضعه ربا العباس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رعاية حقوق المرأة، وحسن التعامل معها، ومجازاتها بالعدل،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بالنساء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عليهنّ حق، ولهنّ عليكم حق، كسوتهنّ، ورزقهنّ بالمعروف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فالحاج ناظر مراقب لمراعاة الآيات القرآنية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بَيْنَكُمْ مَوَدَّةً</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حقوق العمال والعبيد، ورفع حاجاتهم في المأكل، والمشرب، والملبس،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فأوصيكم بمن ملكت أيمانكم، فأطعموهم مما تأكلون و ألبسوهم مما تلبسون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 يحبّ العاملين عنده، و لايري نفسه أرفع منهم، بل يجلس معهم علي سفرة واحدة، ويلبسهم مما يلبس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أصول الأخوة، والفضائل الأخلاقية مع الأخوة في الدين، والمحافظة علي مكانتهم، و ماء وجههم، وعلي أموالهم، ودمائهم؛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 أخو المسلم، لا يغشّه، ولا يخونه، ولا يغتابه، ولا يحلّ له دمه، و لاشي‌ء من ماله الّا بطيبة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الحاج يراعي مع أخيه المسلم قواعد الأخوة الدينية، فهو طاهر و لايقصد إلّا ما هو طاهر نقي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القرآن، وأهل بيت النبوة والإمامة، وكسب الإلهام منهما، و عدم الانفصال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خلّفت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 يتمسك بحبل الله، ومن تمسّك بهذا الحبل نال الهداية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يعتبر الجميع مسؤولين أمام القانون الإلهي، ويدافع عن أحكام الإسلام، ويبلّغ ما رآه في مشهد الحج وزيارة الكعبة لغيره،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مسؤولون، فليبلّغ الشاهد منكم الغائب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فالحاج فقيه لمن لم يحضر من المسلمين المشاهد والمواقف، ولم يدرك الحرمين، وما</w:t>
      </w:r>
    </w:p>
    <w:p>
      <w:pPr>
        <w:pStyle w:val="BookText"/>
        <w:rPr/>
      </w:pPr>
      <w:r>
        <w:rPr>
          <w:rFonts w:ascii="Amiri" w:hAnsi="Amiri" w:eastAsia="Amiri" w:cs="Amiri"/>
          <w:color w:val="111111"/>
          <w:sz w:val="28"/>
          <w:sz w:val="28"/>
          <w:szCs w:val="28"/>
          <w:rtl w:val="true"/>
          <w:lang w:bidi="ar-SA"/>
        </w:rPr>
        <w:t>فيهما من لقاءات وتجمّعات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ولاية أميرالمؤمنين علي‌بن‌أبي‌طالب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 الأمة بإمامها، واعتبار إطاعته كطاعة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نهاية المطاف إيجاد حياة إسلامية معقولة، والنجاة من حياة الجاهلية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رجع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قال في غديرخم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فبوصول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هذا المقام، تمت النعمة وكمل الدين</w:t>
      </w:r>
      <w:r>
        <w:rPr>
          <w:rFonts w:eastAsia="Amiri" w:cs="Amiri" w:ascii="Amiri" w:hAnsi="Amiri"/>
          <w:color w:val="111111"/>
          <w:sz w:val="28"/>
          <w:szCs w:val="28"/>
          <w:rtl w:val="true"/>
          <w:lang w:bidi="ar-SA"/>
        </w:rPr>
        <w:t xml:space="preserve">. </w:t>
      </w:r>
      <w:r>
        <w:rPr>
          <w:rStyle w:val="FootnoteAnchor"/>
          <w:rtl w:val="true"/>
        </w:rPr>
        <w:footnoteReference w:id="710"/>
      </w:r>
      <w:bookmarkStart w:id="452" w:name="pg1637_9727"/>
    </w:p>
    <w:p>
      <w:pPr>
        <w:pStyle w:val="BookText"/>
        <w:rPr/>
      </w:pPr>
      <w:bookmarkEnd w:id="452"/>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p>
    <w:p>
      <w:pPr>
        <w:pStyle w:val="Heading2"/>
        <w:numPr>
          <w:ilvl w:val="1"/>
          <w:numId w:val="1"/>
        </w:numPr>
        <w:rPr/>
      </w:pPr>
      <w:bookmarkStart w:id="453" w:name="__RefHeading___Toc1136687_3650668749"/>
      <w:bookmarkStart w:id="454" w:name="_Toc166"/>
      <w:bookmarkEnd w:id="453"/>
      <w:r>
        <w:rPr>
          <w:rtl w:val="true"/>
        </w:rPr>
        <w:t>القسم الرابع الزيارة</w:t>
      </w:r>
      <w:bookmarkEnd w:id="454"/>
    </w:p>
    <w:p>
      <w:pPr>
        <w:pStyle w:val="Heading3"/>
        <w:numPr>
          <w:ilvl w:val="2"/>
          <w:numId w:val="1"/>
        </w:numPr>
        <w:rPr/>
      </w:pPr>
      <w:bookmarkStart w:id="455" w:name="__RefHeading___Toc1136689_3650668749"/>
      <w:bookmarkStart w:id="456" w:name="_Toc167"/>
      <w:bookmarkEnd w:id="455"/>
      <w:r>
        <w:rPr>
          <w:rtl w:val="true"/>
        </w:rPr>
        <w:t>الفصل الأول إتمام الحج والعمرة بالزيارة</w:t>
      </w:r>
      <w:bookmarkEnd w:id="45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1136691_3650668749"/>
      <w:bookmarkStart w:id="458" w:name="_Toc168"/>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ثمة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أبحاث فقهية حول دلالتها علي تحصيل الأجزاء والشرائط، وتجنب الموانع، كما جاء في بعض الروايات أنّ تشرّف الحاج بزيارة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مصاديق إتمام الحج</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أنه ليس المراد من الزيارة المدعوّ إليها في الحج هو زيارة القبور فقط، وإن كانت هذه الزيارة من حقوق الولاية، وإنما المراد لقاء القائد الإسلامي، والوعي بمراتب الولاية، وعرض النصرة عليه، تماماً كما أنّ الهدف من الحضور إلي</w:t>
      </w:r>
      <w:bookmarkStart w:id="459" w:name="pg1637_9731"/>
    </w:p>
    <w:p>
      <w:pPr>
        <w:pStyle w:val="BookText"/>
        <w:rPr/>
      </w:pPr>
      <w:bookmarkEnd w:id="459"/>
      <w:r>
        <w:rPr>
          <w:rFonts w:ascii="Amiri" w:hAnsi="Amiri" w:eastAsia="Amiri" w:cs="Amiri"/>
          <w:color w:val="111111"/>
          <w:sz w:val="28"/>
          <w:sz w:val="28"/>
          <w:szCs w:val="28"/>
          <w:rtl w:val="true"/>
          <w:lang w:bidi="ar-SA"/>
        </w:rPr>
        <w:t>قبره هو السلام عليه، والدعاء والتضرّع بمحضر الله المتعال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الروايات الواردة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ويخبرونا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أي أنه المصداق البارز لإتمام الحج، فالحج بدون لقاء الإمام غير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بتقصير شعر الشارب، وقصّ الأظفار وأمثال ذلك، لكنه يذكر أن باطنها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لقاء الإمام،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 بمناسك الحج</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فعلي أساس هذا الحديث يكون ظاهر الآية إصلاح البدن، أما باطنها فإصلاح الباطن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136693_3650668749"/>
      <w:bookmarkStart w:id="461" w:name="_Toc169"/>
      <w:bookmarkEnd w:id="460"/>
      <w:r>
        <w:rPr>
          <w:rtl w:val="true"/>
        </w:rPr>
        <w:t>فضيلة التشرّف بزيارة المدينة بعد الحج‌</w:t>
      </w:r>
      <w:bookmarkEnd w:id="46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يستفيد الحاج لأداء مناسك الحج والعمرة عن طريق المدينة إلي مكة، أنه يكسب فضيلة الإحرام من مسجد الشجرة، وهو المكان الذي أحرم منه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الذين يتوجهون إلي المدينه بعد الحج، فإنهم يكسبون فضيلة أخري وردت في الروايات، فقد 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جعل مكة أو المدينة بدء سفر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إبدء بمكة واختم بالمدينة، فإنه أفضل</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بمكة</w:t>
      </w:r>
    </w:p>
    <w:p>
      <w:pPr>
        <w:pStyle w:val="BookText"/>
        <w:rPr/>
      </w:pPr>
      <w:r>
        <w:rPr>
          <w:rFonts w:ascii="IRNazanin" w:hAnsi="IRNazanin" w:eastAsia="IRNazanin"/>
          <w:color w:val="111111"/>
          <w:sz w:val="28"/>
          <w:sz w:val="28"/>
          <w:szCs w:val="28"/>
          <w:rtl w:val="true"/>
          <w:lang w:bidi="fa-IR"/>
        </w:rPr>
        <w:t>واختموا بنا</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لبعض الروايات </w:t>
      </w:r>
      <w:r>
        <w:rPr>
          <w:rStyle w:val="FootnoteAnchor"/>
          <w:rtl w:val="true"/>
        </w:rPr>
        <w:footnoteReference w:id="718"/>
      </w:r>
      <w:r>
        <w:rPr>
          <w:rFonts w:ascii="Amiri" w:hAnsi="Amiri" w:eastAsia="Amiri" w:cs="Amiri"/>
          <w:color w:val="111111"/>
          <w:sz w:val="28"/>
          <w:sz w:val="28"/>
          <w:szCs w:val="28"/>
          <w:rtl w:val="true"/>
          <w:lang w:bidi="ar-SA"/>
        </w:rPr>
        <w:t xml:space="preserve">، وللكثير من المنقولات الآتية من المشاهدات في زمن الغيبة، إنّ حضور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ومراسمه كل عام أمر مسلّم، لكن حيث إنّ التشرّف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إلّا نصيب الأوحدي من الناس، لذا ورد في روايات متعدّدة، الأمر بزيارة قبور أهل بيت العصمة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 مظاهر الأدب والمحبّة بين أيديهم وفي محضرهم</w:t>
      </w:r>
      <w:r>
        <w:rPr>
          <w:rFonts w:eastAsia="Amiri" w:cs="Amiri" w:ascii="Amiri" w:hAnsi="Amiri"/>
          <w:color w:val="111111"/>
          <w:sz w:val="28"/>
          <w:szCs w:val="28"/>
          <w:rtl w:val="true"/>
          <w:lang w:bidi="ar-SA"/>
        </w:rPr>
        <w:t xml:space="preserve">. </w:t>
      </w:r>
      <w:r>
        <w:rPr>
          <w:rStyle w:val="FootnoteAnchor"/>
          <w:rtl w:val="true"/>
        </w:rPr>
        <w:footnoteReference w:id="719"/>
      </w:r>
      <w:bookmarkStart w:id="462" w:name="pg1637_9735"/>
    </w:p>
    <w:p>
      <w:pPr>
        <w:pStyle w:val="Heading3"/>
        <w:numPr>
          <w:ilvl w:val="2"/>
          <w:numId w:val="1"/>
        </w:numPr>
        <w:rPr/>
      </w:pPr>
      <w:bookmarkStart w:id="463" w:name="__RefHeading___Toc1136695_3650668749"/>
      <w:bookmarkStart w:id="464" w:name="_Toc170"/>
      <w:bookmarkEnd w:id="462"/>
      <w:bookmarkEnd w:id="463"/>
      <w:r>
        <w:rPr>
          <w:rtl w:val="true"/>
        </w:rPr>
        <w:t>الفصل الثاني الزيارة حضور في مقام الإنسان الكامل‌</w:t>
      </w:r>
      <w:bookmarkEnd w:id="464"/>
    </w:p>
    <w:p>
      <w:pPr>
        <w:pStyle w:val="BookText"/>
        <w:rPr/>
      </w:pPr>
      <w:r>
        <w:rPr>
          <w:rFonts w:ascii="Amiri" w:hAnsi="Amiri" w:eastAsia="Amiri" w:cs="Amiri"/>
          <w:color w:val="111111"/>
          <w:sz w:val="28"/>
          <w:sz w:val="28"/>
          <w:szCs w:val="28"/>
          <w:rtl w:val="true"/>
          <w:lang w:bidi="ar-SA"/>
        </w:rPr>
        <w:t>لأهل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 الإنسان الكامل ومظهر الإسم الأعظم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 وجودية خاصة تستدعي حقوقاً واستحقاقات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وللتعرّف علي وظائف الآخرين تجاه هذه الذوات المقدّسة، من اللازم الإشارة إلي بعض خصائصهم حتي يتسنّي العلم بواجب الآخرين تجاههم، أي العلم بمقامهم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الجامعون للكلام التكويني والتدويني، والواجدون لكتاب الحقيقة والشريعة، الشاملون لنشأتي الحقيقة والاعتبار، ويقصد بجامعيتهم العلمية والعينية أنهم حائزون علي كل كمال ممكن بلانقص، وأنّ كل ما عندهم مصون من العيب، وكل ما عندهم في مرحلة الحدوث فهو عندهم في مرحلة البقاء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لاسبيل لمعرفة الإنسان الكامل إلّا بصيرورة الإنسان كاملًا، وعليه، فلا يمكن إدراك كنه ذواتهم النورية لغيرهم، لا بالعلم الحضوري والمعرفة العرفانية الشهودية، ولا بالعلم الحصولي والمعرفة الحكمية الفلسفية، هم الكاملون و مظهرو الله 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يدركه بُعد الهمم ولا يناله غوص الفطن</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اتضاح أنّ إدراك مقام الإنسان الكامل غير مقدور لغيره، نأتي للحديث عن</w:t>
      </w:r>
    </w:p>
    <w:p>
      <w:pPr>
        <w:pStyle w:val="BookText"/>
        <w:rPr/>
      </w:pPr>
      <w:r>
        <w:rPr>
          <w:rFonts w:ascii="Amiri" w:hAnsi="Amiri" w:eastAsia="Amiri" w:cs="Amiri"/>
          <w:color w:val="111111"/>
          <w:sz w:val="28"/>
          <w:sz w:val="28"/>
          <w:szCs w:val="28"/>
          <w:rtl w:val="true"/>
          <w:lang w:bidi="ar-SA"/>
        </w:rPr>
        <w:t>وظيفة الآخرين تجاهه، فوظيفة المجتمع الإنساني أن يدرك بعقله حقانية 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وبقلبه محبتهم، ويحيي بجسمه وروحه ذكرهم و إسمهم، كالعطشان الذي يبلغ الكوثر الزلال، فيبرّد كبده الحرّي به، ويقرّ عينه، ويبعث الحياة في قواه المتهالكة، فيبعث النشاط في نفسه، ويرطب فمه الجاف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وبينكم عترة نبيكم وهم أزمة الحق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ويمكن شرح وظائف المجتمع الإنساني بكلمات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النيرة في الزيارة الجامعة الكبيرة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أشرقت الأرض بنوركم، وفاز الفائزون بولايتكم، بكم يسلك إلي الرضوان، وعلي من جحد ولايتكم غضب الرحمن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الكامل خليفة الله، والمظهر التام لبسيط الحقيقة، وهو الآية الكبري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من هنا لا يكون في كل عصر أكثر من خليفة مطلق واحد، وهو شخص واحد جامع لكافة الشؤون الكمالية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وهو ما ذكره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يُسَوّي بهم من جرت نعمتهم عليه أبداً؛ هم أساس الدين، وعماد اليقين، إليهم يفي‌ء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يمكن أن يقارن أو يقاس إنسان عادي بأهل بيت العصمة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الخلفاء الواقعيين والإنسان الكامل يقاسون ببعضهم، وليس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بيت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مجاري النعم وأولياؤها، ولا يقاس المتنعِّم أبداً مع مجاري النعمة وأوليائها، إنّ هذه الذوات النورانية هي مظهر للأسماء الحسني الإلهية، والذات الإلهية الأقدس لاتقاس بأي شخص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ولايدرك بالحواس، ولايقاس بالناس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وعليه، فلا يقاس أهل بيت العصمة و الطهارة بأحد أبداً، و هم بمثابة ليلة القدر في الزمان، والكعبة في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أفضل وسائل التقرّب إلي الله، مما أمر به و بابتغائه و الاعتصام به، هو ذكر مناقب آل طه وياسين، والشعور بالسرور في مواليدهم، والإحساس بالهم والألم في ذكري مصائبهم؛ لأنّ الارتباط العقلي والعاطفة بهذه الذوات 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أساساً للانتفاع بمعارف القرآن، والاستفادة بسنّة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يتوفر التعهّد الإلهي في ظلّ الارتباط بخليفة الله تعالي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727"/>
      </w:r>
      <w:bookmarkStart w:id="465" w:name="pg1637_9742"/>
    </w:p>
    <w:p>
      <w:pPr>
        <w:pStyle w:val="Heading3"/>
        <w:numPr>
          <w:ilvl w:val="2"/>
          <w:numId w:val="1"/>
        </w:numPr>
        <w:rPr/>
      </w:pPr>
      <w:bookmarkStart w:id="466" w:name="__RefHeading___Toc1136697_3650668749"/>
      <w:bookmarkStart w:id="467" w:name="_Toc171"/>
      <w:bookmarkEnd w:id="465"/>
      <w:bookmarkEnd w:id="466"/>
      <w:r>
        <w:rPr>
          <w:rtl w:val="true"/>
        </w:rPr>
        <w:t>الفصل الثالث الزيارة مظهر المحبة</w:t>
      </w:r>
      <w:bookmarkEnd w:id="467"/>
    </w:p>
    <w:p>
      <w:pPr>
        <w:pStyle w:val="BookText"/>
        <w:rPr/>
      </w:pPr>
      <w:r>
        <w:rPr>
          <w:rFonts w:ascii="Amiri" w:hAnsi="Amiri" w:eastAsia="Amiri" w:cs="Amiri"/>
          <w:color w:val="111111"/>
          <w:sz w:val="28"/>
          <w:sz w:val="28"/>
          <w:szCs w:val="28"/>
          <w:rtl w:val="true"/>
          <w:lang w:bidi="ar-SA"/>
        </w:rPr>
        <w:t>الزيارة هي حضور المحبة في محضر المحبوب، وابراز المودّة والمحبّة لقادة الدين هو إظهار للتواضع أمام الدين وأعلام الإيمان،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الدين سوي المحبة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محبوب الله هو حبٌّ لله تعالي، والزيارة مظهر من مظاهر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 ذلك، من يحبّ مظهر المحبة الإلهية الكاملة وحبيب الله تعالي، 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يطيعه، وإطاعة محور المحبة الإلهية هذا، يدفع الإنسان للتسامي، ومحبة الله تعالي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وهناك روايات كثيرة حول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هنا بنقل أنموذجين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يعجبنا أن يأتي الرجل من أهل البادية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قيام الساعة؟ فحضرت الصلاة، فلما قضي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 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أعددت لها من كثير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ولا صوم، إلّا أني أحبّ الله ورسوله،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بعد الإسلام بشي‌ء أشدّ من فرحهم هذا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علي حدّ سلسلة الذهب، يقول أميرالمؤمنين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الأنصار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فراقك، وإني لأدخل منزلي فأذكرك فأترك ضيعتي، وأقبل حتي أنظر إليك حباً لك، فذكرت إذا كان يوم القيامة، و أدخلت الجنة، فرفعت في أعلي علّيين، فكيف لي بك يا نبي الله؟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فقرأها عليه وبشره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مطلع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قبور 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للمحبة، وجانب من وظائف المؤمنين في حقّ هذه الأسرة، ومن الطبيعي أنّ المؤمنين ينتفعون بهذا العمل ويستفيدون منه،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لاأَسْئَلُكُمْ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732"/>
      </w:r>
      <w:bookmarkStart w:id="468" w:name="pg1637_9746"/>
    </w:p>
    <w:p>
      <w:pPr>
        <w:pStyle w:val="Heading3"/>
        <w:numPr>
          <w:ilvl w:val="2"/>
          <w:numId w:val="1"/>
        </w:numPr>
        <w:rPr/>
      </w:pPr>
      <w:bookmarkStart w:id="469" w:name="__RefHeading___Toc1136699_3650668749"/>
      <w:bookmarkStart w:id="470" w:name="_Toc172"/>
      <w:bookmarkEnd w:id="468"/>
      <w:bookmarkEnd w:id="469"/>
      <w:r>
        <w:rPr>
          <w:rtl w:val="true"/>
        </w:rPr>
        <w:t>الفصل الرابع أدب الحضور</w:t>
      </w:r>
      <w:bookmarkEnd w:id="470"/>
    </w:p>
    <w:p>
      <w:pPr>
        <w:pStyle w:val="BookText"/>
        <w:rPr/>
      </w:pPr>
      <w:r>
        <w:rPr>
          <w:rFonts w:ascii="Amiri" w:hAnsi="Amiri" w:eastAsia="Amiri" w:cs="Amiri"/>
          <w:color w:val="111111"/>
          <w:sz w:val="28"/>
          <w:sz w:val="28"/>
          <w:szCs w:val="28"/>
          <w:rtl w:val="true"/>
          <w:lang w:bidi="ar-SA"/>
        </w:rPr>
        <w:t xml:space="preserve">بيّن الله سبحانه أنّ من شرط الدخول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الإذن منه والدعوة،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دُعِيتُمْ فَادْخُلُوا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وينهي الله تعالي المتشرّفين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 وأقوال وأفكار تؤذي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مُسْتَأْنِسِينَ لِحَدِيثٍ إِنَّ ذلِكُمْ كانَ يُؤْذِي النَّبِيَّ</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لأنّ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علم وحكمة وليس محفلًا للّهو والأنس، وسوف يأتي مزيد توضيح لهذه الآية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القرآن الكريم المؤمنين إلي مراعاة أدب الحضور عند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وهذه التصرفات تستدعي إحباط الأعمال ومحوها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المقابل، تعد مراعاة قواعد الأدب هذه علامةً علي التقوي القلبي، والغفران</w:t>
      </w:r>
    </w:p>
    <w:p>
      <w:pPr>
        <w:pStyle w:val="BookText"/>
        <w:rPr/>
      </w:pPr>
      <w:r>
        <w:rPr>
          <w:rFonts w:ascii="Amiri" w:hAnsi="Amiri" w:eastAsia="Amiri" w:cs="Amiri"/>
          <w:color w:val="111111"/>
          <w:sz w:val="28"/>
          <w:sz w:val="28"/>
          <w:szCs w:val="28"/>
          <w:rtl w:val="true"/>
          <w:lang w:bidi="ar-SA"/>
        </w:rPr>
        <w:t>الإلهي،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لِلتَّقْوي لَهُمْ مَغْفِرَةٌ وَ أَجْرٌ عَظِيمٌ</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أما من لا يراعي الأدب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ويتكلمون معه بصوت مرتفع، فهم ممن لاعقل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وعلي أساس هذه الآيات، وآيات أخر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 تُعَزِّرُوهُ وَ تُوَقِّرُوهُ</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يكون تجليل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شعاراً إسلامياً، وظيفةً حية تستمر في حياته وبعد وفاته، لأنّ مقام الرسالة حي علي الدوام، فاليوم عندما يتشرف الزوار بزيارة حرمه المطهر، يلزمهم أيضاً مراعاة أدب الحضور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أنّ ما قلناه حول مراعاة حرمة وأدب اللقاء بمحضر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ومرقده وحرمه، يجري أيضاً في حقّ خلفائه المعصومين وذريته الطّيّبين، علي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كرامة خاصة وحرمة</w:t>
      </w:r>
      <w:r>
        <w:rPr>
          <w:rFonts w:eastAsia="Amiri" w:cs="Amiri" w:ascii="Amiri" w:hAnsi="Amiri"/>
          <w:color w:val="111111"/>
          <w:sz w:val="28"/>
          <w:szCs w:val="28"/>
          <w:rtl w:val="true"/>
          <w:lang w:bidi="ar-SA"/>
        </w:rPr>
        <w:t>.</w:t>
      </w:r>
      <w:bookmarkStart w:id="471" w:name="pg1637_9750"/>
    </w:p>
    <w:p>
      <w:pPr>
        <w:pStyle w:val="Heading3"/>
        <w:numPr>
          <w:ilvl w:val="2"/>
          <w:numId w:val="1"/>
        </w:numPr>
        <w:rPr/>
      </w:pPr>
      <w:bookmarkStart w:id="472" w:name="__RefHeading___Toc1136701_3650668749"/>
      <w:bookmarkStart w:id="473" w:name="_Toc173"/>
      <w:bookmarkEnd w:id="471"/>
      <w:bookmarkEnd w:id="472"/>
      <w:r>
        <w:rPr>
          <w:rtl w:val="true"/>
        </w:rPr>
        <w:t xml:space="preserve">الفصل الخامس ضيافة النبي </w:t>
      </w:r>
      <w:r>
        <w:rPr>
          <w:rtl w:val="true"/>
        </w:rPr>
        <w:t>(</w:t>
      </w:r>
      <w:r>
        <w:rPr>
          <w:rtl w:val="true"/>
        </w:rPr>
        <w:t>ص</w:t>
      </w:r>
      <w:r>
        <w:rPr>
          <w:rtl w:val="true"/>
        </w:rPr>
        <w:t>)</w:t>
      </w:r>
      <w:bookmarkEnd w:id="473"/>
    </w:p>
    <w:p>
      <w:pPr>
        <w:pStyle w:val="BookText"/>
        <w:rPr/>
      </w:pPr>
      <w:r>
        <w:rPr>
          <w:rFonts w:ascii="Amiri" w:hAnsi="Amiri" w:eastAsia="Amiri" w:cs="Amiri"/>
          <w:color w:val="111111"/>
          <w:sz w:val="28"/>
          <w:sz w:val="28"/>
          <w:szCs w:val="28"/>
          <w:rtl w:val="true"/>
          <w:lang w:bidi="ar-SA"/>
        </w:rPr>
        <w:t xml:space="preserve">ثمة آيات في القرآن الكريم تبيّن آداب التشرّف بالحضور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مناداته، والتحدّث إليه وأمثال ذلك، إنّ مراعاة آداب التشرف، والحضور هذه، لها دور فاعل في الاستفادة من المواهب والعنايات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يسمح للمؤمنين فقط بضيافة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الخطاب هنا كان موجهاً إلي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هذا الحضور عن استئذان مسبق من قبل الضيف أو الزائر، بأن يكون بإذن من المضيف أو دعوة، لهذا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إِذا دُعِيتُمْ فَادْخُلُوا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سيكون الإطعام إطعاماً نبويّاً،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طَعِمْتُمْ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الإطعام كما يمكن أن يكون ظاهرياً ومادياً، كذلك يمكن أن يكون باطنياً ومعنوياً، أي من غذاء الروح لا الجسد، تماماً كما يقول الإمام الصادق في ذيل قوله</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إِلي طَعامِهِ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إنّ الله يتحدث عن شروط الاستفادة من التغذية العلمية والمعنوية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محضر النبي لاتجلسوا للمؤانسة، و لاتتحدثوا بكلام فاقد لأي نوع من المعرفة والحكمة، إنّ مجلس النبي مجلس علم وحكمة وليس محفلًا للإنس، والتلهّي وتمضية الوقت، فإذا أتيتم لكسب المعرفة ونيل الكمالات فلا تخوضوا بما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مُسْتَأْنِسِينَ لِحَدِيثٍ إِنَّ ذلِكُمْ كانَ يُؤْذِي النَّبِيَّ فَيَسْتَحْيِي مِنْكُمْ</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إنّ الأكل السيّ‌ء، والتخمة، والاستئناس، والمؤانسة، ومجالس الأنس في الفنادق، ومنازل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مانع عن الإحساس بلذة المناجاة والزيارة في المدينة المنورة، ففي الرواية أنه أتي أبوحجيفة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يتجشي،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اكفف جشاءك، فإنّ أكثر الناس في الدنيا شَبْعاً أكثرهم جوعاً يوم القيامة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لابد من الالتفات إلي أنّ الباب والحائط وأمثالهما ليست حاجباً أو مانعاً عن الحضور، وإلّا لم يقل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رسولك وخلفاءك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عندك يرزقون، يرون مقامي ويسمعون كلامي ويردون سلامي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تسمع الكلام وتردّ الجواب</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حددّ الله تعالي الغذاء المعدّ لضيوف الرسالة، ومنه صلاة الليل، وهي صلاة خاصة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عَسي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إنّ الضيوف الحقيقيين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أن يبقوا محرومين من</w:t>
      </w:r>
    </w:p>
    <w:p>
      <w:pPr>
        <w:pStyle w:val="BookText"/>
        <w:rPr/>
      </w:pPr>
      <w:r>
        <w:rPr>
          <w:rFonts w:ascii="Amiri" w:hAnsi="Amiri" w:eastAsia="Amiri" w:cs="Amiri"/>
          <w:color w:val="111111"/>
          <w:sz w:val="28"/>
          <w:sz w:val="28"/>
          <w:szCs w:val="28"/>
          <w:rtl w:val="true"/>
          <w:lang w:bidi="ar-SA"/>
        </w:rPr>
        <w:t xml:space="preserve">إحياء الليل، فإنّ ضيافة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أما التهجّد في الليل مع السَّبَح الطويل في النهار والذي يسلب الإنسان مجال التهجّد في الليل، فهو أمر غير متناغم ولا منسجم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الزوار الحقيقيين ليسوا فقط ضيوفاً، بل ورّاث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وسهم الورثة ونصيبهم أرفع وأفضل وأكثر من حظ الضيوف، إنه ليبلغ حدّ صلاة الله وملائكته عليهم،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 مَلائِكَتُهُ لِيُخْرِجَكُمْ مِنَ الظُّلُماتِ إِلَي النُّورِ</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حاصل ضيافة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صلوات الله وملائكته علي الزوّار الحقيقيين، ونتيجة هذا السلام وهذه التحية الإلهية صيرورتهم نورانيين، والإنسان النوراني لايلحظ ولايرتبط بالظلمة وبالماديات فاقدة القيمة والاعتبار، إنه لايتعلّق بظواهر الدنيا الخادعة؛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الدنيا من محمد ولامن آل محمد، ولو كانت الدنيا تعدل عند الله من الخير جناح بعوضة، ما أسقي فيها كافراً شربة ماء</w:t>
      </w:r>
      <w:r>
        <w:rPr>
          <w:rFonts w:eastAsia="Amiri" w:cs="Amiri" w:ascii="Amiri" w:hAnsi="Amiri"/>
          <w:color w:val="111111"/>
          <w:sz w:val="28"/>
          <w:szCs w:val="28"/>
          <w:rtl w:val="true"/>
          <w:lang w:bidi="ar-SA"/>
        </w:rPr>
        <w:t xml:space="preserve">». </w:t>
      </w:r>
      <w:r>
        <w:rPr>
          <w:rStyle w:val="FootnoteAnchor"/>
          <w:rtl w:val="true"/>
        </w:rPr>
        <w:footnoteReference w:id="749"/>
      </w:r>
      <w:bookmarkStart w:id="474" w:name="pg1637_9757"/>
    </w:p>
    <w:p>
      <w:pPr>
        <w:pStyle w:val="Heading3"/>
        <w:numPr>
          <w:ilvl w:val="2"/>
          <w:numId w:val="1"/>
        </w:numPr>
        <w:rPr/>
      </w:pPr>
      <w:bookmarkStart w:id="475" w:name="__RefHeading___Toc1136703_3650668749"/>
      <w:bookmarkStart w:id="476" w:name="_Toc174"/>
      <w:bookmarkEnd w:id="474"/>
      <w:bookmarkEnd w:id="475"/>
      <w:r>
        <w:rPr>
          <w:rtl w:val="true"/>
        </w:rPr>
        <w:t>الفصل السادس بيوت الحقّ الرفيعة</w:t>
      </w:r>
      <w:bookmarkEnd w:id="476"/>
    </w:p>
    <w:p>
      <w:pPr>
        <w:pStyle w:val="BookText"/>
        <w:rPr/>
      </w:pP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مؤدب أولياءه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 إنّ البيت في هذه الآية وبعض الآيات الأخري لايقتصر علي المسكن المتعارف، بل قد يراد منه بيت النبوة والولاية وأمثالهما، كما قال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من ناحية أخري، لا تقف مصاديق البيوت الواردة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عند المساجد وأمثالها، بل تتعدي لمشاهد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مقام الرسالة والولاية والإمامة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ماذكرناه حديث جاء فيه أنّ قتادة جاء إلي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جلست بين يدي الفقهاء وقدام ابن عباس، فما اضطرب قلبي قدام أحد منهم ما اضطرب قدامك؛ فقال له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أين أنت؟ أنت بين يدي بيوت أذن الله أن ترفع ويذكر فيها اسمه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فمقام الرسالة والولاية والإمامة بيت الله الرفيع؛ علي هذا، من المناسب للزائرين أن لايدخلوا إلي حرم أئمة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بأحذيتهم،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طُويً</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وليس من التجليل لهذه الذوات النورانية أن يرمي الزائر نفسه علي القبر، بل من الأدب والاحترام أن يكسب إذن الدخول أولًا عندما يرد البقيع، ثم يدخله حافياً وبهدوء وتروّ، وبكل مظاهر التواضع، وعندما تجري علي‌لسانه أسماء الحسن بن علي المجتبي، وعلي بن الحسين السجاد، ومحمد بن علي الباقر، وجعفر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يري قبورهم يشعر باللذة، ويمكنه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أحلي أسماءكم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وما أحلي أثركم وما أشدّ جاذبية قبوركم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 وهذا المقام، إذا أحسّ الإنسان في نفسه بتغيّر حالته، فعليه أن يعلم بأنّ هؤلاء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قَلْبِكَ</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أخذ يتحدّث إلي قلوب الزائرين، إذا شعر الزائر بتغير حاله، فليعلم أنّ هذه الذوات النورانية تتحدث معه، وفي غير هذه الحالة ستكون زيارته بدون روح، ومثل هذه الزيارة وإن لم تعدم الثواب، إلّا أنهّا كعدمها علي المستوي الباطني، وعليه أن يتضرّع إلي الله تعالي كي لايظلّ محروماً من نيل هذا الفيض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قساوة القلب، وجمود العين الناشئين من الميل إلي الدنيا، لايسمحان للإنسان بالإحساس بنور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وبسماع كلماتهم، باذُن القلب والروح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الحكيم السنائي الغزنوي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حول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عدّة نشير هنا إلي بعضها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سعة مفهوم الحج وشموله بلغ حداً غدت فيه إطافة المولود الصغير مشروعةً ومستحبةً، علي خلاف سائر العبادات، التي يري بعض الفقهاء أنّ القيام بها في سن الصغر إنما هو للتمرين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تدلّ فاء التفريع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فليمت يهودياً أو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الوجوب الفوري للحج، ذلك أنّ أحداً لا يعرف زمان موته، وهو في كل لحظة عرضة لهذا الخطر المحتمل الهائل، لذا لا يمكن للمستطيع أن يكون نائباً عن غيره، ذلك أنه ليس لأحد حق تأخير الحج عن سنة الاستطاعة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لمكّة والحرم آداب وسنن، تنشأ جميعها من حرمة المسجد الحرام، وهكذا كانت للمسجد الحرام أيضاً آداب وأحكام وسنن، منشؤها احترام الكعبة، ولدي البحث عن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آيات بينات مقام إبراهيم ومن دخله كان آمناً و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يلاحظ أنّه يعود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بتناسب الحكم والموضوع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أرض مكة أو إلي دائرة الحرم، فيما يرجع أحياناً إلي المسجد الحرام، وأخري إلي الكعبة، وهي القبلة والمطاف، وعليه فلم يكن مرجع الضمير واحداً، ذلك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جاء في أبحاث عديدة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التهافت عود الضمير المذكور إلي أكثر من مرجع، نعم الكعبة بما لها من خصوصية بوصفها القبلة والمطاف تبقي مكانتها محفوظة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وقد ذكر أن عمر آدم كان من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فراجع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وثمّة بحوث يمكن طرحها تخصّ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 عام قبل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توجد بحوث تتعلّق بالأجيال البشرية القديمة، ولكنها خارجة عن طاقة هذه الدراسة، وإنما نشير هنا إلي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سنة سؤالًا وجواباً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هذه الرواية، فقد ولد الإمام الصادق 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وتولي منصب الإمامة عام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توفي 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وبهذا تكون مدّة حياته المباركة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فيما تكون مدّة إمامته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وبناءاً عليه، فمقصود زرارة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أعمّ من فترة الإمامة وما سبقها، ذلك أن الإمام كان عالماً بالأحكام الدينية حتي قبل إمامته، عندما كان تحت زعامة الإمام الباقر، أو أنّ المراد فترة إمامته البالغة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وجاء التعبير بأربعين سنة علي سبيل المتعارف، حيث لا يحسب العرف كسور العقود الزمنية، مكتفين بذكر الرقم التقريبي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الأعمال المشتركة، أعمال ليالي وأيام شهر رمضان المبارك، دعاء أبي حمزة الثمالي، أدعية ليالي القدر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قسم من الدعاء الأول في الأعمال المشتركة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ارزقني حج بيتك الحرام، في عامي هذا وفي كل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أسألك فيما تقضي وتقدّر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تكتبني من حجاج بيتك الحرام، المبرور حجهم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 هي اليوم الحادي‌عشر والثاني عشر والثالث عشر من ذي‌الحجة، ويحرم علي الحاضرين في مني في هذه الأيام الصيام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أبي حمزة الثمالي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المراقبات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آل عمران، الآية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جاء</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الشقشقية، المقطع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المقطع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الحج غير أداء الحج، لذا رغم أنّ الأئمة قد ذهبوا إلي الحج مراراً، كما كان الحال مع الإمام الحسن حيث حج ماشياً عشرين مرّة، وسائل الشيعة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وكذا الإمام السجاد حيث حجّ اثنتين وعشرين مرة في الحدّ الأدني الكافي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إلّا أنهم لم يستطيعوا إقامة الحج أبداً إلّا في تلك الفترة التي كانت الدولة فيها والسلطة بيد أميرالمؤمنين الإمام علي، نظراً لعدم كون الدولة في أيديهم، ولعلّه لذلك جاء في زيارة الأئمة المعصومين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أشهد أنك قد أقمت الصلاة وآتيت الزكاة، وأمرت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إشارة إلي إقامة الحج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لدي الإمام الحسين عزيمة للخروج من مكّة ومنذ البداية، لا أنه شرع بعمرة التمتع، ثم أردفها بحج التمتع، فصار الحج واجباً عليه، لكنه أبدل حج التمتع بالعمرة المفردة إثر صدّه عنه، والشاهد علي ما نقول، رواية عن الإمام الصادق، جاء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الحسين بن علي خرج يوم التروية إلي العراق، وكان معتمراً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 مصاديق أيام الحج الأكبر في هذه الآية الكريمة يوم عرفة، ويوم عيد الأضحي، تماماً كما الحج الأكبر قياساً بالعمرة، والعمرة قياساً إليه حج كبير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السامري الذي جاء ذكره في القرآن الكريم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اللغة، القصد المكرّر، أما في الإصطلاح، فيُقصد به إنجاز الأعمال الخاصة في أيّام محدّدة في أرض مكة المكرّمة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وقّت لأهل العراق ولم يكن يومئذ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ويقول 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 مكّة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القري، ومكّة، وبكّة، والبسّاسة، كانوا إذا ظلموا بها بسّتهم، أي أخرجتهم وأهلكتهم، وأم رحم، كانوا إذا لزموها رحموا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هامش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روي عن الصادق أنّه سُئل لِمَ سمّيت الكعبة؟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صارت مربّعة؟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بحذاء البيت المعمور، وهو مربّع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البيت المعمور مربّعاً؟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بحذاء العرش وهو مربّع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العرش مربّعاً؟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الكلمات التي بُني عليها الإسلام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أكبر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وراجع المصدر السابق، هامش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وانظر المصدر السابق، هامش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فمن سنن الجاهلية أنّ المشركين كانوا يرون أنفسهم ملزمين بالتصدّق باللّباس الذي كانوا يلبسونه حال الطواف، وكذلك علي أساس الوهم الجاهلي كانوا يعتقدون بأنّ اللّباس الذي يرتكب الإنسان فيه معصيةً لا يمكن الطواف فيه، وبسبب هذين الاعتقادين كانوا يطوفون عُراةً، من هنا كان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من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 بإبلاغ الأمر الإلهي القاضي فَلَا يَقْرَبُوا الْمَسْجِدَ الْحَرَامَ بَعْدَ عَامِهِمْ هَذَا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كما أنّه لا يسمح لأحد بالتعرّي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رغم أنّه يمكن في الجسم الكروي اتّخاذ نقاط متعدّدة بمثابة المركز، إلّا أنّه وطبقاً لبعض النصوص، وبلحاظ أغلب الذين يعيشون علي وجه الكرة الأرضية، ومع الأخذ بعين الاعتبار الأراضي المعمورة، فإنّ الكعبة تقع في القسم المركزي من الأرض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سنائي غزنوي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والكافي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روايات في هذا المضمار عن الأئمّة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بعض المجاميع الروائية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أراد الكعبة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بدء البيت والطواف، حديثان مختلفان قليلًا في السند وبعض العبارات في المتن إلّا أنّ الذي يبدو أنّهما من أصل واحد، وقد جاء في الروايتين أنّ الإمام الصادق ينقل جواب والده الإمام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سؤال وجّهه إليه شخص يريد أن يعرف علّة تشريع الطواف، وفي الرواية الاولي صرّح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فأمر الله ملكاً في الملائكة أن يجعل له بيتاً في السماء السادسة يسمّي الضراح بإزاء عرشه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كان القسم الأخير من الرواية الثانية علي الشكل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عزّ وجلّ لمّا أمر الملائكة أن يسجدوا لآدم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ردّوا عليه،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أَتَجْعَلُ فِيهَا مَنْ يُفْسِدُ فِيهَا وَيَسْفِكُ الدِّمَاءَ وَنَحْنُ نُسَبِّحُ بِحَمْدِكَ وَنُقَدِّسُ لَكَ قال الله تبارك وتعالي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أَعْلَمُ مَا لَا تَعْلَمُونَ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فغضب عليهم، ثمّ سألوه التوبة، فأمرهم أن يطوفوا بالضراح، وهو البيت المعمور، ومكثوا يطوفون به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يستغفرون الله عزّ وجلّ ممّا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تاب الله عليهم من بعد ذلك ورضي عنهم، فهذا كان أصل الطواف، ثمّ جعلالله البيت الحرام حذو الضراح توبةً لمن أذنب من بني آدم وطهوراً لهم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نعم هذا النقل يحتاج إلي المزيد من البحث التأريخي من حيث سنّ الإمام الباقر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جاء هذا النصّ في نقل آخر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بعثك بالحقّ، لو هممتُ أن أمسّ السماء بيدي لمسستها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الأكرم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أتيت الركن اليماني إلا وجدت جبرئيل قد سبقني إليه يلتزمه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اليماني باب من أبواب الجنة لم يغلقه الله منذ 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اليماني بابنا الذي ندخل من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اليماني علي باب من أبواب الجنة مفتوح لشيعة آل‌محمد، مسدود عن غيرهم، و مامن مؤمن يدعو بدعاء عنده إلّاصد دعاؤه حتي يلصق بالعرش ما بينه وبين الله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ذكر نص هذا الحديث الشريف و ترجمته في الفصل الثالث من القسم الأول في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الحج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فإن هذه الرواية بحاجة إلي تحقيق تاريخي من حيث مقدار عمر الإمام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 قليل من التصرف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أنس به مالك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أثر أصابع و عمق القدم في الحجر، ولكن مُسح واستوي بسبب المسح بأيدي الناس التحرير و التنوير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لبعض الروايات، فإن 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حفر بئر زمزم بأمر الله سبحانه وتعالي الكافي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مجموع التجارب الفردية وما كان يقوم به المؤمنون و بخاصة خاتم الرسل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 ماء زمزم و تقديمه كهدية، نلاحظ أن ذلك الماء غالباً ما كان يبقي لفترة طويلة من الزمن، لذا يمكن القول بأن ماء زمزم لايفسد بسرعة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بخل و الشي‌ء الثمين والنفيس إذا بخل به يسمي مضنوناً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تحبّب إليَّ عبدي بشي‌ء أحبّ إليَّ ممّا افترضته عليه، وإنّه ليتحبّب إليَّ بالنافلة حتّي أحبّه، فإذا أحببته كنت سمعه الذي يسمع به، وبصره الذي يُبصر به، ولسانه الذي ينطق به، ويده التي يبطش بها، ورجله التي يمشي بها، إذا دعاني أجبته وإذا سألني أعطيته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زوّار بيت الله الحرام في عدد من الروايات،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ثلاثة نفر من خالصة الله عزّ وجلّ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والحاج والمعتمر؛ فهما وفد الله، وحقّ علي الله أن يكرم وفده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ضيف الله عزّ وجلّ رجلٌ حجّ واعتمر فهو ضيف الله حتّي يرجع إلي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أسندت هذه الجملة في بعض النصوص إلي أنس بن مالك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في قسم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متعدّدة، الرواية المعروفة برواية الشبلي، وحيث احتوت هذه الرواية علي أسرار ولطائف كثيرة حول الحجّ؛ لذا ننقل نصّها الكامل هنا؛ لكن قبل ذلك يجدر الالتفات إلي بعض النقاط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ينقسم الحجّ إلي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وإفراد، وقران، ولا ينعقد إحرام كلّ من العمرة المفردة، وعمرة التمتّع، وحجّ التمتّع، وحجّ الإفراد، إلّا بالتلبية، أمّا في حجّ القران فالحاجّ مخيّر بين التلبية والإشعار أو التقليد، والإشعار يختصّ بالإبل المسوقة للأضحية، فيما يشترك التقليد بينها وبين سائر أقسام الأضحية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الإشعار تشقّ بشكل بسيط الجهة اليُمني لسنام الإبل، ثمّ يمسح الدم الخارج علي بدن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التقليد فيعني تعليق حذاء في رقبة الهدي وهو الحيوان الذي يسوقه الحاج معه للأضحية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الاطّلاع يمكن مراجعة كتب مناسك الحجّ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قريبة من مسجد الشجرة الكافي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وقد جاء في بعض الروايات أنّه يخسف بجيش الكفر في آخر الزمان في هذه المنطقة حال توجّهه نحو مكّة بحار الأنوار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حديث الشبلي المتقدِّم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محرّمات الإحرام علي ثلاثة أقسام بلحاظ المكلّف هي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لقد كان الإمام المجتبي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قام إلي الوضوء ارتعدت فرائصه و تغيّر لونه، و كان يبرّر ذلك بأنه لابدّ أن‌يكون الإنسان كذلك في المحضر الإلهي، و عندما كان يصل إلي المسجد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ضيفك ببابك، يا محسن قد أتاك المسي‌ء، فتجاوز عن قبيح ما عندي بجميل ما عندك 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بالمضمون عينه ما في الكافي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أبي حمزة الثمالي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هامش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انظر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كذلك 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بمتنها و هامشها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سجود الملائكة لآدم لم‌يكن طاعة له ولا عبادة، وإنّما طاعة لله تعالي وعبادة، وتكريماً وتحيّة وتعظيماً لآدم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 الإشارة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يَحْمِلُونَ الْعَرْشَ وَمَنْ حَوْلَهُ يُسَبِّحُونَ بِحَمْدِ رَبِّهِمْ وَيُؤْمِنُونَ بِهِ وَيَسْتَغْفِرُونَ لِلَّذِينَ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ديوان إلهي قمشه‌اي، قسم أسرار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حديث الشبلي فيما مضي، فليراجع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سابقاً عن خبر الشبلي، فراجع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 فيما تقدّم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الشبلي المتقدم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الروايات تفسير آخر لأصل هذا التشريع، و هو أن الشيطان ظهر بصورة متكررة لإبراهيم الخليل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الوادي بين الصفا و المروة، و كان إبراهيم كارهاً للحديث معه، فكان يفرّ إلي هذه الناحية تارةً و إلي تلك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لم‌ترد الجملة الأخيرة بهذه الطريقة،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أقرّ لكم إقرار العبيد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الفتوحات المكيّة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المناجاة الشعبانية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أبي حمزة الثمالي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بعض المترجمين لهذا الدعاء عن‌العربيةففسّروا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 علي هذه العين والصفقة، مع أنهما إخبار لاإنشاء تنبئان عن أمرغير مشهود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عرفة للإمام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الشبلي المتقدم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الفقرات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انظر المباحث السابقة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 المتقدم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الرواية عن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وقد تقدّم منا توضيح مفصّل نسبياً حول علاقة الحج بالولاية فيما مضي من أبحاث فليراجع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حديث الشبلي المتقدم سابقاً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كانت واحدة منها فقط بعد الهجرة، ورغم أنه في ذي‌القعدة من العام السادس والسابع والثامن بعد الهجرة قد اعتمر، عمرة الحديبية في العام السادس، وعمرة القضاء في العام السابع كما اشتهرت التسمية، إلّا أنه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الهجرة لم تتسنّ له فريضة الحج إلّا مرة واحدة في العام العاشر للهجرة، وهي المعروفة بحجة الوداع، وأحياناً تسمي حجةالإسلام وحجة البلاغ، وقد تحدّثت النصوص الحديثية عن هذه الحجة، واعتبرت أساساً لأعمال الحج عند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والإتمام تارة يكون بلحاظ الامتداد الزماني، مثل الإتمام المأموربه في قوله‌تعالي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الصِّيامَ إِلَي اللَّيْلِ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وأخري بلحاظ رعاية تمام الشروط والقيام بتمام الأجزاء وتجنب تمام الموانع المانعة عن الفعل المأموربه، وهذا مثل قوله‌تعالي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أَتِمُّوا الْحَجَّ وَ الْعُمْرَةَ لِلهِ، وعلي هذا الأساس فإتمام الحج هو الإحرام من المواقيت المعينة وسائل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وقد اعتبر لقاء الإمام المعصوم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المصاديق الباطنية لإتمام الحج، كما اعتبرت مراعاة التقوي الإلهية وتجنب اللغو واللهو من مصاديقه أيضاً، وفي هذا يقول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إتمامها أن لارفث ولافسوق ولاجدال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معني أنّ الآية اللاحقة لهذه الآية هي المبينة للمراد من الإتمام، كما 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أخري حول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أحرمت فعليك بتقوي الله وذكر الله كثيراً وقلّة الكلام إلّا بخير، فإنّ من تمام الحج والعمرة أن يحفظ المرء لسانه إلّا 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إذن الدخول إلي الحرم والمشاهد المشرفة للأئمة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زيارة الإمام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النصف من رجب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الزيارة الجامعة الكبيرة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48234</Words>
  <Characters>217538</Characters>
  <CharactersWithSpaces>264216</CharactersWithSpaces>
  <Paragraphs>1557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2026-08-16T17:26:59Z</dcterms:created>
  <dc:creator>ghaemiyeh.com</dc:creator>
  <dc:description/>
  <dc:language>en-US</dc:language>
  <cp:lastModifiedBy/>
  <dcterms:modified xsi:type="dcterms:W3CDTF">2026-08-16T20:57:08Z</dcterms:modified>
  <cp:revision>1</cp:revision>
  <dc:subject/>
  <dc:title>الحج رموز و حکم</dc:title>
</cp:coreProperties>
</file>

<file path=docProps/custom.xml><?xml version="1.0" encoding="utf-8"?>
<Properties xmlns="http://schemas.openxmlformats.org/officeDocument/2006/custom-properties" xmlns:vt="http://schemas.openxmlformats.org/officeDocument/2006/docPropsVTypes"/>
</file>