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ثلاث رسائل فی الحج و العمره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4326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94328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94330_3650668749">
            <w:r>
              <w:rPr>
                <w:webHidden/>
                <w:rStyle w:val="IndexLink"/>
                <w:rtl w:val="true"/>
              </w:rPr>
              <w:t>أقلُّ ما يجب معرفتُه</w:t>
            </w:r>
            <w:r>
              <w:rPr>
                <w:rStyle w:val="IndexLink"/>
                <w:rtl w:val="true"/>
              </w:rPr>
              <w:tab/>
            </w:r>
            <w:r>
              <w:rPr>
                <w:rStyle w:val="IndexLink"/>
              </w:rPr>
              <w:t>6</w:t>
            </w:r>
          </w:hyperlink>
        </w:p>
        <w:p>
          <w:pPr>
            <w:pStyle w:val="Contents2"/>
            <w:tabs>
              <w:tab w:val="clear" w:pos="8743"/>
              <w:tab w:val="right" w:pos="9026" w:leader="dot"/>
            </w:tabs>
            <w:rPr/>
          </w:pPr>
          <w:hyperlink w:anchor="__RefHeading___Toc794332_3650668749">
            <w:r>
              <w:rPr>
                <w:webHidden/>
                <w:rStyle w:val="IndexLink"/>
                <w:rtl w:val="true"/>
              </w:rPr>
              <w:t>نيّاتُ الحجِّ والعمرة</w:t>
            </w:r>
            <w:r>
              <w:rPr>
                <w:rStyle w:val="IndexLink"/>
                <w:rtl w:val="true"/>
              </w:rPr>
              <w:tab/>
            </w:r>
            <w:r>
              <w:rPr>
                <w:rStyle w:val="IndexLink"/>
              </w:rPr>
              <w:t>12</w:t>
            </w:r>
          </w:hyperlink>
        </w:p>
        <w:p>
          <w:pPr>
            <w:pStyle w:val="Contents2"/>
            <w:tabs>
              <w:tab w:val="clear" w:pos="8743"/>
              <w:tab w:val="right" w:pos="9026" w:leader="dot"/>
            </w:tabs>
            <w:rPr/>
          </w:pPr>
          <w:hyperlink w:anchor="__RefHeading___Toc794334_3650668749">
            <w:r>
              <w:rPr>
                <w:webHidden/>
                <w:rStyle w:val="IndexLink"/>
                <w:rtl w:val="true"/>
              </w:rPr>
              <w:t>مناسك الحجّ والعمرة</w:t>
            </w:r>
            <w:r>
              <w:rPr>
                <w:rStyle w:val="IndexLink"/>
                <w:rtl w:val="true"/>
              </w:rPr>
              <w:tab/>
            </w:r>
            <w:r>
              <w:rPr>
                <w:rStyle w:val="IndexLink"/>
              </w:rPr>
              <w:t>18</w:t>
            </w:r>
          </w:hyperlink>
        </w:p>
        <w:p>
          <w:pPr>
            <w:pStyle w:val="Contents3"/>
            <w:tabs>
              <w:tab w:val="clear" w:pos="8459"/>
              <w:tab w:val="right" w:pos="9026" w:leader="dot"/>
            </w:tabs>
            <w:rPr/>
          </w:pPr>
          <w:hyperlink w:anchor="__RefHeading___Toc794336_3650668749">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794338_3650668749">
            <w:r>
              <w:rPr>
                <w:webHidden/>
                <w:rStyle w:val="IndexLink"/>
                <w:rtl w:val="true"/>
              </w:rPr>
              <w:t>المقالةُ الأُولى في أفعال عمرة التمتُّع</w:t>
            </w:r>
            <w:r>
              <w:rPr>
                <w:rStyle w:val="IndexLink"/>
                <w:rtl w:val="true"/>
              </w:rPr>
              <w:tab/>
            </w:r>
            <w:r>
              <w:rPr>
                <w:rStyle w:val="IndexLink"/>
              </w:rPr>
              <w:t>28</w:t>
            </w:r>
          </w:hyperlink>
        </w:p>
        <w:p>
          <w:pPr>
            <w:pStyle w:val="Contents4"/>
            <w:tabs>
              <w:tab w:val="clear" w:pos="8176"/>
              <w:tab w:val="right" w:pos="9026" w:leader="dot"/>
            </w:tabs>
            <w:rPr/>
          </w:pPr>
          <w:hyperlink w:anchor="__RefHeading___Toc794340_3650668749">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794342_3650668749">
            <w:r>
              <w:rPr>
                <w:webHidden/>
                <w:rStyle w:val="IndexLink"/>
                <w:rtl w:val="true"/>
              </w:rPr>
              <w:t>الأوَّلُ</w:t>
            </w:r>
            <w:r>
              <w:rPr>
                <w:rStyle w:val="IndexLink"/>
                <w:rtl w:val="true"/>
              </w:rPr>
              <w:t xml:space="preserve">: </w:t>
            </w:r>
            <w:r>
              <w:rPr>
                <w:rStyle w:val="IndexLink"/>
                <w:rtl w:val="true"/>
              </w:rPr>
              <w:t>الإحرامُ وتوابعُه</w:t>
            </w:r>
            <w:r>
              <w:rPr>
                <w:rStyle w:val="IndexLink"/>
                <w:rtl w:val="true"/>
              </w:rPr>
              <w:tab/>
            </w:r>
            <w:r>
              <w:rPr>
                <w:rStyle w:val="IndexLink"/>
              </w:rPr>
              <w:t>28</w:t>
            </w:r>
          </w:hyperlink>
        </w:p>
        <w:p>
          <w:pPr>
            <w:pStyle w:val="Contents4"/>
            <w:tabs>
              <w:tab w:val="clear" w:pos="8176"/>
              <w:tab w:val="right" w:pos="9026" w:leader="dot"/>
            </w:tabs>
            <w:rPr/>
          </w:pPr>
          <w:hyperlink w:anchor="__RefHeading___Toc794344_3650668749">
            <w:r>
              <w:rPr>
                <w:webHidden/>
                <w:rStyle w:val="IndexLink"/>
                <w:rtl w:val="true"/>
              </w:rPr>
              <w:t>الثاني</w:t>
            </w:r>
            <w:r>
              <w:rPr>
                <w:rStyle w:val="IndexLink"/>
                <w:rtl w:val="true"/>
              </w:rPr>
              <w:t xml:space="preserve">: </w:t>
            </w:r>
            <w:r>
              <w:rPr>
                <w:rStyle w:val="IndexLink"/>
                <w:rtl w:val="true"/>
              </w:rPr>
              <w:t>في الطواف</w:t>
            </w:r>
            <w:r>
              <w:rPr>
                <w:rStyle w:val="IndexLink"/>
                <w:rtl w:val="true"/>
              </w:rPr>
              <w:tab/>
            </w:r>
            <w:r>
              <w:rPr>
                <w:rStyle w:val="IndexLink"/>
              </w:rPr>
              <w:t>33</w:t>
            </w:r>
          </w:hyperlink>
        </w:p>
        <w:p>
          <w:pPr>
            <w:pStyle w:val="Contents4"/>
            <w:tabs>
              <w:tab w:val="clear" w:pos="8176"/>
              <w:tab w:val="right" w:pos="9026" w:leader="dot"/>
            </w:tabs>
            <w:rPr/>
          </w:pPr>
          <w:hyperlink w:anchor="__RefHeading___Toc794346_3650668749">
            <w:r>
              <w:rPr>
                <w:webHidden/>
                <w:rStyle w:val="IndexLink"/>
                <w:rtl w:val="true"/>
              </w:rPr>
              <w:t>الثالث</w:t>
            </w:r>
            <w:r>
              <w:rPr>
                <w:rStyle w:val="IndexLink"/>
                <w:rtl w:val="true"/>
              </w:rPr>
              <w:t xml:space="preserve">: </w:t>
            </w:r>
            <w:r>
              <w:rPr>
                <w:rStyle w:val="IndexLink"/>
                <w:rtl w:val="true"/>
              </w:rPr>
              <w:t>السعيُ</w:t>
            </w:r>
            <w:r>
              <w:rPr>
                <w:rStyle w:val="IndexLink"/>
                <w:rtl w:val="true"/>
              </w:rPr>
              <w:tab/>
            </w:r>
            <w:r>
              <w:rPr>
                <w:rStyle w:val="IndexLink"/>
              </w:rPr>
              <w:t>37</w:t>
            </w:r>
          </w:hyperlink>
        </w:p>
        <w:p>
          <w:pPr>
            <w:pStyle w:val="Contents4"/>
            <w:tabs>
              <w:tab w:val="clear" w:pos="8176"/>
              <w:tab w:val="right" w:pos="9026" w:leader="dot"/>
            </w:tabs>
            <w:rPr/>
          </w:pPr>
          <w:hyperlink w:anchor="__RefHeading___Toc794348_3650668749">
            <w:r>
              <w:rPr>
                <w:webHidden/>
                <w:rStyle w:val="IndexLink"/>
                <w:rtl w:val="true"/>
              </w:rPr>
              <w:t>الرابع</w:t>
            </w:r>
            <w:r>
              <w:rPr>
                <w:rStyle w:val="IndexLink"/>
                <w:rtl w:val="true"/>
              </w:rPr>
              <w:t xml:space="preserve">: </w:t>
            </w:r>
            <w:r>
              <w:rPr>
                <w:rStyle w:val="IndexLink"/>
                <w:rtl w:val="true"/>
              </w:rPr>
              <w:t>التقصير</w:t>
            </w:r>
            <w:r>
              <w:rPr>
                <w:rStyle w:val="IndexLink"/>
                <w:rtl w:val="true"/>
              </w:rPr>
              <w:tab/>
            </w:r>
            <w:r>
              <w:rPr>
                <w:rStyle w:val="IndexLink"/>
              </w:rPr>
              <w:t>38</w:t>
            </w:r>
          </w:hyperlink>
        </w:p>
        <w:p>
          <w:pPr>
            <w:pStyle w:val="Contents3"/>
            <w:tabs>
              <w:tab w:val="clear" w:pos="8459"/>
              <w:tab w:val="right" w:pos="9026" w:leader="dot"/>
            </w:tabs>
            <w:rPr/>
          </w:pPr>
          <w:hyperlink w:anchor="__RefHeading___Toc794350_3650668749">
            <w:r>
              <w:rPr>
                <w:webHidden/>
                <w:rStyle w:val="IndexLink"/>
                <w:rtl w:val="true"/>
              </w:rPr>
              <w:t>المقالةُ الثانيةُ في أفعال الحجِّ</w:t>
            </w:r>
            <w:r>
              <w:rPr>
                <w:rStyle w:val="IndexLink"/>
                <w:rtl w:val="true"/>
              </w:rPr>
              <w:tab/>
            </w:r>
            <w:r>
              <w:rPr>
                <w:rStyle w:val="IndexLink"/>
              </w:rPr>
              <w:t>40</w:t>
            </w:r>
          </w:hyperlink>
        </w:p>
        <w:p>
          <w:pPr>
            <w:pStyle w:val="Contents4"/>
            <w:tabs>
              <w:tab w:val="clear" w:pos="8176"/>
              <w:tab w:val="right" w:pos="9026" w:leader="dot"/>
            </w:tabs>
            <w:rPr/>
          </w:pPr>
          <w:hyperlink w:anchor="__RefHeading___Toc794352_3650668749">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794354_3650668749">
            <w:r>
              <w:rPr>
                <w:webHidden/>
                <w:rStyle w:val="IndexLink"/>
                <w:rtl w:val="true"/>
              </w:rPr>
              <w:t>الأوّلُ</w:t>
            </w:r>
            <w:r>
              <w:rPr>
                <w:rStyle w:val="IndexLink"/>
                <w:rtl w:val="true"/>
              </w:rPr>
              <w:t xml:space="preserve">: </w:t>
            </w:r>
            <w:r>
              <w:rPr>
                <w:rStyle w:val="IndexLink"/>
                <w:rtl w:val="true"/>
              </w:rPr>
              <w:t>الإحرامُ</w:t>
            </w:r>
            <w:r>
              <w:rPr>
                <w:rStyle w:val="IndexLink"/>
                <w:rtl w:val="true"/>
              </w:rPr>
              <w:tab/>
            </w:r>
            <w:r>
              <w:rPr>
                <w:rStyle w:val="IndexLink"/>
              </w:rPr>
              <w:t>40</w:t>
            </w:r>
          </w:hyperlink>
        </w:p>
        <w:p>
          <w:pPr>
            <w:pStyle w:val="Contents4"/>
            <w:tabs>
              <w:tab w:val="clear" w:pos="8176"/>
              <w:tab w:val="right" w:pos="9026" w:leader="dot"/>
            </w:tabs>
            <w:rPr/>
          </w:pPr>
          <w:hyperlink w:anchor="__RefHeading___Toc794356_3650668749">
            <w:r>
              <w:rPr>
                <w:webHidden/>
                <w:rStyle w:val="IndexLink"/>
                <w:rtl w:val="true"/>
              </w:rPr>
              <w:t>الثاني</w:t>
            </w:r>
            <w:r>
              <w:rPr>
                <w:rStyle w:val="IndexLink"/>
                <w:rtl w:val="true"/>
              </w:rPr>
              <w:t xml:space="preserve">: </w:t>
            </w:r>
            <w:r>
              <w:rPr>
                <w:rStyle w:val="IndexLink"/>
                <w:rtl w:val="true"/>
              </w:rPr>
              <w:t>الوقوفُ بعرفَةَ</w:t>
            </w:r>
            <w:r>
              <w:rPr>
                <w:rStyle w:val="IndexLink"/>
                <w:rtl w:val="true"/>
              </w:rPr>
              <w:tab/>
            </w:r>
            <w:r>
              <w:rPr>
                <w:rStyle w:val="IndexLink"/>
              </w:rPr>
              <w:t>41</w:t>
            </w:r>
          </w:hyperlink>
        </w:p>
        <w:p>
          <w:pPr>
            <w:pStyle w:val="Contents4"/>
            <w:tabs>
              <w:tab w:val="clear" w:pos="8176"/>
              <w:tab w:val="right" w:pos="9026" w:leader="dot"/>
            </w:tabs>
            <w:rPr/>
          </w:pPr>
          <w:hyperlink w:anchor="__RefHeading___Toc794358_3650668749">
            <w:r>
              <w:rPr>
                <w:webHidden/>
                <w:rStyle w:val="IndexLink"/>
                <w:rtl w:val="true"/>
              </w:rPr>
              <w:t>الثالثُ</w:t>
            </w:r>
            <w:r>
              <w:rPr>
                <w:rStyle w:val="IndexLink"/>
                <w:rtl w:val="true"/>
              </w:rPr>
              <w:t xml:space="preserve">: </w:t>
            </w:r>
            <w:r>
              <w:rPr>
                <w:rStyle w:val="IndexLink"/>
                <w:rtl w:val="true"/>
              </w:rPr>
              <w:t>الوقوفُ بالمشعرِ الحَرام</w:t>
            </w:r>
            <w:r>
              <w:rPr>
                <w:rStyle w:val="IndexLink"/>
                <w:rtl w:val="true"/>
              </w:rPr>
              <w:tab/>
            </w:r>
            <w:r>
              <w:rPr>
                <w:rStyle w:val="IndexLink"/>
              </w:rPr>
              <w:t>42</w:t>
            </w:r>
          </w:hyperlink>
        </w:p>
        <w:p>
          <w:pPr>
            <w:pStyle w:val="Contents4"/>
            <w:tabs>
              <w:tab w:val="clear" w:pos="8176"/>
              <w:tab w:val="right" w:pos="9026" w:leader="dot"/>
            </w:tabs>
            <w:rPr/>
          </w:pPr>
          <w:hyperlink w:anchor="__RefHeading___Toc794360_3650668749">
            <w:r>
              <w:rPr>
                <w:webHidden/>
                <w:rStyle w:val="IndexLink"/>
                <w:rtl w:val="true"/>
              </w:rPr>
              <w:t>الرابع</w:t>
            </w:r>
            <w:r>
              <w:rPr>
                <w:rStyle w:val="IndexLink"/>
                <w:rtl w:val="true"/>
              </w:rPr>
              <w:t xml:space="preserve">: </w:t>
            </w:r>
            <w:r>
              <w:rPr>
                <w:rStyle w:val="IndexLink"/>
                <w:rtl w:val="true"/>
              </w:rPr>
              <w:t>نزولُ مِنًى يوم</w:t>
            </w:r>
            <w:r>
              <w:rPr>
                <w:rStyle w:val="IndexLink"/>
                <w:rtl w:val="true"/>
              </w:rPr>
              <w:tab/>
            </w:r>
            <w:r>
              <w:rPr>
                <w:rStyle w:val="IndexLink"/>
              </w:rPr>
              <w:t>44</w:t>
            </w:r>
          </w:hyperlink>
        </w:p>
        <w:p>
          <w:pPr>
            <w:pStyle w:val="Contents2"/>
            <w:tabs>
              <w:tab w:val="clear" w:pos="8743"/>
              <w:tab w:val="right" w:pos="9026" w:leader="dot"/>
            </w:tabs>
            <w:rPr/>
          </w:pPr>
          <w:hyperlink w:anchor="__RefHeading___Toc794362_3650668749">
            <w:r>
              <w:rPr>
                <w:webHidden/>
                <w:rStyle w:val="IndexLink"/>
                <w:rtl w:val="true"/>
              </w:rPr>
              <w:t>وأمّا الخاتمة</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2_12391"/>
      <w:bookmarkStart w:id="1" w:name="pg1592_12391"/>
      <w:bookmarkEnd w:id="1"/>
    </w:p>
    <w:p>
      <w:pPr>
        <w:pStyle w:val="Heading2"/>
        <w:numPr>
          <w:ilvl w:val="1"/>
          <w:numId w:val="1"/>
        </w:numPr>
        <w:rPr/>
      </w:pPr>
      <w:bookmarkStart w:id="2" w:name="pg1592_12391"/>
      <w:bookmarkStart w:id="3" w:name="__RefHeading___Toc794326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زین‌الدین‌بن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رسائل فی الحج و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الشهید الثانی زین‌الدین‌بن علی العاملی؛ تحقیق رضا مختاری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اقل مایجب معرفته من احکام الحج و العمره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نیات الحج و العمره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مناسک الحج و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ابوالحسن المطلبی، رضا المختاری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ما یجب معرفته من احکام الحج و العمره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نیات الحج و العمره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الحج و العمره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مختاری، رضا،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ابوالحسن،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ث</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۱۸۲۱۰</w:t>
      </w:r>
      <w:bookmarkStart w:id="5" w:name="pg1592_12392"/>
    </w:p>
    <w:p>
      <w:pPr>
        <w:pStyle w:val="Heading2"/>
        <w:numPr>
          <w:ilvl w:val="1"/>
          <w:numId w:val="1"/>
        </w:numPr>
        <w:rPr/>
      </w:pPr>
      <w:bookmarkStart w:id="6" w:name="__RefHeading___Toc794328_3650668749"/>
      <w:bookmarkStart w:id="7" w:name="_Toc2"/>
      <w:bookmarkEnd w:id="5"/>
      <w:bookmarkEnd w:id="6"/>
      <w:r>
        <w:rPr>
          <w:rtl w:val="true"/>
        </w:rPr>
        <w:t>اشارة</w:t>
      </w:r>
      <w:bookmarkEnd w:id="7"/>
    </w:p>
    <w:p>
      <w:pPr>
        <w:pStyle w:val="BookText"/>
        <w:rPr/>
      </w:pPr>
      <w:r>
        <w:rPr>
          <w:rFonts w:ascii="Amiri" w:hAnsi="Amiri" w:eastAsia="Amiri" w:cs="Amiri"/>
          <w:color w:val="111111"/>
          <w:sz w:val="28"/>
          <w:sz w:val="28"/>
          <w:szCs w:val="28"/>
          <w:rtl w:val="true"/>
          <w:lang w:bidi="ar-SA"/>
        </w:rPr>
        <w:t>الحـجّ</w:t>
      </w:r>
    </w:p>
    <w:p>
      <w:pPr>
        <w:pStyle w:val="BookText"/>
        <w:rPr/>
      </w:pPr>
      <w:r>
        <w:rPr>
          <w:rFonts w:ascii="Amiri" w:hAnsi="Amiri" w:eastAsia="Amiri" w:cs="Amiri"/>
          <w:color w:val="111111"/>
          <w:sz w:val="28"/>
          <w:sz w:val="28"/>
          <w:szCs w:val="28"/>
          <w:rtl w:val="true"/>
          <w:lang w:bidi="ar-SA"/>
        </w:rPr>
        <w:t>ويَضُمُّ ثلاثَ رسائلَ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أقلّ ما يجب معرفته من أحكام الحجّ والعمرة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نيّات الحجّ والعمرة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مناسك الحجّ والعمرة</w:t>
      </w:r>
      <w:bookmarkStart w:id="8" w:name="pg1592_12393"/>
    </w:p>
    <w:p>
      <w:pPr>
        <w:pStyle w:val="BookText"/>
        <w:rPr/>
      </w:pPr>
      <w:bookmarkEnd w:id="8"/>
      <w:r>
        <w:rPr>
          <w:rFonts w:ascii="Amiri" w:hAnsi="Amiri" w:eastAsia="Amiri" w:cs="Amiri"/>
          <w:color w:val="111111"/>
          <w:sz w:val="28"/>
          <w:sz w:val="28"/>
          <w:szCs w:val="28"/>
          <w:rtl w:val="true"/>
          <w:lang w:bidi="ar-SA"/>
        </w:rPr>
        <w:t>أقلُّ ما يجب معرفتُه مِنْ أحكام الحجّ والعمرة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 w:name="__RefHeading___Toc794330_3650668749"/>
      <w:bookmarkStart w:id="10" w:name="_Toc3"/>
      <w:bookmarkEnd w:id="9"/>
      <w:r>
        <w:rPr>
          <w:rtl w:val="true"/>
        </w:rPr>
        <w:t>أقلُّ ما يجب معرفتُه</w:t>
      </w:r>
      <w:bookmarkEnd w:id="10"/>
    </w:p>
    <w:p>
      <w:pPr>
        <w:pStyle w:val="BookText"/>
        <w:rPr/>
      </w:pPr>
      <w:r>
        <w:rPr>
          <w:rFonts w:ascii="Amiri" w:hAnsi="Amiri" w:eastAsia="Amiri" w:cs="Amiri"/>
          <w:color w:val="111111"/>
          <w:sz w:val="28"/>
          <w:sz w:val="28"/>
          <w:szCs w:val="28"/>
          <w:rtl w:val="true"/>
          <w:lang w:bidi="ar-SA"/>
        </w:rPr>
        <w:t>مِنْ أحكام الحجّ والعمرة</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 المختاري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مُسَهِّلِ الصِعاب ومُيَسِّرِ الحساب،</w:t>
      </w:r>
    </w:p>
    <w:p>
      <w:pPr>
        <w:pStyle w:val="BookText"/>
        <w:rPr/>
      </w:pPr>
      <w:r>
        <w:rPr>
          <w:rFonts w:ascii="Amiri" w:hAnsi="Amiri" w:eastAsia="Amiri" w:cs="Amiri"/>
          <w:color w:val="111111"/>
          <w:sz w:val="28"/>
          <w:sz w:val="28"/>
          <w:szCs w:val="28"/>
          <w:rtl w:val="true"/>
          <w:lang w:bidi="ar-SA"/>
        </w:rPr>
        <w:t>والصلاة على أشرف الأحباب، وعلى آله وأصحابه خيرِ آلٍ وأصحاب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جملةٌ كافِلةٌ ببيان أقلِّ ما يجب معرفتُه من أحكام الحجِّ والعمرةِ؛ تسهيلاً على المكلَّفين وتيسيراً على المتعلِّمين، فإنّ التيسيرَ مُرادُ الله تعالى، وهو حَسْبُنا ونعم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الواجبَ على الآفاقي ـ وهو من نأى منزلُه عن مكّةَ بمرحلتينِ مع استطاعته إلى الحجّ ـ حجُّ التَمتُّع، وهو الذي تُقَدَّمُ عُمرتُه على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إذا وَصَلَ إلى ميقات الإحرامِ ـ وهو مسجدُ الشَجَرة لمن حَجَّ على طريق المدينة، والجُحْفَةُ لمن حَجَّ على طريقِ مصرَ، ويَلَمْلَمُ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اليمن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مرَّ به، والعَقيقُ لأهل العِراقِ ومن في معناهم، ومُحاذِي أحدِ المواقيتِ ولو ظنّاً لمنْ لم يُصادِفْ طريقُه أحَدَها ـ أنْ يُحْرِمَ منه بأنْ يَنْزِعَ المخيطَ ويَكْشِفَ رأسَه وقدَمَيْه إلاّ ما يتوقّفُ عليه لُبْسُ النعلَيْنِ إنْ كان رجلاً، ويُزيلُ ما على بدنه مِن رائحة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ينوي العمرةَ، وصِفتُها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بعمرة التمتُّع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اقتصر على قوله ـ ناوياًـ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يُلبّي ناوياً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أُلَبّي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أُلَبّي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إنّ الحمدَ والنِعمةَ والمُلكَ لك، لا شريكَ لَكَ لَبَّيْك</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ويُسَنُّ قبلَ الإحرامِ توفيرُ شَعْر الرأس من أوّل ذي القَعدة، والتنظيفُ عندَه بإزالة شَعْر العانةِ والإبْطِ وقصِّ الأظْفارِ، والغُسلُ، ثمّ يُصَلّي سُنَّةَ الإحرام، وهي سِتُّ ركعاتٍ،</w:t>
      </w:r>
    </w:p>
    <w:p>
      <w:pPr>
        <w:pStyle w:val="BookText"/>
        <w:rPr/>
      </w:pPr>
      <w:r>
        <w:rPr>
          <w:rFonts w:ascii="Amiri" w:hAnsi="Amiri" w:eastAsia="Amiri" w:cs="Amiri"/>
          <w:color w:val="111111"/>
          <w:sz w:val="28"/>
          <w:sz w:val="28"/>
          <w:szCs w:val="28"/>
          <w:rtl w:val="true"/>
          <w:lang w:bidi="ar-SA"/>
        </w:rPr>
        <w:t>وأقلُّها ركعتانِ، ونيّتها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ركعتينِ مِنْ سُنّة الإحرام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نَزَعَ المخيطَ لَبِسَ ثَوْبَي الإحرام، يَأتَزِرُ بأحدهما ويَرْتدِي بالآخَر أو يَتَوَشَّحُ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كونُهما من جنس ما تصحّ الصلاةُ فيه اختياراً، وتجوز الزيادةُ عليهما، ويُسَنُّ كونُهما من القُطْنِ الأبيضِ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عَقَدَ الإحرامَ بالتلبيةِ حَرُمَ عليه صَيْدُ البَرِّ ـ المُمتَنِع بالأصالة ـ المحلَّل، وستّةٌ،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والثَعْلَبُ والأرْنَبُ والضَبُّ واليَربوعُ والقُنْفُذُ، وأكْلُه والإعانَةُ عليه، والاستمتاعُ بالجِماعِ ومقدِّماتِه، وعقدُ النِكاح، واسْتِعمالُ الطِيْبِ مطلقاً، والاكتحالُ بالسَواد، والادِّهانُ بالدُهْنِ الْمُطَيَّبِ وغيرِه، وإخْراجُ الدمِ، وإزالةُ الشَعْر اختياراً فيهما، وقَلْمُ الأظفارِ، وقَطْعُ الشجرِ والحشيشِ النابِتَيْنِ في الحرم إلاّ الإذْخِرَ وما في معناه، والفُسوقُ وهو الكَذِبُ مطلقاً، والجِدالُ وهو الحَلْفُ مطلقاً، ولُبْسُ الخاتَمِ، والحِنّاءُ للزِينة لا لِلسُنّة ـ فيهما ـ والفارِقُ القصدُ، وقَتْلُ القَمْلِ وغيره مِن هَوامّ الجسد، والنظرُ في المرآة، ولُبسُ المَخِيطِ للرجلِ وإنْ قَلَّتِ الخياطةُ ـ عدا المِنْطَقَةِ والهِمْيانِ ـ وفي معناها الزَرُّ والخَلالُ، ولُبْسُ ما أحاطَ بالبدن مِن اللِبْد والدِرْعِ، والتظليلُ سائراً اختياراً، وتَغْطيةُ الرأسِ ولو بالارتماسِ، وسَتْرُ ظَهْر القَدَم بالخُفِّ ونحوِه، وتَغْطيةُ المرأةِ وَجْهَها إلاّ القدرَ الذي يَتَوَقَّفُ عليه تغطيةُ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لها سَدْلُ ثوبٍ على وجهها على وجه لا يُصِيبُهُ، ويَحْرُمُ عليها لُبْسُ ما لم تَعْتَدْهُ من الحَلْي، وما اعْتادتْهُ بقصد الزِينة أو مع إظهاره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 المُحْرِمُ شيئاً مِنْ هذه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جاهلاً أو ناسِياً فلا شَيءَ عليه إلاّ في الصَيْد، فلا يَفْرُقُ فيه بينَ العامد وغيره، وإنْ كان عامداً أثِمَ ووَجَبَتْ عليه الكفّارةُ، إلاّ في الاكتحال والادّهانِ بغير المُطَيَّب وإخراجِ الدمِ ولُبْسِ الخاتَمِ والحِنّاء والنظرِ في المرآة والفسوقِ ولُبْسِ الحَلْي، فلا شيءَ فيها سِوَى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والكفّارة في الباقي مفصَّلةٌ في بابها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وَصَلَ إلى مكّةَ وجب أنْ يبتدِئَ بطوافِ العمرة، فيَتَطَهَّر من الحَدَث والخبثِ على حدّ ما يُعْتَبَرُ في الصلاة، ويَسْتُر عورتَه، ويَخْتَتِن إنْ كان رجلاً مع المُكْنةِ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الطوافِ أنْ يَقِفَ بإزاء الحَجَر الأسودِ مُسْتَقْبِلاً له جاعِلاً أوّلَ جزءٍ منه ممّا يَلي الرُكْنَ اليمانيَ مُحاذِياً لأوّلِ كِتْفِه الأيمنِ ولو ظنّاً، ثمّ يَنْوِيَ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طوافَ العمرة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يَنْفَتِلَ </w:t>
      </w:r>
      <w:r>
        <w:rPr>
          <w:rStyle w:val="FootnoteAnchor"/>
          <w:rtl w:val="true"/>
        </w:rPr>
        <w:footnoteReference w:id="2"/>
      </w:r>
      <w:r>
        <w:rPr>
          <w:rFonts w:ascii="Amiri" w:hAnsi="Amiri" w:eastAsia="Amiri" w:cs="Amiri"/>
          <w:color w:val="111111"/>
          <w:sz w:val="28"/>
          <w:sz w:val="28"/>
          <w:szCs w:val="28"/>
          <w:rtl w:val="true"/>
          <w:lang w:bidi="ar-SA"/>
        </w:rPr>
        <w:t>وَيَجْعَلَ البيتَ على يَسارِه، ويَطوفَ به سبعةَ أشواطٍ من غير زيادة ولا نُقصانٍ في القَدْر الذي بينَ البيتِ والمَقام، مُدْخِلاً لِلحجْرِ في الطوافِ مُخْرِجاً لجميع بدنه عن البَيْتِ فلا يَمُسُّ الحائطَ ماشياً بل يَقِفُ إنْ أراده ولا ينتقل حتّى يُخْرِجَ يَدَهُ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الطواف وَجَبَ عليه صلاة ركعتيه خَلْفَ المَقام أو مع أحَدِ جانِبَيْهِ ونيّتهما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أُصَلِّي رَكْعتي طوافِ العمرة لوجوبهَ </w:t>
      </w:r>
      <w:r>
        <w:rPr>
          <w:rStyle w:val="FootnoteAnchor"/>
          <w:rtl w:val="true"/>
        </w:rPr>
        <w:footnoteReference w:id="3"/>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الصلاة خرج إلى السعي بينَ الصفا والمروة سَبْعةَ أشواطٍ بادِئاً بالصفا خاتِماً بالمروة، مُسْتَقْبِلاً للمطلوب بوجهه، ذاهباً بالطريق المعهود، ونيّتُه ـ وهو على الصفاـ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أسْعى سَعْيَ العمرةِ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السعي قَصَّرَ مِنْ ظُفُره أو مِن شَعْره مُسَمّاه ناوياً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وبالتقصير يَتَحَلَّلُ مِنْ عُمرة التمتُّعِ ـ لا الحَلْقِ ـ وهو آخِرُ أفعالها، ويبقى على إحْلاله إلى أنْ يُحْرِمَ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كونُه يومَ الثامنِ من ذيالحِجّة من المسجد الحرام، وأفضلُه المقامُ أو الحِجْرُ تحتَ الميزاب، ونيّته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بحجّ التمتّع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يَنْوي 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أُلَبِّي لوجوبه قربةً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إنّ الحمدَ والنعمةَ والمُلْكَ لك، لا شريك لك لبّيك</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وصل إلى عَرَفات وجب عليه الكَوْنُ بها من زَوال الشمس يومَ التاسع إلى</w:t>
      </w:r>
    </w:p>
    <w:p>
      <w:pPr>
        <w:pStyle w:val="BookText"/>
        <w:rPr/>
      </w:pPr>
      <w:r>
        <w:rPr>
          <w:rFonts w:ascii="Amiri" w:hAnsi="Amiri" w:eastAsia="Amiri" w:cs="Amiri"/>
          <w:color w:val="111111"/>
          <w:sz w:val="28"/>
          <w:sz w:val="28"/>
          <w:szCs w:val="28"/>
          <w:rtl w:val="true"/>
          <w:lang w:bidi="ar-SA"/>
        </w:rPr>
        <w:t xml:space="preserve">غروبها ، ناوياً ـ قبلَ الزَوال أو بعدَه بغير فصل تقريباًـ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بعَرَفَةَ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غَرَبتِ الشمسُ أفاضَ إلى المشعَر الحرامِ، ووَجَبَ عليه المَبِيتُ به بقيّة تلك الليلةِ، ناوياً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بالمشعر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أصْبَحَ وجب عليه الكَوْنُ به إلى طلوع الشمس، ناوياً بعد الفجر أو قبله ـ كما مرّـ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بالمشعر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على نيّةٍ واحدةٍ حينَ الوصول إليه ليلاً تَشْتَمِلُ على قصد الكَوْنِ به إلى طلوع الشمس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طَلَعَتِ الشمسُ أفاض إلى مِنًى، ووجب عليه بها ثلاثةُ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بسَبْعِ حَصَياتٍ حَرَميّةٍ أبكارٍ، مُبتدِئاً به عند وصوله إلى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ذَبْحُ الهَدْي، وهو ثَنيٌّ من النَعَم تامُّ الخِلقةِ سَمينٌ بحيث يكون على كُلْيَتَيْه شَحْمٌ ولو ظنّاً، وتفريقُه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 شيئاً منه، ويُهْدِي ثُلْثَه لبعض إخوانه من المؤمنين، وَيَتَصَدَّق بثُلْثِه على فقيرٍ من فقرائهم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أرْمِي هذه الجَمْرَةَ بسَبْعِ حَصَياتٍ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الذَبْحِ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أذْبَحُ هذا الهَدْيَ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الأكلِ والإهداء والصدقة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من هذا الهَدْي لوجوبه قُربةً إلى الله، أُهْدِي ثُلْثَ هذا الهَدْي لوجوبه قربةً إلى الله، أتَصَدَّقُ بثُلْثِ هذا الهَدْي لوجوبه قربةً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ذلك حَلَقَ رأسَهُ أو قَصَّرَ مِن شَعْره أو ظُفُره ـ كما مرّ ـ ناوياً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أحْلِقُ رأسي ـ أو أُقَصِّرُ ـ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 ذلك أحَلَّ مِن كلِّ شيءٍ عدا النساء والطِيْبِ والصَيْدِ، فإذا طاف للحجّ وسَعى حَلَّ له الطِيْبُ، فإذا طافَ للنساء حَلَلْنَ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إلى مكَّةَ مِنْ يومه إنْ أمكَنَه الرجوعُ قبلَ الغروب، وإلاّ فمِنْ غده، أو بعدَ انتصافِ الليل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وَصَلَ إلى مكّةَ وجب عليه طوافُ الحجّ وصلاةُ ركعتَيْه ثمّ السعي بينَ الصفا والمروة سبعاً ـ كما مرّ ـ ثمّ طوافُ النساء ثمّ صلاةُ ركعتَيْه، وكيفيّاتُها وواجباتُها كما مرّ، إلاّ أ نّه يَنْوي طوافَ الحَجِّ وسَعْيَه وطوافَ النِساء، وصفتُه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طوافَ الحجّ لوجوبه</w:t>
      </w:r>
    </w:p>
    <w:p>
      <w:pPr>
        <w:pStyle w:val="BookText"/>
        <w:rPr/>
      </w:pPr>
      <w:r>
        <w:rPr>
          <w:rFonts w:ascii="Amiri" w:hAnsi="Amiri" w:eastAsia="Amiri" w:cs="Amiri"/>
          <w:color w:val="111111"/>
          <w:sz w:val="28"/>
          <w:sz w:val="28"/>
          <w:szCs w:val="28"/>
          <w:rtl w:val="true"/>
          <w:lang w:bidi="ar-SA"/>
        </w:rPr>
        <w:t xml:space="preserve">قربةً إلى الله، أُصلّي ركعتي طوافِ الحجِّ لوجوبه </w:t>
      </w:r>
      <w:r>
        <w:rPr>
          <w:rStyle w:val="FootnoteAnchor"/>
          <w:rtl w:val="true"/>
        </w:rPr>
        <w:footnoteReference w:id="4"/>
      </w:r>
      <w:r>
        <w:rPr>
          <w:rFonts w:ascii="Amiri" w:hAnsi="Amiri" w:eastAsia="Amiri" w:cs="Amiri"/>
          <w:color w:val="111111"/>
          <w:sz w:val="28"/>
          <w:sz w:val="28"/>
          <w:szCs w:val="28"/>
          <w:rtl w:val="true"/>
          <w:lang w:bidi="ar-SA"/>
        </w:rPr>
        <w:t xml:space="preserve">قربةً إلى الله، أسْعى سَعْيَ الحجّ لوجوبه قربةً إلى الله، أطُوفُ طوافَ النِساء لوجوبه قربةً إلى الله، أُصلِّي رَكعتي طوافِ النساء لوجوبه </w:t>
      </w:r>
      <w:r>
        <w:rPr>
          <w:rStyle w:val="FootnoteAnchor"/>
          <w:rtl w:val="true"/>
        </w:rPr>
        <w:footnoteReference w:id="5"/>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ذلك وجب عليه الرجوعُ إلى مِنىً لِلمبيتِ بها لياليَ التشريقِ الثلاثَ، وهي الحاديةَ عَشرةَ والثانيةَ عَشرةَ و الثالثةَ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لِمن اتّقَى الصَيْدَ والنِساءَ الاقتصارُ على مَبِيتِ الليلتينِ الأُولَيَيْن ما لم تَغْرُبْ عليه الشمسُ في الليلة الثالثة، فيجب عليه مبيتُها مطلقاً، ناوياً عند الغروب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هذه الليلةَ بِمنىً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رَمْيُ الجَمَراتِ الثلاثِ كلّ واحدةٍ بسبْعِ حَصَياتٍ في كلِّ يومٍ يجبُ مَبِيتُ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أرْمي هذه الجمرةَ بسبع حَصَياتٍ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اقْتَصَرَ في جميع هذه النِيّاتِ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 كذا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تعرُّضٍ للوجوبِ ولفظِ القربة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والنائب عن غيره يُضِيفُ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نيابةً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اسْتُؤْجِرْتُ عنه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أجمعين</w:t>
      </w:r>
      <w:r>
        <w:rPr>
          <w:rFonts w:eastAsia="Amiri" w:cs="Amiri" w:ascii="Amiri" w:hAnsi="Amiri"/>
          <w:color w:val="111111"/>
          <w:sz w:val="28"/>
          <w:szCs w:val="28"/>
          <w:rtl w:val="true"/>
          <w:lang w:bidi="ar-SA"/>
        </w:rPr>
        <w:t>.</w:t>
      </w:r>
      <w:bookmarkStart w:id="11" w:name="pg1592_12401"/>
    </w:p>
    <w:p>
      <w:pPr>
        <w:pStyle w:val="Heading2"/>
        <w:numPr>
          <w:ilvl w:val="1"/>
          <w:numId w:val="1"/>
        </w:numPr>
        <w:rPr/>
      </w:pPr>
      <w:bookmarkStart w:id="12" w:name="__RefHeading___Toc794332_3650668749"/>
      <w:bookmarkStart w:id="13" w:name="_Toc4"/>
      <w:bookmarkEnd w:id="11"/>
      <w:bookmarkEnd w:id="12"/>
      <w:r>
        <w:rPr>
          <w:rtl w:val="true"/>
        </w:rPr>
        <w:t>نيّاتُ الحجِّ والعمرة</w:t>
      </w:r>
      <w:bookmarkEnd w:id="13"/>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نيّاتُ الحجِّ والعمرة</w:t>
      </w:r>
    </w:p>
    <w:p>
      <w:pPr>
        <w:pStyle w:val="BookText"/>
        <w:rPr/>
      </w:pPr>
      <w:r>
        <w:rPr>
          <w:rFonts w:ascii="Amiri" w:hAnsi="Amiri" w:eastAsia="Amiri" w:cs="Amiri"/>
          <w:color w:val="111111"/>
          <w:sz w:val="28"/>
          <w:sz w:val="28"/>
          <w:szCs w:val="28"/>
          <w:rtl w:val="true"/>
          <w:lang w:bidi="ar-SA"/>
        </w:rPr>
        <w:t>تحقيق</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 المختاري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عَزَمْتَ على سبيل الحجِّ، وقطعتَ العلائقَ، فقِفْ على باب بيتك، وانو الحجَّ والعمرة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أتوجَّهُ إلى البيت الحرام والمشاعرِ العظامِ، لأعْتَمِرَ عُمرةَ الإسلام عمرةَ التمتّع، وأحُجَّ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إلى الميقات، اسْتُحِبَّ أنْ تَغْتَسِلَ غُسلَ الإحرام، ونيّته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أغْتَسِلُ غُسلَ الإحرام لندبه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الغسل، فَالبَسْ ثوبي الإحرام، تأتزرُ بأحدهما وترتدي بالآخر، ثمّ تصلّي سنّة الإحرام استحباباً، وهي ستّ ركعات، وأقلّها ركعتان، والنيّة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أُصَلِّي ركعتين مِن سُنّة الإحرام لندبه </w:t>
      </w:r>
      <w:r>
        <w:rPr>
          <w:rStyle w:val="FootnoteAnchor"/>
          <w:rtl w:val="true"/>
        </w:rPr>
        <w:footnoteReference w:id="6"/>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الإحرام من ميقات المدينة فليدخل مسجد الشجرة، ويُحْرِمُ بعمرة التمتّع من داخله، ونيّته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بالعمرة المتمتّع بها إلى الحجّ حجِّ الإسلام حجِّ التمتّع، وأُلبّي التلبيات الأربع لعقد هذا الإحرام، لوجوب الجميع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ويُقارنُ بالنيّة التلبيةَ،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إنّ الحمدَ والنعمةَ والملكَ لك، لا شريكَ لك لَبّيك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يَتوجَّه إلى مكّةَ مكرِّراً لِلتلبية استحباباً، فإذا وَصَلَ إلى مكّة بدأ بالطواف حول</w:t>
      </w:r>
    </w:p>
    <w:p>
      <w:pPr>
        <w:pStyle w:val="BookText"/>
        <w:rPr/>
      </w:pPr>
      <w:r>
        <w:rPr>
          <w:rFonts w:ascii="Amiri" w:hAnsi="Amiri" w:eastAsia="Amiri" w:cs="Amiri"/>
          <w:color w:val="111111"/>
          <w:sz w:val="28"/>
          <w:sz w:val="28"/>
          <w:szCs w:val="28"/>
          <w:rtl w:val="true"/>
          <w:lang w:bidi="ar-SA"/>
        </w:rPr>
        <w:t>الكعبة سبعة أشواطٍ، يبدأ بالحجر الأسود ويختم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مقارنة لأوّل الطواف عند محاذاة أوّل جزءٍ منه لأوّل جزءٍ من الحجر الأسود، علماً أو ظنّاً، مستقبلاً بوجهه الكعبة، أو جاعلاً لها على اليسار، وصفتها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بالبيت سبعة أشواطٍ في عمرة الإسلام عمرة التمتّع،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ويقارن بالنيّة الحركة، ويختم الشوط السابع كما بدأ أوّلاً بمحاذاة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الطواف مضى إلى مقام إبراهيم عليه‌السلام ، وصلّى ركعتي الطواف خلفَه، أو إلى أحد جانبيه، ونيّتها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 طواف عمرة الإسلام عمرةِ التمتّع أداءً،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منها مضى إلى السعي بين الصفا والمروة سبعةَ أشواطٍ، يحتسب من الصفا إليه شوطين، حتّى يُكملَ السبعةَ خاتماً بالمروة، ونيّته ـ وهو على الصفاـ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أسعى سبعةَ أشواطٍ بين الصفا والمروة في عمرة الإسلام عمرة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السعي قَصَّرَ من شعره، أو مِن ظفره، ونيّته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أُقَصِّرُ للإحلال من إحرام عمرة الإسلام عمرةِ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والتقصيرُ آخر أفعال العمرة، فإذا فعله بقي على الإحلال من كلّ ما حرّمه الإحرام إلى أنْ يُحرم بالحجّ يوم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كونُه بعد أنْ يصلّيَ الظهرين ذلك اليوم، فيُحْرِم له مِن مكّةَ، وأفضلها المسجد الحرام، وخلاصته </w:t>
      </w:r>
      <w:r>
        <w:rPr>
          <w:rStyle w:val="FootnoteAnchor"/>
          <w:rtl w:val="true"/>
        </w:rPr>
        <w:footnoteReference w:id="7"/>
      </w:r>
      <w:r>
        <w:rPr>
          <w:rFonts w:ascii="Amiri" w:hAnsi="Amiri" w:eastAsia="Amiri" w:cs="Amiri"/>
          <w:color w:val="111111"/>
          <w:sz w:val="28"/>
          <w:sz w:val="28"/>
          <w:szCs w:val="28"/>
          <w:rtl w:val="true"/>
          <w:lang w:bidi="ar-SA"/>
        </w:rPr>
        <w:t>الحِجْر أو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فينوي بعد الغسل ولُبسِ ثوبي الإحرام وصلاة السنّة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بحجّ الإسلام حجّ التمتّع، وأُلبّي التلبياتِ الأربع لعقد هذا الإحرام، لوجوب الجميع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يلبّي مقارناً بها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إنّ الحمد والنعمة والملك لك، لا شريكَ لك لبّيك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يمضي إلى عرفات، فيقفُ بها يومَ التاسع مِن الزوال إلى غروب الشمس بمعنى</w:t>
      </w:r>
    </w:p>
    <w:p>
      <w:pPr>
        <w:pStyle w:val="BookText"/>
        <w:rPr/>
      </w:pPr>
      <w:r>
        <w:rPr>
          <w:rFonts w:ascii="Amiri" w:hAnsi="Amiri" w:eastAsia="Amiri" w:cs="Amiri"/>
          <w:color w:val="111111"/>
          <w:sz w:val="28"/>
          <w:sz w:val="28"/>
          <w:szCs w:val="28"/>
          <w:rtl w:val="true"/>
          <w:lang w:bidi="ar-SA"/>
        </w:rPr>
        <w:t xml:space="preserve">الكون بها، والنيّة ـ عند تحقّق الزوال بلا فصلٍ‌ـ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بعرفةَ إلى غروب الشمس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غرَبتِ الشمسُ أفاضَ إلى المشعرِ، فإذا وَصَلَ إليه وجب عليه المَبيتُ به ناوياً عند وصوله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هذه الليلةَ بالمشعر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أصْبَحَ وجب عليه الوقوفُ به إلى طلوع الشمس بمعنى الكون به، وتجب النيّة عند تحقّق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بالمشعر إلى طلوع الشمس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طلعتِ الشمسُ أفاضَ إلى مِنًى، فإذا وصل إليها وجب عليه فيها ثلاثة 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بسبعِ حَصَياتٍ، ثمّ ذَبْحُ الهدي، ثمّ حَلْقُ الرأس أو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أرمي هذه الجمرة بسبع حَصَياتٍ في حجّ الإسلام حجّ التمتّع أداءً،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مقارناً للنيّة برَمْي الحَصاة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الذَبْح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أذْبَحُ هذا الهديَ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يأكلَ منه شيئاً، وأنْ يُهْديَ ثُلثَه لإخوانه المؤمنين، ويتصدّق بثلثه على فقرائهم، والنيّة مقارنةً للأكل وتسليم القابض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مِن لحم هَدْيي هذا في حجّ الإسلام حجّ التمتّع،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أهْدَيْتُك يافلان ثُلْثَ هَدْيي هذا في حجّ الإسلام حجِّ التمتُّع،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أتصدَّق بثلثِ هَدْيي هذا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يَحْلِقُ رأسَه، أو يُقَصِّرُ مِن شَعْره أو ظُفُرِه كما مرّ، ونيّته مقارنة للفعل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أحْلِقُ رأسي ـ أو ـ أُقصِّرُ في حجّ الإسلام حجّ التمتّع، لوجوبه قربة إلى الله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 من ذلك مضى إلى مكّةََ للطواف والسعي، فإذا وَصَلَ إليها بدأ بطواف الحجّ، وصفتُه كما مرّ، ونيّته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بالبيت سبعةَ أشواطٍ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رَكعَتَيْه خلفَ المقام، ونيّتهما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 طواف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يسعى كما مرّ، ونيّته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أسْعى سبعةَ أشواطٍ بين الصفا والمروة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يطوف طواف النساء، ونيّته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بالبيت طواف النساء سبعة أشواطٍ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ركعتيه، ونيتهما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 طواف النساء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هذه الأفعال رجع إلى مِنىً للمبيت بها لياليَ التشريق الثلاث وهي الحادية عشرة والثانية عشرة والثالثة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لمن اتّقى الصيدَ والنساء، ولم تغرب عليه ليلة الثالثة عشرة الاقتصار على مبيت الليلتين، وتجب النيّة عند الغروب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هذه الليلة بمنىً في حجّ الإسلام حجّ التمتّع،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رَميُ الجِمارِ الثلاثِ في كلّ يومٍ يجب مبيت ليلته، يبدأ بالأُولى ثمّ الوسطى ثمّ جَمْرة العقبة، ونيّة الرمي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أرْمِي هذه الجَمْرةَ بسبعِ حصياتٍ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أفعاله، ورجع إلى مكّةَ اسْتُحِبَّ له الإكثارُ من الطواف المندوب، ونيّته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بالبيت سبعةَ أشواطٍ، لندبه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يصلّي ركعتيه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 الطواف لندبه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الخروجَ مِن مكّةَ، اُسْتُحِبَّ له طوافُ الوَداع، ونيّته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بالبيت سبعةَ أشواطٍ طواف الوَداع، لندبه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ركعتي طواف الوَداع، ونيّة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 طواف الوداع، لندبه قربة إلى الله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الحاجّ نائباً عن غيره، أضافَ إلى هذه النيّات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نيابةً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فينوي في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بالعمرة المتمتِّع بها إلى حجِّ الإسلام حجِّ التمتّع، وأُلَبِّي التلبيات الأربع لعقد هذا الإحرام نيابةً عن فلان ـ أو عمّن اسْتُؤْجِرتُ عنه ـ لوجوبه عليه بالأصالة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بالنيابة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نيابةً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الكافي، وحسبنا الله ونعم الوكيل، والحمد لِلّه وحدَه، وصلّى الله على سيّدنا محمّد وآله وسلّم</w:t>
      </w:r>
      <w:r>
        <w:rPr>
          <w:rFonts w:eastAsia="Amiri" w:cs="Amiri" w:ascii="Amiri" w:hAnsi="Amiri"/>
          <w:color w:val="111111"/>
          <w:sz w:val="28"/>
          <w:szCs w:val="28"/>
          <w:rtl w:val="true"/>
          <w:lang w:bidi="ar-SA"/>
        </w:rPr>
        <w:t>.</w:t>
      </w:r>
      <w:bookmarkStart w:id="14" w:name="pg1592_12409"/>
    </w:p>
    <w:p>
      <w:pPr>
        <w:pStyle w:val="Heading2"/>
        <w:numPr>
          <w:ilvl w:val="1"/>
          <w:numId w:val="1"/>
        </w:numPr>
        <w:rPr/>
      </w:pPr>
      <w:bookmarkStart w:id="15" w:name="__RefHeading___Toc794334_3650668749"/>
      <w:bookmarkStart w:id="16" w:name="_Toc5"/>
      <w:bookmarkEnd w:id="14"/>
      <w:bookmarkEnd w:id="15"/>
      <w:r>
        <w:rPr>
          <w:rtl w:val="true"/>
        </w:rPr>
        <w:t>مناسك الحجّ والعمرة</w:t>
      </w:r>
      <w:bookmarkEnd w:id="16"/>
    </w:p>
    <w:p>
      <w:pPr>
        <w:pStyle w:val="Heading3"/>
        <w:numPr>
          <w:ilvl w:val="2"/>
          <w:numId w:val="1"/>
        </w:numPr>
        <w:rPr/>
      </w:pPr>
      <w:bookmarkStart w:id="17" w:name="__RefHeading___Toc794336_3650668749"/>
      <w:bookmarkStart w:id="18" w:name="_Toc6"/>
      <w:bookmarkEnd w:id="17"/>
      <w:r>
        <w:rPr>
          <w:rtl w:val="true"/>
        </w:rPr>
        <w:t>اشارة</w:t>
      </w:r>
      <w:bookmarkEnd w:id="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مناسك الحجّ والعمرة</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السيّد أبوالحسن المطّلبي</w:t>
      </w:r>
    </w:p>
    <w:p>
      <w:pPr>
        <w:pStyle w:val="BookText"/>
        <w:rPr/>
      </w:pPr>
      <w:r>
        <w:rPr>
          <w:rFonts w:ascii="Amiri" w:hAnsi="Amiri" w:eastAsia="Amiri" w:cs="Amiri"/>
          <w:color w:val="111111"/>
          <w:sz w:val="28"/>
          <w:sz w:val="28"/>
          <w:szCs w:val="28"/>
          <w:rtl w:val="true"/>
          <w:lang w:bidi="ar-SA"/>
        </w:rPr>
        <w:t>مراجعة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أسعد الطيّب ـ رضا المختاري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نَحْمَدكَ اللهمّ يامَنْ شَرَعَ لنا مَسالكَ الأحكام، وشَرَحَ لنا مَناسكَ حجِّ بيتِه الحرام، ونَشْكُرُكَ على ما فَضَّلْتَنا به مِن فضائلِ الإكرام، وغَمَرْتَنا به مِن جَلائلِ الإنعام، ونُصلِّي ونُسَلِّمُ على نبيِّك محمَّدٍ الداعي إلى دار السلام، أشْرَفِ مَنْ طافَ بالبيت الحرام، وسَعى بينَ الرُكنِ والمَقام،وعلى آله المخصوصينَ بالتطهير مِن بينِ الأنام، صلاةً وسلاماً دائمَيْنِ بدَوام اللَيالي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جملةٌ كافِلةٌ ببيان واجبات الحجِّ والعمرة، ونبْذَةٌ مِن سُنَنِهما الفِعليّة، وأذكارِهما اللفظيّةِ، ووظائِفِهما القلبيّةِ، حاوَلْتُ فيها بَسْطَ اللفظِ وسُهولةَ المعنى؛ طلباً للتسهيل، ورَجاءً للثواب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ورَتَّبْتُها على مقدِّمةٍ ومقالتينِ وخاتمةٍ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فاعْلَمْ أنّ الحجَّ ركنٌ عظيم من أركان الإسلام، ومفهومه مشتهِرٌ بينَ ذَوَي الأفهام، وتعريفُه الصِناعي مع عِزّة سلامتِهِ لا يَليقُ بحثُه بهذا المَقام، والحَثُّ عليه في الكتاب والسُنَّة أوْضَحُ دليلاً لمَنْ فَكَّرَ في ذلك مِن العالَمينَ، وناهِيك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غَنِىٌّ عَنِ الْعَــلَمِينَ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ضُروبٌ من التأكيد عليه جَليّةُ المباني تُعْلَمُ مِن صِناعة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السُنَّةِ المُطَهَّرةِ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 عليه الحَجُّ ولم يَحُجَّ فَلْيَمُتْ إنْ</w:t>
      </w:r>
    </w:p>
    <w:p>
      <w:pPr>
        <w:pStyle w:val="BookText"/>
        <w:rPr/>
      </w:pPr>
      <w:r>
        <w:rPr>
          <w:rFonts w:ascii="Amiri" w:hAnsi="Amiri" w:eastAsia="Amiri" w:cs="Amiri"/>
          <w:color w:val="111111"/>
          <w:sz w:val="28"/>
          <w:sz w:val="28"/>
          <w:szCs w:val="28"/>
          <w:rtl w:val="true"/>
          <w:lang w:bidi="ar-SA"/>
        </w:rPr>
        <w:t>شاء يهودياً وإنْ شاء نصرانياً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ويَكْفِيكَ في فضله مِن جِهة الاعتبار أ نّه جَمَعَ ضُروباً مِن العبادات كالصلاة، وبَذْلِ المال المضاهِي لِلزَكَواتِ والأخْماسِ والكفّاراتِ، والصَوْمِ ـ على بعض الوجوه ـ والتعرُّضِ للجهاد كذلك، مع اشتماله على أنواعِ المَشاقِّ والأهوالِ، والتَغْرير بالنفس والمال، ومفارَقَةِ الأهل والولد والوطن والبلد، إلى غير ذلك مِن المزايا، ومِن هنا وَرَدَ فيه مِن الثواب الجَزيلِ ما قد تَظافَرَتْ به الأخبارُ عن النبيِّ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ولم يَرْفُثْ ولم يَفْسُقْ خَرَجَ مِن ذُنوبه كيومٍ وَلَدَتْه أُمُّه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الحُجّاج والعُمّار وَفْدُ الله وزُوّاره، إنْ سَألوه أَعْطاهم وإنِ اسْتَغْفَروه غَفَرَ لهم، وإنْ دَعَوه اسْتجابَ لهم وإنْ شَفَعوا إليه شَفَّعَهم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مبرورة خيرٌ من الدنيا وما فيها، وحجّةٌ مَبرورةٌ ليس لها أجْرٌ إلاّ الجَنّة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رُئيَ الشيطانُ في يومٍ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ولا أدْحَرُ ولا أحْقرُ ولا أغْيَظُ منه يومَ عَرَفةَ، وذلك لِما يَرى فيه مِن نُزول الرحمة وتجاوُزِ اللهِ عن الذُنوب العظامِ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تَوَجَّهْتَ إلى سبيل الحجِّ ثُمَّ رَكِبْتَ راحِلتَك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ومَضَتْ بك راحِلتُك لم تَضَعْ راحِلتُك خُفّاً وتَرْفَعْ خُفّاً إلاّ كَتَبَ اللهُ لك حسنةً، ومَحا عنك سيِّئةً، فإذا أحْرَمْتَ ولبَّيتَ كتب الله لك بكلِّ تلبية عَشْرَ حَسناتٍ، ومحا عنك عَشْرَ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طُفْتَ بالبيت أُسبوعاً كان لك بذلك عند الله عَهْدٌ وذِكْرٌ يَسْتَحْيي أنْ يُعذِّبَك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صَلَّيْتَ عندَ المَقام ركعتينِ كَتَبَ اللهُ لك بهما ألفي ركعةٍ</w:t>
      </w:r>
    </w:p>
    <w:p>
      <w:pPr>
        <w:pStyle w:val="BookText"/>
        <w:rPr/>
      </w:pP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سَعَيْتَ بينَ الصفا والمَروة سبعةَ أشواطٍ، كان لك بذلك عند الله عزَّ وجَلَّ مثلُ أجرِ مَنْ حجَّ ماشياً من بلاده، ومثلُ أجرِ مَنْ أعْتَقَ سبعينَ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بعَرفات إلى غروب الشمس فلو كان عليك مِن الذنوب مثلُ رَمْلِ عالِج وزَبَدِ البحر لَغَفَرها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رَمَيْتَ الجِمارَ كَتَبَ الله لك بكلِّ حَصاةٍ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ذَبَحْتَ هَديَك كَتَبَ الله لك بكلِّ قطرةٍ مِن دَمها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طُفْتَ بالبيتِ للزيارة أُسبوعاً وصَلَّيْتَ عندَ المقام ركعتينِ ضَرَبَ مَلَكٌ كريمٌ بينَ كَتِفَيْك، 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أما وامضِ فقد غَفَرَ الله لك</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مولانا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هذا البيتَ بنيّةٍ صادقةٍ جَعَلَه اللهُ في الرفيق الأعلى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وَالصِّدِّيقِينَ وَالشُّهَدَآءِ وَالصَّــلِحِينَ وَحَسُنَ أُوْلَـآلـءِكَ رَفِيقًا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الأحاديثِ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لمنْ أرادَ الحجَّ قَطْعُ العلائقِ بينَه وبينَ مُعامِليه، وإيصالُ كلِّ ذي حقٍّ حقَّه، واختيارُ يومٍ صالحٍ للسفر كالسَبْتِ والثُلاثاء ورفيقٍ صالحٍ، وتحسينُ الخُلُقِ زيادةً على الحَضَر، والتَوَسُّعُ في الزاد، وطِيبُ النَفْسِ في البَذل، والإنفاقُ بالعَدلِ دونَ البُخْل والتقتير والتبذيرِ؛ فإنّ بَذْلَ الزادِ في طريق مكَّةَ إنفاقٌ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المبرورُ ليس له أجرٌ إلاّ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يارسولَ‌الله ما بِرّ الحجِّ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الكلام وإطعامُ الطعام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واحدٌ في الحجّ أفضلُ مِن ألفي ألفِ درهمٍ فيما سِواه في</w:t>
      </w:r>
    </w:p>
    <w:p>
      <w:pPr>
        <w:pStyle w:val="BookText"/>
        <w:rPr/>
      </w:pPr>
      <w:r>
        <w:rPr>
          <w:rFonts w:ascii="Amiri" w:hAnsi="Amiri" w:eastAsia="Amiri" w:cs="Amiri"/>
          <w:color w:val="111111"/>
          <w:sz w:val="28"/>
          <w:sz w:val="28"/>
          <w:szCs w:val="28"/>
          <w:rtl w:val="true"/>
          <w:lang w:bidi="ar-SA"/>
        </w:rPr>
        <w:t>سبيل الله، والهديّةُ مِن نفقة الحجّ</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عَزَمَ على الخروج صَلّى في منزله ركعتينِ؛ فإنّهما أفضلُ ما اسْتَخْلَفَه الرجلُ على أهله، ويقول بعدهما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أسْتَوْدِعُكَ نَفْسي وأهلي ومالي وذُرِّيتي ودنياي وآخرتي وأمانتي وخاتمةَ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فيُعطيه اللهُ ما يَسْألُ، كما ورد في الخبر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ويَفْتَتِحُ سفرَه بالصدقة، ثمّ يَقومُ على باب داره ويَقرأ فاتحةَ الكتاب وآيةَ الكرسي أمامَه الذي يتوجَّه نحوَه وعن يمينه وشماله، ويَدْعو بكلمات الفرج مُضِيفاً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احْفَظْني واحْفَظْ ما معي، وسَلِّمْني وسَلِّمْ ما معي، وبَلِّغْني وبلِّغْ ما معي ببلاغِك الحَسَنِ الجميلِ </w:t>
      </w:r>
      <w:r>
        <w:rPr>
          <w:rStyle w:val="FootnoteAnchor"/>
          <w:rtl w:val="true"/>
        </w:rPr>
        <w:footnoteReference w:id="20"/>
      </w:r>
      <w:r>
        <w:rPr>
          <w:rFonts w:ascii="Amiri" w:hAnsi="Amiri" w:eastAsia="Amiri" w:cs="Amiri"/>
          <w:color w:val="111111"/>
          <w:sz w:val="28"/>
          <w:sz w:val="28"/>
          <w:szCs w:val="28"/>
          <w:rtl w:val="true"/>
          <w:lang w:bidi="ar-SA"/>
        </w:rPr>
        <w:t>، والحمد للّه ربِّ العالمينَ ـ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كُنْ لي جاراً مِنْ كُلِّ جبّارٍ عنيدٍ، ومِنْ كُلِّ شيطانٍ مريدٍ ـ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بِاسم الله دَخَلْتُ، وباسم الله خَرَجْتُ، وفي سبيل الله تَوَجَّهْتُ، اللهُمّ إنّي أُقَدِّمُ بينَ يدي نِسْياني وعَجَلتي باسم الله وما شاء الله في سفري هذا ذكرتُه أو نَسِيتُهُ، اللهمَّ أنت المُسْتعانُ على الأُمور كُلِّها، وأنتَ الصاحب في السفر والخليفة في الأهل، اللهمَّ هَوِّنْ علينا سَفَرَنا، واطْوِ لنا الأرضَ، وسَيِّرْنا فيها بطاعتك وطاعةِ رسولك، اللهمَّ أصْلِحْ لنا ظَهْرَنا، وبارِكْ لنا فيما رَزَقْتَنا، وقِنا عذابَ النار، اللهمَّ إنِّي أعوذُ بك مِنْ وَعْثاءِ السفر وكَآبةِ المنْقَلَب وسوءِ المنْظَر في الأهل والمال والولد، اللهمَّ أنت عَضُدي وناصِري، بك أحُلُّ وبك أسِيرُ، اللهُمّ إنِّي أسألُك في سفري هذا السرورَ والعملَ بما يُرْضِيك عنّي، اللهمَّ اقْطَعْ عنّي بُعدَه ومَشَقَّتَه، واصْحَبْني فيه، واخْلُفْنِي في أهلي بخيرٍ، ولا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إنِّي عبدُك، وهذا حُمْلانُك </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والوجهُ وجهُك، والسفرُ إليك، وقد اطَّلَعْتَ على ما لم يَطَّلِعْ عليه أحدٌ غيرُك، فاجْعَلْ سَفَري هذا كفّارةً لِما قَبْلَه مِنْ ذنوبي، وكُنْ عوناً لي عليه، واكفني وَعْثَه ومَشَقَّتَه، ولَقِّنِّي مِنَ القول والعملِ رضاك؛ فإنّما أنا عبدُك وبِك ولَك</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أتوجَّهُ إلى البيت الحرام والمشاعِرِ العظامِ؛ لأعْتَمِرَ عمرةَ الإسلام عمرةَ التمتُّع وأحُجَّ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وليَخْرُج مُتَحَنِّكاً لِيَرْجِعَ إلى أهله سالِماً، متطهِّراً لِتُقضى حاجتُه، فإذا وَضَعَ رِجلَه في الركاب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باسم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اسْتَوى على راحلته فليَقُلْ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هدانا للإسلام، ومَنَّ علينا بمحمّدٍ صلى‌الله‌عليه‌و‌آله ، سُبْحانَ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سُبْحَـنَ الَّذِى سَخَّرَ لَنَا هَـذَا وَ مَا كُنَّا لَهُو مُقْرِنِينَ وَ إِنَّـآ إِلَى رَبِّنَا لَمُنقَلِبُونَ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والحمدُ لِلّه ربِّ العالمين، اللهمَّ أنت الحاملُ على الظَهْر، والمُسْتعانُ على الأمر، اللهمَّ بَلِّغْنا بَلاغاً يُبَلِّغُ إلى خيرٍ، بلاغاً يُبَلِّغُ إلى مَغْفرتِك ورضوانِك، اللهمَّ لا طيرَ إلاّ طيرُكَ، لا خيرَ إلاّ خيرُك، ولا حافِظَ غيرُك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أنْ يَخْرُج رَثَّ </w:t>
      </w:r>
      <w:r>
        <w:rPr>
          <w:rStyle w:val="FootnoteAnchor"/>
          <w:rtl w:val="true"/>
        </w:rPr>
        <w:footnoteReference w:id="25"/>
      </w:r>
      <w:r>
        <w:rPr>
          <w:rFonts w:ascii="Amiri" w:hAnsi="Amiri" w:eastAsia="Amiri" w:cs="Amiri"/>
          <w:color w:val="111111"/>
          <w:sz w:val="28"/>
          <w:sz w:val="28"/>
          <w:szCs w:val="28"/>
          <w:rtl w:val="true"/>
          <w:lang w:bidi="ar-SA"/>
        </w:rPr>
        <w:t xml:space="preserve">الهيئةِ أقْرَبَ إلى الشَعَث، مُلازِماً ذلك في السفر، فخيرُ الحاجِّ الشَعِثُ التَفِثُ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لملائكته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إلى زُوّار بَيْتِي قد جاؤوني شُعْثاً غُبْراً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فَجٍّ عَمِيقٍ</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أُشْهِدُكم أ نّي قد غَفَرْتُ لهم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يَرْكبَ الراحِلةَ دونَ المَحْمِلِ إلاّ لِعذرٍ؛ تأسِّياً بالنبيّ صلى‌الله‌عليه‌و‌آله ، فإنّه حَجَّ على راحِلته وكان تحتَه رَحْلٌ رَثٌّ وقَطِيفةٌ خَلِقَةٌ قيمته أربعةُ دراهمَ، وطافَ على الراحلةِ لِيَنْظُرَ الناسَ،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يَمْشِيَ مع القدرة؛ فإنّ ذلك أفْضَلُ وأدْخَلُ في الإذعانِ لعبوديّة الله تعالى، اللهُمَّ إلاّ أنْ يُنافِيَ ما هو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يَرْفُقَ بالدابَّة ولا يُحَمِّلَها ما لا تُطِيقُ، وأنْ يَنْزِلَ عنها غُدْوَةً وعَشِيَّةً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يُصَلِّيَ في كلّ منزلٍ ركعتينِ عند النُزول والارتحالِ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يَقولَ عند مشاهَدَة المنازلِ والقُرى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السماء وما أظَلَّتْ، وربَّ الأرضِ وما أقَلَّتْ، وربَّ الرِياح وما ذَرَتْ، وربَّ الأنهار وما جَرَتْ، عرِّفْنا خيرَ هذه القريةِ وخيرَ أهلها، وأعِذْنا مِن شرِّها وشرِّ أهلها، إنّك على كُلِّ شيءٍ قدير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يكونَ طَيِّبَ النفسِ بما يُنْفِقُه وبما يُصِيبُهُ مُتَعَوِّضاً عنه بما عند الله، فإنّ ذلك مِن علامة قبول الحجّ</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يُحْضِرَ قلبَه في حركاته وسكناته؛ فإنّه روح العبادة فيَتَبَيَّنُ له بذلك أنّ هذا</w:t>
      </w:r>
    </w:p>
    <w:p>
      <w:pPr>
        <w:pStyle w:val="BookText"/>
        <w:rPr/>
      </w:pPr>
      <w:r>
        <w:rPr>
          <w:rFonts w:ascii="Amiri" w:hAnsi="Amiri" w:eastAsia="Amiri" w:cs="Amiri"/>
          <w:color w:val="111111"/>
          <w:sz w:val="28"/>
          <w:sz w:val="28"/>
          <w:szCs w:val="28"/>
          <w:rtl w:val="true"/>
          <w:lang w:bidi="ar-SA"/>
        </w:rPr>
        <w:t xml:space="preserve">السفر مثالٌ لسفر الآخرة؛ فيَتَذَكَّرُ بوصيّته قبلَ السفر وجَمْعِ أهلِهِ اجتماعَهم على وصيّتِه عند إشرافه على لقاء الله تعالى؛ وبتهيئته الزادَ والراحلةَ وملاحَظَةِ الاحتياجِ إليهما والتعرُّضِ للهلاك عند التقصيرِ فيهما ـ مع قِصَرِ هذا السفرِ ـ شدَّةَ احتياجِه إلى ذلك في سفر الآخرة، وَتَعرُّضَه ـ بل وقُوعه في الهلاك ـ عند التقصير في زاده مِن الأعمال الصالحة والتوجُّهات المُخْلِصة الناجِحة؛ وبِذِلَّتِهِ وانكسارِه ـ عندَ مشاهَدَةِ ذَوِي الأخطار العظيمة والثَروة الجسيمة مع نُفودِ زاده ونفُوق راحِلته ـ ما يَلْقاه المُقَصِّرُ مِن الذُلِّ والانكسار حين تجتمع الخلائقُ ببضائع </w:t>
      </w:r>
      <w:r>
        <w:rPr>
          <w:rStyle w:val="FootnoteAnchor"/>
          <w:rtl w:val="true"/>
        </w:rPr>
        <w:footnoteReference w:id="31"/>
      </w:r>
      <w:r>
        <w:rPr>
          <w:rFonts w:ascii="Amiri" w:hAnsi="Amiri" w:eastAsia="Amiri" w:cs="Amiri"/>
          <w:color w:val="111111"/>
          <w:sz w:val="28"/>
          <w:sz w:val="28"/>
          <w:szCs w:val="28"/>
          <w:rtl w:val="true"/>
          <w:lang w:bidi="ar-SA"/>
        </w:rPr>
        <w:t>الآخرة والمتاجِرِ الفاخرةِ، وهو مُفْلِسٌ مِن الأعمال مُضَيِّعٌ نفسَه بسابق الإهمال، إلى غيرِ ذلك من التنبيهات إلى آخر الأفعال، وستأتي جملةٌ منها في الخاتمة إنْ شاء اللهُ تعالى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وقاعدةُ ذلك كُلِّهِ ومرجِعُه إلى ما روي عن مولانا الصادق عليه‌السلام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الحجَّ فجرِّد قلبَك للّه تعالى مِن كلِّ شاغِلٍ وحجابِ كلِّ حاجب؛ وفَوِّضْ أُمورَك كلَّها إلى خالقك؛ وتوكَّلْ عليه في جميع ما يظهر مِن حركاتك وسكناتك؛ وسَلِّمْ لقضائه وحُكْمه وقَدَرِه؛ وودِّع الدنيا والراحةَ والخَلْقَ؛ واخْرُجْ مِن حقوقٍ تَلْزَمُك مِن جِهة المخلوقين؛ ولا تَعْتَمِدْ على زادك وراحلتك وأصحابك وقُوَّتِك وشَبابك ومالك، مخافةَ أنْ يَصيرَ ذلك </w:t>
      </w:r>
      <w:r>
        <w:rPr>
          <w:rStyle w:val="FootnoteAnchor"/>
          <w:rtl w:val="true"/>
        </w:rPr>
        <w:footnoteReference w:id="32"/>
      </w:r>
      <w:r>
        <w:rPr>
          <w:rFonts w:ascii="Amiri" w:hAnsi="Amiri" w:eastAsia="Amiri" w:cs="Amiri"/>
          <w:color w:val="111111"/>
          <w:sz w:val="28"/>
          <w:sz w:val="28"/>
          <w:szCs w:val="28"/>
          <w:rtl w:val="true"/>
          <w:lang w:bidi="ar-SA"/>
        </w:rPr>
        <w:t xml:space="preserve">عَدُوّاً ووَبالاً، فإنّ مَنْ ادَّعى رِضى اللهِ واعْتَمَدَ على ما سِواه صَيَّرَه عليه وَبالاً وعدُوّاً، لِيعلَمَ أ نّه ليس له قُوّةٌ ولا حيلةٌ، ولا لأحدٍ إلاّ بعصمة الله تعالى وتوفيقه؛ واسْتَعِدَّ استعدادَ مَنْ لا يَرجو الرجوعَ؛ وأحْسِنِ الصُحْبةَ؛ وراعِ أوقاتَ فرائضِ الله وسُنَنِ نبيِّه صلى‌الله‌عليه‌و‌آله ، ومايجبُ عليك مِن الأدب والاحتمالِ والصبرِ والشكر والشَفَقَةِ والسخاءِ وإيثارِ الزادِ على دوام الأوقاتِ؛ ثمّ اغْسِلْ بماء التوبة الخالصة ذُنوبَك؛ والْبَسْ كِسْوةَ </w:t>
      </w:r>
      <w:r>
        <w:rPr>
          <w:rStyle w:val="FootnoteAnchor"/>
          <w:rtl w:val="true"/>
        </w:rPr>
        <w:footnoteReference w:id="33"/>
      </w:r>
      <w:r>
        <w:rPr>
          <w:rFonts w:ascii="Amiri" w:hAnsi="Amiri" w:eastAsia="Amiri" w:cs="Amiri"/>
          <w:color w:val="111111"/>
          <w:sz w:val="28"/>
          <w:sz w:val="28"/>
          <w:szCs w:val="28"/>
          <w:rtl w:val="true"/>
          <w:lang w:bidi="ar-SA"/>
        </w:rPr>
        <w:t>الصدقِ والصفاء والخضوع والخشوع؛ وأحْرِم من كُلِّ شيءٍ يَمْنَعُك عن ذكر الله تعالى ويَحْجُبُك</w:t>
      </w:r>
    </w:p>
    <w:p>
      <w:pPr>
        <w:pStyle w:val="BookText"/>
        <w:rPr/>
      </w:pPr>
      <w:r>
        <w:rPr>
          <w:rFonts w:ascii="Amiri" w:hAnsi="Amiri" w:eastAsia="Amiri" w:cs="Amiri"/>
          <w:color w:val="111111"/>
          <w:sz w:val="28"/>
          <w:sz w:val="28"/>
          <w:szCs w:val="28"/>
          <w:rtl w:val="true"/>
          <w:lang w:bidi="ar-SA"/>
        </w:rPr>
        <w:t xml:space="preserve">عن طاعته؛ ولَبِّ بمعنى إجابة صافية خالصة زاكية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دعوتك مُتَمَسِّكاً بالعروة الوثقى؛ وطُفْ بقلبك مع الملائكة حولَ العرش كطوافك مع المسلمين بنفسك حولَ البيت؛ وهَرْوِلْ هَرْولةً مِن هَواك وتبرّؤاً مِن حولك وقوّتك، واخْرُجْ مِنْ غَفْلتِك وزَلاّتِك بخروجك إلى مِنًى، ولا تَتَمَنَّ ما لا يَحِلُّ لك ولا تَسْتَحِقُّه؛ واعترِفْ بالخطايا بعَرَفات؛ وجَدِّدْ عهدَك عند الله تعالى بوحدانيته، وتقرَّبْ إليه واتَّقِه بمُزْدَلِفَةَ؛ واصْعَدْ بروحك إلى الملإ الأعلى بصعودك إلى الجبل، واذْبَحِ الهوى والطمع عندَ الذبيحة؛ وَارمِ الشهواتِ والخَساسة والدَناءة والذميمة عندَ رَمْي الجَمَراتِ؛ واحْلَقِ العيوبَ الظاهرةَ والباطنةَ بِحَلْقِ شَعْرِك؛ وادخُلْ في أمان الله تعالى وكَنَفِه وسَتْرِه وكلاءته مِن متابعة مرادك بدخولك الحرمَ؛ ودُرْ حولَ البيت مُتَحقِّقاً لتعظيم صاحبه ومعرفةِ جلاله وسلطانه؛ واسْتَلِمِ الحَجَرَ رضًى بقسمته وخضوعاً لعزَّته؛ ووَدِّعْ ماسِواه بطَواف الوَداع، وأصْفِ روحَك وسِرَّك للقائه يومَ تَلْقاه بوقُوفك على الصفا؛ وكُنْ بِمَرأى من الله عند المَروة؛ واسْتَقِمْ على شرط حجِّك هذا ووفاء عهدك الذي عاهَدتَ مع ربِّك، وأوْجَبْتَه 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بأنّ اللهَ تعالى لم يَفترضِ الحجَّ ولم يَخُصَّه مِن جميع الطاعات بالإضافة إلى نفسه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إلاّ للاستعانة على الموت والقبر والبَعْثِ والقيامة والجنّة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بمشاهَدَة </w:t>
      </w:r>
      <w:r>
        <w:rPr>
          <w:rStyle w:val="FootnoteAnchor"/>
          <w:rtl w:val="true"/>
        </w:rPr>
        <w:footnoteReference w:id="35"/>
      </w:r>
      <w:r>
        <w:rPr>
          <w:rFonts w:ascii="Amiri" w:hAnsi="Amiri" w:eastAsia="Amiri" w:cs="Amiri"/>
          <w:color w:val="111111"/>
          <w:sz w:val="28"/>
          <w:sz w:val="28"/>
          <w:szCs w:val="28"/>
          <w:rtl w:val="true"/>
          <w:lang w:bidi="ar-SA"/>
        </w:rPr>
        <w:t>مَناسِكِ الحجِّ مِن أوَّلها إلى آخرها، وفي ذلك عِبرةٌ لأُولي الألباب والنُهى</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ولْنَشْرَعِ الآنَ في الأحكام الشرعيّة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الحجَّ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وقِرانٌ وإفرادٌ، فالتَمتُّعُ فَرْضُ مَنْ نأى عن مكَّةَ بثمانيةٍ وأربعين مِيلاً، والآخرانِ فَرْضُ حاضريها ومَن في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بينَها أنّ التمتُّعَ تُقَدَّمُ فيه العمرةُ على الحجِّ، وليس في عُمرته طوافُ النساء بخلافهما، ويَخْتَصّانِ عنه أيضاً بجَواز تقديم طواف الحجِّ على الخروج إلى عرفةَ لغير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ـ</w:t>
      </w:r>
    </w:p>
    <w:p>
      <w:pPr>
        <w:pStyle w:val="BookText"/>
        <w:rPr/>
      </w:pPr>
      <w:r>
        <w:rPr>
          <w:rFonts w:ascii="Amiri" w:hAnsi="Amiri" w:eastAsia="Amiri" w:cs="Amiri"/>
          <w:color w:val="111111"/>
          <w:sz w:val="28"/>
          <w:sz w:val="28"/>
          <w:szCs w:val="28"/>
          <w:rtl w:val="true"/>
          <w:lang w:bidi="ar-SA"/>
        </w:rPr>
        <w:t>مع اشتراكهما في تلك الأحكام ـ انحصارُ عقدِ إحْرام الإفراد في التلبية، والتخييرُ في القِران بينهما وبَيْنَ سياق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فأفعالُ عُمْرة التمتّعِ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والتلبيةُ ولُبس ثوبي الإحرام والطوافُ ورَكعتاه والسعيُ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وأفعالُ عُمرة الإفراد جميعُ ذلك مع طواف النساء بعد التقصير ورَكْعَتَيْه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وأفعالُ الحجِّ بأنواعه 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والتلبيةُ واللُبْسُ والوقوفُ بعرفةَ والمَبِيتُ بالمشعر والوقوفُ به ورَمْيُ جَمْرة العَقَبَةِ والذَبْحُ والحَلْقُ والتقصيرُ وطَوافُ الحجِّ وركعتاه والسعيُ وطوافُ النساء وركعتاه والمَبيتُ بِمنًى لياليَ التشريق ورَمْيُ الجَمَراتِ الثلاث</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والأركانُ من ذلك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الإحرامانِ والتلبيتانِ والطوافانِ والسعيانِ والوقوفانِ والترتيبُ بين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بالركن هنا ما يَبْطُلُ الحجُّ بتركه عَمداً لا سَهواً، إلاّ أنْ يكونَ الفائتُ الوقوفينِ فيَبْطُل وإنْ كان سهواً، ولا يَبْطُلُ بفَواتِ باقي الأفعال وإنْ كان عمداً</w:t>
      </w:r>
      <w:r>
        <w:rPr>
          <w:rFonts w:eastAsia="Amiri" w:cs="Amiri" w:ascii="Amiri" w:hAnsi="Amiri"/>
          <w:color w:val="111111"/>
          <w:sz w:val="28"/>
          <w:szCs w:val="28"/>
          <w:rtl w:val="true"/>
          <w:lang w:bidi="ar-SA"/>
        </w:rPr>
        <w:t>.</w:t>
      </w:r>
      <w:bookmarkStart w:id="19" w:name="pg1592_12420"/>
    </w:p>
    <w:p>
      <w:pPr>
        <w:pStyle w:val="BookText"/>
        <w:rPr/>
      </w:pPr>
      <w:bookmarkEnd w:id="19"/>
      <w:r>
        <w:rPr>
          <w:rFonts w:ascii="IRNazanin" w:hAnsi="IRNazanin" w:eastAsia="IRNazanin"/>
          <w:color w:val="111111"/>
          <w:sz w:val="28"/>
          <w:sz w:val="28"/>
          <w:szCs w:val="28"/>
          <w:rtl w:val="true"/>
          <w:lang w:bidi="fa-IR"/>
        </w:rPr>
        <w:t>ص</w:t>
      </w:r>
    </w:p>
    <w:p>
      <w:pPr>
        <w:pStyle w:val="Heading3"/>
        <w:numPr>
          <w:ilvl w:val="2"/>
          <w:numId w:val="1"/>
        </w:numPr>
        <w:rPr/>
      </w:pPr>
      <w:bookmarkStart w:id="20" w:name="__RefHeading___Toc794338_3650668749"/>
      <w:bookmarkStart w:id="21" w:name="_Toc7"/>
      <w:bookmarkEnd w:id="20"/>
      <w:r>
        <w:rPr>
          <w:rtl w:val="true"/>
        </w:rPr>
        <w:t>المقالةُ الأُولى في أفعال عمرة التمتُّع</w:t>
      </w:r>
      <w:bookmarkEnd w:id="21"/>
    </w:p>
    <w:p>
      <w:pPr>
        <w:pStyle w:val="Heading4"/>
        <w:numPr>
          <w:ilvl w:val="3"/>
          <w:numId w:val="1"/>
        </w:numPr>
        <w:rPr/>
      </w:pPr>
      <w:bookmarkStart w:id="22" w:name="__RefHeading___Toc794340_3650668749"/>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وفيها فصولٌ</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794342_3650668749"/>
      <w:bookmarkStart w:id="25" w:name="_Toc9"/>
      <w:bookmarkEnd w:id="24"/>
      <w:r>
        <w:rPr>
          <w:rtl w:val="true"/>
        </w:rPr>
        <w:t>الأوَّلُ</w:t>
      </w:r>
      <w:r>
        <w:rPr>
          <w:rtl w:val="true"/>
        </w:rPr>
        <w:t xml:space="preserve">: </w:t>
      </w:r>
      <w:r>
        <w:rPr>
          <w:rtl w:val="true"/>
        </w:rPr>
        <w:t>الإحرامُ وتوابعُه</w:t>
      </w:r>
      <w:bookmarkEnd w:id="25"/>
    </w:p>
    <w:p>
      <w:pPr>
        <w:pStyle w:val="BookText"/>
        <w:rPr/>
      </w:pPr>
      <w:r>
        <w:rPr>
          <w:rFonts w:ascii="Amiri" w:hAnsi="Amiri" w:eastAsia="Amiri" w:cs="Amiri"/>
          <w:color w:val="111111"/>
          <w:sz w:val="28"/>
          <w:sz w:val="28"/>
          <w:szCs w:val="28"/>
          <w:rtl w:val="true"/>
          <w:lang w:bidi="ar-SA"/>
        </w:rPr>
        <w:t>، وهو توطين النفس على تَرْكِ أُمورٍ مخصوصةٍ إلى أنْ يأتيَ بالمُحَلِّلِ، وسَيأتي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التُروك منها ما يَشْتَرِكُ بينَ الذَكَرِ وغيرِه وهو 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البَرِّ المُحَلَّل المُمْتَنِع بالأصالة وسِتَّةٍ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والثَعْلَبِ والأرْنَبِ والضَبِّ واليَربوعِ والقُنْفُذِ، اصطياداً وأكْلاً وذَبْحاً ودلالةً وإغْلاقاً، مباشَرَةً وتسبيباً ولو بإعارة الآلة، والاستمتاعُ بالجِماع ومقدِّماته حتّى العقد، والطِيبُ بأنواعه شمّاً وسُعُوطاً واطِّلاءً وكَحْلاً وصَبْغاً وغيرَها، والاكتحالُ بالسَواد، والادِّهانُ مطلقاً، وإخْراجُ الدمِ، وقَلْمُ الأظفارِ، وإزالةُ الشَعْر، وقَطْعُ الحشيشِ والشجرِ النابِتَيْنِ في الحرمِ إلاّ الإذْخِرَ والمَحالةَ وعُودَيْها وشجرَ الفواكِهِ والنابتَ في ملكه، والكَذِبُ مطلقاً، والجدالُ وهو الحَلْفُ مطلقاً، ولُبْسُ الخاتَمِ، والحِنّاءُ للزِينة لا للسنَّة ـ فيهما ـ والفارقُ القصدُ، ولُبْسُ السِلاح اختياراً، وقتلُ هوامِّ الجَسَدِ كالقَمْل، والنظرُ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يَخْتَصُّ بالرجل، وهو لُبْسُ المَخِيطِ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المِنْطَقَةِ والهِمْيانِ، ويَلْحَقُ به الزِرُّ والخِلالُ وما أحاطَ بالبدن من اللِبْد والدِرْعِ المَنسوجِ وغيرِهما ممّا أشْبَهَ المخيطَ، والتظليلُ سائراً اختياراً ولا يَحْرُمُ المشيُ في ظِلِّ المَحْمِل ولا المرورُ تحتَ الظِلِّ، وتَغْطيةُ الرأس ولو بالارتماسِ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اختصاصه بتحريم سَتْر ظَهْر القَدَمِ بالخُفِّ ونحوِه أو عموم التحريم قولانِ </w:t>
      </w:r>
      <w:r>
        <w:rPr>
          <w:rStyle w:val="FootnoteAnchor"/>
          <w:rtl w:val="true"/>
        </w:rPr>
        <w:footnoteReference w:id="37"/>
      </w:r>
      <w:r>
        <w:rPr>
          <w:rFonts w:ascii="Amiri" w:hAnsi="Amiri" w:eastAsia="Amiri" w:cs="Amiri"/>
          <w:color w:val="111111"/>
          <w:sz w:val="28"/>
          <w:sz w:val="28"/>
          <w:szCs w:val="28"/>
          <w:rtl w:val="true"/>
          <w:lang w:bidi="ar-SA"/>
        </w:rPr>
        <w:t>، أقربُهما الأوّلُ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يَخْتَصُّ بالمرأة، وهو تغطيةُ الوجه إلاّ القدرَ الذي يَتَوَقَّفُ عليه تغطيةُ الرأس فيَحْرُمُ عليها النِقابُ ونحوهُ، ويجوزُ لها أنْ تَسْدُلَ قِناعَها بحيثُ لا يُصيبُ وجهَها، ولُبْسُ</w:t>
      </w:r>
    </w:p>
    <w:p>
      <w:pPr>
        <w:pStyle w:val="BookText"/>
        <w:rPr/>
      </w:pPr>
      <w:r>
        <w:rPr>
          <w:rFonts w:ascii="Amiri" w:hAnsi="Amiri" w:eastAsia="Amiri" w:cs="Amiri"/>
          <w:color w:val="111111"/>
          <w:sz w:val="28"/>
          <w:sz w:val="28"/>
          <w:szCs w:val="28"/>
          <w:rtl w:val="true"/>
          <w:lang w:bidi="ar-SA"/>
        </w:rPr>
        <w:t>ما لم تَعْتَدْه مِن الحَلْي وما اعْتادَتْه بقصد الزِينةِ لا بدونها، لكنْ يَحْرُمُ عليها إظهارُه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والخُنْثى المُشكِلُ في ذلك كالرَجُل إلاّ في كَشفِ الرأسِ فيَتَخَيَّرُ بينَه وبينَ كشفِ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الإحرام إيقاعُه في أحد المواقيتِ التي وَقَّتَها رسولُ‌الله صلى‌الله‌عليه‌و‌آله وهي مسجد الشجرة لأهل المدينة ومَن اجتاز بها، والجُحْفَةُ لأهل المصر والشام إنْ مَرّوا بها، ويَلَمْلَمُ لأهل اليمنِ، وقَرْنُ المنازِلِ لأهل الطائف، والعَقِيقُ لأهل العراق وهو المَسْلَخُ وذاتُ عِرْقٍ وما بينَهما، وأفضلُه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منزلُه دونَ المِيقات فميقاتُه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سَلَكَ طريقاً لا يَمُرُّ بميقاتٍ أحْرَمَ عند مُحاذاة الميقاتِ ولو ظنّاً، ولا فرقَ في ذلك بينَ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المواقيتُ لحجِّ القِرانِ والإفراد ولعمرة التمتُّع وللمفرَدة إذا 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بمكّةَ خرج لها إلى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ومِيقاتُ حجِّ التمتُّع اختياراً مكَّةُ، وأفضلها المسجدُ وأفضلُه المَقامُ أو تحتَ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أيضاً في غير عمرة الإفراد وقوعُه في أشْهُرِ الحجِّ وهي شوّالٌ وذوالقَعْدةِ وذو الحِجَّةِ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قبلَ الإحرام تَوْفيرُ شَعْرِ الرأس من أوَّل ذي القَعْدة، ويَتَأكَّدُ عندَ هِلال ذي الحِجّة، واستكمالُ التنظيفِ عندَه بإزالة شَعْرِ الإبْطِ </w:t>
      </w:r>
      <w:r>
        <w:rPr>
          <w:rStyle w:val="FootnoteAnchor"/>
          <w:rtl w:val="true"/>
        </w:rPr>
        <w:footnoteReference w:id="38"/>
      </w:r>
      <w:r>
        <w:rPr>
          <w:rFonts w:ascii="Amiri" w:hAnsi="Amiri" w:eastAsia="Amiri" w:cs="Amiri"/>
          <w:color w:val="111111"/>
          <w:sz w:val="28"/>
          <w:sz w:val="28"/>
          <w:szCs w:val="28"/>
          <w:rtl w:val="true"/>
          <w:lang w:bidi="ar-SA"/>
        </w:rPr>
        <w:t xml:space="preserve">والعانةِ بالحَلْقِ ـ وأفَضْلُ منه الاطّلاءُ </w:t>
      </w:r>
      <w:r>
        <w:rPr>
          <w:rStyle w:val="FootnoteAnchor"/>
          <w:rtl w:val="true"/>
        </w:rPr>
        <w:footnoteReference w:id="39"/>
      </w:r>
      <w:r>
        <w:rPr>
          <w:rFonts w:ascii="Amiri" w:hAnsi="Amiri" w:eastAsia="Amiri" w:cs="Amiri"/>
          <w:color w:val="111111"/>
          <w:sz w:val="28"/>
          <w:sz w:val="28"/>
          <w:szCs w:val="28"/>
          <w:rtl w:val="true"/>
          <w:lang w:bidi="ar-SA"/>
        </w:rPr>
        <w:t>وإنْ كان مُطَّلِياً قبلَ ذلك، ما لم يَقْصُرْ وقتُه عن خَمْسةَ عَشَرَ يوماً فلا يتأكَّد الاستحباب ـ وقَصِّ الأظفارِ وإزالةِ الشَعَثِ، والغُسْلُ على الأقوى، ويُجزِئُ غُسلُ النهارِ ليومه والليلِ لليلته ما لم يَنَمْ أو يُحْدِثْ أو يَأكُلْ أو يَتَطيِّبْ أو يَلْبَسْ ما يَحْرُم على المُحْرِم فيُعيدُه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الغُسْلُ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خافَ عَوْزَ الماء في الميقات قَدَّمَه في أقربِ أوقات الإمكان إليه، ثمّ يَلْبَسُ ثوبي الإحرامِ، وسيأتي بيانُهما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w:t>
      </w:r>
    </w:p>
    <w:p>
      <w:pPr>
        <w:pStyle w:val="BookText"/>
        <w:rPr/>
      </w:pPr>
      <w:r>
        <w:rPr>
          <w:rFonts w:ascii="Amiri" w:hAnsi="Amiri" w:eastAsia="Amiri" w:cs="Amiri"/>
          <w:color w:val="111111"/>
          <w:sz w:val="28"/>
          <w:sz w:val="28"/>
          <w:szCs w:val="28"/>
          <w:rtl w:val="true"/>
          <w:lang w:bidi="ar-SA"/>
        </w:rPr>
        <w:t>سُنّةَ الإحرامِ وهي سِتُّ ركعاتٍ أو أربعٌ أو ركعتان، ثمّ يُصلِّي الفريضةَ الحاضرةَ إنْ كانَتْ وأفضلُها الظهرُ، وإلاّ قَضى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أغْتَسِلُ غُسلَ الإحرامِ لندبه قربةً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ونيَّةُ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أُصلِّي ركعتين مِنْ سُنّة الإحرامِ لنَدْبهما قربةً إلى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وينبغي النيَّة عندَ نَزْعِ المخيطِ ولُبْس الثوبينِ، وليستْ شرطاً في الصحّة وإنْ توقَّفَ عليها الثوابُ، فيَنْوي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أنْزِعُ المَخيطَ لوجوبه قربةً إلى الله، ألْبَسُ ثَوْبَي الإحرامِ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ونيّةُ الإحرامِ بالعُمرة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بالعمرة المُتَمَتَّعِ بها إلى حَجِّ الإسلام حَجِّ التمتُّع، وأُ لَبِّي التلبياتِ الأربعَ لعقد هذا الإحرامِ لوجوب الجميعِ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ويُقارِنُ بها التلبيةَ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إنّ الحمدَ والنِعْمةَ والمُلك 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النيّة هي القصد إلى الفعل المعيَّن المتَّصِفِ بالأوصاف المذكورة فلابُدَّ مِنْ معرفة المكلّف بمعانيها ليَتَحَقَّقَ القصدُ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أُحْرِمُ أي أُوطِّنُ نفسي على ترك الأُمور المذكورة سابقاً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والعُمرة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البيت مع أداء مناسِكَ مخصوصةٍ، وتُطْلَقُ على مجموع تلك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الحجُّ والمتمتَّعُ بها إلى الحجّ أي التي يَتَخَلَّلُ بينَها وبينَ الحجِّ راحةٌ وتحلُّلٌ مُسْتَمِرٌّ من الفَراغ منها إلى أنْ يَشْتَغِلَ بالحجِّ، وبهذا القيد تَتَمَيَّز عن العمرة المفرَدة؛ فإنّها تقع بعدَ الحجِّ أو </w:t>
      </w:r>
      <w:r>
        <w:rPr>
          <w:rStyle w:val="FootnoteAnchor"/>
          <w:rtl w:val="true"/>
        </w:rPr>
        <w:footnoteReference w:id="41"/>
      </w:r>
      <w:r>
        <w:rPr>
          <w:rFonts w:ascii="Amiri" w:hAnsi="Amiri" w:eastAsia="Amiri" w:cs="Amiri"/>
          <w:color w:val="111111"/>
          <w:sz w:val="28"/>
          <w:sz w:val="28"/>
          <w:szCs w:val="28"/>
          <w:rtl w:val="true"/>
          <w:lang w:bidi="ar-SA"/>
        </w:rPr>
        <w:t xml:space="preserve">غيرَ مُرْتَبِطةٍ به، وبقيد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العمرةُ المتمتَّعُ بها إلى حجِّ النذر وشبهه،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الذي يقع عليه الفعلُ وبه يَمْتازُ عن المندوب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غاية الفعلِ المتعبَّدِ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بالقربة إليه سبحانه موافقةُ إرادته والتقرُّبُ إلى رضاه تعالى لا القربُ المكاني والزماني، لتنزُّهِه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هذه الصيغةَ لورودها كثيراً في الكتاب والسُنَّة، ولو اقْتَصَرَ على جَعْلها لِلّه تعالى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التلبية مقارَنَتُها للنيّة كتكبيرة الإحرام بالنسبة إلى نيّة الصلاة، وترتيبُها على الوجه المذكور، وموالاتُها، وإعرابُها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لَبَّيْك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إجابةً بعدَ إجابةٍ لك 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إخلاصاً بعدَ 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على طاعتك بعدَ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وفتحها، والأوَّل أجودُ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الخبر أنّ هذه التلبية جوابٌ للنداء المذكور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فِى النَّاسِ بِالْحَجِّ</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حيثُ صَعِدَ إبراهيمُ عليه‌السلام أبا قُبَيْسٍ ونادى بالحجِّ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إرغامٌ لأُنوف الجاهليّة الذين كانوا يُشْرِكونَ الأصنامَ والأوثانَ بالتلبية، وفي تَكرارها بَعْثٌ للقلب على الإقبال على خالص الأعمال وتلافٍ لِما ـ لعلّه ـ وقع من الإخلال بوظائف عبوديّة المَلِك المتعالِ، كتَكرار الركعات والتسبيحاتِ والتكبيراتِ وغيرِها من الأفعال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الإكثارُ منها ومن باقي التلبياتِ المستحبَّةِ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النبيّ صلى‌الله‌عليه‌و‌آله يُكْثِرُ منها، ومِنَ المستحبّةِ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ذا المعارجِ إلى دار السلام، لَبَّيْك لَبَّيْك غفّارَ الذنوبِ، لَبَّيْك لَبَّيْك أهلَ التلبية، لَبَّيْك لَبَّيْك ذا الجَلالِ والإكرام، لَبَّيْك لَبَّيْك تُبْدِئُ والمعادُ إليك، لَبَّيْك لَبَّيْك تَسْتَغْني ويُفْتَقَرُ إليك، لَبَّيْك لَبَّيْك مَرهوباً ومَرغوباً إليك، لَبَّيْك لَبَّيْك إلهَ الحقِّ، لَبَّيْك لَبَّيْك ذا النَعْماء وذا الفَضْلِ الحَسَنِ الجَميل، لَبَّيْك لَبَّيْك كَشّافَ الكُرَبِ العِظامِ، لَبَّيْك لَبَّيْك عبدُك وابنُ عبديْك، لَبَّيْك لَبَّيْك أتَقَرَّبُ إليك بمحمّدٍ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لَبَّيْك لَبَّيْك ياكريمُ لَبَّيْك، لَبَّيْك بالعمرة المتمتَّعِ بها إلى الحجِّ لَبَّيْك</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لإحرام الحجّ 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مميّزاته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الثوبينِ صِحّةُ الصلاة فيهما اختياراً، فلا يُجْزِئ النَجِسُ ولا الحريرُ المحْضُ ولا جِلدُ غيرِ المأكول، ولا الرقيقُ الذي يَحْكي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ولْيَأتَزِرْ بأحدهما ويرتدِ بالآخر بأنْ يُغَطِّيَ به مِنْكَبَيْه أو يَتَوشَّح به بأنْ يُغَطِّيَ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تَأدّتِ الوظيفتانِ بثوبٍ طويلٍ أجْزأ عنهما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عَقدُ الإزارِ دونَ الرِداء، والزيادةُ عليهما للحاجة، وإبدالهُما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الطوافُ في الأوّليْنِ، وأن يكونا مِن القُطن الأبيضِ، ويُكْرَهُ غَسْلُهما ـ وإنْ تَوَسَّخا ـ وكونُهما غيرَ أبيضَيْنِ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لا يَمْنَعُ الإحرامَ، فلو اتّفَقَ حالةَ الإحرام أحْرَمَتْ كذلك مِنْ غير غُسْلٍ </w:t>
      </w:r>
      <w:r>
        <w:rPr>
          <w:rStyle w:val="FootnoteAnchor"/>
          <w:rtl w:val="true"/>
        </w:rPr>
        <w:footnoteReference w:id="47"/>
      </w:r>
      <w:r>
        <w:rPr>
          <w:rFonts w:ascii="Amiri" w:hAnsi="Amiri" w:eastAsia="Amiri" w:cs="Amiri"/>
          <w:color w:val="111111"/>
          <w:sz w:val="28"/>
          <w:sz w:val="28"/>
          <w:szCs w:val="28"/>
          <w:rtl w:val="true"/>
          <w:lang w:bidi="ar-SA"/>
        </w:rPr>
        <w:t>ولا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مِيقاتُها مسجدَ الشجرة أحْرَمَتْ مِنْ خارجه أو مُجْتازةً به مع أمْنِ التلويثِ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لها أنْ تَلْبَسَ ثياباً طاهرةً حالةَ النيّة ـ فإذا أحْرَمَت نَزَعَتْها إنْ شاءت ـ وأنْ تَسْتَثْفِرَ </w:t>
      </w:r>
      <w:r>
        <w:rPr>
          <w:rStyle w:val="FootnoteAnchor"/>
          <w:rtl w:val="true"/>
        </w:rPr>
        <w:footnoteReference w:id="48"/>
      </w:r>
      <w:r>
        <w:rPr>
          <w:rFonts w:ascii="Amiri" w:hAnsi="Amiri" w:eastAsia="Amiri" w:cs="Amiri"/>
          <w:color w:val="111111"/>
          <w:sz w:val="28"/>
          <w:sz w:val="28"/>
          <w:szCs w:val="28"/>
          <w:rtl w:val="true"/>
          <w:lang w:bidi="ar-SA"/>
        </w:rPr>
        <w:t>بَعدَ الحَشْوِ وتَتَنَظَّفَ ثمَّ تُحْرِمَ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تَرَكَتِ الإحرامَ لظنّها فَسادَه رَجَعَتْ إلى الميقاتِ مع الإمكان، فإنْ تعذَّر فمِنْ حيث أمْكَنَ ولو مِنْ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طَهُرَتْ قبلَ وقتِ الطَوافِ فظاهرٌ، وإلاّ أخَّرتْه وما بعدَه مِن الأفعال إلى أنْ تَطْهُرَ أو يَضِيقَ الوقتُ بالتلبُّسِ بالحجِّ، فإنْ ضاقَ ولمّا تَطْهُرْ عَدَلَتْ إلى حجِّ الإفراد، وَخَرَجَتْ إلى عَرَفَةَ بإحرامِها الأوّلِ، ثمّ اعْتَمَرَتْ بعدَ الحجِّ عمرةً مفردةً وأجْزأها عن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لوعَرَضَ الحَيضُ بعدَ الإحرام وقبلَ أنْ تَطوفَ أربعةَ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عَرَضَ بعدَ أنْ طافَتِ الأربعةَ سَعَتْ وأكْمَلَتِ العمرةَ، وأخَّرَتْ بقيّةَ</w:t>
      </w:r>
      <w:bookmarkStart w:id="26" w:name="pg1592_12425"/>
    </w:p>
    <w:p>
      <w:pPr>
        <w:pStyle w:val="BookText"/>
        <w:rPr/>
      </w:pPr>
      <w:bookmarkEnd w:id="26"/>
      <w:r>
        <w:rPr>
          <w:rFonts w:ascii="Amiri" w:hAnsi="Amiri" w:eastAsia="Amiri" w:cs="Amiri"/>
          <w:color w:val="111111"/>
          <w:sz w:val="28"/>
          <w:sz w:val="28"/>
          <w:szCs w:val="28"/>
          <w:rtl w:val="true"/>
          <w:lang w:bidi="ar-SA"/>
        </w:rPr>
        <w:t>الطوافِ والصلاة إلى أنْ تَطْهُرَ</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794344_3650668749"/>
      <w:bookmarkStart w:id="28" w:name="_Toc10"/>
      <w:bookmarkEnd w:id="27"/>
      <w:r>
        <w:rPr>
          <w:rtl w:val="true"/>
        </w:rPr>
        <w:t>الثاني</w:t>
      </w:r>
      <w:r>
        <w:rPr>
          <w:rtl w:val="true"/>
        </w:rPr>
        <w:t xml:space="preserve">: </w:t>
      </w:r>
      <w:r>
        <w:rPr>
          <w:rtl w:val="true"/>
        </w:rPr>
        <w:t>في الطواف</w:t>
      </w:r>
      <w:bookmarkEnd w:id="28"/>
    </w:p>
    <w:p>
      <w:pPr>
        <w:pStyle w:val="BookText"/>
        <w:rPr/>
      </w:pPr>
      <w:r>
        <w:rPr>
          <w:rFonts w:ascii="Amiri" w:hAnsi="Amiri" w:eastAsia="Amiri" w:cs="Amiri"/>
          <w:color w:val="111111"/>
          <w:sz w:val="28"/>
          <w:sz w:val="28"/>
          <w:szCs w:val="28"/>
          <w:rtl w:val="true"/>
          <w:lang w:bidi="ar-SA"/>
        </w:rPr>
        <w:t>، وهي الحركة الدَوْريّة حولَ البيتِ على الوجه المخصوصِ للقربة، وله مقدِّماتٌ مَسْنونةٌ وفُروضٌ وسُنَنٌ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عندَ دخول الحرم، ودخولُه ماشياً حافياً ونعلُه بيده، فمَنْ فَعَلَ ذلك تواضعاً للّه تعالى مَحا اللهُ عنه مائةَ ألفِ سيِّئةٍ، وكَتَبَ له مائةَ ألفِ حسنةٍ، وبَنى له مائةَ ألفِ درجةٍ، وقضى له مائةَ ألفِ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أبانُ بنُ تَغْلِبَ عن الصادق عليه‌السلام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والدعاءُ عند دخوله، فإذا أرادَ دخولَ مكَّةَ اغْتَسَلَ أيضاً بالأبْطحِ مِنْ بِئرِ مَيْمونٍ أو غيره، ولا يُحْدِثَ بعدَه حتّى يدخُلَها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الغُسلُ ثالثاً لدخول المسجد الحرام، ثمّ يَدخلُه حافِياً خاضِعاً خاشِعاً مِنْ باب بني شَيْبَةَ، وهو بإزاء باب السلام أدْخَلُ منه نحوَ المسجد، ويَقِفُ عندَه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النبيُّ ورحمة الله وبركاته، باسم الله وبالله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الله و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والسلام على أنبياء الله ورُسُله، والسلام على رسول الله، والسلام على إبراهيمَ خليلِ الله، والحمد للّه ربِّ العالمينَ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يَرفَعُ يدَيْه ويَسْتَقْبِلُ البيتَ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في مقامي هذا في أوَّلِ مناسكي أنْ تَقْبَلَ تَوْبَتِي، وأنْ تجاوَزَ عَنْ خَطيئتي وتَضَعَ عنّي وِزْري، الحمد لِلّه الذي بَلَّغَني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أنّ هذا بيتُك الحرامُ الذي 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 لِّلنَّاسِ وَ أَمْنًا</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والبلدُ بلدُك، والبيتُ بيتُك، جئتُ أطْلُبُ رحمتَك وأؤمُّ طاعتَك، مُطِيعاً لأمرك، راضياً بقَدَرك، أسألُك مسألةَ الفقيرِ إليك</w:t>
      </w:r>
    </w:p>
    <w:p>
      <w:pPr>
        <w:pStyle w:val="BookText"/>
        <w:rPr/>
      </w:pPr>
      <w:r>
        <w:rPr>
          <w:rFonts w:ascii="Amiri" w:hAnsi="Amiri" w:eastAsia="Amiri" w:cs="Amiri"/>
          <w:color w:val="111111"/>
          <w:sz w:val="28"/>
          <w:sz w:val="28"/>
          <w:szCs w:val="28"/>
          <w:rtl w:val="true"/>
          <w:lang w:bidi="ar-SA"/>
        </w:rPr>
        <w:t>الخائفِ مِنْ 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أبوابَ رحمتِك، واسْتَعْمِلْنِي بطاعتك ومَرْضاتِك، واحفَظْنِي بحفظِ الإيمان أبداً ما أبْقَيْتَنِي، جَلَّ ثناءُ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 مِن وَفْدِهِ وزُوّارِه، وَجعَلَني مِمَّنْ يَعْمُرُ مساجِدَه، وجَعَلَني مِمّن يُناجيه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عبدُك وزائرُك وفي بيتك، وعلى كُلِّ مأتيٍّ حقٌّ لِمَنْ أتاه وزارَه، وأنت خيرُ مأتيٍّ وأكرمُ مَزُورٍ، فأسألُك يااللهُ يارحمانُ بأ نّك أنتَ اللهُ لا إلهَ إلاّ أنت وحدَك لا شريك لك، وبأ نّك واحِدٌ أحَدٌ صَمَدٌ لم تلِدْ ولم تُولَدْ ولم يكن لك كُفواً أحدٌ، وأنّ محمَّداً عبدُك ورسولك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جوادُ يا ماجِدُ ياحَنّانُ يامَنّانُ ياكريمُ أسألُك أنْ تَجْعَلَ تُحْفَتَكَ إيّاي مِن زيارتي إيّاكَ فَكاكَ رَقَبَتي مِن النار، اللهُمّ فُكَّ رَقَبَتي مِن النار ـ ثلاثاً ـ وأوْسِعْ عليَّ مِن رِزقك الحلالِ، وادْرأْ عنِّي شرَّ شياطينِ الجنِّ والإنسِ وَشَرَّ فَسَقَةِ العربِ والعجمِ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يمشي نحوَ البيتِ، فإذا دَنا مِن الحَجَر الأسودِ رَفَعَ يدَيْه وحَمِدَ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هَدَلـنَا لِهَـذَا وَمَا كُنَّا لِنَهْتَدِىَ لَوْلآَ أَنْ هَدَلـنَا اللَّهُ</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وصلّى على النبيِّ صلى‌الله‌عليه‌و‌آله ، ثمَّ يَسْتَلِمُ الحَجَرَ ويُقَبِّلُه، فإنْ لم يَسْتَطِعْ أشارَ بيده إليه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أُؤمِنُ بوعدك، وأُوفِي 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أمانتي أدَّيتُها وميثاقي تعاهَدْتُه لِتَشْهَدَ لي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تصديقاً بكتابك وعلى سنَّةِ نبيِّك صلى‌الله‌عليه‌و‌آله ، أشهدُ أنْ لا إلهَ إلاّ اللهُ وحدَه لا شريكَ له، وأنّ محمَّداً عبدُه ورسولُه، آمَنْتُ بالله وكَفَرْتُ بالجِبْت والطاغوتِ وباللاتِ والعُزّى وعبادةِ الشَيطانِ وعبادةِ كُلِّ نِدٍّ يُدْعى مِن دونِ الله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يَقْدِرْ على جميع ذلك قال بعضه </w:t>
      </w:r>
      <w:r>
        <w:rPr>
          <w:rStyle w:val="FootnoteAnchor"/>
          <w:rtl w:val="true"/>
        </w:rPr>
        <w:footnoteReference w:id="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بَسَطْتُ يدي، وفيما عندك</w:t>
      </w:r>
    </w:p>
    <w:p>
      <w:pPr>
        <w:pStyle w:val="BookText"/>
        <w:rPr/>
      </w:pPr>
      <w:r>
        <w:rPr>
          <w:rFonts w:ascii="Amiri" w:hAnsi="Amiri" w:eastAsia="Amiri" w:cs="Amiri"/>
          <w:color w:val="111111"/>
          <w:sz w:val="28"/>
          <w:sz w:val="28"/>
          <w:szCs w:val="28"/>
          <w:rtl w:val="true"/>
          <w:lang w:bidi="ar-SA"/>
        </w:rPr>
        <w:t xml:space="preserve">عَظُمَتْ رَغْبَتي، فَاقْبَل سُبْحَتي </w:t>
      </w:r>
      <w:r>
        <w:rPr>
          <w:rStyle w:val="FootnoteAnchor"/>
          <w:rtl w:val="true"/>
        </w:rPr>
        <w:footnoteReference w:id="57"/>
      </w:r>
      <w:r>
        <w:rPr>
          <w:rFonts w:ascii="Amiri" w:hAnsi="Amiri" w:eastAsia="Amiri" w:cs="Amiri"/>
          <w:color w:val="111111"/>
          <w:sz w:val="28"/>
          <w:sz w:val="28"/>
          <w:szCs w:val="28"/>
          <w:rtl w:val="true"/>
          <w:lang w:bidi="ar-SA"/>
        </w:rPr>
        <w:t>، واغفِر لي وارْحَمْني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الكُفرِ والفقرِ ومواقِفِ الخِزْي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الفروض 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متقدِّمة ومقارِنَةٌ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ولو بالتيمُّم مع تعذُّر المائية، ولا يُشْتَرَطُ ذلك في الطواف المندوبِ على الأقوى وإنْ كان مِنْ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شرطٌ في صلاة الطوافِ مطلقاً؛ وإزالةُ النَجاسة عن الثوب والبدن على حدِّ ما يُعتبر في الصلاة؛ وسَتْرُ العورةِ الواجبِ سَتْرُها في الصلاة بحسب حال الطائف؛ والخِتانُ في الرجل مع المُكْنة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والمقارِنةُ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مقارِنةً لأوّل جزءٍ مِن الحجر الأسودِ، بحيث يكونُ أوّلُ بدنِه مُحاذياً لأوَّلِ جزءٍ من الحجر عِلْماً أو ظنَّاً، لِيَمُرَّ عليه بجميع بدنه، ولا يُشْتَرَطُ استقبالُ البيتِ أوّلاً ثمّ الانحرافُ بل يَكفي جَعْلُه على اليَسار ابتداءً، وإنْ كان الأوَّلُ أولى وصفتها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بالبيتِ سبعةَ أشواطٍ لعمرةِ الإسلامِ عمرةِ التمتُّع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مُسْتَدامةَ الحكم إلى آخره، مقارِنَةً للحركة عقيبَها بنفسه أو حامله؛ وجعلُ البيتِ على اليَسار؛ والمَقامِ على اليمين ولو تقديراً، بمعنى مراعاةِ النسبة في جميع الجِهات؛ والخروجُ بجميع البدن عن البيت، فلا يَمَسَّ الحائطَ ماشياً بل يَقِفُ إنْ أرادَه لِئلاّ تَدْخُلَ يدُه على الشاذروانِ؛ وموالاةُ أربعة أشواطٍ مِنَ السبعةِ، ويجوزُ تفريقُ الباقي منها لضرورةٍ أو قضاءِ حاجةٍ أو صلاةِ فريضةٍ أو نافلةٍ يُخاف فوتُها أو لدخول البيت؛ وإدخالُ الحِجْرِ في الطواف، فلو طافَ فيه أو مَشى على حائطه لم يُجْزِئ، ولا يجب الخروجُ عن شيءٍ آخَرَ خارِجه إجماعاً؛ والختمُ في الشَوْط السابعِ بما بَدَأ به، بمعنى</w:t>
      </w:r>
    </w:p>
    <w:p>
      <w:pPr>
        <w:pStyle w:val="BookText"/>
        <w:rPr/>
      </w:pPr>
      <w:r>
        <w:rPr>
          <w:rFonts w:ascii="Amiri" w:hAnsi="Amiri" w:eastAsia="Amiri" w:cs="Amiri"/>
          <w:color w:val="111111"/>
          <w:sz w:val="28"/>
          <w:sz w:val="28"/>
          <w:szCs w:val="28"/>
          <w:rtl w:val="true"/>
          <w:lang w:bidi="ar-SA"/>
        </w:rPr>
        <w:t>جَعْلِ أوّلِ جزءٍ مِن الحَجَرِ مُحاذياً لأوّلِ بدنه حَذَراً مِن الزيادة والنقيصة المُبْطِلَتينِ ولو بخُطْوةٍ، حتّى لو لم يَحْصُلِ العددُ أو شَكَّ ـ في النقيصة مطلقاً وفي الزيادة قبلَ بُلوغِ الركنِ ـ بَطَلَ، ولو بَلَغَه قَطَعَ وصَحَّ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بعدَ الفَراغِ لم يَلْتَفِتْ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الطوافُ نَفْلاً بَنى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إليه حينَ يَدْخُلُ المسجدَ؛ لأ نّه تَحيّتهُ إلاّ أنْ يَخافَ فَوْتَ الجماعةِ فيُقَدِّمها؛ وتقبيلُ الحجَر واسْتِلامُه ببطنه وما أمْكَنَ مِن بدنه في ابتداء الطواف وفي كُلِّ شوط، فإنْ تَعَذَّرَ فبِيده، فإنْ تَعَذَّرَ أوْمَأ إليه كما مَرَّ؛ واستلامُ الأركانِ كلِّها وتقبيلُها خصوصاً العراقي واليماني، بل قيل بوجوب استلام اليماني </w:t>
      </w:r>
      <w:r>
        <w:rPr>
          <w:rStyle w:val="FootnoteAnchor"/>
          <w:rtl w:val="true"/>
        </w:rPr>
        <w:footnoteReference w:id="59"/>
      </w:r>
      <w:r>
        <w:rPr>
          <w:rFonts w:ascii="Amiri" w:hAnsi="Amiri" w:eastAsia="Amiri" w:cs="Amiri"/>
          <w:color w:val="111111"/>
          <w:sz w:val="28"/>
          <w:sz w:val="28"/>
          <w:szCs w:val="28"/>
          <w:rtl w:val="true"/>
          <w:lang w:bidi="ar-SA"/>
        </w:rPr>
        <w:t>والاقتصادُ في المشي، والتَداني مِن البيتِ وإنْ قلَّتِ الخُطَا؛ والتزامُ المُسْتَجارِ في الشوط السابع، وهو مقابِلُ الباب قريباً مِن الركن اليماني؛ وبَسْطُ اليدينِ على حائطه؛ وإلصاقُ البطنِ والخَدَّيْنِ به؛ وتَعدادُ الذُنوبِ مُفَصَّلَةً والاستغفارُ منها؛ والدعاءُ عنده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البيتُ بيتُك والعبدُ عبدُك، وهذا مكانُ العائذِ بك مِن النار</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الْتَزَمَ أو اسْتَلَمَ حَفِظَ موضعَ قيامه وعادَ إلى طوافه منه حَذَراً مِن التقدُّم والتأخُّر؛ وأنْ يقولَ في حال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بِاسمك الذي يُمْشى به على طَلَلِ الماء كما يُمْشى به على جَدَدِ الأرضِ، وأسألُكَ باسمكَ الذي يَهْتَزُّ له عرشُكَ، وأسألُكَ باسمكَ الذي تَهْتَزُّ له أقدامُ ملائكتك، وأسألُكَ باسمكَ الذي دعاكَ به موسى بنُ عِمرانَ مِن‌جانبِ الطورِ فَاسْتَجَبْتَ له وألْقَيْتَ عليه مَحَبَّةً منك، وأسألُكَ باسمك الذي غَفَرْتَ به لمحمَّدٍ صلى‌الله‌عليه‌و‌آله ما تَقَدَّمَ مِنْ ذنبه وما تَأخَّر وأتْمَمْتَ عليه نِعْمتَك </w:t>
      </w:r>
      <w:r>
        <w:rPr>
          <w:rStyle w:val="FootnoteAnchor"/>
          <w:rtl w:val="true"/>
        </w:rPr>
        <w:footnoteReference w:id="61"/>
      </w:r>
      <w:r>
        <w:rPr>
          <w:rFonts w:ascii="Amiri" w:hAnsi="Amiri" w:eastAsia="Amiri" w:cs="Amiri"/>
          <w:color w:val="111111"/>
          <w:sz w:val="28"/>
          <w:sz w:val="28"/>
          <w:szCs w:val="28"/>
          <w:rtl w:val="true"/>
          <w:lang w:bidi="ar-SA"/>
        </w:rPr>
        <w:t>أنْ تَفْعَلَ بي كذا وكذا ـ 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إنِّي إليك فقير، وإنِّي خائفٌ مُسْتَجِيرٌ، فلا تُبَدِّلْ اسمي</w:t>
      </w:r>
      <w:bookmarkStart w:id="29" w:name="pg1592_12429"/>
    </w:p>
    <w:p>
      <w:pPr>
        <w:pStyle w:val="BookText"/>
        <w:rPr/>
      </w:pPr>
      <w:bookmarkEnd w:id="29"/>
      <w:r>
        <w:rPr>
          <w:rFonts w:ascii="Amiri" w:hAnsi="Amiri" w:eastAsia="Amiri" w:cs="Amiri"/>
          <w:color w:val="111111"/>
          <w:sz w:val="28"/>
          <w:sz w:val="28"/>
          <w:szCs w:val="28"/>
          <w:rtl w:val="true"/>
          <w:lang w:bidi="ar-SA"/>
        </w:rPr>
        <w:t>ولا تُغَيِّرْ جسمي</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 مِن الطواف أتى مقامَ إبراهيمَ عليه‌السلام فصلّى ركعتيه خلفَه أو عن أحدِ جانبيه، ونيّتهما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أُصلِّي ركعتي طوافِ عمرةِ الإسلام عمرةِ التمتُّع أَداءً لوجوبه </w:t>
      </w:r>
      <w:r>
        <w:rPr>
          <w:rStyle w:val="FootnoteAnchor"/>
          <w:rtl w:val="true"/>
        </w:rPr>
        <w:footnoteReference w:id="63"/>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كاليومية في الشرائط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فيها بين الجهر 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يَقْرأ في الركعة الأُولى بعدَ الحمدِ التوحيدَ وفي الثانيةِ الجحدَ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بعدَهما بالمأثور أو بما سَنَحَ</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794346_3650668749"/>
      <w:bookmarkStart w:id="31" w:name="_Toc11"/>
      <w:bookmarkEnd w:id="30"/>
      <w:r>
        <w:rPr>
          <w:rtl w:val="true"/>
        </w:rPr>
        <w:t>الثالث</w:t>
      </w:r>
      <w:r>
        <w:rPr>
          <w:rtl w:val="true"/>
        </w:rPr>
        <w:t xml:space="preserve">: </w:t>
      </w:r>
      <w:r>
        <w:rPr>
          <w:rtl w:val="true"/>
        </w:rPr>
        <w:t>السعيُ</w:t>
      </w:r>
      <w:bookmarkEnd w:id="31"/>
    </w:p>
    <w:p>
      <w:pPr>
        <w:pStyle w:val="BookText"/>
        <w:rPr/>
      </w:pPr>
      <w:r>
        <w:rPr>
          <w:rFonts w:ascii="Amiri" w:hAnsi="Amiri" w:eastAsia="Amiri" w:cs="Amiri"/>
          <w:color w:val="111111"/>
          <w:sz w:val="28"/>
          <w:sz w:val="28"/>
          <w:szCs w:val="28"/>
          <w:rtl w:val="true"/>
          <w:lang w:bidi="ar-SA"/>
        </w:rPr>
        <w:t>، وهي الحركاتُ المعهودةُ بينَ الصفا والمَروة للقربة، وله مقدِّماتٌ مَسْنونةٌ وفروضٌ وسُنَنٌ مقارِنَةٌ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التعجيلُ إليه عقيبَ صلاة الطواف، والطهارة مِن الحَدَثِ والخَبَث على أشهر القولين </w:t>
      </w:r>
      <w:r>
        <w:rPr>
          <w:rStyle w:val="FootnoteAnchor"/>
          <w:rtl w:val="true"/>
        </w:rPr>
        <w:footnoteReference w:id="64"/>
      </w:r>
      <w:r>
        <w:rPr>
          <w:rFonts w:ascii="Amiri" w:hAnsi="Amiri" w:eastAsia="Amiri" w:cs="Amiri"/>
          <w:color w:val="111111"/>
          <w:sz w:val="28"/>
          <w:sz w:val="28"/>
          <w:szCs w:val="28"/>
          <w:rtl w:val="true"/>
          <w:lang w:bidi="ar-SA"/>
        </w:rPr>
        <w:t>، واستلامُ الحَجَرِ، والشربُ مِنْ زَمْزَمَ وصَبُّ الماء عليه مِن الدَلْو المقابلِ للحَجَر وإلاّ فمِنْ غيره، والأفضلُ استقاؤه بنفسه قائلاً عند الشرب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والخروج إلى الصفا مِن الباب المقابِل للحَجَر، وهو الآن في داخل المسجد بإزاء الباب المعروف بباب الصفا مُعَلَّمٌ بأُسْطُوانتينِ معروفتين، فليَخْرُجْ مِن بينهما إلى الباب، والصعودُ على الصفا بحيث يَرَى البيتَ مِن بابه، واستقبالُ الرُكْنِ العِراقي، وإطالةُ الوقوفِ عليه، وقِراءةُ سورة البقرة، وحمدُ الله وتكبيرُه وتسبيحُه وتهليلُه والصلاةُ على النبيّ وآله صلى‌الله‌عليه‌و‌آله مائة مائة، وأقلُّه التكبيرُ والتهليلُ</w:t>
      </w:r>
      <w:bookmarkStart w:id="32" w:name="pg1592_12430"/>
    </w:p>
    <w:p>
      <w:pPr>
        <w:pStyle w:val="BookText"/>
        <w:rPr/>
      </w:pPr>
      <w:bookmarkEnd w:id="32"/>
      <w:r>
        <w:rPr>
          <w:rFonts w:ascii="Amiri" w:hAnsi="Amiri" w:eastAsia="Amiri" w:cs="Amiri"/>
          <w:color w:val="111111"/>
          <w:sz w:val="28"/>
          <w:sz w:val="28"/>
          <w:szCs w:val="28"/>
          <w:rtl w:val="true"/>
          <w:lang w:bidi="ar-SA"/>
        </w:rPr>
        <w:t>سَبْعاً سَبْعاً،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وهو حيٌّ لا يَموتُ، بيده الخَيرُ وهو على كُلِّ شيءٍ قدير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إلهَ إلاّ اللهُ وحدَه وحدَه، أنْجَزَ وعدَه، ونَصَرَ عبدَه، وهَزَمَ الأحزابَ وحدَه، فله الملكُ، وله الحمدُ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الموت وفيما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ظلمةِ القبر ووحشتِه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أظِلَّنِي تحتَ عرشِك يومَ لا ظِلَّ إلاّ ظِلُّك ـ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أسْتَودِعُ اللهَ الرحْمنَ الرحيمَ، الذي لا يُضيع وَدائِعَه، ديني ونَفَسي وأهلي</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أسْعى سبعةَ أشواطٍ لِعُمْرَة الإسلام عمرةِ التمتُّع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للصفا بأنْ يُلصِقَ عَقِبه به أو يَصْعَدَ عليه، والحركةُ بعدَها في الطريق المعهود بوجهه مستدامةَ الحكم إلى آخره، ويَخْتِمُ بالمروة ولو بأصابع قدميهِ إنْ لم يَدْخُلْ، فإذا عاد ألْصَقَ عَقِبَه بها وأصابِعَه بالصفا آخِراً إنْ لم يَصْعَدْ كذلك، وإتمامُ السبعةِ، مِنَ الصفا إليه شوطانِ، من غير زيادةٍ ولا نُقصانٍ، فلو زادَ عمداً بَطَلَ وناسياً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 عادَ للإكمال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ويَستَنِيبُ مع التعذُّر، ولا يَتَحَلَّلُ بدونه، وإيقاعُه يومَ الطواف، فإنْ أخَّرَه أثِمَ وأجْزَأ، والأحوطُ موالاتُه كالطوافِ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ماشياً مع القدرة والسَكينة والوقار، وأنْ لا يَقْطَعَه لغير ضرورة، والهَرْوَلَةُ للرجل بينَ المَنارة وزُقاقِ العطّارين، ولو نَسِيَها رَجَعَ القَهْقَرى وتَدارَكَها ما لم يَشْرَعْ في الشوط الثاني، والراكِبُ يُحَرِّكُ دابَّتَه ما لم يُؤذِ أحَداً، وأنْ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والله أكبرُ، وصلّى الله على محمَّدٍ وآله، اللهمَّ اغْفِرْ وَارْحَمْ، وتجاوَزْ عمّا تَعْلَم، إنّك أنتَ الأعزُّ الأكْرَمُ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794348_3650668749"/>
      <w:bookmarkStart w:id="34" w:name="_Toc12"/>
      <w:bookmarkEnd w:id="33"/>
      <w:r>
        <w:rPr>
          <w:rtl w:val="true"/>
        </w:rPr>
        <w:t>الرابع</w:t>
      </w:r>
      <w:r>
        <w:rPr>
          <w:rtl w:val="true"/>
        </w:rPr>
        <w:t xml:space="preserve">: </w:t>
      </w:r>
      <w:r>
        <w:rPr>
          <w:rtl w:val="true"/>
        </w:rPr>
        <w:t>التقصير</w:t>
      </w:r>
      <w:bookmarkEnd w:id="3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إبانةُ مُسَمَّى الشَعرِ أو الظُفُرِ، وبه يُحِلُّ مِن إحرام العمرة 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المُفْردَةُ فلا يَتِمُّ الإحلالُ منها إلاّ بطوافِ النساء بعدَه وصلاةِ 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مقارِنَةً للفعل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أُقَصِّرُ للإحلال مِن إحرام العمرة المتمتَّعِ بها إلى حَجِّ الإسلام حجِّ التمتُّع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مستدامةَ الحكم إلى آخره، ولا تَتَعَيَّنُ له آلةٌ مخصوصةٌ، فيُجْزِئُ الحديدُ والنُورةُ والنَتْفُ والقَرْضُ بالسِنِّ وغيرُها، ولا فرقَ بينَ شَعْرِ الرأسِ وغيرِه، ولا يُجْزِئُ الحَلْقُ هنا، نَعَمْ يُجْزِئُ في المفرَدة، ومكانُه مكَّةُ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كونُه على المروة، والبدأةُ بالناصيةِ، والأخذُ مِن جميعِ جوانبِ شَعْره على المُشْطِ، وتقليمُ الأظفار مع أخْذِ الشَعْر، والتَشَبُّهُ بالمُحْرِمينَ بعدَه في ترك لُبْسِ المَخِيط إلى أنْ يَتَلَبَّسَ بالحجِّ، وكذا لأهلِ مكَّةَ طُول المَوْسِمِ</w:t>
      </w:r>
      <w:r>
        <w:rPr>
          <w:rFonts w:eastAsia="Amiri" w:cs="Amiri" w:ascii="Amiri" w:hAnsi="Amiri"/>
          <w:color w:val="111111"/>
          <w:sz w:val="28"/>
          <w:szCs w:val="28"/>
          <w:rtl w:val="true"/>
          <w:lang w:bidi="ar-SA"/>
        </w:rPr>
        <w:t>.</w:t>
      </w:r>
      <w:bookmarkStart w:id="35" w:name="pg1592_12432"/>
    </w:p>
    <w:p>
      <w:pPr>
        <w:pStyle w:val="BookText"/>
        <w:rPr/>
      </w:pPr>
      <w:bookmarkEnd w:id="35"/>
      <w:r>
        <w:rPr>
          <w:rFonts w:ascii="IRNazanin" w:hAnsi="IRNazanin" w:eastAsia="IRNazanin"/>
          <w:color w:val="111111"/>
          <w:sz w:val="28"/>
          <w:sz w:val="28"/>
          <w:szCs w:val="28"/>
          <w:rtl w:val="true"/>
          <w:lang w:bidi="fa-IR"/>
        </w:rPr>
        <w:t>ص</w:t>
      </w:r>
    </w:p>
    <w:p>
      <w:pPr>
        <w:pStyle w:val="Heading3"/>
        <w:numPr>
          <w:ilvl w:val="2"/>
          <w:numId w:val="1"/>
        </w:numPr>
        <w:rPr/>
      </w:pPr>
      <w:bookmarkStart w:id="36" w:name="__RefHeading___Toc794350_3650668749"/>
      <w:bookmarkStart w:id="37" w:name="_Toc13"/>
      <w:bookmarkEnd w:id="36"/>
      <w:r>
        <w:rPr>
          <w:rtl w:val="true"/>
        </w:rPr>
        <w:t>المقالةُ الثانيةُ في أفعال الحجِّ</w:t>
      </w:r>
      <w:bookmarkEnd w:id="37"/>
    </w:p>
    <w:p>
      <w:pPr>
        <w:pStyle w:val="Heading4"/>
        <w:numPr>
          <w:ilvl w:val="3"/>
          <w:numId w:val="1"/>
        </w:numPr>
        <w:rPr/>
      </w:pPr>
      <w:bookmarkStart w:id="38" w:name="__RefHeading___Toc794352_3650668749"/>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وفيها فصولٌ</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794354_3650668749"/>
      <w:bookmarkStart w:id="41" w:name="_Toc15"/>
      <w:bookmarkEnd w:id="40"/>
      <w:r>
        <w:rPr>
          <w:rtl w:val="true"/>
        </w:rPr>
        <w:t>الأوّلُ</w:t>
      </w:r>
      <w:r>
        <w:rPr>
          <w:rtl w:val="true"/>
        </w:rPr>
        <w:t xml:space="preserve">: </w:t>
      </w:r>
      <w:r>
        <w:rPr>
          <w:rtl w:val="true"/>
        </w:rPr>
        <w:t>الإحرامُ</w:t>
      </w:r>
      <w:bookmarkEnd w:id="41"/>
    </w:p>
    <w:p>
      <w:pPr>
        <w:pStyle w:val="BookText"/>
        <w:rPr/>
      </w:pPr>
      <w:r>
        <w:rPr>
          <w:rFonts w:ascii="Amiri" w:hAnsi="Amiri" w:eastAsia="Amiri" w:cs="Amiri"/>
          <w:color w:val="111111"/>
          <w:sz w:val="28"/>
          <w:sz w:val="28"/>
          <w:szCs w:val="28"/>
          <w:rtl w:val="true"/>
          <w:lang w:bidi="ar-SA"/>
        </w:rPr>
        <w:t>، وتحقيقه كما مرَّ في الواجبات والمحرَّمات إلاّ أ نّه يَنْوِي هنا إحرامَ الحجِّ، وصفة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بحجِّ الإسلام حجِّ التمتُّع، وأُلَبِّي التلبياتِ الأربعَ لِعقد هذا الإحرام لوجوب الجميع قربةً إلى الله، 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69"/>
      </w:r>
      <w:r>
        <w:rPr>
          <w:rFonts w:ascii="Amiri" w:hAnsi="Amiri" w:eastAsia="Amiri" w:cs="Amiri"/>
          <w:color w:val="111111"/>
          <w:sz w:val="28"/>
          <w:sz w:val="28"/>
          <w:szCs w:val="28"/>
          <w:rtl w:val="true"/>
          <w:lang w:bidi="ar-SA"/>
        </w:rPr>
        <w:t xml:space="preserve">أنّ محلَّه مكَّةُ، وأفضلُها المسجدُ وخلاصته </w:t>
      </w:r>
      <w:r>
        <w:rPr>
          <w:rStyle w:val="FootnoteAnchor"/>
          <w:rtl w:val="true"/>
        </w:rPr>
        <w:footnoteReference w:id="70"/>
      </w:r>
      <w:r>
        <w:rPr>
          <w:rFonts w:ascii="Amiri" w:hAnsi="Amiri" w:eastAsia="Amiri" w:cs="Amiri"/>
          <w:color w:val="111111"/>
          <w:sz w:val="28"/>
          <w:sz w:val="28"/>
          <w:szCs w:val="28"/>
          <w:rtl w:val="true"/>
          <w:lang w:bidi="ar-SA"/>
        </w:rPr>
        <w:t>المقام أو تحت المِيزابِ، وأفضلُ زمانه يومَ الثامنِ بعدَ الزَوال عقيبَ الظُهرينِ المُتَعَقِّبَيْنِ لِسُنّة الإحرامِ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رفعُ الصوتِ بالتلبية في موضع الإحرام إنْ كان ماشياً، وإنْ كان راكباً إذا نَهَضَ به بَعيرُه، مُتَوَجِّهاً إلى عرفات خصوصاً إذا أشْرَفَ على الأبطحِ، وأنْ يقولَ عند توجّهه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إيّاكَ أرجو وإيّاك أدعو، فبَلِّغْنِي أمَلي وأصْلِحْ لي عملي</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 إلى 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منىً وهي ممّا مَنَنْتَ به علينا مِن المناسِكِ، فأسْألُكَ أنْ تَمُنَّ عليَّ بمامَنَنْتَ به على أنبيائك، فإنّما أنا عبدُك وفي قَبْضَتِكَ</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المَبِيتُ بها ليلةَ التاسع، وأنْ لا يَجُوزَها حتّى تَطْلُعَ الشمسُ، فإذا تَوَجَّهَ إلى عرفات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قَصَدْتُ، وإيّاك اعْتَمَدْتُ، ووَجْهَك أردتُ، أسألُك أنْ تُبارِكَ لي في</w:t>
      </w:r>
      <w:bookmarkStart w:id="42" w:name="pg1592_12433"/>
    </w:p>
    <w:p>
      <w:pPr>
        <w:pStyle w:val="BookText"/>
        <w:rPr/>
      </w:pPr>
      <w:bookmarkEnd w:id="42"/>
      <w:r>
        <w:rPr>
          <w:rFonts w:ascii="Amiri" w:hAnsi="Amiri" w:eastAsia="Amiri" w:cs="Amiri"/>
          <w:color w:val="111111"/>
          <w:sz w:val="28"/>
          <w:sz w:val="28"/>
          <w:szCs w:val="28"/>
          <w:rtl w:val="true"/>
          <w:lang w:bidi="ar-SA"/>
        </w:rPr>
        <w:t>رِحْلتي، وأنْ تَقْضِيَ لي حاجتي، وأنْ تَجْعَلَنِي ممّن تُباهِي به اليومَ مَنْ هو أفضلُ منّي</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ولْيَسْتَمِرَّ على التلبية استحباباً إلى أنْ يَصِلَ إلى عَرَفَةَ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794356_3650668749"/>
      <w:bookmarkStart w:id="44" w:name="_Toc16"/>
      <w:bookmarkEnd w:id="43"/>
      <w:r>
        <w:rPr>
          <w:rtl w:val="true"/>
        </w:rPr>
        <w:t>الثاني</w:t>
      </w:r>
      <w:r>
        <w:rPr>
          <w:rtl w:val="true"/>
        </w:rPr>
        <w:t xml:space="preserve">: </w:t>
      </w:r>
      <w:r>
        <w:rPr>
          <w:rtl w:val="true"/>
        </w:rPr>
        <w:t>الوقوفُ بعرفَةَ</w:t>
      </w:r>
      <w:bookmarkEnd w:id="44"/>
    </w:p>
    <w:p>
      <w:pPr>
        <w:pStyle w:val="BookText"/>
        <w:rPr/>
      </w:pPr>
      <w:r>
        <w:rPr>
          <w:rFonts w:ascii="Amiri" w:hAnsi="Amiri" w:eastAsia="Amiri" w:cs="Amiri"/>
          <w:color w:val="111111"/>
          <w:sz w:val="28"/>
          <w:sz w:val="28"/>
          <w:szCs w:val="28"/>
          <w:rtl w:val="true"/>
          <w:lang w:bidi="ar-SA"/>
        </w:rPr>
        <w:t xml:space="preserve">، وهو الكَوْنُ بها من زَوال الشمسِ إلى غروبها مِن يَوْم التاسعِ مقارِناً أوّلَه بالنيّة ـ عندَ تحقُّقِ الزَوال مُسْتَدامةَ الحكم إلى آخره‌ـ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بعرَفَةَ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والركنُ منه مسمّى الكَوْنِ بعدَ النيَّة وإنْ كان عابرَ سبيلٍ، وباقيه موصوفٌ بالوجوب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عَرَفَةَ ما بين ثَوِيَّةَ وعُرَنَةَ وذي المَجاز وذي الأراك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قبلَ الزوال، وجَمْعُ الرَحْلِ، وقَطْعُ العلائقِ المانعةِ مِن الإقبال على الله تعالى في ذلك الوقت، والجمعُ بينَ الظهرينِ في أوّل الوقت بأذانٍ وإقامتينِ، والوقوفُ بالسَفْحِ في مَيْسَرَةِ الجبلِ والقُرْبُ منه، والقيامُ بعدَ الصلاة مع الاختيار، واستقبالُ القبلة، وإحضارُ القلب، والإكثارُ مِن التكبير والتحميد والتهليل والتمجيد والتسبيح والثناء على الله تعالى بما هو أهلُه، والاستعاذةُ بالله مِن الشيطانِ الرجيمِ ـ فإنّه حريصٌ على أنْ يُذْهِلَ المؤمنَ في ذلك المَوْطنِ الشريفِ ـ والاستغفارُ بالقلب واللسانِ، وتَعدادُ الذنوبِ، والبُكاءُ أو التباكي، والدعاءُ للإخوانِ وأقلُّهم أربعونَ، والبروزُ تحتَ السماء إلاّ لضرورةٍ، وصرفُ الزمانِ كلِّه في الدعاء والاستغفار والذِكرِ، بل قيل بوجوبه </w:t>
      </w:r>
      <w:r>
        <w:rPr>
          <w:rStyle w:val="FootnoteAnchor"/>
          <w:rtl w:val="true"/>
        </w:rPr>
        <w:footnoteReference w:id="74"/>
      </w:r>
      <w:r>
        <w:rPr>
          <w:rFonts w:ascii="IRNazanin" w:hAnsi="IRNazanin" w:eastAsia="IRNazanin"/>
          <w:color w:val="111111"/>
          <w:sz w:val="28"/>
          <w:sz w:val="28"/>
          <w:szCs w:val="28"/>
          <w:rtl w:val="true"/>
          <w:lang w:bidi="fa-IR"/>
        </w:rPr>
        <w:t xml:space="preserve">، والدعاءُ بالمأثور </w:t>
      </w:r>
      <w:r>
        <w:rPr>
          <w:rStyle w:val="FootnoteAnchor"/>
          <w:rtl w:val="true"/>
        </w:rPr>
        <w:footnoteReference w:id="75"/>
      </w:r>
      <w:r>
        <w:rPr>
          <w:rFonts w:ascii="Amiri" w:hAnsi="Amiri" w:eastAsia="Amiri" w:cs="Amiri"/>
          <w:color w:val="111111"/>
          <w:sz w:val="28"/>
          <w:sz w:val="28"/>
          <w:szCs w:val="28"/>
          <w:rtl w:val="true"/>
          <w:lang w:bidi="ar-SA"/>
        </w:rPr>
        <w:t>وهو كثيرٌ لا يَقْتَضِي الحالُ ذِكرَه هنا، وأعظَمُهُ دعاءُ الحسينِ ووَلَدِه زينِ العابدينِ عليهماالسلام ،</w:t>
      </w:r>
      <w:bookmarkStart w:id="45" w:name="pg1592_12434"/>
    </w:p>
    <w:p>
      <w:pPr>
        <w:pStyle w:val="BookText"/>
        <w:rPr/>
      </w:pPr>
      <w:bookmarkEnd w:id="45"/>
      <w:r>
        <w:rPr>
          <w:rFonts w:ascii="Amiri" w:hAnsi="Amiri" w:eastAsia="Amiri" w:cs="Amiri"/>
          <w:color w:val="111111"/>
          <w:sz w:val="28"/>
          <w:sz w:val="28"/>
          <w:szCs w:val="28"/>
          <w:rtl w:val="true"/>
          <w:lang w:bidi="ar-SA"/>
        </w:rPr>
        <w:t xml:space="preserve">وقِراءةُ عَشْرٍ مِن أوَّل البقرةِ ثمّ التوحيدِ ثلاثاً وآيةِ الكرسيِّ والسُخْرةِ </w:t>
      </w:r>
      <w:r>
        <w:rPr>
          <w:rStyle w:val="FootnoteAnchor"/>
          <w:rtl w:val="true"/>
        </w:rPr>
        <w:footnoteReference w:id="76"/>
      </w:r>
      <w:r>
        <w:rPr>
          <w:rFonts w:ascii="Amiri" w:hAnsi="Amiri" w:eastAsia="Amiri" w:cs="Amiri"/>
          <w:color w:val="111111"/>
          <w:sz w:val="28"/>
          <w:sz w:val="28"/>
          <w:szCs w:val="28"/>
          <w:rtl w:val="true"/>
          <w:lang w:bidi="ar-SA"/>
        </w:rPr>
        <w:t>والمُعَوِّذَتَيْنِ ثمّ حمدُ اللهِ تعالى على نِعَمِه مُفَصَّلةً، وفِعْلُ الخيرِ ما اسْتَطاعَ، وتَرْكُ الهَذَرِ</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794358_3650668749"/>
      <w:bookmarkStart w:id="47" w:name="_Toc17"/>
      <w:bookmarkEnd w:id="46"/>
      <w:r>
        <w:rPr>
          <w:rtl w:val="true"/>
        </w:rPr>
        <w:t>الثالثُ</w:t>
      </w:r>
      <w:r>
        <w:rPr>
          <w:rtl w:val="true"/>
        </w:rPr>
        <w:t xml:space="preserve">: </w:t>
      </w:r>
      <w:r>
        <w:rPr>
          <w:rtl w:val="true"/>
        </w:rPr>
        <w:t>الوقوفُ بالمشعرِ الحَرام</w:t>
      </w:r>
      <w:bookmarkEnd w:id="47"/>
    </w:p>
    <w:p>
      <w:pPr>
        <w:pStyle w:val="BookText"/>
        <w:rPr/>
      </w:pPr>
      <w:r>
        <w:rPr>
          <w:rFonts w:ascii="Amiri" w:hAnsi="Amiri" w:eastAsia="Amiri" w:cs="Amiri"/>
          <w:color w:val="111111"/>
          <w:sz w:val="28"/>
          <w:sz w:val="28"/>
          <w:szCs w:val="28"/>
          <w:rtl w:val="true"/>
          <w:lang w:bidi="ar-SA"/>
        </w:rPr>
        <w:t>إذا غَرَبَتِ الشمسُ مِن يومِ عرفَةَ، فَلْيُفِضْ إليه وجوباً بالسكينة والوَقار مُسْتغفِراً داعياً بالمأثورِ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تَجْعَلْه آخِرَ العهدِ مِنْ هذا المَوْقِفِ، وارْزُقْنِيه أبَداً ما أبْقَيْتَنِي، واقْلِبْني اليومَ مُفْلِحاً مُنْجِحاً مُسْتَجاباً لي مَرحوماً مَغفوراً لي بأفضلِ ما يَنْقَلِبُ به اليومَ أحدٌ مِن وَفْدِك عليك، وأعْطِنِي أفْضَلَ ما أعْطَيْتَ أحداً مِنهم مِن الخيرِ والبَرَكةِ والرِضوان والمغفرةِ، وبارِكْ لي فيما أرْجِعُ إليه مِنْ أهلٍ أو مالٍ أو قليلٍ أو كثيرٍ، وبارِكْ لَهم فيَّ</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ولْيُكْثِرْ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أعْتِقْ رَقَبَتي مِن النار</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فإذا بَلَغَ المَشْعَرَ ـ وحَدُّهُ ما بينَ المأزِمَيْنِ إلى الحِياض إلى وادي مُحَسِّرٍ ـ وجب عليه الكَوْنُ به إلى الفجر ناوياً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هذه الليلةَ بالمشعرِ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إحياءُ تلك الليلةِ بالعبادة؛ فإنّ أبوابَ السماءِ لا تُغْلَقُ تلك الليلةَ لأصوات المؤمنين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أصْبَحَ وجبَ عليه الكَوْنُ به إلى طُلوع الشمسِ ناوياً ـ عندَ تحقُّقِ الفجرـ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بالمَشْعَرِ في حجِّ الإسلام حَجِّ التمتُّعِ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مُسْتَدامَةَ الحكمِ إلى آخره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الاختيار، أمّا مع الاضطرار فيُجْزِئ مُسَمّى الوقوفِ بعرفَةَ ليلةَ العاشر، وبالمشعرِ مُسمّاه أيضاً في تلك الليلةِ وفيما بينَ طلوع الشمسِ وزوالِها مِنْ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ويُدْرَكُ الحَجُّ بإدراكِ الاختياريَّيْنِ وأحدِهما، والاضطراريَّيْنِ وأحدِهما مع اختياري الآخَر لا مُنْفَرِداً، وفي اضطراري المشعرِ وحدَه قولٌ قويٌّ بالإجزاء </w:t>
      </w:r>
      <w:r>
        <w:rPr>
          <w:rStyle w:val="FootnoteAnchor"/>
          <w:rtl w:val="true"/>
        </w:rPr>
        <w:footnoteReference w:id="80"/>
      </w:r>
      <w:r>
        <w:rPr>
          <w:rFonts w:ascii="Amiri" w:hAnsi="Amiri" w:eastAsia="Amiri" w:cs="Amiri"/>
          <w:color w:val="111111"/>
          <w:sz w:val="28"/>
          <w:sz w:val="28"/>
          <w:szCs w:val="28"/>
          <w:rtl w:val="true"/>
          <w:lang w:bidi="ar-SA"/>
        </w:rPr>
        <w:t>هذا إذا لم يَكنِ الفَواتُ عمداً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الدعاءُ في المَشْعَرِ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جَمْعٌ فَاجْمَعْ لي فيها جوامِعَ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تُؤْيِسْني مِن الخير الذي سألتُك أنْ تجمعَه لي في قلبي، ثمّ أطلبُ إليك أنْ تُعَرِّفني ما عَرَّفْتَ أولياءَك في منزلي هذا، وأنْ تَقِيَني جوامِعَ الشَرِّ </w:t>
      </w:r>
      <w:r>
        <w:rPr>
          <w:rStyle w:val="FootnoteAnchor"/>
          <w:rtl w:val="true"/>
        </w:rPr>
        <w:footnoteReference w:id="81"/>
      </w:r>
      <w:r>
        <w:rPr>
          <w:rFonts w:ascii="Amiri" w:hAnsi="Amiri" w:eastAsia="Amiri" w:cs="Amiri"/>
          <w:color w:val="111111"/>
          <w:sz w:val="28"/>
          <w:sz w:val="28"/>
          <w:szCs w:val="28"/>
          <w:rtl w:val="true"/>
          <w:lang w:bidi="ar-SA"/>
        </w:rPr>
        <w:t>ـ 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ربَّ المشعرِ الحرام فُكَّ رَقَبَتِي مِن النار، وأوْسِعْ عليَّ مِن رزقك الحلالِ، وادْرأْ عنِّي شَرَّ فَسَقَةِ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خيرُ مطلوبٍ إليه وخيرُ مدعوٍ وخيرُ مسؤولٍ، ولكُلِّ وافِدٍ جائزةٌ، فاجْعَلْ جائزتي في مَوْطِني هذا أنْ تُقِيلَنِي عَثْرَتي وتَقْبَلَ مَعْذِرتي، وأنْ تَجاوَزَ عَنْ خَطيئتي، ثمَّ اجْعَلِ التقوى مِن الدنيا زادي</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طَلَعَتِ الشمسُ أفاضَ إلى مِنىً بالسكينة والوَقارِ والذكرِ للّه تعالى والاستغفارِ، والدعاءِ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والهَرْوَلَةُ </w:t>
      </w:r>
      <w:r>
        <w:rPr>
          <w:rStyle w:val="FootnoteAnchor"/>
          <w:rtl w:val="true"/>
        </w:rPr>
        <w:footnoteReference w:id="83"/>
      </w:r>
      <w:r>
        <w:rPr>
          <w:rFonts w:ascii="Amiri" w:hAnsi="Amiri" w:eastAsia="Amiri" w:cs="Amiri"/>
          <w:color w:val="111111"/>
          <w:sz w:val="28"/>
          <w:sz w:val="28"/>
          <w:szCs w:val="28"/>
          <w:rtl w:val="true"/>
          <w:lang w:bidi="ar-SA"/>
        </w:rPr>
        <w:t xml:space="preserve">بوادي مُحَسِّرٍ للماشي والراكبِ، ولو نَسِيَها رَجَعَ لِتَداركِها ولو مِن مكَّةَ، كما ورد في الخبر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فيها </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سَلِّمْ عَهْدي، واقْبَلْ تَوْبَتي، وأجِبْ دَعوتي،</w:t>
      </w:r>
      <w:bookmarkStart w:id="48" w:name="pg1592_12436"/>
    </w:p>
    <w:p>
      <w:pPr>
        <w:pStyle w:val="BookText"/>
        <w:rPr/>
      </w:pPr>
      <w:bookmarkEnd w:id="48"/>
      <w:r>
        <w:rPr>
          <w:rFonts w:ascii="Amiri" w:hAnsi="Amiri" w:eastAsia="Amiri" w:cs="Amiri"/>
          <w:color w:val="111111"/>
          <w:sz w:val="28"/>
          <w:sz w:val="28"/>
          <w:szCs w:val="28"/>
          <w:rtl w:val="true"/>
          <w:lang w:bidi="ar-SA"/>
        </w:rPr>
        <w:t>واخْلُفْنِي فيمَنْ تَرَكْتُ بَعدي</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التقاطُ الحَصى للرَمْي مِنَ المشعر وهي سبعون حَصاةً، ولو احتاط بالزائد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كونُها بُرْشاً كُحْلِيّةً مُلْتَقَطةً مُنَقَّطَةً رِخْوَةً بِقَدْرِ الأنمُلَةِ طاهرةً مغسولةً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794360_3650668749"/>
      <w:bookmarkStart w:id="50" w:name="_Toc18"/>
      <w:bookmarkEnd w:id="49"/>
      <w:r>
        <w:rPr>
          <w:rtl w:val="true"/>
        </w:rPr>
        <w:t>الرابع</w:t>
      </w:r>
      <w:r>
        <w:rPr>
          <w:rtl w:val="true"/>
        </w:rPr>
        <w:t xml:space="preserve">: </w:t>
      </w:r>
      <w:r>
        <w:rPr>
          <w:rtl w:val="true"/>
        </w:rPr>
        <w:t>نزولُ مِنًى يوم</w:t>
      </w:r>
      <w:bookmarkEnd w:id="50"/>
    </w:p>
    <w:p>
      <w:pPr>
        <w:pStyle w:val="BookText"/>
        <w:rPr/>
      </w:pPr>
      <w:r>
        <w:rPr>
          <w:rFonts w:ascii="Amiri" w:hAnsi="Amiri" w:eastAsia="Amiri" w:cs="Amiri"/>
          <w:color w:val="111111"/>
          <w:sz w:val="28"/>
          <w:sz w:val="28"/>
          <w:szCs w:val="28"/>
          <w:rtl w:val="true"/>
          <w:lang w:bidi="ar-SA"/>
        </w:rPr>
        <w:t>النَحْرِ لِرَمْي جَمْرة العَقَبةِ والذَبحِ والحَلْقِ مُرَتَّباً كما ذُكِرَ، ولو عَكَسَ أثِمَ وأجْزأ، فإذا وَصَلَ مِنىً فليَبْدأ أوّلاً برَمْي جَمْرةِ العَقَبة ـ وهي على حدِّ مِنًى إلى جِهة مكّةَ كما أنّ حدَّها الآخَرَ وادي مُحَسِّرٍ ـ بِسَبْعِ حَصَياتٍ حَرَميةٍ غيرِ مسجديةٍ أبكارٍ بما يُسمّى رَمْياً مُصِيبةً بفعله مباشَرةً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فيه النيَّةُ ـ مقارِناً بها لأوّله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أرْمي هذه الجَمْرةَ بِسَبْعِ حَصَياتٍ في حجِّ الإسلامِ حجِّ التمتُّع أداءً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مُسْتَدامةَ الحكمِ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الأداء والتَعَرُّضَ للعددِ مِنْ كَمال النيَّة لا واجبٌ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 ما بينَ طلوعِ الشمسِ إلى غروبها، ويُقْضى لو فات مقدَّماً على الحاضر، ويَخْرُجُ وقتُه بخروج الثالثَ عَشَرَ إلى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وتُسْتَحَبُّ الطهارةُ، والمَشْيُ إليه، ورَمْيُ جَمْرةِ العقبةِ مُسْتَدبِراً للقبلة مُقابِلاً لها، والتباعدُ عنها بِعَشْرِ أذْرُعٍ إلى خَمْسَ عَشْرَةَ، والرَمْيُ خَذْفاً بأنْ يَضَعَ الحَصاةَ على إبهامِ يدِه اليُمْنى ويَدْفَعُها بظُفُر السبّابة، ولو تَعارَضَ الخَذْفُ والتباعُدُ قُدِّمَ الخَذْفُ تَخَلُّصاً مِنْ خلافِ مَنْ أوْجَبَه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مع رَمْيِ كُلِّ حَصاةٍ بالمنقول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ادْحَرْ عنّي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تصديقاً بكتابِك وعلى سُنَّةِ نبيِّك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حَجّاً مَبْروراً، وعملاً مقبولاً وسَعْياً مشكوراً وذَنْباً مغفوراً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والهَدْيُ بعدَ الرَمْيِ واجبٌ على المُتَمَتِّع وإنْ كان مَكّيّاً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كونُه مِنَ النَعَمِ،</w:t>
      </w:r>
    </w:p>
    <w:p>
      <w:pPr>
        <w:pStyle w:val="BookText"/>
        <w:rPr/>
      </w:pPr>
      <w:r>
        <w:rPr>
          <w:rFonts w:ascii="Amiri" w:hAnsi="Amiri" w:eastAsia="Amiri" w:cs="Amiri"/>
          <w:color w:val="111111"/>
          <w:sz w:val="28"/>
          <w:sz w:val="28"/>
          <w:szCs w:val="28"/>
          <w:rtl w:val="true"/>
          <w:lang w:bidi="ar-SA"/>
        </w:rPr>
        <w:t>وأفضلُه البُدْنُ ثمّ البَقَرُ ثمّ الغَنَمُ، وأقلُّه الثَنيُّ وهو مِنَ الإبل ما دَخَلَ في السَنَةِ السادسةِ ومِن الأخِيريْنِ ما دَخَلَ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الضَأْن إكمالُ الشهرِ السابِعِ؛ وكونُه تامّاً، فلا يُجْزِئُ الأعْوَرُ والمريضُ والأعرجُ والأجربُ ومَكسورُ القَرْنِ الداخلِ ومقطوعُ الأُذُنِ أو بعضِها والخَصِيُّ، ويُجْزِئ فاقدُ القَرْنِ والأُذُنِ خِلْقةً؛ وكونهُ سَميناً بأنْ يكونَ على كُلْيَتَيْه 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الظَنُّ الْمُسْتَنِدُ إلى التجربة أو إخبارِ عارفٍ، وإنْ أخْطَأ بعدَ الذَبْحِ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تَبَيَّنَ النُقْصانُ لم يُجْزِئ مطلقاً، وكذا لو ظَهَرَ السِمَنُ مع عدمِ الظنِّ به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يُوجَدْ إلاّ فاقِدُ الشرائط أجْزَأ، فإنْ فُقِدَ خَلَّفَ ثَمَنَه عندَ ثقةٍ لِيَذْبَحَ عنه في ذي الحِجّة، فإنْ تَعَذَّرَ فمِنَ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 الثَمَنِ صامَ بدلَه ثلاثةَ أيّامٍ في الحجِّ ـ أي في ذيالحِجّة ـ متواليةً وسبعةً إذا رَجَعَ إلى أهله، أو مَضى للمجاور مقدارُ وصوله أو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كونُه أُنثى مِن الإبل والبقرِ ذكراً مِن غيرهما قد حَضَرَ عَرَفَةَ ـ ويَكفي قولُ المالك ـ سميناً زيادةً على ما شُرِطَ، والمباشَرَةُ إنْ أحْسَنَ وإلاّ جَعَلَ يدَه مع يدِ الفاعل، والدعاءُ عندَ ذَبْحِه أو نَحْرِه،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وَجْهِىَ لِلَّذِى فَطَرَ السَّمَـوَ تِ وَالاْءَرْضَ حَنِيفًا وَمَآ أَنَا مِنَ الْمُشْرِكِينَ </w:t>
      </w:r>
      <w:r>
        <w:rPr>
          <w:rStyle w:val="FootnoteAnchor"/>
          <w:rtl w:val="true"/>
        </w:rPr>
        <w:footnoteReference w:id="89"/>
      </w:r>
      <w:r>
        <w:rPr>
          <w:rFonts w:ascii="Amiri" w:hAnsi="Amiri" w:eastAsia="Amiri" w:cs="Amiri"/>
          <w:color w:val="111111"/>
          <w:sz w:val="28"/>
          <w:sz w:val="28"/>
          <w:szCs w:val="28"/>
          <w:rtl w:val="true"/>
          <w:lang w:bidi="ar-SA"/>
        </w:rPr>
        <w:t>، إِنَّ صَلاَتِى وَنُسُكِى وَمَحْيَاىَ وَمَمَاتِى لِلَّهِ رَبِّ الْعَــلَمِينَ، لاَ شَرِيكَ لَهُو وَبِذَ لِكَ أُمِرْتُ وَأَنَا مِن الْمُسْلِمِينَ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مِنكَ ولَك، باسم اللهِ واللهُ أكبرُ، اللهمّ تَقَبَّلْ مِنِّي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وتجب النيَّةُ ـ مُقارِنَةً للفعل مُسْتدامةَ الحكمِ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أذْبَحُ أو أنْحَرُ هذا الهَدْيَ في حجِّ الإسلامِ حجِّ التمتُّعِ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وقسمتُه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يأكُلُه أو بعضَه، وثُلْثاً يُهْدِيه لإخوانه مِن المؤمنين، وثُلْثاً يَتَصَدَّقُ به على فُقَرائهم، ولا ترتيبَ بينها؛</w:t>
      </w:r>
    </w:p>
    <w:p>
      <w:pPr>
        <w:pStyle w:val="BookText"/>
        <w:rPr/>
      </w:pPr>
      <w:r>
        <w:rPr>
          <w:rFonts w:ascii="Amiri" w:hAnsi="Amiri" w:eastAsia="Amiri" w:cs="Amiri"/>
          <w:color w:val="111111"/>
          <w:sz w:val="28"/>
          <w:sz w:val="28"/>
          <w:szCs w:val="28"/>
          <w:rtl w:val="true"/>
          <w:lang w:bidi="ar-SA"/>
        </w:rPr>
        <w:t>والنيَّةُ مقارِنةً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مِنْ هَدْيِ حَجِّ الإسلام حَجِّ التمتُّع لوجوبه قربةً إلى الله، أُهْدِي ثُلْثَ هَدْيِ حَجِّ الإسلامِ حَجِّ التمتُّع لوجوبه قربةً إلى الله، أتَصَدَّقُ بثُلْثِ هَدْي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يَحْلِقُ رأسه أو يُقَصِّرُ مِنْ شَعْره أو ظُفُرِه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على المرأة والخنثى التقصيرُ، والنيَّةُ ـ مقارِنةً مُسْتَدامةَ الحكمِ‌ـ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أحْلِقُ ـ أو اُقَصِّرُ ـ للإحلال مِن إحرام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استقبالُ القبلة، والبدأةُ بالقَرْن الأيمنِ مِنْ ناصيته، وتسميةُ المَحلوقِ والدعاءُ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يَخْرُجْ مِن مِنًى حتّى يأتيَ بالثلاثة في ذي الحِجّة، ويَرْجِعُ للذَبحِ والحَلْقِ لو خَرَجَ بدونه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خَلَّفَ ثَمَنَ الهَدْي كما مرَّ، وحَلَقَ مكانَه وجوباً، وبَعَثَ بالشَعْر لِيُدْفَنَ بها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الرميُ فيَخْرُجُ وقتُه بخروج الثالثَ عَشَرَ، فيُقْضى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وبالحَلْقِ أو التقصير يَتَحَلَّلُ مِنْ جميع المحرَّمات المتقدِّمةِ إلاّ الطيبَ والنِساءَ والصَيْدَ، ثمّ يَتَحَلَّلُ مِن الطِيب بالسَعْي بعدَ الطواف، ومِن النساء بطوافِهنَّ بعدَهما، والأولى تَوَقُّفُ حِلِّ الصَيْدِ الإحرامي على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إلى مكَّةَ للطوافَيْنِ والسعي، ومقدِّماتُها وكيفيتُها وواجباتُها ومندوباتُها كما مَرَّ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بالبيتِ سبعةَ أشواطٍ طوافَ حجِّ الإسلام حجِّ التَمَتُّعِ لوجوبه قربةً إلى الله، اُصَلِّي ركعتي طوافِ حجِّ الإسلام حجِّ التمتُّع أداءً لوجوبه قربةً إلى اللهِ، أسْعى سبعةَ أشْواطٍ سَعْيَ حَجِّ الإسلام حَجِّ التمتُّعِ لوجوبه قربةً إلى الله، أطُوفُ طوافَ النساءِ في حجِّ الإسلام حَجِّ التَمَتُّعِ لوجوبه قربةً إلى الله، أُصَلِّي ركعتي طوافِ النساء في حجِّ الإسلام حجِّ التَمَتُّع أداءً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وتُسْتَحَبُّ كونُ ذلك يومَ النَحْر، فإنْ أخَّرَه فمِنْ غَدِه ، وفي جواز تأخيره ـ عن غَدِهِ اختياراً ـ قولانِ أقربُهما الجوازُ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 الإثم وعدمه لا في الصحّة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وقتُها بخروج ذي الحِجَّة إجماعاً، وهي مترتِّبة كما ذكرناه، وليس طوافُ النساء مخصوصاً بمَنْ يَغْشاهنَّ، بل يجب على الخَصيِّ والهِمِّ والمرأةِ وغيرِهم، ويَسْتَمِرُّ بتركه ما كان قد حَرَّمَه الإحرامُ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إلى مِنى للمَبِيتِ بها لَيالِيَ التشريقِ والرَمْيِ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لِمَنِ اتَّقَى الصَيْدَ والنساءَ في إحرامه تركُ مَبِيتِ الثالثةِ، إلاّ أنْ تَغْرُبَ الشمسُ وهو بمِنى فَيَتَعَيَّنُ، والأفضلُ مَبِيتُ الثالثةِ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الكَوْنُ بها لَيلاً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باتَ بغيرها فَعَنْ كُلِّ ليلةٍ شاةٌ، إلاّ أنْ يَبِيتَ بمكَّةَ مُشْتَغِلاً بالعبادة الواجبةِ أو المُسْتَحَبّةِ طولَ الليلِ إلاّ ما يَضْطَرُّ إليه مِنْ غِذاءٍ أو شَرابٍ أو نومٍ يَغْلِبُ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في المَبِيتِ النيَّةُ ـ عندَ تحقُّقِ الغروب مُسْتَدامةَ الحكمِ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هذه الليلةَ بمِنىً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يَرْمِيَ الجَمَراتِ الثلاثَ في كُلِّ يومٍ بحَسَبِ مَبِيتِ ليلتِهِ كُلَّ واحدةٍ بِسَبْعِ حَصَياتٍ مُرَتِّباً، يَبْدأ بالاُولى ثمّ الوُسْطى ثمّ جَمْرةِ العَقَبةِ، فلو نَكَسَ أعاد على ما يَحْصُلُ معه الترتيبُ، وهو يَحْصُلُ بأربعِ حَصَياتٍ مع النِسيان أو الجَهل لا مع التعمُّدِ، فيُعيدُ الأخيرتينِ ويَبْنِي على الأربعِ في الاُولى، وكذا لو رَمَى الثانيةَ بأربعٍ ورَمَى الثالثةَ بعدَها، ولو نَقَصَ عن الأربعِ بَطَلَ ما بعدَه مطلقاً وهو أيضاً على الأقوى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وكَيْفِيةُ الرَمْيِ وواجباتُه وسُنَنُه كما مرَّ، إلاّ أ نّه يُسْتَحَبُّ استقبالُ القبلةِ في الأُوليَيْنِ، ورَمْيُهما عن يَسارِهما ويَمينِه، وقد تَقَدَّمَ أ نّه يَسْتَدْبِرُ القبلةَ في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w:t>
      </w:r>
    </w:p>
    <w:p>
      <w:pPr>
        <w:pStyle w:val="BookText"/>
        <w:rPr/>
      </w:pPr>
      <w:r>
        <w:rPr>
          <w:rFonts w:ascii="Amiri" w:hAnsi="Amiri" w:eastAsia="Amiri" w:cs="Amiri"/>
          <w:color w:val="111111"/>
          <w:sz w:val="28"/>
          <w:sz w:val="28"/>
          <w:szCs w:val="28"/>
          <w:rtl w:val="true"/>
          <w:lang w:bidi="ar-SA"/>
        </w:rPr>
        <w:t>أوقاتِ الرَمْي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الإقامةُ بِمِنًى بقيّةَ أيّامِ التشريقِ بل قد رُوي أنّ المُقامُ بها أفْضلُ مِن الطوافِ تَطَوُّعاً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ووقتُ النَفْر الأوّلِ بعدَ الزَوال إلاّ لضرورةٍ، أمّا النَفْرُ الثاني فيجوز قبلَه إذا رَمَى الجِمارَ، والأفضلُ فيه التأخيرُ إليه لِيوقِعَ الرميَ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للمُقِيمِ أنْ يَجْعَلَ صلاتَه فَرْضاً ونفلاً في مسجِد الخَيْفِ، وأفضلُه مَسْجِدُ رسولِ‌الله صلى‌الله‌عليه‌و‌آله ، وهو مِن المنارة إلى نحوٍ مِن ثلاثين ذِراعاً إلى جِهة القبلةِ وعن يَمِينِها ويَسارِها </w:t>
      </w:r>
      <w:r>
        <w:rPr>
          <w:rStyle w:val="FootnoteAnchor"/>
          <w:rtl w:val="true"/>
        </w:rPr>
        <w:footnoteReference w:id="95"/>
      </w:r>
      <w:r>
        <w:rPr>
          <w:rFonts w:ascii="Amiri" w:hAnsi="Amiri" w:eastAsia="Amiri" w:cs="Amiri"/>
          <w:color w:val="111111"/>
          <w:sz w:val="28"/>
          <w:sz w:val="28"/>
          <w:szCs w:val="28"/>
          <w:rtl w:val="true"/>
          <w:lang w:bidi="ar-SA"/>
        </w:rPr>
        <w:t xml:space="preserve">كذلك، فقد صَلّى فيه ألفُ نَبِيٍّ </w:t>
      </w:r>
      <w:r>
        <w:rPr>
          <w:rStyle w:val="FootnoteAnchor"/>
          <w:rtl w:val="true"/>
        </w:rPr>
        <w:footnoteReference w:id="96"/>
      </w:r>
      <w:r>
        <w:rPr>
          <w:rFonts w:ascii="Amiri" w:hAnsi="Amiri" w:eastAsia="Amiri" w:cs="Amiri"/>
          <w:color w:val="111111"/>
          <w:sz w:val="28"/>
          <w:sz w:val="28"/>
          <w:szCs w:val="28"/>
          <w:rtl w:val="true"/>
          <w:lang w:bidi="ar-SA"/>
        </w:rPr>
        <w:t>، ورُوي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في مسجدِ مِنىً مائةَ رَكْعةٍ عَدَلَتْ عِبادةَ سبعينَ عاماً، ومَنْ سَبَّحَ اللهُ فيه مائةَ تَسبيحةٍ كَتَبَ اللهُ له أجرَ عِتْقِ رَقَبةٍ، ومَنْ هَلَّلَ اللهَ فيه مائةً عَدَلَتْ إحياءَ نَسَمةٍ، ومَنْ 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مائةً عَدَلَتْ خَراجَ العِراقَيْنِ يُنْفَقُ في سبيلِ الله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وتُسْتَحَبُّ صلاةُ سِتِّ رَكَعاتٍ به في أصل الصَوْمَعةِ إذا نَفَرَ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قَضى مَناسِكَه بِمِنًى استُحِبَّ العودُ إلى مكّةَ لطوَافِ الوَداعِ ودخولِ البيتِ خصوصاً الصَرورةَ بعدَ الغُسْل والتحفّي مُصاحِباً للسَكينة والوَقار آخِذاً بحَلْقَتَي البابِ عندَ الدخول، ثمّ يَقْصِدُ الرُخامةَ الحَمْراءَ بينَ الاُسْطُوانتَيْنِ اللتينِ تَلِيانِ البابَ ويُصَلِّي عليها ركعتينِ، وفي كُلِّ واحدةٍ مِن الزَوايا الأربع ركعتينِ، ثمّ يَعودُ إلى الرخامةِ الحمراءِ فيَقِفُ عليها، ويَرْفَعُ رأسَهُ إلى السماء، يُطِيلُ الدعاءَ مُبالِغاً في حضور القلب والخُشوعِ والخُضوعِ وقَصْرِ النظر عمّا يَشْغَلُ القلبَ، فإذا خَرَجَ منه صلّى رَكعتينِ عنْ يَمِينِ البابِ، وهو مَوْضِعُ المَقام في عَهْدِ رسولِ‌الله صلى‌الله‌عليه‌و‌آله وهو الآن مُنْخَفِضٌ عن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إتيانُ المساجِدِ والمواضِعِ المشرَّفَة بمكَّةَ، وزيارةُ النبيِّ صلى‌الله‌عليه‌و‌آله والأئمَّةِ وفاطمةَ عليهم‌السلام بالمدينة، وإتيانُ قبورِ الشهداء والصحابةِ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ولم يَزُرْني فقد جَفاني، ومَنْ جفاني جَفَوْتُهُ يومَ القيامة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أتاني زائراً كنت شفيعَه يومَ القيامة</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فاطمةَ عليهاالسلام أ 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أ نّه مَنْ سَلَّمَ عليه وعليَّ ثلاثةَ أيّامٍ أوْجَبَ اللهُ له الجنَّةَ،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حياتكما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وبعدَ موتنا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وَلْتُزَرْ ببيتِها والروضةِ والبقيعِ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ابدؤوا بمكّةَ واخْتِموا بنا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إماماً مفترضَ الطاعة كان له ثوابُ حجّةٍ مبرورةٍ</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أعناق أوليائه وشيعته، وإنّ من تمام الوفاء بالعهد وحُسْنِ الأداء زيارةَ قبورهم، فمَنْ زَارهم رغبةً في زيارتهم وتصديقاً بما رَغِبوا فيه كانتْ أئمّتُهم شُفَعاءَهم يومَ القيامة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ذلك خارجة عن حدِّ الحصر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وسُنَنُ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قبلَ دخول المشهدِ، والكونُ حالتَها على طهارةٍ، وإتيانُه بالخضوع والخشوع في ثيابٍ طاهرةٍ جُدَدٍ، والوقوفُ على بابه والدعاءُ والاستئذانُ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خشوعاً ورِقّةً دخل وإلاّ تَحَرّى زمانَ الرقّة، فإذا دخل قَدَّمَ رجلَه اليمنى، ووقف على الضريح مُلاصِقاً له أو غيرَ ملاصِقٍ، وقَبَّل الضريحَ الشريفَ، واستقبل وجهَ المَزور واسْتَدْبَرَ القبلةَ، ويَزُوره بالمأثور، وأقلُّها الحضور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يَضَعُ خدَّه الأيمنَ عليه عند الفَراغ، ويَدْعو متضرِّعاً، ثم خدَّه الأيسرَ سائلاً مِن الله تعالى بحقِّه وحقِّ صاحب القبر أنْ يَجْعَلَه من أهل شفاعته، ثمّ يُصلّي ركعتَي الزيارة عند الفَراغ، فإنْ كان زائراً للنبيّ صلى‌الله‌عليه‌و‌آله ففي الروضة، وإنْ كان لأحد الأئمّة عليهم‌السلام فعند رأسه، ورُوِيتْ رخصةٌ في صلاتهما إلى القبر </w:t>
      </w:r>
      <w:r>
        <w:rPr>
          <w:rStyle w:val="FootnoteAnchor"/>
          <w:rtl w:val="true"/>
        </w:rPr>
        <w:footnoteReference w:id="105"/>
      </w:r>
      <w:r>
        <w:rPr>
          <w:rFonts w:ascii="Amiri" w:hAnsi="Amiri" w:eastAsia="Amiri" w:cs="Amiri"/>
          <w:color w:val="111111"/>
          <w:sz w:val="28"/>
          <w:sz w:val="28"/>
          <w:szCs w:val="28"/>
          <w:rtl w:val="true"/>
          <w:lang w:bidi="ar-SA"/>
        </w:rPr>
        <w:t>بمعنى جعل القبر في قبلة المصلِّي، ويجوز استدبارُه وإنْ كان غيرَ مستحسنٍ، ويُهْدي الصلاةَ للمَزور، ويدعو بعدَها بالمأثور، وإلاّ فبما سَنَحَ، وَلْيُعَمِّمِ الدعاءَ؛ فإنّه أقربُ إلى الإجابة، ويَتْلو بعد ذلك شيئاً من القرآن ويُهْدِيه للمَزورِ تعظيماً له، والمنتفِعُ بذلك كلِّه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ويَخْتِم ذلك كلَّه بالصدقة على السَدَنَةِ </w:t>
      </w:r>
      <w:r>
        <w:rPr>
          <w:rStyle w:val="FootnoteAnchor"/>
          <w:rtl w:val="true"/>
        </w:rPr>
        <w:footnoteReference w:id="106"/>
      </w:r>
      <w:r>
        <w:rPr>
          <w:rFonts w:ascii="Amiri" w:hAnsi="Amiri" w:eastAsia="Amiri" w:cs="Amiri"/>
          <w:color w:val="111111"/>
          <w:sz w:val="28"/>
          <w:sz w:val="28"/>
          <w:szCs w:val="28"/>
          <w:rtl w:val="true"/>
          <w:lang w:bidi="ar-SA"/>
        </w:rPr>
        <w:t>والمَحاويجِ بتلك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بعدَ الحجِّ والزيارة خيراً منه قبلَهما؛ فإنّ ذلك علامةُ القبول وبلوغُ المأمول</w:t>
      </w:r>
      <w:r>
        <w:rPr>
          <w:rFonts w:eastAsia="Amiri" w:cs="Amiri" w:ascii="Amiri" w:hAnsi="Amiri"/>
          <w:color w:val="111111"/>
          <w:sz w:val="28"/>
          <w:szCs w:val="28"/>
          <w:rtl w:val="true"/>
          <w:lang w:bidi="ar-SA"/>
        </w:rPr>
        <w:t>.</w:t>
      </w:r>
      <w:bookmarkStart w:id="51" w:name="pg1592_12443"/>
    </w:p>
    <w:p>
      <w:pPr>
        <w:pStyle w:val="BookText"/>
        <w:rPr/>
      </w:pPr>
      <w:bookmarkEnd w:id="51"/>
      <w:r>
        <w:rPr>
          <w:rFonts w:ascii="IRNazanin" w:hAnsi="IRNazanin" w:eastAsia="IRNazanin"/>
          <w:color w:val="111111"/>
          <w:sz w:val="28"/>
          <w:sz w:val="28"/>
          <w:szCs w:val="28"/>
          <w:rtl w:val="true"/>
          <w:lang w:bidi="fa-IR"/>
        </w:rPr>
        <w:t>ص</w:t>
      </w:r>
    </w:p>
    <w:p>
      <w:pPr>
        <w:pStyle w:val="Heading2"/>
        <w:numPr>
          <w:ilvl w:val="1"/>
          <w:numId w:val="1"/>
        </w:numPr>
        <w:rPr/>
      </w:pPr>
      <w:bookmarkStart w:id="52" w:name="__RefHeading___Toc794362_3650668749"/>
      <w:bookmarkStart w:id="53" w:name="_Toc19"/>
      <w:bookmarkEnd w:id="52"/>
      <w:r>
        <w:rPr>
          <w:rtl w:val="true"/>
        </w:rPr>
        <w:t>وأمّا الخاتمة</w:t>
      </w:r>
      <w:bookmarkEnd w:id="53"/>
    </w:p>
    <w:p>
      <w:pPr>
        <w:pStyle w:val="BookText"/>
        <w:rPr/>
      </w:pPr>
      <w:r>
        <w:rPr>
          <w:rFonts w:ascii="Amiri" w:hAnsi="Amiri" w:eastAsia="Amiri" w:cs="Amiri"/>
          <w:color w:val="111111"/>
          <w:sz w:val="28"/>
          <w:sz w:val="28"/>
          <w:szCs w:val="28"/>
          <w:rtl w:val="true"/>
          <w:lang w:bidi="ar-SA"/>
        </w:rPr>
        <w:t xml:space="preserve">فتشتمل على جملةٍ موجَزةٍ في وظائف الحجِّ القلبيَّةِ يَحْسُنُ فَهْمُها وتَذكارُها لمنْ أرادَ الحجَّ مِن العالَمين قد أخرجها الحقُّ سبحانَه على لسان بعضِ الكاملين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اعلم أنّ أوّل الحجِّ فهمُ موقع الحجِّ في الدين، ثمّ العزمُ عليه، ثمّ قطعُ العلائق المانعة عنه، ثمّ تهيئةُ أسباب الوصول إليه من الزاد والراحلة، ثمّ السيرُ، ثمّ الإحرامُ من الميقات بالتلبية، ثمّ دخولُ مكّةَ، ثمّ استتمامُ الأفعال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حالةٍ من هذه الحالات تذكرةٌ للمتذكِّر، وعِبرةٌ للمعتبِر، وتنبيهٌ للمريد الصادق، وإشارةٌ للفَطِن الحاذِقِ إلى أسرارٍ يَقِفُ عليها بصفاء قلبه وطهارة باطنه إنْ ساعَدَه التوفيق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 نّه لا وصولَ إلى الله سبحانه وتعالى إلاّ بتنحية ما عداه عن القصدِ مِن المشتَهَياتِ البدنيةِ واللَذّات الدنيويةِ، والتجريدِ في جميع الحالات والاقتصارِ على الضرورات؛ ولهذا انْفَرَد الرُهبانُ في الأعصار السالفة عن الخلق في قُلَل الجبال؛ توحُّشاً مِن الخلق وطلباً للأُنس بالخالق، وأعرضوا عن جميع ما سِواه؛ ولذلك مَدَحَهم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مِنْهُمْ قِسِّيسِينَ وَرُهْبَانًا وَأَنَّهُمْ لاَ يَسْتَكْبِرُونَ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انْدَرَس ذلك وأقبل الخلقُ على اتّباع الشَهَوات والإقبالِ على الدنيا والالتفات عن الله تعالى بَعَثَ الله نبيّاً محمّداً صلى‌الله‌عليه‌و‌آله لإحياء طريق الآخرة وتجديدِ سُنَّةِ المرسلين في سلوكها، فسَألَه أهلُ الملل عن الرُهبانيّة والسِياحة في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الجهادَ والتكبيرَ على كلِّ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عليه‌السلام عن السائحين،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الصائمون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صلى‌الله‌عليه‌و‌آله</w:t>
      </w:r>
    </w:p>
    <w:p>
      <w:pPr>
        <w:pStyle w:val="BookText"/>
        <w:rPr/>
      </w:pPr>
      <w:r>
        <w:rPr>
          <w:rFonts w:ascii="Amiri" w:hAnsi="Amiri" w:eastAsia="Amiri" w:cs="Amiri"/>
          <w:color w:val="111111"/>
          <w:sz w:val="28"/>
          <w:sz w:val="28"/>
          <w:szCs w:val="28"/>
          <w:rtl w:val="true"/>
          <w:lang w:bidi="ar-SA"/>
        </w:rPr>
        <w:t xml:space="preserve">الحجَّ رهبانيّةً لهذه الأُمّة، فشَرَّفَ البيتَ العتيقَ بإضافته إلى نفسه، ونَصَبه مَقْصداً لعباده، وجَعَلَ ما حولَه حرماً لبيته؛ تفخيماً وتعظيماً لشأنه، وجَعَلَ عرفات كالميدان على باب حَرَمه، وأكَّدَ حرمةَ الموضعِ بتحريم صَيْده وشَجَره، ووَضَعه على مثال حَضرة الملوك يَقْصِدُه الزُوّار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فَجٍّ عَمِيقٍ</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شُعْثاً غُبْراً متواضِعينَ لربِّ البيت، مُسْتَكينينَ له؛ خضوعاً لجلاله واسْتِكانةً لعزَّته ـ مع الاعتراف بتنزيهه سبحانه عن أنْ يَحْوِيه مكانٌ ـ ليكون ذلك أبلغَ في رِقّهم وعُبوديّتهم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وَظَّفَ عليهم فيها أعمالاً لا تَأنَسُ بها النفوسُ ولا تَهْتَدي لمعانيها العقولُ، كرَمْي الجِمار بالأحجار، والتردُّدِ بينَ الصفا والمروة على سبيل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هذه الأعمالِ يَظْهر كمالُ الرِقّ والعبوديَّةِ بخلاف سائر العبادات كالزكاة التي هي إرفاقٌ من وجه معلوم، وللعقل إليه ميل، والصَوْمِ الذي هو كَسْرٌ للشهوة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وتفرّغٌ للعبادة بالكفِّ عن الشواغلِ، وكالركوع والسجود في الصلاة التي هي تواضعٌ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أمثال هذه الأعمال فإنّه لا اهتداءَ للعقل إلى أسرارها، فلا يكون في الإقدام عليها إلاّ الأمرُ المجرَّدُ وقصدُ امتثاله مِن حيث هو واجب الاتّباع فقط، وفيه عَزْلٌ للعقل عن تصرُّفه وصرفُ النفسِ والطبعِ عن مَحلِّ أُنسه المعينِ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اقْتَضَتْ حكمةُ الله سبحانه وتعالى ربطَ نَجاةِ الخلق بكون أعمالهم على خلاف أهْويةِ طِباعهم، وأنْ تكون أزمّتُها بيد الشارع فيَتَردَّدون في أعمالهم على سننِ الانقياد ومقتضى الاستعباد، كان ما لا يُهْتَدى إلى معانيه أبلغَ أنواع التعبّدات في تزكية النفوس، وصرفِها عن ميل الطبع إلى مقتضى الاسترقاق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العَزْمُ فَلْيَسْتَحْضِرْ في ذهنه أ نّه بِعَزْمِه مُفارقٌ للأهل والولد، هاجِرٌ للشهواتِ واللَذّات، مُهاجِرٌ إلى ربِّه، متوجِّهٌ إلى زيارة بيته، ولْيُعْظِمْ قدرَ البيتِ لِقدرِ ربِّ البيت، ولْيُخْلِصْ عَزْمَه لِلّه تعالى، ولْيَتَحَقَّقْ أ نّه لا يُقْبَل مِن عملِه إلاّ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قطعُ العلائقِ فحذفُ جميعِ الخواطرِ عن قلبه غيرِ قصد عبادة الله، والتوبةُ الخالصةُ عن المعاصي، فكلُّ علاقةٍ مِن المعاصي خصمٌ حاضرٌ متعلِّقٌ به يُنادي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أتَقْصِدُ بيتَ مَلِكِ الملوك، وهو مطَّلِعٌ منك على تضييع أوامرِه، واسْتِهانتِك به وعدمِ التفاتك إلى نَواهيه وزَواجِره، أما تَسْتَحِي أنْ تَقْدُمَ عليه قدومَ العبد العاصي، فيُغْلِقَ دونك أبوابَ رحمته، ويُلْقِيَك في مَهاوي نَقِمَتِه، فإنْ كنت راغباً في قبول زيارتك فَابْرُزْ إليه مِن جميع مَعاصيك، واقْطَعْ علاقةَ قلبك عن الالتفات إلى ما وراءك، لِتَتَوَجَّه إليه بوجه قلبِك كما أنت متوجِّهٌ إلى بيته بوجهِ ظاهرك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وليَذْكُرْ عندَ قطعه العلائِقَ لسفر الحجِّ قطعَ العلائِقِ لِسفر الآخرةِ؛ فإنّ كلَّ هذه أمثلةٌ قريبةٌ يَتَرقّى منها إلى أسرارها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الزادُ فليَطْلُبْه مِن موضعٍ حلال، فإذا أحسَّ مِنْ نفسه بالحِرْص على استكثارِه وطِيبِه وطَلَبِ ما يَبْقى منه على طولِ السفر، وأنْ لا يَنْفَدَ قبل بلوغِ المَقْصد فليَذْكُرْ أنّ سفرَ الآخرة أطولُ مِن هذا السفر، وأنّ زاده التقوى، وما عداه لا يصلُحُ زاداً ولْيَحْذَرْ أنْ يُفْسِدَ أعمالَه ـ التي هي زاد الآخرة ـ بشوائب الرياء وكدورات التقصير، فيَدْخُلَ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بِالاْءَخْسَرِينَ أَعْمَـلاً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الْحَيَوةِ الدُّنْيَا وَ 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عندَ سفره نَقْلَتَه إلى منازِلِ الآخرة التي لا شكَّ فيها، ولعلَّه أقربُ من سفره هذا، فيَحْتاط في أمره، وليَعْلَمْ أنّ هذه أمثلةٌ محسوسةٌ يَتَرقّى منها إلى مراكبِ النَجاةِ مِن عذاب الله تعالى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الخروجُ من البلد فلْيَسْتَحْضِرْ عندَه أ نّه يُفارِقُ الأهلَ والولدَ متوجِّهاً إلى الله سبحانه في سفرٍ غيرِ أسفار الدنيا، وأ نّه متوجِّه إلى مَلِك الملوك وجبّارِ الجبابرةِ في جملة الزائرين الذين نُودوا فأجابوا، وشُوِّقوا فاشتاقوا، وقَطَعوا العلائقَ، وفارَقوا الخلائقَ، وأقبلوا على بيت الله تعالى طلباً لرضى الله تعالى وطمعاً في النظر</w:t>
      </w:r>
    </w:p>
    <w:p>
      <w:pPr>
        <w:pStyle w:val="BookText"/>
        <w:rPr/>
      </w:pPr>
      <w:r>
        <w:rPr>
          <w:rFonts w:ascii="Amiri" w:hAnsi="Amiri" w:eastAsia="Amiri" w:cs="Amiri"/>
          <w:color w:val="111111"/>
          <w:sz w:val="28"/>
          <w:sz w:val="28"/>
          <w:szCs w:val="28"/>
          <w:rtl w:val="true"/>
          <w:lang w:bidi="ar-SA"/>
        </w:rPr>
        <w:t>إلى وجهه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ولْيُحْضِرْ أيضاً قلبَه لِلوصُولِ إلى المَلِك والقبول له بِسعَةِ فضله، ولْيَعْتَقِدْ أ نّه إنْ مات قبلَ الوصول إليه لَقِي اللهَ تعالى وافِداً عليه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مِنم بَيْتِهِى مُهَاجِرًا إِلَى اللَّهِ وَرَسُولِهِى ثُمَّ يُدْرِكْهُ الْمَوْتُ فَقَدْ وَقَعَ أَجْرُهُو عَلَى اللَّهِ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لْيَتَذَكَّرْ في أثناء طريقه مِنْ مشاهَدةِ عَقَبات الطريق عَقَباتِ طريقِ الآخرة، ومن السِباع والحَيّاتِ حَشَراتِ القبر، ومِنْ وحشةِ البَراري وحشةَ القبر وانفرادَه عن الإنْس؛ فإنّ كُلَّ هذه الأُمور جاذبةٌ إلى الله سبحانه، ومُذَكِّرةٌ له أمرَ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ثَوْبُ الإحرامِ ولُبْسُه فليَتَذَكَّرْ معه الكفنَ ودَرْجَه فيه، ولعلَّه أقربُ إليه، ولْيَتَذَكَّر معها </w:t>
      </w:r>
      <w:r>
        <w:rPr>
          <w:rStyle w:val="FootnoteAnchor"/>
          <w:rtl w:val="true"/>
        </w:rPr>
        <w:footnoteReference w:id="114"/>
      </w:r>
      <w:r>
        <w:rPr>
          <w:rFonts w:ascii="Amiri" w:hAnsi="Amiri" w:eastAsia="Amiri" w:cs="Amiri"/>
          <w:color w:val="111111"/>
          <w:sz w:val="28"/>
          <w:sz w:val="28"/>
          <w:szCs w:val="28"/>
          <w:rtl w:val="true"/>
          <w:lang w:bidi="ar-SA"/>
        </w:rPr>
        <w:t>التَسَرْبُلَ بأنوارِ الله تعالى التي لا مَخْلَصَ مِن عقابه إلاّ بها، فيَجْتَهِد في تحصيلها بقدر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الإحرام والتلبيةُ فليَسْتَحْضِر أ نّه إجابةُ نِداء الله سبحانه وتعالى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 قبول إجابته بينَ خوفٍ ورجاء، مُفَوِّضاً أمرَه إلى الله، مُتَوكِّلاً على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زينُ العابدين عليُّ بنُ الحسينِ عليهماالسلام ، فلمّا أحْرَمَ واسْتَوَتْ به راحلتُه اصْفَرَّ لونُه، وَوَقَعَتْ عليه الرِعْدَةُ ولم يَسْتَطِعْ أنْ يُلَبِّيَ،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تُلَبِّي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أنْ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لَبّى غُشِيَ عليه وسَقَطَ عن راحلته، فلم يَزَلْ يَعْتَريه ذلك حتّى قُضي عليه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ولْيَذْكُرْ عند إجابته نداءَ الله سبحانه إجابةَ ندائِه بالنفخ في الصور، وحَشْر الخلقِ من القبور، وازدحامهم في عَرَصاتِ القيامةِ مُجيبينَ لندائه، مُنْقَسِمينَ إلى مقرَّبين ومَمْقُوتين،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مقبولين و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مردودين، ومتردِّدين بينَ الخوفِ 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دخولُ مكّةَ فَلْيَسْتَحْضِرْ عندَه أ نّه قد انتهى إلى حرم الله الأمينِ، ولْيَرْجُ عندَه أنْ يَأمنَ بدخوله مِن عقاب الله، وَلْيَخْشَ أنْ لا يكونَ مِن أهل القُرب، ولْيَكُنْ رجاؤه أغلبَ؛ فإنّ الكرمَ عميمٌ، وشرفَ البيت عظيمٌ، وحقَّ الزائر مَرْعيٌّ، وذِمامَ المستجيرِ محفوظٌ، خصوصاً عند 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ولْيَسْتَحْضِر أنّ هذا الحرم مِثال للحرمِ الحقيقي، لِيَتَرقَّى من الشوق إلى دخولِ هذا الحرم والأمنِ بدخوله من العقاب إلى الشوقِ إلى دخولِ ذلك الحرمِ والمقامِ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وَقَعَ بصرُه على البيت فليَسْتَحْضِرْ عظمتَه في قلبه، ولْيَتَرَقَّ بفكره إلى مشاهَدَة حضرةِ ربِّ البيت في جِوار الملائكة المقرَّبينَ، ولْيَتَشَوَّقْ أنْ يَرْزُقَه النظرَ إلى وجهه الكريم، كما رَزَقَه الوصولَ إلى بيته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ولْيُكْثِرْ مِن الذكر والشكرِ على تبليغ اللهِ إيّاه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فلا يَغْفَلْ عن تَذَكُّر أحوالِ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الطوافُ بالبيت فلْيَسْتَحْضِرْ في قلبه التعظيمَ والخَوْفَ والخَشْيَةَ والمحبّةَ، وليَعْلَمْ أ نّه بذلك مُتَشَبِّهٌ بالملائكة المقرَّبينَ، الحافِّينَ حولَ العرش، الطائفينَ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تَظُنَّنَّ أنْ المقصودَ طوافُ جسمِك بالبَيت بل طوافُ قلبك بذكرِ ربِّ البَيْت، حتّى لا تَبْتَدئ بالذكر إلاّ منه، ولا تَخْتِمَ إلاّ به، كما تبتدئُ بالبيت، وتَخْتِمُ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أهلُ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أهل العبارة بالقالب، وطواف أهل الإشارة بالقلب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الطوافَ المطلوب هو طوافُ القلب بحضرة الربوبيَّة، وإنّ البيتَ مِثالٌ ظاهرٌ في عالم الشهادة لتلك الحضرة التي هي عالَمُ الغيب، كما أنّ الانسانَ الظاهرَ مثالٌ ظاهرٌ في عالم الشهادة للإنسان الباطن الذي لا يُشاهَد بالبصر، وهو في عالَم الغيب، وإنّ عالَمَ المُلكِ والشهادة مِرْقاةٌ ومدْرَجٌ إلى عالم الغيب والملكوت لِمَنْ فُتِحَ له بابُ الرحمة، وأخَذَتِ العنايةُ الإلهيّةُ بيده لسلوك الصراط المستقيم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اسْتِلام الحَجَر فلْيَسْتَحْضِرْ عندَه أ نّه مُبايِعٌ للّه على طاعته، مُصَمِّمٌ عزيمتَه على الوفاء ببيعته،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نَفْسِهِى وَ مَنْ أَوْفَى بِمَا عَـهَدَ عَلَيْهُ اللَّهَ</w:t>
      </w:r>
    </w:p>
    <w:p>
      <w:pPr>
        <w:pStyle w:val="BookText"/>
        <w:rPr/>
      </w:pPr>
      <w:r>
        <w:rPr>
          <w:rFonts w:ascii="Amiri" w:hAnsi="Amiri" w:eastAsia="Amiri" w:cs="Amiri"/>
          <w:color w:val="111111"/>
          <w:sz w:val="28"/>
          <w:sz w:val="28"/>
          <w:szCs w:val="28"/>
          <w:rtl w:val="true"/>
          <w:lang w:bidi="ar-SA"/>
        </w:rPr>
        <w:t>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رسول‌الله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الأسودُ يَمين اللهِ في الأرض، يُصافِحُ بها خَلْقَه كما يُصافِحُ الرجلَ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قَبَّلَه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أ نّك حَجَرٌ لا تَضُرُّ ولا تَنْفَعُ، ولولا أ نّي رأيتُ رسولَ الله صلى‌الله‌عليه‌و‌آله يُقَبِّلُك لَما 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ياعُمرُ، بَلْ يَضُرُّ ويَنْفَعُ؛ فإنّ الله سبحانه لَمّا أخَذَ المِيثاقَ على بني آدمَ ـ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مِنم بَنِىآءَادَمَ مِن ظُهُورِهِمْ ذُرِّيَّتَهُمْ وَأَشْهَدَهُمْ عَلَىآ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19"/>
      </w:r>
      <w:r>
        <w:rPr>
          <w:rFonts w:ascii="Amiri" w:hAnsi="Amiri" w:eastAsia="Amiri" w:cs="Amiri"/>
          <w:color w:val="111111"/>
          <w:sz w:val="28"/>
          <w:sz w:val="28"/>
          <w:szCs w:val="28"/>
          <w:rtl w:val="true"/>
          <w:lang w:bidi="ar-SA"/>
        </w:rPr>
        <w:t>ـ ألْقَمَه هذا الحجرَ ليكونَ شاهداً عليهم بأداء 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معنى قول الإنسانِ ـ في الدعاء المتقدِّم ـ عند استلامِه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وميثاقي تعاهَدْتُه، لِتَشْهَدَ لي عندَ ربِّك بالموافاة</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التعلُّقُ بأسْتار الكعبة والالتصاق بالملتَزَم فَلْيستحضِرْ فيه طلبَ القربِ؛ حُبّاً للّه وشوقاً إلى لقائه؛ تَبَرُّكاً بالمماسّة ورجاءً للتحصُّن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النيَّةُ في التعلُّقِ بالسِتْر الإلحاحَ في طلب الرحمة، وتوجيهَ الذهن إلى الواحد الحقّ، وسؤالَ الأمان من عذابه، كالمُذْنِبِ المتعلِّق بأذيالِ مَن عَصاه، المُتَضَرِّعِ إليه في عفوه عنه، المعترِفِ له بأ نّه لا ملجأ منه إلاّ إليه، ولا مَفْزَعَ له إلاّ عفوُه وكرمُه، وأ نّه لا يُفارِقُ ذَيلَه إلاّ بالعفو، وبذلِ الطاعة </w:t>
      </w:r>
      <w:r>
        <w:rPr>
          <w:rStyle w:val="FootnoteAnchor"/>
          <w:rtl w:val="true"/>
        </w:rPr>
        <w:footnoteReference w:id="121"/>
      </w:r>
      <w:r>
        <w:rPr>
          <w:rFonts w:ascii="Amiri" w:hAnsi="Amiri" w:eastAsia="Amiri" w:cs="Amiri"/>
          <w:color w:val="111111"/>
          <w:sz w:val="28"/>
          <w:sz w:val="28"/>
          <w:szCs w:val="28"/>
          <w:rtl w:val="true"/>
          <w:lang w:bidi="ar-SA"/>
        </w:rPr>
        <w:t>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السعيُ بينَ الصفا والمروة في فِناء البَيت فمثالٌ لتردُّد العبد بفِناء دار المَلِك جائياً وذاهباً مرّةً بعدَ أُخرى؛ إظهاراً للخُلوص في الخدمة، ورجاءً لملاحَظَته بعَينِ الرحمة، كالذي دَخَلَ على المَلِك وهو لا يَدْري ما الذي يَقْضي المَلِكُ في حقِّه مِن قبولٍ أو ردٍّ، فيكون تردُّدُه رجاءَ أنْ يَرْحَمَه في الثانية إنْ لم يكنْ رَحِمَه في الأُولى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ولْيَتَذَكَّرْ عندَ تردُّدِه بينَ الصفا والمروة تردُّدَه بينَ كفّتي الميزانِ في عرصة القيامة،</w:t>
      </w:r>
    </w:p>
    <w:p>
      <w:pPr>
        <w:pStyle w:val="BookText"/>
        <w:rPr/>
      </w:pPr>
      <w:r>
        <w:rPr>
          <w:rFonts w:ascii="Amiri" w:hAnsi="Amiri" w:eastAsia="Amiri" w:cs="Amiri"/>
          <w:color w:val="111111"/>
          <w:sz w:val="28"/>
          <w:sz w:val="28"/>
          <w:szCs w:val="28"/>
          <w:rtl w:val="true"/>
          <w:lang w:bidi="ar-SA"/>
        </w:rPr>
        <w:t>ولْيُمَثِّلِ الصفا بكفّة الحَسَناتِ والمروةَ بكفّة السيِّئاتِ، ولْيَتَذَكَّرْ تردُّدَه بينَ الكفّتينِ، ملاحِظاً للرُجحانِ والنُقصانِ، متردِّداً بينَ العذاب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الوقوفُ بعرفَةَ فَلْيَتَذَكَّرْ بما يَرى ـ مِن ازدحامِ الناسِ وارتفاع الأصواتِ واختلافِ اللغات، واتّباعِ الفِرَقِ أئمّتَهم في التردُّداتِ على المشاعِر اقتفاءً بهم وسَيْراً بسيرتهم ـ عَرَصاتِ القيامةِ، واجتماعَ الاُمم مع الأنبياء والأئمّة، واقتفاءَ كلِّ اُمَّةٍ أثرَ نبيِّها وإمامِها، هادياً كان أم مُضِلاًّ ، وتحيُّرَهم فيذلك الصعيدِ الواحدِ بينَ الردِّ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تَذَكَّرَ ذلك فَلْيُلْزِمْ قلبَه الضَراعةَ والابتهالَ إلى الله تعالى في أنْ يَحْشُرَه في زُمْرة الفائزينَ المرحومينَ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رجاؤه أغلبَ؛ فإنّ الموقِفَ شريفٌ، والرحمة إنّما تَصِلُ مِن ذي الجلال إلى كافَّة الخلق بواسطة النفوس الكاملة مِنْ أوتاد الأرض ونحوِهم، ولا يَخْلو الموقِفُ مِنْ طائفةٍ مِن الأبدال والأوتاد وطوائفَ مِن الصالحينَ وأربابِ القلوب، فإذا اجْتَمَعَتْ هِمَمُهُمْ، وتَجَرَّدتْ لِلضَراعة نفوسُهم، وارْتَفَعتْ إلى الله تعالى أيدِيهِم، وامْتَدَّتْ إليه أعْناقُهم، يرمقون بأبصارهم جِهةَ الرحمة طالبين لها، فلا تَظُنَّنَّ أ نّه يَخِيبُ سَعْيُهُم مِن رحمةٍ تَغْمُرُهُمْ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جاء ما تقدَّم </w:t>
      </w:r>
      <w:r>
        <w:rPr>
          <w:rStyle w:val="FootnoteAnchor"/>
          <w:rtl w:val="true"/>
        </w:rPr>
        <w:footnoteReference w:id="122"/>
      </w:r>
      <w:r>
        <w:rPr>
          <w:rFonts w:ascii="Amiri" w:hAnsi="Amiri" w:eastAsia="Amiri" w:cs="Amiri"/>
          <w:color w:val="111111"/>
          <w:sz w:val="28"/>
          <w:sz w:val="28"/>
          <w:szCs w:val="28"/>
          <w:rtl w:val="true"/>
          <w:lang w:bidi="ar-SA"/>
        </w:rPr>
        <w:t>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ما رُئِيَ أدْحَرَ ولا أحْقَرَ ولا أصْغَرَ منه يومَ عَرَفَةَ، وذلك لِما يَرى مِنْ نزول الرحمة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اجتماعُ الأُمَم بعرفات والاستظهارُ بمجاوَرَةِ الأبدالِ والأوْتادِ المجتمِعينَ مِن أقطار الأرض هو السِرُّ الأعظمُ مِن الحجّ ومقاصِدِه، فلا طريقَ إلى اسْتِنْزالِ رحمة الله أعظمُ مِن اجتماع الهِمَم وتعاوُنِ القلوبِ في وقتٍ واحدٍ على صعيدٍ واحدٍ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الوقوفُ بالمَشْعَر فَلْيَسْتَحْضِرْ أ نّه قد أقبَلَ عليه مولاه بعدَ أنْ كان مُدْبِراً عنه، طارداً له عن بابه، فأذِنَ له في دخول حرمه؛ فإنّ المَشْعَرَ مِن جملة الحرم وعَرَفَةَ</w:t>
      </w:r>
    </w:p>
    <w:p>
      <w:pPr>
        <w:pStyle w:val="BookText"/>
        <w:rPr/>
      </w:pPr>
      <w:r>
        <w:rPr>
          <w:rFonts w:ascii="Amiri" w:hAnsi="Amiri" w:eastAsia="Amiri" w:cs="Amiri"/>
          <w:color w:val="111111"/>
          <w:sz w:val="28"/>
          <w:sz w:val="28"/>
          <w:szCs w:val="28"/>
          <w:rtl w:val="true"/>
          <w:lang w:bidi="ar-SA"/>
        </w:rPr>
        <w:t>خارجةٌ، فقد أشْرَقَتْ عليه أنوارُ الرحمة، وهَبَّتْ عليه نَسَمَاتُ الرأفة، وكُسِيَ خِلَعَ القبول بالإذنِ في دخول حرم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رميُ الجِمار فَلْيَقْصِد به الانقيادَ لأمره وإظهارَ الرِقِّ والعبوديّةِ، ثمّ لْيَقْصِدْ به التَشَبُّهَ بإبراهيمَ عليه‌السلام حيث عَرَضَ له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الموضِع لِيُدْخِلَ عليه شبهةً أو يَفْتِنَه بمعصيةٍ، فأمَرَه اللهُ تعالى برَمْيه بالحِجارة؛ طَرْداً له وقطعاً لأمله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خَطَرَ له أنّ الشيطانَ عَرَضَ لإبراهيمَ عليه‌السلام ولم يَعْرِضْ له، فَليَعْلَمْ أنّ هذا الخاطرَ مِن الشيطانِ، وهو الذي ألْقاه على قلبه لِيُخَيِّلَ إليه أ نّه لا فائدةَ في الرمي، وأ نّه يُشْبِهُ اللَعْبَ، فَلْيَطْرُدْه عن نفسه بالجِدِّ والتشمير </w:t>
      </w:r>
      <w:r>
        <w:rPr>
          <w:rStyle w:val="FootnoteAnchor"/>
          <w:rtl w:val="true"/>
        </w:rPr>
        <w:footnoteReference w:id="123"/>
      </w:r>
      <w:r>
        <w:rPr>
          <w:rFonts w:ascii="Amiri" w:hAnsi="Amiri" w:eastAsia="Amiri" w:cs="Amiri"/>
          <w:color w:val="111111"/>
          <w:sz w:val="28"/>
          <w:sz w:val="28"/>
          <w:szCs w:val="28"/>
          <w:rtl w:val="true"/>
          <w:lang w:bidi="ar-SA"/>
        </w:rPr>
        <w:t>في الرمي فيه برَغْم أنْفِ الشيطان؛ فإنّه وإن كان رَمْياً للجَمْرة بالحَصى فهو في الحقيقة رَمْيٌ لوجهِ إبليسَ وقَصْمٌ لظهره إذ لا يَحْصُلُ إرغام أنفه إلاّ بامتثال أمر الله تعالى؛ تعظيماً لمجرَّد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ذَبْحُ الهَدْي فَلْيَعْلَمْ أ نّه تَقَرُّبٌ إلى الله تعالى بحكم الامتثال فَلْيُكْمِلِ الهَدْيَ وأجزاءه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يُشْبِهُ القربَ إلى المَلِك بالذَبْحِ له وإتمامِ الضيافة والقِرى، والغايةُ منه تذكُّر المعبود الأوّل سبحانَه عندَ النيَّة في الذَبْح واعتقادُ أ نّه مُتَقَرِّبٌ به إلى الله تعالى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 الإشارةُ إلى أسْرار الحَجِّ الباطنةِ، فراعِها بفكرٍ صحيحٍ تُطْلِعْكَ على ما فوقَها مِن المَدارِج، وتَعْرُج بك على أشرفِ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 لِتلقّي الأسرار، وَجَعَلَنا مِن المخْلَصينَ الأبرار، إنّه جوادٌ كريمٌ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لِقاءُ الحاجِّ ومصافَحَتُه وتقبيلُه والْتِماسُ بَرَكته وما عَلِقَ </w:t>
      </w:r>
      <w:r>
        <w:rPr>
          <w:rStyle w:val="FootnoteAnchor"/>
          <w:rtl w:val="true"/>
        </w:rPr>
        <w:footnoteReference w:id="125"/>
      </w:r>
      <w:r>
        <w:rPr>
          <w:rFonts w:ascii="Amiri" w:hAnsi="Amiri" w:eastAsia="Amiri" w:cs="Amiri"/>
          <w:color w:val="111111"/>
          <w:sz w:val="28"/>
          <w:sz w:val="28"/>
          <w:szCs w:val="28"/>
          <w:rtl w:val="true"/>
          <w:lang w:bidi="ar-SA"/>
        </w:rPr>
        <w:t>به مِنْ</w:t>
      </w:r>
    </w:p>
    <w:p>
      <w:pPr>
        <w:pStyle w:val="BookText"/>
        <w:rPr/>
      </w:pPr>
      <w:r>
        <w:rPr>
          <w:rFonts w:ascii="Amiri" w:hAnsi="Amiri" w:eastAsia="Amiri" w:cs="Amiri"/>
          <w:color w:val="111111"/>
          <w:sz w:val="28"/>
          <w:sz w:val="28"/>
          <w:szCs w:val="28"/>
          <w:rtl w:val="true"/>
          <w:lang w:bidi="ar-SA"/>
        </w:rPr>
        <w:t>آثار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لم يَحُجَّ، اسْتَبْشِروا بالحاجِّ، وصافِحوهم، وعَظِّموهم؛ فإنّ ذلك عليكم، تُشارِكوهم فيالأجر</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عانَقَ حاجّاً بغُباره كان كأ نّما اسْتَلَمَ الحجرَ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الصدوق في الفقيه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وَلْنَقْتَصِرْ على ما أفْرَدناه، سائلينَ مِمَّن انْتَفَع به أنْ يُشارِكَنا في دعائه وتوجُّهاتِه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اللهُ وإيّاكم على طاعاته، وتَقَبَّلَ مِنّا ومنكم بفضله وكرمه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الفَراغُ مِنْ تأليفه ضُحى يومِ الجمعة </w:t>
      </w:r>
      <w:r>
        <w:rPr>
          <w:rStyle w:val="FootnoteAnchor"/>
          <w:rtl w:val="true"/>
        </w:rPr>
        <w:footnoteReference w:id="128"/>
      </w:r>
      <w:r>
        <w:rPr>
          <w:rFonts w:ascii="Amiri" w:hAnsi="Amiri" w:eastAsia="Amiri" w:cs="Amiri"/>
          <w:color w:val="111111"/>
          <w:sz w:val="28"/>
          <w:sz w:val="28"/>
          <w:szCs w:val="28"/>
          <w:rtl w:val="true"/>
          <w:lang w:bidi="ar-SA"/>
        </w:rPr>
        <w:t xml:space="preserve">سابعَ عَشَر شهر رمضانَ المبارك سنةَ خمسينَ وتسعمائة مِن الهجرة النبويّة المصطفويّة </w:t>
      </w:r>
      <w:r>
        <w:rPr>
          <w:rStyle w:val="FootnoteAnchor"/>
          <w:rtl w:val="true"/>
        </w:rPr>
        <w:footnoteReference w:id="1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Style w:val="FootnoteAnchor"/>
          <w:rtl w:val="true"/>
        </w:rPr>
        <w:footnoteReference w:id="130"/>
      </w:r>
      <w:r>
        <w:rPr>
          <w:rFonts w:ascii="Amiri" w:hAnsi="Amiri" w:eastAsia="Amiri" w:cs="Amiri"/>
          <w:color w:val="111111"/>
          <w:sz w:val="28"/>
          <w:sz w:val="28"/>
          <w:szCs w:val="28"/>
          <w:rtl w:val="true"/>
          <w:lang w:bidi="ar-SA"/>
        </w:rPr>
        <w:t xml:space="preserve">المذنب المفتقر إلى عفو الله تعالى وكرمه زين الدين بن عليّ بن أحمد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بفضله، وعفا عنه بمنّه وكرمه</w:t>
      </w:r>
      <w:r>
        <w:rPr>
          <w:rFonts w:eastAsia="Amiri" w:cs="Amiri" w:ascii="Amiri" w:hAnsi="Amiri"/>
          <w:color w:val="111111"/>
          <w:sz w:val="28"/>
          <w:szCs w:val="28"/>
          <w:rtl w:val="true"/>
          <w:lang w:bidi="ar-SA"/>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لوجوبهما ـ كما في المنسك الكبير،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ومناسك الحجّ، ضمن رسائل المحقّق الكركي،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وهكذا في أمثالها من النيّات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لعلّ الصواب لندبهما، وهكذا في أمثالها من النيّات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الرسالة السابقة،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وما يأتي في الرسالة اللاحقة،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وأيضاً في المنسك الكبير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لبّ اللباب، كما رواه عنه في مستدرك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8956</w:t>
      </w:r>
      <w:r>
        <w:rPr>
          <w:rFonts w:ascii="IRNazanin" w:hAnsi="IRNazanin" w:eastAsia="IRNazanin"/>
          <w:b w:val="false"/>
          <w:b w:val="false"/>
          <w:bCs w:val="false"/>
          <w:i w:val="false"/>
          <w:i w:val="false"/>
          <w:iCs w:val="false"/>
          <w:color w:val="333333"/>
          <w:sz w:val="20"/>
          <w:sz w:val="20"/>
          <w:szCs w:val="20"/>
          <w:rtl w:val="true"/>
        </w:rPr>
        <w:t>، باب ثبوت الكفر والارتداد بترك الحجّ وتسويفه استخفافاً أو جحوداً،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عوالي اللآلي،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كتاب الحجّ، 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إحياء علوم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 اختلاف في الألفاظ، والجملة الأخيرة في الفقيه،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ما مضى فقد غُفِرَ لك، فاستأنف العملَ فيما بينك وبين عشرين ومائة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للنسخ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والقسم الأخير من الحديث الشريف اقتباس من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Pr>
        <w:t>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وجوب الحجّ وفضله وعقاب تركه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الجباعي، الورقة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ب؛ 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 أفضل من ألفي ألف درهم فيما سواه في سبيل الله، والحاجّ على نور الحجّ ما لم يلمّ بذنبٍ، وهديّة الحجّ مِن نفقة الحجّ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القول عند الخروج من بيته وفضل الصدقة،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باب القول إذا خرج الرجل من بيته،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تُحَمل عليه الهدايا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 القول إذا خرج الرجل من بيته،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سبيل الله جاهدت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سبيل‌الله توجَّهتُ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الفيض الكاشاني رحمه الله في الوافي،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 الذي يؤمن مَن أخافه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والمُريد المبالغ في العصيان والعُتوّ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أي في السفر أو هذه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أي مِن بيتي، أو ممّا كنت فيه، وفي سبيل الله أي توجَّهت أو دخلت وخرجت وهو عطف على 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أُقدّم أي أقول هاتين الكلمتين في أوّل أمري وابتداء سفري لكلِّ أمرٍ عَرَضَ لي في تمام هذا السفر ممّا ينبغي أنْ أقولَهما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نسياني وعجلتي أي قبل أنْ أنساهما أو أعجل عنهما، أو أنسى شيئاً أو أعجل عن شيء، أنت الصاحب في السفر والخليفة في الأهل هاتان الصفتان ممّا لا يجتمعان في واحد سِوى الله جَلَّتْ كبرياؤه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 وقرِّبْ، ظهرنا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نركبه من البعير وغيره، والظهر يقال لما غلظ من الأرض أيضاً، وعثاء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كآبة المنقلب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السفر بالغم والحزن والانكسار، بك أحُلُّ بضم الحاء من الحلول أي أحُلُّ بالمنزل وهو في مقابلة أسير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والحُملان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 عليه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وجهك أي الجهة التي أتوجّه إليها إنّما هي جهتك، وفي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والسفر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العسر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الآيتين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الزخرف </w:t>
      </w:r>
      <w:r>
        <w:rPr>
          <w:rFonts w:eastAsia="IRNazanin" w:cs="IRNazanin"/>
          <w:b w:val="false"/>
          <w:bCs w:val="false"/>
          <w:i w:val="false"/>
          <w:iCs w:val="false"/>
          <w:color w:val="333333"/>
          <w:sz w:val="20"/>
          <w:szCs w:val="20"/>
        </w:rPr>
        <w:t>43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 القول إذا خرج الرجل من بيته،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رَثُّ الهيئة، وفي هيئته رثاثة، أي بَذادة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 مرويٍّ في إحياء علوم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وفي المعجم الوسيط،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تَفِثَ يَتْفَثُ تَفَثاً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الادّهانَ والحلقَ فَعَلاه الوَسَخُ والغُبارُ، فهو تَفِث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يُصيبُ المحرِم بالحجّ من ترك الادّهان والغَسل والحَلْق؛ وإزالته من مناسك الحجّ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وليس فيه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أُشهدكم أ نّي قد غفرتُ لهم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1346/145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السماوات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الأرضين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يُتَّجَرُ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يَصيروا لك عدوّاً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يُسْتَتَرُ به ويُتَحَلّى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ص</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الإبْطُ باطن المَنْكِب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اِطَّلى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ادَّهَنَ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نيّة الإحرام بالعمرة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وجهه في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نقلاً عن تفسير العياشي، ولم يوجد فيه؛ وانظر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باب التلبية،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اختلاف يسير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أكثر النسخ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العاملي سبط المصنّف رحمهما الله في مدارك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إحرام 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جدّي قدّس سرّه في مناسك الحجّ أ نّها تترك غُسلَ الإحرام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جيِّد؛ لورود الأمر به في الأخبار الكثيرة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اسْتَثْفَرَ 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اتّخَذَتْ خِرْقَةً عريضةً بينَ فَخِذَيْها تشُدُّها في حِزامها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نّه أمَرَ المستحاضةَ أنْ تَسْتَثْفِرَ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باب دخول الحرم،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المعقوفين أضفناه من المصدر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باب دخول المسجد الحرام،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 دخول المسجد الحرام،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الخائف لعقوبتك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الخائف من عقوبتك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تهذيب الأحكام وبعض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يلد ولم 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تلد ولم 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لم‌يكن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لم‌يكن لك</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باب الدعاء عند استقبال الحجر واستلامه،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ولم ينقل الشهيد رحمه الله تمامَ الدعاء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تستطع أنْ تقول هذا كلَّه فبعضه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الدعاء لا يوجد في أكثر النسخ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في الوافي،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السُبْحَة تقال للذِكر والصلاة النفل، وهي مِن التسبيح كالسخرة مِن التسخير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مسيحتي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مسيري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باب الدعاء عند استقبال الحجر واستلامه،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سلاّر في المراسم،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وانظر مختلف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ومدارك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باب الملتزم والدعاء عنده،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الفتح </w:t>
      </w:r>
      <w:r>
        <w:rPr>
          <w:rFonts w:eastAsia="IRNazanin" w:cs="IRNazanin"/>
          <w:b w:val="false"/>
          <w:bCs w:val="false"/>
          <w:i w:val="false"/>
          <w:iCs w:val="false"/>
          <w:color w:val="333333"/>
          <w:sz w:val="20"/>
          <w:szCs w:val="20"/>
        </w:rPr>
        <w:t>48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باب الطواف واستلام الأركان،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لعود الضمير إلى ركعتي الطواف، وهكذا الكلام في أمثالها من النيّات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توجيه تذكير الضمير وإفراده برجوعه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تقدّم في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استحباب الطهارة المشهور من الأصحاب ومنهم المحقّق في 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وذهب إلى وجوبها ابن عقيل كما حكاه عنه العلاّمة في مختلف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باب استلام الحجر بعد الركعتين وشرب ماء زمزم قبل الخروج إلى الصفا والمروة،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باب الوقوف على الصفا والدعاء،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وليست في المصدرين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 الخير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باب الوقوف على الصفا والدعاء،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وللدعاء تتمة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استعملني على كتابك وسنّة نبيّك، وتَوَفَّنِي على ملّته ثمّ أعِذني من الفتنة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باب السعي بين الصفا والمروة وما يقال فيه،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وأيضاً في المنسك الكبير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باب الخروج إلى مِنىً،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 نزول مِنىً وحدودها،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 الغُدُوّ إلى عرفاتٍ وحدودها،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قال السلطان في حاشية الوافي،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هو أفضل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بالأفضل الملائكة على ما ورد في بعض الروايات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أبي الصلاح في الكافي في الفقه،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يوهم الوجوبَ،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ويلزم افتتاحه بالنيّة وقطع زمانه بالدعاء والتوبة والاستغفار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مختلف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باب الوقوف بعرفةَ وحدّ الموقفِ،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السُخْرة هي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رَبَّكُمُ اللَّهُ الَّذِى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مُسَخَّرَ تِم بِأَمْرِهِىآ أَلاَ لَهُ الْخَلْقُ وَالأَْمْرُ تَبَارَكَ اللَّهُ رَبُّ الْعَــلَمِينَ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باب ليلة المزدلفة والوقوف بالمشعر والإفاضة منه وحدوده،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وليكن من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ربَّ المشعر الحرام فكَّ رقبتي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باب ليلة المزدلفة والوقوف بالمشعر والإفاضة منه وحدوده،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الإجزاء صريح الصدوق في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وظاهره في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وهو ظاهر ابن الجنيد ـ كما حكاه عنه العلاّمة في مختلف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وولده في إيضاح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 والمرتضى رضي الله عنهم في الانتصار،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وانظر غاية المراد،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باب ليلة المزدلفة والوقوف بالمشعر والإفاضة منه وحدوده،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باب ليلة المزدلفة والوقوف بالمشعر والإفاضة منه وحدوده،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الدعاء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باب السعي في وادي محسِّر،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حال الهرولة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باب السعي في وادي محسِّر،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واخلفني بخيرٍ فيمن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أوجبه السيّد المرتضى في الانتصار،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وانظر مختلف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باب يوم النحر ومبتدأ الرمي وفضله،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الآيتين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باب الذبح،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عدم الجواز الشيخ المفيد في المقنعة،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والمرتضى في جمل العلم والعمل،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وسلاّر في المراسم،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والمحقِّقُ في 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وإلى الجواز ابنُ إدريسَ في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والعلاّمة في مختلف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وانظر مدارك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باب إتيان مكّةَ بعدَ الزيارة للطواف،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المصنّفُ في الروضة البهيّة،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وخلفَها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المرويّ في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الصلاة في مسجد مِنًى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الصلاة في مسجد مِنًى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باب زيارة النبيّ صلى‌الله‌عليه‌و‌آله ،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في المصادر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جَفاني ومَنْ جفاني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باب زيارة النبيّ صلى‌الله‌عليه‌و‌آله ،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باب فضل الرجوع إلى المدينة،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بابٌ بدون العنوان من كتاب الحجّ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أبواب المزار وما يناسبه،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سَدَنَ يَسْدُنُ سَدْناً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سَدَنة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إحياء علوم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إحياء علوم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قضى حجَّه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 الاختلاف؛ وانظر وسائل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أبواب الطواف،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وبذل الأمن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التشمير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في العبادة إذا اجْتَهَدَ وبالغ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التشمير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الشهيد رحمه الله نَقَلَ بعض العبارات بالمعنى، ولا يوجد بعض الجمل والتعبيرات في المطبوع من إحياء علوم الدين، ويحتمل أ نّها كانت موجودةً في نسخة الشهيد، أو في كتابٍ نَقَلَها مؤلّفه عن الغزالي ونَقَلَ الشهيدُ عن ذلك الكتاب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الشيءُ الشيءَ، 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فيه واستمسك 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الشوكُ الثوبَ 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باب فضل الحجّ والعمرة وثوابهما،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الخميس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أكثر النسخ،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 الفراغُ مِن تأليفه في عصر يوم السَبْتِ ثالث عشر شهر ذي القعدة الحرام سنة اثنتين وخمسين وتسعمائة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أقا بزرگ الطهراني رحمه الله في الذريعة،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 نهار الأربعاء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النسخ ذكر فراغ المصنِّف في ضحى الجمعة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العبارة إنّما وردت في نسخةٍ واحدةٍ من النسخ الثمان التي قابلنا بها هذه الرسالة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13684</Words>
  <Characters>61512</Characters>
  <CharactersWithSpaces>74816</CharactersWithSpaces>
  <Paragraphs>531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2026-08-16T17:10:45Z</dcterms:created>
  <dc:creator>ghaemiyeh.com</dc:creator>
  <dc:description/>
  <dc:language>en-US</dc:language>
  <cp:lastModifiedBy/>
  <dcterms:modified xsi:type="dcterms:W3CDTF">2026-08-16T20:40:47Z</dcterms:modified>
  <cp:revision>1</cp:revision>
  <dc:subject/>
  <dc:title>ثلاث رسائل فی الحج و العمره</dc:title>
</cp:coreProperties>
</file>

<file path=docProps/custom.xml><?xml version="1.0" encoding="utf-8"?>
<Properties xmlns="http://schemas.openxmlformats.org/officeDocument/2006/custom-properties" xmlns:vt="http://schemas.openxmlformats.org/officeDocument/2006/docPropsVTypes"/>
</file>